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58904" w14:textId="77777777" w:rsidR="005442F2" w:rsidRPr="00CD7505" w:rsidRDefault="005442F2" w:rsidP="0090717D">
      <w:pPr>
        <w:jc w:val="both"/>
        <w:rPr>
          <w:rFonts w:ascii="Century Gothic" w:hAnsi="Century Gothic" w:cstheme="minorHAnsi"/>
          <w:b/>
          <w:sz w:val="28"/>
          <w:szCs w:val="28"/>
        </w:rPr>
      </w:pPr>
      <w:bookmarkStart w:id="0" w:name="_GoBack"/>
      <w:bookmarkEnd w:id="0"/>
      <w:r w:rsidRPr="00CD7505">
        <w:rPr>
          <w:rFonts w:ascii="Century Gothic" w:hAnsi="Century Gothic" w:cstheme="minorHAnsi"/>
          <w:b/>
          <w:sz w:val="28"/>
          <w:szCs w:val="28"/>
        </w:rPr>
        <w:t>H. CONGRESO DEL ESTADO DE CHIHUAHUA</w:t>
      </w:r>
    </w:p>
    <w:p w14:paraId="19563AD8" w14:textId="77777777" w:rsidR="005442F2" w:rsidRDefault="005442F2" w:rsidP="0090717D">
      <w:pPr>
        <w:jc w:val="both"/>
        <w:rPr>
          <w:rFonts w:ascii="Century Gothic" w:hAnsi="Century Gothic" w:cstheme="minorHAnsi"/>
          <w:b/>
          <w:sz w:val="28"/>
          <w:szCs w:val="28"/>
        </w:rPr>
      </w:pPr>
      <w:r w:rsidRPr="00CD7505">
        <w:rPr>
          <w:rFonts w:ascii="Century Gothic" w:hAnsi="Century Gothic" w:cstheme="minorHAnsi"/>
          <w:b/>
          <w:sz w:val="28"/>
          <w:szCs w:val="28"/>
        </w:rPr>
        <w:t xml:space="preserve">P R E S E N T E. </w:t>
      </w:r>
    </w:p>
    <w:p w14:paraId="1C1C2286" w14:textId="77777777" w:rsidR="001A343E" w:rsidRPr="00CD7505" w:rsidRDefault="001A343E" w:rsidP="0090717D">
      <w:pPr>
        <w:jc w:val="both"/>
        <w:rPr>
          <w:rFonts w:ascii="Century Gothic" w:hAnsi="Century Gothic" w:cs="Arial"/>
          <w:b/>
          <w:sz w:val="24"/>
          <w:szCs w:val="24"/>
          <w:lang w:val="es-ES_tradnl"/>
        </w:rPr>
      </w:pPr>
    </w:p>
    <w:p w14:paraId="43112EE6" w14:textId="6657C61E" w:rsidR="0062350D" w:rsidRDefault="00283C0B" w:rsidP="00D77062">
      <w:pPr>
        <w:spacing w:line="360" w:lineRule="auto"/>
        <w:jc w:val="both"/>
        <w:rPr>
          <w:rFonts w:ascii="Century Gothic" w:hAnsi="Century Gothic" w:cstheme="minorHAnsi"/>
          <w:sz w:val="24"/>
          <w:szCs w:val="24"/>
        </w:rPr>
      </w:pPr>
      <w:r w:rsidRPr="001E54FB">
        <w:rPr>
          <w:rFonts w:ascii="Century Gothic" w:hAnsi="Century Gothic" w:cstheme="minorHAnsi"/>
          <w:sz w:val="24"/>
          <w:szCs w:val="24"/>
        </w:rPr>
        <w:t>Los que suscriben</w:t>
      </w:r>
      <w:r w:rsidRPr="001E54FB">
        <w:rPr>
          <w:rFonts w:ascii="Century Gothic" w:hAnsi="Century Gothic" w:cstheme="minorHAnsi"/>
          <w:b/>
          <w:bCs/>
          <w:sz w:val="24"/>
          <w:szCs w:val="24"/>
        </w:rPr>
        <w:t>,</w:t>
      </w:r>
      <w:r w:rsidR="001959B5">
        <w:rPr>
          <w:rFonts w:ascii="Century Gothic" w:hAnsi="Century Gothic" w:cstheme="minorHAnsi"/>
          <w:b/>
          <w:bCs/>
          <w:sz w:val="24"/>
          <w:szCs w:val="24"/>
        </w:rPr>
        <w:t xml:space="preserve"> </w:t>
      </w:r>
      <w:r w:rsidR="001959B5" w:rsidRPr="001E54FB">
        <w:rPr>
          <w:rFonts w:ascii="Century Gothic" w:hAnsi="Century Gothic" w:cstheme="minorHAnsi"/>
          <w:b/>
          <w:bCs/>
          <w:sz w:val="24"/>
          <w:szCs w:val="24"/>
        </w:rPr>
        <w:t>Benjamín Carrera Chávez</w:t>
      </w:r>
      <w:r w:rsidR="001959B5">
        <w:rPr>
          <w:rFonts w:ascii="Century Gothic" w:hAnsi="Century Gothic" w:cstheme="minorHAnsi"/>
          <w:b/>
          <w:bCs/>
          <w:sz w:val="24"/>
          <w:szCs w:val="24"/>
        </w:rPr>
        <w:t>,</w:t>
      </w:r>
      <w:r w:rsidRPr="001E54FB">
        <w:rPr>
          <w:rFonts w:ascii="Century Gothic" w:hAnsi="Century Gothic" w:cstheme="minorHAnsi"/>
          <w:b/>
          <w:bCs/>
          <w:sz w:val="24"/>
          <w:szCs w:val="24"/>
        </w:rPr>
        <w:t xml:space="preserve"> Leticia Ortega Máynez, Óscar Daniel Avitia Arellanes, Rosana Díaz Reyes, Gustavo De la Rosa Hickerson,</w:t>
      </w:r>
      <w:r w:rsidR="001959B5">
        <w:rPr>
          <w:rFonts w:ascii="Century Gothic" w:hAnsi="Century Gothic" w:cstheme="minorHAnsi"/>
          <w:b/>
          <w:bCs/>
          <w:sz w:val="24"/>
          <w:szCs w:val="24"/>
        </w:rPr>
        <w:t xml:space="preserve"> </w:t>
      </w:r>
      <w:r w:rsidR="001959B5" w:rsidRPr="001E54FB">
        <w:rPr>
          <w:rFonts w:ascii="Century Gothic" w:hAnsi="Century Gothic" w:cstheme="minorHAnsi"/>
          <w:b/>
          <w:bCs/>
          <w:sz w:val="24"/>
          <w:szCs w:val="24"/>
        </w:rPr>
        <w:t>Edin Cuauhtémoc Estrada Sotelo</w:t>
      </w:r>
      <w:r w:rsidR="001959B5">
        <w:rPr>
          <w:rFonts w:ascii="Century Gothic" w:hAnsi="Century Gothic" w:cstheme="minorHAnsi"/>
          <w:b/>
          <w:bCs/>
          <w:sz w:val="24"/>
          <w:szCs w:val="24"/>
        </w:rPr>
        <w:t>,</w:t>
      </w:r>
      <w:r w:rsidRPr="001E54FB">
        <w:rPr>
          <w:rFonts w:ascii="Century Gothic" w:hAnsi="Century Gothic" w:cstheme="minorHAnsi"/>
          <w:b/>
          <w:bCs/>
          <w:sz w:val="24"/>
          <w:szCs w:val="24"/>
        </w:rPr>
        <w:t xml:space="preserve"> Magdalena Rentería Pérez, Mar</w:t>
      </w:r>
      <w:r w:rsidR="00400ED0">
        <w:rPr>
          <w:rFonts w:ascii="Century Gothic" w:hAnsi="Century Gothic" w:cstheme="minorHAnsi"/>
          <w:b/>
          <w:bCs/>
          <w:sz w:val="24"/>
          <w:szCs w:val="24"/>
        </w:rPr>
        <w:t>í</w:t>
      </w:r>
      <w:r w:rsidRPr="001E54FB">
        <w:rPr>
          <w:rFonts w:ascii="Century Gothic" w:hAnsi="Century Gothic" w:cstheme="minorHAnsi"/>
          <w:b/>
          <w:bCs/>
          <w:sz w:val="24"/>
          <w:szCs w:val="24"/>
        </w:rPr>
        <w:t xml:space="preserve">a Antonieta Pérez Reyes, Adriana Terrazas Porras y David </w:t>
      </w:r>
      <w:r w:rsidR="00400ED0">
        <w:rPr>
          <w:rFonts w:ascii="Century Gothic" w:hAnsi="Century Gothic" w:cstheme="minorHAnsi"/>
          <w:b/>
          <w:bCs/>
          <w:sz w:val="24"/>
          <w:szCs w:val="24"/>
        </w:rPr>
        <w:t>Ó</w:t>
      </w:r>
      <w:r w:rsidRPr="001E54FB">
        <w:rPr>
          <w:rFonts w:ascii="Century Gothic" w:hAnsi="Century Gothic" w:cstheme="minorHAnsi"/>
          <w:b/>
          <w:bCs/>
          <w:sz w:val="24"/>
          <w:szCs w:val="24"/>
        </w:rPr>
        <w:t xml:space="preserve">scar Castrejón Rivas, </w:t>
      </w:r>
      <w:r w:rsidRPr="001E54FB">
        <w:rPr>
          <w:rFonts w:ascii="Century Gothic" w:eastAsia="Times New Roman" w:hAnsi="Century Gothic" w:cstheme="minorHAnsi"/>
          <w:bCs/>
          <w:sz w:val="24"/>
          <w:szCs w:val="24"/>
        </w:rPr>
        <w:t>en nuestro carácter de Diputados de la</w:t>
      </w:r>
      <w:r w:rsidRPr="001E54FB">
        <w:rPr>
          <w:rFonts w:ascii="Century Gothic" w:eastAsia="Times New Roman" w:hAnsi="Century Gothic" w:cstheme="minorHAnsi"/>
          <w:sz w:val="24"/>
          <w:szCs w:val="24"/>
        </w:rPr>
        <w:t xml:space="preserve"> </w:t>
      </w:r>
      <w:r w:rsidRPr="001E54FB">
        <w:rPr>
          <w:rFonts w:ascii="Century Gothic" w:hAnsi="Century Gothic" w:cstheme="minorHAnsi"/>
          <w:sz w:val="24"/>
          <w:szCs w:val="24"/>
        </w:rPr>
        <w:t xml:space="preserve">Sexagésima Séptima Legislatura del Honorable Congreso del Estado de Chihuahua e integrantes del </w:t>
      </w:r>
      <w:r w:rsidRPr="0063174E">
        <w:rPr>
          <w:rFonts w:ascii="Century Gothic" w:hAnsi="Century Gothic" w:cstheme="minorHAnsi"/>
          <w:b/>
          <w:bCs/>
          <w:sz w:val="24"/>
          <w:szCs w:val="24"/>
        </w:rPr>
        <w:t xml:space="preserve">Grupo Parlamentario de </w:t>
      </w:r>
      <w:r w:rsidR="00400ED0" w:rsidRPr="0063174E">
        <w:rPr>
          <w:rFonts w:ascii="Century Gothic" w:hAnsi="Century Gothic" w:cstheme="minorHAnsi"/>
          <w:b/>
          <w:bCs/>
          <w:sz w:val="24"/>
          <w:szCs w:val="24"/>
        </w:rPr>
        <w:t>MORENA</w:t>
      </w:r>
      <w:r w:rsidRPr="001E54FB">
        <w:rPr>
          <w:rFonts w:ascii="Century Gothic" w:hAnsi="Century Gothic" w:cstheme="minorHAnsi"/>
          <w:sz w:val="24"/>
          <w:szCs w:val="24"/>
        </w:rPr>
        <w:t xml:space="preserve">, con fundamento en lo dispuesto por los artículos 68 fracción I, de la Constitución Política del Estado de Chihuahua;167 fracción I, de la Ley Orgánica del Poder Legislativo; así como los numerales 75 y 77 del Reglamento Interior de Prácticas Parlamentarias del Poder Legislativo; todos ordenamientos del Estado de Chihuahua, acudimos ante esta Honorable Asamblea Legislativa, a fin de </w:t>
      </w:r>
      <w:r w:rsidR="0063174E">
        <w:rPr>
          <w:rFonts w:ascii="Century Gothic" w:hAnsi="Century Gothic" w:cstheme="minorHAnsi"/>
          <w:sz w:val="24"/>
          <w:szCs w:val="24"/>
        </w:rPr>
        <w:t>someter a consideración del Pleno el siguiente proyecto con</w:t>
      </w:r>
      <w:r w:rsidR="004D77F0" w:rsidRPr="001E54FB">
        <w:rPr>
          <w:rFonts w:ascii="Century Gothic" w:hAnsi="Century Gothic" w:cstheme="minorHAnsi"/>
          <w:sz w:val="24"/>
          <w:szCs w:val="24"/>
        </w:rPr>
        <w:t xml:space="preserve"> </w:t>
      </w:r>
      <w:r w:rsidR="004D77F0" w:rsidRPr="001E54FB">
        <w:rPr>
          <w:rFonts w:ascii="Century Gothic" w:hAnsi="Century Gothic" w:cstheme="minorHAnsi"/>
          <w:b/>
          <w:bCs/>
          <w:sz w:val="24"/>
          <w:szCs w:val="24"/>
        </w:rPr>
        <w:t xml:space="preserve">carácter de </w:t>
      </w:r>
      <w:r w:rsidR="0063174E" w:rsidRPr="004B0C3B">
        <w:rPr>
          <w:rFonts w:ascii="Century Gothic" w:hAnsi="Century Gothic" w:cstheme="minorHAnsi"/>
          <w:b/>
          <w:bCs/>
          <w:sz w:val="24"/>
          <w:szCs w:val="24"/>
        </w:rPr>
        <w:t>DECRETO</w:t>
      </w:r>
      <w:r w:rsidR="004D77F0" w:rsidRPr="001E54FB">
        <w:rPr>
          <w:rFonts w:ascii="Century Gothic" w:hAnsi="Century Gothic" w:cstheme="minorHAnsi"/>
          <w:sz w:val="24"/>
          <w:szCs w:val="24"/>
        </w:rPr>
        <w:t>,</w:t>
      </w:r>
      <w:r w:rsidR="00B76AF4">
        <w:rPr>
          <w:rFonts w:ascii="Century Gothic" w:hAnsi="Century Gothic" w:cstheme="minorHAnsi"/>
          <w:sz w:val="24"/>
          <w:szCs w:val="24"/>
        </w:rPr>
        <w:t xml:space="preserve"> </w:t>
      </w:r>
      <w:r w:rsidR="0031752B">
        <w:rPr>
          <w:rFonts w:ascii="Century Gothic" w:hAnsi="Century Gothic" w:cstheme="minorHAnsi"/>
          <w:b/>
          <w:bCs/>
          <w:sz w:val="24"/>
          <w:szCs w:val="24"/>
        </w:rPr>
        <w:t xml:space="preserve">por medio de la cual </w:t>
      </w:r>
      <w:r w:rsidR="007922F3">
        <w:rPr>
          <w:rFonts w:ascii="Century Gothic" w:hAnsi="Century Gothic" w:cstheme="minorHAnsi"/>
          <w:b/>
          <w:bCs/>
          <w:sz w:val="24"/>
          <w:szCs w:val="24"/>
        </w:rPr>
        <w:t xml:space="preserve">se </w:t>
      </w:r>
      <w:r w:rsidR="006D52BE">
        <w:rPr>
          <w:rFonts w:ascii="Century Gothic" w:hAnsi="Century Gothic" w:cstheme="minorHAnsi"/>
          <w:b/>
          <w:bCs/>
          <w:sz w:val="24"/>
          <w:szCs w:val="24"/>
        </w:rPr>
        <w:t>REFORM</w:t>
      </w:r>
      <w:r w:rsidR="00F34E3F">
        <w:rPr>
          <w:rFonts w:ascii="Century Gothic" w:hAnsi="Century Gothic" w:cstheme="minorHAnsi"/>
          <w:b/>
          <w:bCs/>
          <w:sz w:val="24"/>
          <w:szCs w:val="24"/>
        </w:rPr>
        <w:t>A</w:t>
      </w:r>
      <w:r w:rsidR="007922F3">
        <w:rPr>
          <w:rFonts w:ascii="Century Gothic" w:hAnsi="Century Gothic" w:cstheme="minorHAnsi"/>
          <w:b/>
          <w:bCs/>
          <w:sz w:val="24"/>
          <w:szCs w:val="24"/>
        </w:rPr>
        <w:t xml:space="preserve"> el último párrafo del artículo 1</w:t>
      </w:r>
      <w:r w:rsidR="003B7DD2">
        <w:rPr>
          <w:rFonts w:ascii="Century Gothic" w:hAnsi="Century Gothic" w:cstheme="minorHAnsi"/>
          <w:b/>
          <w:bCs/>
          <w:sz w:val="24"/>
          <w:szCs w:val="24"/>
        </w:rPr>
        <w:t>6</w:t>
      </w:r>
      <w:r w:rsidR="007922F3">
        <w:rPr>
          <w:rFonts w:ascii="Century Gothic" w:hAnsi="Century Gothic" w:cstheme="minorHAnsi"/>
          <w:b/>
          <w:bCs/>
          <w:sz w:val="24"/>
          <w:szCs w:val="24"/>
        </w:rPr>
        <w:t>5 TER de la Constitució</w:t>
      </w:r>
      <w:r w:rsidR="00F34E3F">
        <w:rPr>
          <w:rFonts w:ascii="Century Gothic" w:hAnsi="Century Gothic" w:cstheme="minorHAnsi"/>
          <w:b/>
          <w:bCs/>
          <w:sz w:val="24"/>
          <w:szCs w:val="24"/>
        </w:rPr>
        <w:t>n Política del Estado, se</w:t>
      </w:r>
      <w:r w:rsidR="0031752B">
        <w:rPr>
          <w:rFonts w:ascii="Century Gothic" w:hAnsi="Century Gothic" w:cstheme="minorHAnsi"/>
          <w:b/>
          <w:bCs/>
          <w:sz w:val="24"/>
          <w:szCs w:val="24"/>
        </w:rPr>
        <w:t xml:space="preserve"> </w:t>
      </w:r>
      <w:r w:rsidR="00F34E3F">
        <w:rPr>
          <w:rFonts w:ascii="Century Gothic" w:hAnsi="Century Gothic" w:cstheme="minorHAnsi"/>
          <w:b/>
          <w:bCs/>
          <w:sz w:val="24"/>
          <w:szCs w:val="24"/>
        </w:rPr>
        <w:t xml:space="preserve">ADICIONA </w:t>
      </w:r>
      <w:r w:rsidR="0031752B">
        <w:rPr>
          <w:rFonts w:ascii="Century Gothic" w:hAnsi="Century Gothic" w:cstheme="minorHAnsi"/>
          <w:b/>
          <w:bCs/>
          <w:sz w:val="24"/>
          <w:szCs w:val="24"/>
        </w:rPr>
        <w:t xml:space="preserve">un párrafo a los artículos 12, 15, 16, y se </w:t>
      </w:r>
      <w:r w:rsidR="00F34E3F">
        <w:rPr>
          <w:rFonts w:ascii="Century Gothic" w:hAnsi="Century Gothic" w:cstheme="minorHAnsi"/>
          <w:b/>
          <w:bCs/>
          <w:sz w:val="24"/>
          <w:szCs w:val="24"/>
        </w:rPr>
        <w:t>MODIFICA</w:t>
      </w:r>
      <w:r w:rsidR="0031752B">
        <w:rPr>
          <w:rFonts w:ascii="Century Gothic" w:hAnsi="Century Gothic" w:cstheme="minorHAnsi"/>
          <w:b/>
          <w:bCs/>
          <w:sz w:val="24"/>
          <w:szCs w:val="24"/>
        </w:rPr>
        <w:t xml:space="preserve"> la fracción I, </w:t>
      </w:r>
      <w:r w:rsidR="0031752B" w:rsidRPr="0031752B">
        <w:rPr>
          <w:rFonts w:ascii="Century Gothic" w:hAnsi="Century Gothic" w:cstheme="minorHAnsi"/>
          <w:b/>
          <w:bCs/>
          <w:sz w:val="24"/>
          <w:szCs w:val="24"/>
        </w:rPr>
        <w:t>II</w:t>
      </w:r>
      <w:r w:rsidR="0001535C" w:rsidRPr="0031752B">
        <w:rPr>
          <w:rFonts w:ascii="Century Gothic" w:hAnsi="Century Gothic" w:cstheme="minorHAnsi"/>
          <w:b/>
          <w:bCs/>
          <w:sz w:val="24"/>
          <w:szCs w:val="24"/>
        </w:rPr>
        <w:t>,</w:t>
      </w:r>
      <w:r w:rsidR="0031752B" w:rsidRPr="0031752B">
        <w:rPr>
          <w:rFonts w:ascii="Century Gothic" w:hAnsi="Century Gothic" w:cstheme="minorHAnsi"/>
          <w:b/>
          <w:bCs/>
          <w:sz w:val="24"/>
          <w:szCs w:val="24"/>
        </w:rPr>
        <w:t xml:space="preserve"> del artículo 34</w:t>
      </w:r>
      <w:r w:rsidR="0031752B">
        <w:rPr>
          <w:rFonts w:ascii="Century Gothic" w:hAnsi="Century Gothic" w:cstheme="minorHAnsi"/>
          <w:b/>
          <w:bCs/>
          <w:sz w:val="24"/>
          <w:szCs w:val="24"/>
        </w:rPr>
        <w:t>,</w:t>
      </w:r>
      <w:r w:rsidR="0031752B" w:rsidRPr="0031752B">
        <w:rPr>
          <w:rFonts w:ascii="Century Gothic" w:hAnsi="Century Gothic" w:cstheme="minorHAnsi"/>
          <w:b/>
          <w:bCs/>
          <w:sz w:val="24"/>
          <w:szCs w:val="24"/>
        </w:rPr>
        <w:t xml:space="preserve"> y el párra</w:t>
      </w:r>
      <w:r w:rsidR="00702261">
        <w:rPr>
          <w:rFonts w:ascii="Century Gothic" w:hAnsi="Century Gothic" w:cstheme="minorHAnsi"/>
          <w:b/>
          <w:bCs/>
          <w:sz w:val="24"/>
          <w:szCs w:val="24"/>
        </w:rPr>
        <w:t>fo segundo</w:t>
      </w:r>
      <w:r w:rsidR="00F34E3F">
        <w:rPr>
          <w:rFonts w:ascii="Century Gothic" w:hAnsi="Century Gothic" w:cstheme="minorHAnsi"/>
          <w:b/>
          <w:bCs/>
          <w:sz w:val="24"/>
          <w:szCs w:val="24"/>
        </w:rPr>
        <w:t xml:space="preserve"> del mismo numeral, </w:t>
      </w:r>
      <w:r w:rsidR="0031752B" w:rsidRPr="0031752B">
        <w:rPr>
          <w:rFonts w:ascii="Century Gothic" w:hAnsi="Century Gothic" w:cstheme="minorHAnsi"/>
          <w:b/>
          <w:bCs/>
          <w:sz w:val="24"/>
          <w:szCs w:val="24"/>
        </w:rPr>
        <w:t>todos de la Ley de Deuda Pública para el Estado de Chihuahua</w:t>
      </w:r>
      <w:r w:rsidR="0062350D">
        <w:rPr>
          <w:rFonts w:ascii="Century Gothic" w:hAnsi="Century Gothic" w:cstheme="minorHAnsi"/>
          <w:sz w:val="24"/>
          <w:szCs w:val="24"/>
        </w:rPr>
        <w:t>.</w:t>
      </w:r>
    </w:p>
    <w:p w14:paraId="4EA88947" w14:textId="29BFEB22" w:rsidR="009D4B19" w:rsidRPr="009D4B19" w:rsidRDefault="0062350D" w:rsidP="00D77062">
      <w:pPr>
        <w:spacing w:line="360" w:lineRule="auto"/>
        <w:jc w:val="both"/>
        <w:rPr>
          <w:rFonts w:ascii="Century Gothic" w:hAnsi="Century Gothic" w:cstheme="minorHAnsi"/>
          <w:sz w:val="24"/>
          <w:szCs w:val="24"/>
        </w:rPr>
      </w:pPr>
      <w:r>
        <w:rPr>
          <w:rFonts w:ascii="Century Gothic" w:hAnsi="Century Gothic" w:cstheme="minorHAnsi"/>
          <w:sz w:val="24"/>
          <w:szCs w:val="24"/>
        </w:rPr>
        <w:t>L</w:t>
      </w:r>
      <w:r w:rsidR="00383EBC" w:rsidRPr="00303FAD">
        <w:rPr>
          <w:rFonts w:ascii="Century Gothic" w:hAnsi="Century Gothic" w:cstheme="minorHAnsi"/>
          <w:sz w:val="24"/>
          <w:szCs w:val="24"/>
        </w:rPr>
        <w:t xml:space="preserve">o anterior </w:t>
      </w:r>
      <w:r w:rsidR="00E2101A" w:rsidRPr="00303FAD">
        <w:rPr>
          <w:rFonts w:ascii="Century Gothic" w:hAnsi="Century Gothic" w:cstheme="minorHAnsi"/>
          <w:sz w:val="24"/>
          <w:szCs w:val="24"/>
        </w:rPr>
        <w:t xml:space="preserve">con sustento en </w:t>
      </w:r>
      <w:r w:rsidR="00383EBC" w:rsidRPr="00303FAD">
        <w:rPr>
          <w:rFonts w:ascii="Century Gothic" w:hAnsi="Century Gothic" w:cstheme="minorHAnsi"/>
          <w:sz w:val="24"/>
          <w:szCs w:val="24"/>
        </w:rPr>
        <w:t>la siguiente:</w:t>
      </w:r>
    </w:p>
    <w:p w14:paraId="5C46E7D6" w14:textId="499EF72E" w:rsidR="00383EBC" w:rsidRPr="00CD7505" w:rsidRDefault="00383EBC" w:rsidP="0090717D">
      <w:pPr>
        <w:jc w:val="both"/>
        <w:rPr>
          <w:rFonts w:ascii="Century Gothic" w:hAnsi="Century Gothic" w:cs="Arial"/>
          <w:sz w:val="24"/>
          <w:szCs w:val="24"/>
          <w:lang w:val="es-ES_tradnl"/>
        </w:rPr>
      </w:pPr>
    </w:p>
    <w:p w14:paraId="0F19C900" w14:textId="77777777" w:rsidR="005442F2" w:rsidRDefault="005442F2" w:rsidP="0090717D">
      <w:pPr>
        <w:jc w:val="center"/>
        <w:rPr>
          <w:rFonts w:ascii="Century Gothic" w:hAnsi="Century Gothic" w:cstheme="minorHAnsi"/>
          <w:b/>
          <w:sz w:val="28"/>
          <w:szCs w:val="28"/>
        </w:rPr>
      </w:pPr>
      <w:r w:rsidRPr="00CD7505">
        <w:rPr>
          <w:rFonts w:ascii="Century Gothic" w:hAnsi="Century Gothic" w:cstheme="minorHAnsi"/>
          <w:b/>
          <w:sz w:val="28"/>
          <w:szCs w:val="28"/>
        </w:rPr>
        <w:t>EXPOSICIÓN DE MOTIVOS:</w:t>
      </w:r>
    </w:p>
    <w:p w14:paraId="7D27DDB4" w14:textId="77777777" w:rsidR="005E33FF" w:rsidRDefault="005E33FF" w:rsidP="0090717D">
      <w:pPr>
        <w:jc w:val="center"/>
        <w:rPr>
          <w:rFonts w:ascii="Century Gothic" w:hAnsi="Century Gothic" w:cstheme="minorHAnsi"/>
          <w:b/>
          <w:sz w:val="28"/>
          <w:szCs w:val="28"/>
        </w:rPr>
      </w:pPr>
    </w:p>
    <w:p w14:paraId="7D71437D" w14:textId="176A540E" w:rsidR="005E33FF" w:rsidRDefault="005E33FF" w:rsidP="005E33FF">
      <w:pPr>
        <w:spacing w:line="360" w:lineRule="auto"/>
        <w:jc w:val="both"/>
        <w:rPr>
          <w:rFonts w:ascii="Century Gothic" w:hAnsi="Century Gothic" w:cstheme="minorHAnsi"/>
          <w:sz w:val="24"/>
          <w:szCs w:val="24"/>
        </w:rPr>
      </w:pPr>
      <w:r>
        <w:rPr>
          <w:rFonts w:ascii="Century Gothic" w:hAnsi="Century Gothic" w:cstheme="minorHAnsi"/>
          <w:sz w:val="24"/>
          <w:szCs w:val="24"/>
        </w:rPr>
        <w:t xml:space="preserve">La aún persistente pandemia derivada del COVID-19, sigue siendo uno de los retos más grandes que como civilización enfrentamos y que ha cambiado la manera en la que hasta hace un par de años veíamos la vida. </w:t>
      </w:r>
      <w:r>
        <w:rPr>
          <w:rFonts w:ascii="Century Gothic" w:hAnsi="Century Gothic" w:cstheme="minorHAnsi"/>
          <w:sz w:val="24"/>
          <w:szCs w:val="24"/>
        </w:rPr>
        <w:lastRenderedPageBreak/>
        <w:t xml:space="preserve">Otro de los principales desafíos </w:t>
      </w:r>
      <w:r w:rsidR="00062F16">
        <w:rPr>
          <w:rFonts w:ascii="Century Gothic" w:hAnsi="Century Gothic" w:cstheme="minorHAnsi"/>
          <w:sz w:val="24"/>
          <w:szCs w:val="24"/>
        </w:rPr>
        <w:t xml:space="preserve">que debemos enfrentar, es el escenario económico que a nivel mundial deja la pandemia, lo cual puede aprovecharse como un espacio de crecimiento o por el contrario para empeorar las condiciones del país. </w:t>
      </w:r>
    </w:p>
    <w:p w14:paraId="33A8CF30" w14:textId="0B004B3F" w:rsidR="00062F16" w:rsidRDefault="00062F16" w:rsidP="005E33FF">
      <w:pPr>
        <w:spacing w:line="360" w:lineRule="auto"/>
        <w:jc w:val="both"/>
        <w:rPr>
          <w:rFonts w:ascii="Century Gothic" w:hAnsi="Century Gothic" w:cstheme="minorHAnsi"/>
          <w:sz w:val="24"/>
          <w:szCs w:val="24"/>
        </w:rPr>
      </w:pPr>
    </w:p>
    <w:p w14:paraId="11E197A7" w14:textId="75DB7293" w:rsidR="00F34E3F" w:rsidRPr="00137780" w:rsidRDefault="00062F16" w:rsidP="00F34E3F">
      <w:pPr>
        <w:spacing w:line="360" w:lineRule="auto"/>
        <w:jc w:val="both"/>
        <w:rPr>
          <w:rFonts w:ascii="Century Gothic" w:hAnsi="Century Gothic" w:cstheme="minorHAnsi"/>
          <w:sz w:val="24"/>
          <w:szCs w:val="24"/>
        </w:rPr>
      </w:pPr>
      <w:r>
        <w:rPr>
          <w:rFonts w:ascii="Century Gothic" w:hAnsi="Century Gothic" w:cstheme="minorHAnsi"/>
          <w:sz w:val="24"/>
          <w:szCs w:val="24"/>
        </w:rPr>
        <w:t xml:space="preserve">En este sentido, a nivel nacional se ha difundido información respecto a la contratación de deuda pública para que algunas entidades hagan frente a gastos extraordinarios, derivado en gran medida de la contingencia sanitaria y </w:t>
      </w:r>
      <w:r w:rsidR="0062350D">
        <w:rPr>
          <w:rFonts w:ascii="Century Gothic" w:hAnsi="Century Gothic" w:cstheme="minorHAnsi"/>
          <w:sz w:val="24"/>
          <w:szCs w:val="24"/>
        </w:rPr>
        <w:t xml:space="preserve">sumado a esto </w:t>
      </w:r>
      <w:r>
        <w:rPr>
          <w:rFonts w:ascii="Century Gothic" w:hAnsi="Century Gothic" w:cstheme="minorHAnsi"/>
          <w:sz w:val="24"/>
          <w:szCs w:val="24"/>
        </w:rPr>
        <w:t>en algunos casos, las condiciones financieras de algunos estados.</w:t>
      </w:r>
      <w:r w:rsidR="00137780">
        <w:rPr>
          <w:rFonts w:ascii="Century Gothic" w:hAnsi="Century Gothic" w:cstheme="minorHAnsi"/>
          <w:sz w:val="24"/>
          <w:szCs w:val="24"/>
        </w:rPr>
        <w:t xml:space="preserve"> </w:t>
      </w:r>
    </w:p>
    <w:p w14:paraId="0CFFB644" w14:textId="77777777" w:rsidR="00857206" w:rsidRDefault="00857206" w:rsidP="0090717D">
      <w:pPr>
        <w:jc w:val="center"/>
        <w:rPr>
          <w:rFonts w:ascii="Century Gothic" w:hAnsi="Century Gothic" w:cstheme="minorHAnsi"/>
          <w:b/>
          <w:sz w:val="28"/>
          <w:szCs w:val="28"/>
        </w:rPr>
      </w:pPr>
    </w:p>
    <w:p w14:paraId="79C6D7D2" w14:textId="72112344" w:rsidR="00062F16" w:rsidRDefault="00062F16" w:rsidP="00D77062">
      <w:pPr>
        <w:spacing w:line="360" w:lineRule="auto"/>
        <w:jc w:val="both"/>
        <w:rPr>
          <w:rFonts w:ascii="Century Gothic" w:hAnsi="Century Gothic" w:cs="Arial"/>
          <w:sz w:val="24"/>
          <w:szCs w:val="24"/>
          <w:lang w:val="es-ES_tradnl"/>
        </w:rPr>
      </w:pPr>
      <w:bookmarkStart w:id="1" w:name="_Hlk85098165"/>
      <w:r>
        <w:rPr>
          <w:rFonts w:ascii="Century Gothic" w:hAnsi="Century Gothic" w:cs="Arial"/>
          <w:sz w:val="24"/>
          <w:szCs w:val="24"/>
          <w:lang w:val="es-ES_tradnl"/>
        </w:rPr>
        <w:t>En el caso que nos ocupa y respecto a la mención que hacíamos de las condiciones particulares de las entidades, en el caso de Chihuahua las</w:t>
      </w:r>
      <w:r w:rsidR="0031752B">
        <w:rPr>
          <w:rFonts w:ascii="Century Gothic" w:hAnsi="Century Gothic" w:cs="Arial"/>
          <w:sz w:val="24"/>
          <w:szCs w:val="24"/>
          <w:lang w:val="es-ES_tradnl"/>
        </w:rPr>
        <w:t xml:space="preserve"> dos anteriores </w:t>
      </w:r>
      <w:r w:rsidR="006D52BE">
        <w:rPr>
          <w:rFonts w:ascii="Century Gothic" w:hAnsi="Century Gothic" w:cs="Arial"/>
          <w:sz w:val="24"/>
          <w:szCs w:val="24"/>
          <w:lang w:val="es-ES_tradnl"/>
        </w:rPr>
        <w:t>a</w:t>
      </w:r>
      <w:r w:rsidR="0031752B">
        <w:rPr>
          <w:rFonts w:ascii="Century Gothic" w:hAnsi="Century Gothic" w:cs="Arial"/>
          <w:sz w:val="24"/>
          <w:szCs w:val="24"/>
          <w:lang w:val="es-ES_tradnl"/>
        </w:rPr>
        <w:t>dministraciones de manera reiterada han recurrido a la contratación de créditos a corto plazo, figura de financiamiento</w:t>
      </w:r>
      <w:r w:rsidR="00D77062">
        <w:rPr>
          <w:rFonts w:ascii="Century Gothic" w:hAnsi="Century Gothic" w:cs="Arial"/>
          <w:sz w:val="24"/>
          <w:szCs w:val="24"/>
          <w:lang w:val="es-ES_tradnl"/>
        </w:rPr>
        <w:t xml:space="preserve"> a la</w:t>
      </w:r>
      <w:r w:rsidR="0031752B">
        <w:rPr>
          <w:rFonts w:ascii="Century Gothic" w:hAnsi="Century Gothic" w:cs="Arial"/>
          <w:sz w:val="24"/>
          <w:szCs w:val="24"/>
          <w:lang w:val="es-ES_tradnl"/>
        </w:rPr>
        <w:t xml:space="preserve"> que</w:t>
      </w:r>
      <w:r w:rsidR="00B45E17">
        <w:rPr>
          <w:rFonts w:ascii="Century Gothic" w:hAnsi="Century Gothic" w:cs="Arial"/>
          <w:sz w:val="24"/>
          <w:szCs w:val="24"/>
          <w:lang w:val="es-ES_tradnl"/>
        </w:rPr>
        <w:t xml:space="preserve">, </w:t>
      </w:r>
      <w:r w:rsidR="0031752B">
        <w:rPr>
          <w:rFonts w:ascii="Century Gothic" w:hAnsi="Century Gothic" w:cs="Arial"/>
          <w:sz w:val="24"/>
          <w:szCs w:val="24"/>
          <w:lang w:val="es-ES_tradnl"/>
        </w:rPr>
        <w:t xml:space="preserve">de acuerdo con la </w:t>
      </w:r>
      <w:r w:rsidR="007E6D1A">
        <w:rPr>
          <w:rFonts w:ascii="Century Gothic" w:hAnsi="Century Gothic" w:cs="Arial"/>
          <w:sz w:val="24"/>
          <w:szCs w:val="24"/>
          <w:lang w:val="es-ES_tradnl"/>
        </w:rPr>
        <w:t>l</w:t>
      </w:r>
      <w:r w:rsidR="0031752B">
        <w:rPr>
          <w:rFonts w:ascii="Century Gothic" w:hAnsi="Century Gothic" w:cs="Arial"/>
          <w:sz w:val="24"/>
          <w:szCs w:val="24"/>
          <w:lang w:val="es-ES_tradnl"/>
        </w:rPr>
        <w:t xml:space="preserve">ey de Deuda </w:t>
      </w:r>
      <w:r w:rsidR="0016443C">
        <w:rPr>
          <w:rFonts w:ascii="Century Gothic" w:hAnsi="Century Gothic" w:cs="Arial"/>
          <w:sz w:val="24"/>
          <w:szCs w:val="24"/>
          <w:lang w:val="es-ES_tradnl"/>
        </w:rPr>
        <w:t>p</w:t>
      </w:r>
      <w:r w:rsidR="0031752B">
        <w:rPr>
          <w:rFonts w:ascii="Century Gothic" w:hAnsi="Century Gothic" w:cs="Arial"/>
          <w:sz w:val="24"/>
          <w:szCs w:val="24"/>
          <w:lang w:val="es-ES_tradnl"/>
        </w:rPr>
        <w:t xml:space="preserve">ública del </w:t>
      </w:r>
      <w:r w:rsidR="0016443C">
        <w:rPr>
          <w:rFonts w:ascii="Century Gothic" w:hAnsi="Century Gothic" w:cs="Arial"/>
          <w:sz w:val="24"/>
          <w:szCs w:val="24"/>
          <w:lang w:val="es-ES_tradnl"/>
        </w:rPr>
        <w:t>E</w:t>
      </w:r>
      <w:r w:rsidR="0031752B">
        <w:rPr>
          <w:rFonts w:ascii="Century Gothic" w:hAnsi="Century Gothic" w:cs="Arial"/>
          <w:sz w:val="24"/>
          <w:szCs w:val="24"/>
          <w:lang w:val="es-ES_tradnl"/>
        </w:rPr>
        <w:t xml:space="preserve">stado y de </w:t>
      </w:r>
      <w:r w:rsidR="0016443C">
        <w:rPr>
          <w:rFonts w:ascii="Century Gothic" w:hAnsi="Century Gothic" w:cs="Arial"/>
          <w:sz w:val="24"/>
          <w:szCs w:val="24"/>
          <w:lang w:val="es-ES_tradnl"/>
        </w:rPr>
        <w:t>D</w:t>
      </w:r>
      <w:r w:rsidR="0031752B">
        <w:rPr>
          <w:rFonts w:ascii="Century Gothic" w:hAnsi="Century Gothic" w:cs="Arial"/>
          <w:sz w:val="24"/>
          <w:szCs w:val="24"/>
          <w:lang w:val="es-ES_tradnl"/>
        </w:rPr>
        <w:t xml:space="preserve">isciplina </w:t>
      </w:r>
      <w:r w:rsidR="0016443C">
        <w:rPr>
          <w:rFonts w:ascii="Century Gothic" w:hAnsi="Century Gothic" w:cs="Arial"/>
          <w:sz w:val="24"/>
          <w:szCs w:val="24"/>
          <w:lang w:val="es-ES_tradnl"/>
        </w:rPr>
        <w:t>F</w:t>
      </w:r>
      <w:r w:rsidR="0031752B">
        <w:rPr>
          <w:rFonts w:ascii="Century Gothic" w:hAnsi="Century Gothic" w:cs="Arial"/>
          <w:sz w:val="24"/>
          <w:szCs w:val="24"/>
          <w:lang w:val="es-ES_tradnl"/>
        </w:rPr>
        <w:t>inanciera</w:t>
      </w:r>
      <w:r w:rsidR="007E6D1A">
        <w:rPr>
          <w:rFonts w:ascii="Century Gothic" w:hAnsi="Century Gothic" w:cs="Arial"/>
          <w:sz w:val="24"/>
          <w:szCs w:val="24"/>
          <w:lang w:val="es-ES_tradnl"/>
        </w:rPr>
        <w:t xml:space="preserve"> de Entidades Federativas y Municipios,</w:t>
      </w:r>
      <w:r w:rsidR="0031752B">
        <w:rPr>
          <w:rFonts w:ascii="Century Gothic" w:hAnsi="Century Gothic" w:cs="Arial"/>
          <w:sz w:val="24"/>
          <w:szCs w:val="24"/>
          <w:lang w:val="es-ES_tradnl"/>
        </w:rPr>
        <w:t xml:space="preserve"> los entes públicos pueden recurrir como una fuente de financiamiento para afrontar las necesidades más apremiantes ante</w:t>
      </w:r>
      <w:r w:rsidR="00D77062">
        <w:rPr>
          <w:rFonts w:ascii="Century Gothic" w:hAnsi="Century Gothic" w:cs="Arial"/>
          <w:sz w:val="24"/>
          <w:szCs w:val="24"/>
          <w:lang w:val="es-ES_tradnl"/>
        </w:rPr>
        <w:t xml:space="preserve"> la falta de flujo de efectivo. </w:t>
      </w:r>
    </w:p>
    <w:p w14:paraId="78F116C8" w14:textId="77777777" w:rsidR="00137780" w:rsidRDefault="00137780" w:rsidP="00D77062">
      <w:pPr>
        <w:spacing w:line="360" w:lineRule="auto"/>
        <w:jc w:val="both"/>
        <w:rPr>
          <w:rFonts w:ascii="Century Gothic" w:hAnsi="Century Gothic" w:cs="Arial"/>
          <w:sz w:val="24"/>
          <w:szCs w:val="24"/>
          <w:lang w:val="es-ES_tradnl"/>
        </w:rPr>
      </w:pPr>
    </w:p>
    <w:p w14:paraId="3FB3789C" w14:textId="1682DC98" w:rsidR="00FA24CB" w:rsidRDefault="00062F16" w:rsidP="00D77062">
      <w:pPr>
        <w:spacing w:line="360" w:lineRule="auto"/>
        <w:jc w:val="both"/>
        <w:rPr>
          <w:rFonts w:ascii="Century Gothic" w:hAnsi="Century Gothic" w:cs="Arial"/>
          <w:sz w:val="24"/>
          <w:szCs w:val="24"/>
          <w:lang w:val="es-ES_tradnl"/>
        </w:rPr>
      </w:pPr>
      <w:r>
        <w:rPr>
          <w:rFonts w:ascii="Century Gothic" w:hAnsi="Century Gothic" w:cs="Arial"/>
          <w:sz w:val="24"/>
          <w:szCs w:val="24"/>
          <w:lang w:val="es-ES_tradnl"/>
        </w:rPr>
        <w:t>Tan</w:t>
      </w:r>
      <w:r w:rsidR="00D77062">
        <w:rPr>
          <w:rFonts w:ascii="Century Gothic" w:hAnsi="Century Gothic" w:cs="Arial"/>
          <w:sz w:val="24"/>
          <w:szCs w:val="24"/>
          <w:lang w:val="es-ES_tradnl"/>
        </w:rPr>
        <w:t xml:space="preserve"> solo</w:t>
      </w:r>
      <w:r>
        <w:rPr>
          <w:rFonts w:ascii="Century Gothic" w:hAnsi="Century Gothic" w:cs="Arial"/>
          <w:sz w:val="24"/>
          <w:szCs w:val="24"/>
          <w:lang w:val="es-ES_tradnl"/>
        </w:rPr>
        <w:t xml:space="preserve"> a manera de referencia señalaremos a </w:t>
      </w:r>
      <w:r w:rsidR="00D77062">
        <w:rPr>
          <w:rFonts w:ascii="Century Gothic" w:hAnsi="Century Gothic" w:cs="Arial"/>
          <w:sz w:val="24"/>
          <w:szCs w:val="24"/>
          <w:lang w:val="es-ES_tradnl"/>
        </w:rPr>
        <w:t xml:space="preserve">las dos últimas administraciones, </w:t>
      </w:r>
      <w:r>
        <w:rPr>
          <w:rFonts w:ascii="Century Gothic" w:hAnsi="Century Gothic" w:cs="Arial"/>
          <w:sz w:val="24"/>
          <w:szCs w:val="24"/>
          <w:lang w:val="es-ES_tradnl"/>
        </w:rPr>
        <w:t>aunque sin duda se suele</w:t>
      </w:r>
      <w:r w:rsidR="00D77062">
        <w:rPr>
          <w:rFonts w:ascii="Century Gothic" w:hAnsi="Century Gothic" w:cs="Arial"/>
          <w:sz w:val="24"/>
          <w:szCs w:val="24"/>
          <w:lang w:val="es-ES_tradnl"/>
        </w:rPr>
        <w:t xml:space="preserve"> </w:t>
      </w:r>
      <w:r>
        <w:rPr>
          <w:rFonts w:ascii="Century Gothic" w:hAnsi="Century Gothic" w:cs="Arial"/>
          <w:sz w:val="24"/>
          <w:szCs w:val="24"/>
          <w:lang w:val="es-ES_tradnl"/>
        </w:rPr>
        <w:t xml:space="preserve">abusar de la figura de créditos a corto plazo, </w:t>
      </w:r>
      <w:r w:rsidR="00D77062">
        <w:rPr>
          <w:rFonts w:ascii="Century Gothic" w:hAnsi="Century Gothic" w:cs="Arial"/>
          <w:sz w:val="24"/>
          <w:szCs w:val="24"/>
          <w:lang w:val="es-ES_tradnl"/>
        </w:rPr>
        <w:t xml:space="preserve"> ya que se </w:t>
      </w:r>
      <w:r w:rsidR="00137780">
        <w:rPr>
          <w:rFonts w:ascii="Century Gothic" w:hAnsi="Century Gothic" w:cs="Arial"/>
          <w:sz w:val="24"/>
          <w:szCs w:val="24"/>
          <w:lang w:val="es-ES_tradnl"/>
        </w:rPr>
        <w:t>representa</w:t>
      </w:r>
      <w:r w:rsidR="00D77062">
        <w:rPr>
          <w:rFonts w:ascii="Century Gothic" w:hAnsi="Century Gothic" w:cs="Arial"/>
          <w:sz w:val="24"/>
          <w:szCs w:val="24"/>
          <w:lang w:val="es-ES_tradnl"/>
        </w:rPr>
        <w:t xml:space="preserve"> una opción que permite </w:t>
      </w:r>
      <w:r w:rsidR="0031752B">
        <w:rPr>
          <w:rFonts w:ascii="Century Gothic" w:hAnsi="Century Gothic" w:cs="Arial"/>
          <w:sz w:val="24"/>
          <w:szCs w:val="24"/>
          <w:lang w:val="es-ES_tradnl"/>
        </w:rPr>
        <w:t>salir de los comp</w:t>
      </w:r>
      <w:r w:rsidR="00093687">
        <w:rPr>
          <w:rFonts w:ascii="Century Gothic" w:hAnsi="Century Gothic" w:cs="Arial"/>
          <w:sz w:val="24"/>
          <w:szCs w:val="24"/>
          <w:lang w:val="es-ES_tradnl"/>
        </w:rPr>
        <w:t>romisos financieros más próximos, siendo precisamente su relativa inmediatez la que ha llevado a que no se exploren otras alternativas</w:t>
      </w:r>
      <w:r w:rsidR="0031752B">
        <w:rPr>
          <w:rFonts w:ascii="Century Gothic" w:hAnsi="Century Gothic" w:cs="Arial"/>
          <w:sz w:val="24"/>
          <w:szCs w:val="24"/>
          <w:lang w:val="es-ES_tradnl"/>
        </w:rPr>
        <w:t xml:space="preserve"> a mediano y largo plazo, </w:t>
      </w:r>
      <w:r w:rsidR="00B45E17">
        <w:rPr>
          <w:rFonts w:ascii="Century Gothic" w:hAnsi="Century Gothic" w:cs="Arial"/>
          <w:sz w:val="24"/>
          <w:szCs w:val="24"/>
          <w:lang w:val="es-ES_tradnl"/>
        </w:rPr>
        <w:t xml:space="preserve">que pudieran resultar </w:t>
      </w:r>
      <w:r>
        <w:rPr>
          <w:rFonts w:ascii="Century Gothic" w:hAnsi="Century Gothic" w:cs="Arial"/>
          <w:sz w:val="24"/>
          <w:szCs w:val="24"/>
          <w:lang w:val="es-ES_tradnl"/>
        </w:rPr>
        <w:t xml:space="preserve">más favorables, </w:t>
      </w:r>
      <w:r w:rsidR="00093687">
        <w:rPr>
          <w:rFonts w:ascii="Century Gothic" w:hAnsi="Century Gothic" w:cs="Arial"/>
          <w:sz w:val="24"/>
          <w:szCs w:val="24"/>
          <w:lang w:val="es-ES_tradnl"/>
        </w:rPr>
        <w:t>trayendo</w:t>
      </w:r>
      <w:r w:rsidR="0031752B">
        <w:rPr>
          <w:rFonts w:ascii="Century Gothic" w:hAnsi="Century Gothic" w:cs="Arial"/>
          <w:sz w:val="24"/>
          <w:szCs w:val="24"/>
          <w:lang w:val="es-ES_tradnl"/>
        </w:rPr>
        <w:t xml:space="preserve"> </w:t>
      </w:r>
      <w:r w:rsidR="0031752B">
        <w:rPr>
          <w:rFonts w:ascii="Century Gothic" w:hAnsi="Century Gothic" w:cs="Arial"/>
          <w:sz w:val="24"/>
          <w:szCs w:val="24"/>
          <w:lang w:val="es-ES_tradnl"/>
        </w:rPr>
        <w:lastRenderedPageBreak/>
        <w:t xml:space="preserve">como consecuencia el incremento del déficit financiero </w:t>
      </w:r>
      <w:r w:rsidR="007E6D1A">
        <w:rPr>
          <w:rFonts w:ascii="Century Gothic" w:hAnsi="Century Gothic" w:cs="Arial"/>
          <w:sz w:val="24"/>
          <w:szCs w:val="24"/>
          <w:lang w:val="es-ES_tradnl"/>
        </w:rPr>
        <w:t>que es el reflejo de exceso de ga</w:t>
      </w:r>
      <w:r w:rsidR="00093687">
        <w:rPr>
          <w:rFonts w:ascii="Century Gothic" w:hAnsi="Century Gothic" w:cs="Arial"/>
          <w:sz w:val="24"/>
          <w:szCs w:val="24"/>
          <w:lang w:val="es-ES_tradnl"/>
        </w:rPr>
        <w:t>s</w:t>
      </w:r>
      <w:r w:rsidR="007E6D1A">
        <w:rPr>
          <w:rFonts w:ascii="Century Gothic" w:hAnsi="Century Gothic" w:cs="Arial"/>
          <w:sz w:val="24"/>
          <w:szCs w:val="24"/>
          <w:lang w:val="es-ES_tradnl"/>
        </w:rPr>
        <w:t xml:space="preserve">tos en </w:t>
      </w:r>
      <w:r w:rsidR="0031752B">
        <w:rPr>
          <w:rFonts w:ascii="Century Gothic" w:hAnsi="Century Gothic" w:cs="Arial"/>
          <w:sz w:val="24"/>
          <w:szCs w:val="24"/>
          <w:lang w:val="es-ES_tradnl"/>
        </w:rPr>
        <w:t xml:space="preserve">el </w:t>
      </w:r>
      <w:r w:rsidR="007E6D1A">
        <w:rPr>
          <w:rFonts w:ascii="Century Gothic" w:hAnsi="Century Gothic" w:cs="Arial"/>
          <w:sz w:val="24"/>
          <w:szCs w:val="24"/>
          <w:lang w:val="es-ES_tradnl"/>
        </w:rPr>
        <w:t>E</w:t>
      </w:r>
      <w:r w:rsidR="0031752B">
        <w:rPr>
          <w:rFonts w:ascii="Century Gothic" w:hAnsi="Century Gothic" w:cs="Arial"/>
          <w:sz w:val="24"/>
          <w:szCs w:val="24"/>
          <w:lang w:val="es-ES_tradnl"/>
        </w:rPr>
        <w:t>stado de Chihuahua.</w:t>
      </w:r>
    </w:p>
    <w:p w14:paraId="299542B6" w14:textId="07888283" w:rsidR="0031752B" w:rsidRDefault="0031752B" w:rsidP="00D77062">
      <w:pPr>
        <w:spacing w:line="360" w:lineRule="auto"/>
        <w:jc w:val="both"/>
        <w:rPr>
          <w:rFonts w:ascii="Century Gothic" w:hAnsi="Century Gothic" w:cs="Arial"/>
          <w:sz w:val="24"/>
          <w:szCs w:val="24"/>
          <w:lang w:val="es-ES_tradnl"/>
        </w:rPr>
      </w:pPr>
    </w:p>
    <w:p w14:paraId="1B038B66" w14:textId="2A398FEA" w:rsidR="0031752B" w:rsidRDefault="00062F16" w:rsidP="00D77062">
      <w:pPr>
        <w:spacing w:line="360" w:lineRule="auto"/>
        <w:jc w:val="both"/>
        <w:rPr>
          <w:rFonts w:ascii="Century Gothic" w:hAnsi="Century Gothic" w:cs="Arial"/>
          <w:sz w:val="24"/>
          <w:szCs w:val="24"/>
          <w:lang w:val="es-ES_tradnl"/>
        </w:rPr>
      </w:pPr>
      <w:r>
        <w:rPr>
          <w:rFonts w:ascii="Century Gothic" w:hAnsi="Century Gothic" w:cs="Arial"/>
          <w:sz w:val="24"/>
          <w:szCs w:val="24"/>
          <w:lang w:val="es-ES_tradnl"/>
        </w:rPr>
        <w:t>Al respecto, e</w:t>
      </w:r>
      <w:r w:rsidR="00383D60">
        <w:rPr>
          <w:rFonts w:ascii="Century Gothic" w:hAnsi="Century Gothic" w:cs="Arial"/>
          <w:sz w:val="24"/>
          <w:szCs w:val="24"/>
          <w:lang w:val="es-ES_tradnl"/>
        </w:rPr>
        <w:t>n fechas recientes</w:t>
      </w:r>
      <w:r w:rsidR="007E6D1A">
        <w:rPr>
          <w:rFonts w:ascii="Century Gothic" w:hAnsi="Century Gothic" w:cs="Arial"/>
          <w:sz w:val="24"/>
          <w:szCs w:val="24"/>
          <w:lang w:val="es-ES_tradnl"/>
        </w:rPr>
        <w:t xml:space="preserve"> nos hemos enterado</w:t>
      </w:r>
      <w:r w:rsidR="00383D60">
        <w:rPr>
          <w:rFonts w:ascii="Century Gothic" w:hAnsi="Century Gothic" w:cs="Arial"/>
          <w:sz w:val="24"/>
          <w:szCs w:val="24"/>
          <w:lang w:val="es-ES_tradnl"/>
        </w:rPr>
        <w:t xml:space="preserve"> por diferentes medios de comunicación que la actual administración </w:t>
      </w:r>
      <w:r w:rsidR="005874D3">
        <w:rPr>
          <w:rFonts w:ascii="Century Gothic" w:hAnsi="Century Gothic" w:cs="Arial"/>
          <w:sz w:val="24"/>
          <w:szCs w:val="24"/>
          <w:lang w:val="es-ES_tradnl"/>
        </w:rPr>
        <w:t>durante el</w:t>
      </w:r>
      <w:r w:rsidR="00383D60">
        <w:rPr>
          <w:rFonts w:ascii="Century Gothic" w:hAnsi="Century Gothic" w:cs="Arial"/>
          <w:sz w:val="24"/>
          <w:szCs w:val="24"/>
          <w:lang w:val="es-ES_tradnl"/>
        </w:rPr>
        <w:t xml:space="preserve"> p</w:t>
      </w:r>
      <w:r w:rsidR="00093687">
        <w:rPr>
          <w:rFonts w:ascii="Century Gothic" w:hAnsi="Century Gothic" w:cs="Arial"/>
          <w:sz w:val="24"/>
          <w:szCs w:val="24"/>
          <w:lang w:val="es-ES_tradnl"/>
        </w:rPr>
        <w:t>rimer mes de su gestión contrató</w:t>
      </w:r>
      <w:r w:rsidR="00383D60">
        <w:rPr>
          <w:rFonts w:ascii="Century Gothic" w:hAnsi="Century Gothic" w:cs="Arial"/>
          <w:sz w:val="24"/>
          <w:szCs w:val="24"/>
          <w:lang w:val="es-ES_tradnl"/>
        </w:rPr>
        <w:t xml:space="preserve"> un crédito a corto plazo</w:t>
      </w:r>
      <w:r w:rsidR="007E6D1A">
        <w:rPr>
          <w:rFonts w:ascii="Century Gothic" w:hAnsi="Century Gothic" w:cs="Arial"/>
          <w:sz w:val="24"/>
          <w:szCs w:val="24"/>
          <w:lang w:val="es-ES_tradnl"/>
        </w:rPr>
        <w:t>,</w:t>
      </w:r>
      <w:r w:rsidR="00383D60">
        <w:rPr>
          <w:rFonts w:ascii="Century Gothic" w:hAnsi="Century Gothic" w:cs="Arial"/>
          <w:sz w:val="24"/>
          <w:szCs w:val="24"/>
          <w:lang w:val="es-ES_tradnl"/>
        </w:rPr>
        <w:t xml:space="preserve"> y que antes de que se cumpliera</w:t>
      </w:r>
      <w:r w:rsidR="005874D3">
        <w:rPr>
          <w:rFonts w:ascii="Century Gothic" w:hAnsi="Century Gothic" w:cs="Arial"/>
          <w:sz w:val="24"/>
          <w:szCs w:val="24"/>
          <w:lang w:val="es-ES_tradnl"/>
        </w:rPr>
        <w:t>n</w:t>
      </w:r>
      <w:r w:rsidR="00383D60">
        <w:rPr>
          <w:rFonts w:ascii="Century Gothic" w:hAnsi="Century Gothic" w:cs="Arial"/>
          <w:sz w:val="24"/>
          <w:szCs w:val="24"/>
          <w:lang w:val="es-ES_tradnl"/>
        </w:rPr>
        <w:t xml:space="preserve"> los primeros treinta días</w:t>
      </w:r>
      <w:r w:rsidR="005874D3">
        <w:rPr>
          <w:rFonts w:ascii="Century Gothic" w:hAnsi="Century Gothic" w:cs="Arial"/>
          <w:sz w:val="24"/>
          <w:szCs w:val="24"/>
          <w:lang w:val="es-ES_tradnl"/>
        </w:rPr>
        <w:t xml:space="preserve"> de dicha contratación, se</w:t>
      </w:r>
      <w:r w:rsidR="00383D60">
        <w:rPr>
          <w:rFonts w:ascii="Century Gothic" w:hAnsi="Century Gothic" w:cs="Arial"/>
          <w:sz w:val="24"/>
          <w:szCs w:val="24"/>
          <w:lang w:val="es-ES_tradnl"/>
        </w:rPr>
        <w:t xml:space="preserve"> iba </w:t>
      </w:r>
      <w:r w:rsidR="005874D3">
        <w:rPr>
          <w:rFonts w:ascii="Century Gothic" w:hAnsi="Century Gothic" w:cs="Arial"/>
          <w:sz w:val="24"/>
          <w:szCs w:val="24"/>
          <w:lang w:val="es-ES_tradnl"/>
        </w:rPr>
        <w:t xml:space="preserve">a </w:t>
      </w:r>
      <w:r w:rsidR="00383D60">
        <w:rPr>
          <w:rFonts w:ascii="Century Gothic" w:hAnsi="Century Gothic" w:cs="Arial"/>
          <w:sz w:val="24"/>
          <w:szCs w:val="24"/>
          <w:lang w:val="es-ES_tradnl"/>
        </w:rPr>
        <w:t>adquirir un segundo</w:t>
      </w:r>
      <w:r w:rsidR="007E6D1A">
        <w:rPr>
          <w:rFonts w:ascii="Century Gothic" w:hAnsi="Century Gothic" w:cs="Arial"/>
          <w:sz w:val="24"/>
          <w:szCs w:val="24"/>
          <w:lang w:val="es-ES_tradnl"/>
        </w:rPr>
        <w:t xml:space="preserve"> crédito</w:t>
      </w:r>
      <w:r w:rsidR="005874D3">
        <w:rPr>
          <w:rFonts w:ascii="Century Gothic" w:hAnsi="Century Gothic" w:cs="Arial"/>
          <w:sz w:val="24"/>
          <w:szCs w:val="24"/>
          <w:lang w:val="es-ES_tradnl"/>
        </w:rPr>
        <w:t>; se hacía entonces referencia a que</w:t>
      </w:r>
      <w:r w:rsidR="00383D60">
        <w:rPr>
          <w:rFonts w:ascii="Century Gothic" w:hAnsi="Century Gothic" w:cs="Arial"/>
          <w:sz w:val="24"/>
          <w:szCs w:val="24"/>
          <w:lang w:val="es-ES_tradnl"/>
        </w:rPr>
        <w:t xml:space="preserve"> los importes </w:t>
      </w:r>
      <w:r w:rsidR="00B45E17">
        <w:rPr>
          <w:rFonts w:ascii="Century Gothic" w:hAnsi="Century Gothic" w:cs="Arial"/>
          <w:sz w:val="24"/>
          <w:szCs w:val="24"/>
          <w:lang w:val="es-ES_tradnl"/>
        </w:rPr>
        <w:t>de ambas obligaciones a corto plazo fue</w:t>
      </w:r>
      <w:r w:rsidR="00383D60">
        <w:rPr>
          <w:rFonts w:ascii="Century Gothic" w:hAnsi="Century Gothic" w:cs="Arial"/>
          <w:sz w:val="24"/>
          <w:szCs w:val="24"/>
          <w:lang w:val="es-ES_tradnl"/>
        </w:rPr>
        <w:t xml:space="preserve"> de aproximadamente </w:t>
      </w:r>
      <w:r w:rsidR="00B45E17">
        <w:rPr>
          <w:rFonts w:ascii="Century Gothic" w:hAnsi="Century Gothic" w:cs="Arial"/>
          <w:sz w:val="24"/>
          <w:szCs w:val="24"/>
          <w:lang w:val="es-ES_tradnl"/>
        </w:rPr>
        <w:t>$</w:t>
      </w:r>
      <w:r w:rsidR="007E6D1A">
        <w:rPr>
          <w:rFonts w:ascii="Century Gothic" w:hAnsi="Century Gothic" w:cs="Arial"/>
          <w:sz w:val="24"/>
          <w:szCs w:val="24"/>
          <w:lang w:val="es-ES_tradnl"/>
        </w:rPr>
        <w:t>1,</w:t>
      </w:r>
      <w:r w:rsidR="005874D3">
        <w:rPr>
          <w:rFonts w:ascii="Century Gothic" w:hAnsi="Century Gothic" w:cs="Arial"/>
          <w:sz w:val="24"/>
          <w:szCs w:val="24"/>
          <w:lang w:val="es-ES_tradnl"/>
        </w:rPr>
        <w:t xml:space="preserve">800 millones de pesos, por lo que, </w:t>
      </w:r>
      <w:r w:rsidR="00383D60">
        <w:rPr>
          <w:rFonts w:ascii="Century Gothic" w:hAnsi="Century Gothic" w:cs="Arial"/>
          <w:sz w:val="24"/>
          <w:szCs w:val="24"/>
          <w:lang w:val="es-ES_tradnl"/>
        </w:rPr>
        <w:t>de ser cierta esa información</w:t>
      </w:r>
      <w:r w:rsidR="005874D3">
        <w:rPr>
          <w:rFonts w:ascii="Century Gothic" w:hAnsi="Century Gothic" w:cs="Arial"/>
          <w:sz w:val="24"/>
          <w:szCs w:val="24"/>
          <w:lang w:val="es-ES_tradnl"/>
        </w:rPr>
        <w:t xml:space="preserve">, </w:t>
      </w:r>
      <w:r w:rsidR="00383D60">
        <w:rPr>
          <w:rFonts w:ascii="Century Gothic" w:hAnsi="Century Gothic" w:cs="Arial"/>
          <w:sz w:val="24"/>
          <w:szCs w:val="24"/>
          <w:lang w:val="es-ES_tradnl"/>
        </w:rPr>
        <w:t xml:space="preserve"> se estaría incrementando el déficit financiero pa</w:t>
      </w:r>
      <w:r w:rsidR="005874D3">
        <w:rPr>
          <w:rFonts w:ascii="Century Gothic" w:hAnsi="Century Gothic" w:cs="Arial"/>
          <w:sz w:val="24"/>
          <w:szCs w:val="24"/>
          <w:lang w:val="es-ES_tradnl"/>
        </w:rPr>
        <w:t>ra el ejercicio fiscal en curso. D</w:t>
      </w:r>
      <w:r w:rsidR="00383D60">
        <w:rPr>
          <w:rFonts w:ascii="Century Gothic" w:hAnsi="Century Gothic" w:cs="Arial"/>
          <w:sz w:val="24"/>
          <w:szCs w:val="24"/>
          <w:lang w:val="es-ES_tradnl"/>
        </w:rPr>
        <w:t>e seguir con la</w:t>
      </w:r>
      <w:r w:rsidR="005874D3">
        <w:rPr>
          <w:rFonts w:ascii="Century Gothic" w:hAnsi="Century Gothic" w:cs="Arial"/>
          <w:sz w:val="24"/>
          <w:szCs w:val="24"/>
          <w:lang w:val="es-ES_tradnl"/>
        </w:rPr>
        <w:t xml:space="preserve"> misma</w:t>
      </w:r>
      <w:r w:rsidR="00383D60">
        <w:rPr>
          <w:rFonts w:ascii="Century Gothic" w:hAnsi="Century Gothic" w:cs="Arial"/>
          <w:sz w:val="24"/>
          <w:szCs w:val="24"/>
          <w:lang w:val="es-ES_tradnl"/>
        </w:rPr>
        <w:t xml:space="preserve"> inercia</w:t>
      </w:r>
      <w:r w:rsidR="005874D3">
        <w:rPr>
          <w:rFonts w:ascii="Century Gothic" w:hAnsi="Century Gothic" w:cs="Arial"/>
          <w:sz w:val="24"/>
          <w:szCs w:val="24"/>
          <w:lang w:val="es-ES_tradnl"/>
        </w:rPr>
        <w:t>,  habría necesidad de adquirir</w:t>
      </w:r>
      <w:r w:rsidR="00383D60">
        <w:rPr>
          <w:rFonts w:ascii="Century Gothic" w:hAnsi="Century Gothic" w:cs="Arial"/>
          <w:sz w:val="24"/>
          <w:szCs w:val="24"/>
          <w:lang w:val="es-ES_tradnl"/>
        </w:rPr>
        <w:t xml:space="preserve"> por lo menos tres tantos más del importe contratado es decir </w:t>
      </w:r>
      <w:r w:rsidR="005874D3">
        <w:rPr>
          <w:rFonts w:ascii="Century Gothic" w:hAnsi="Century Gothic" w:cs="Arial"/>
          <w:sz w:val="24"/>
          <w:szCs w:val="24"/>
          <w:lang w:val="es-ES_tradnl"/>
        </w:rPr>
        <w:t xml:space="preserve">hasta </w:t>
      </w:r>
      <w:r w:rsidR="00924129">
        <w:rPr>
          <w:rFonts w:ascii="Century Gothic" w:hAnsi="Century Gothic" w:cs="Arial"/>
          <w:sz w:val="24"/>
          <w:szCs w:val="24"/>
          <w:lang w:val="es-ES_tradnl"/>
        </w:rPr>
        <w:t>5 mil</w:t>
      </w:r>
      <w:r w:rsidR="00383D60">
        <w:rPr>
          <w:rFonts w:ascii="Century Gothic" w:hAnsi="Century Gothic" w:cs="Arial"/>
          <w:sz w:val="24"/>
          <w:szCs w:val="24"/>
          <w:lang w:val="es-ES_tradnl"/>
        </w:rPr>
        <w:t xml:space="preserve"> millones de pesos por l</w:t>
      </w:r>
      <w:r w:rsidR="005874D3">
        <w:rPr>
          <w:rFonts w:ascii="Century Gothic" w:hAnsi="Century Gothic" w:cs="Arial"/>
          <w:sz w:val="24"/>
          <w:szCs w:val="24"/>
          <w:lang w:val="es-ES_tradnl"/>
        </w:rPr>
        <w:t>os cuales se tendrían</w:t>
      </w:r>
      <w:r w:rsidR="00383D60">
        <w:rPr>
          <w:rFonts w:ascii="Century Gothic" w:hAnsi="Century Gothic" w:cs="Arial"/>
          <w:sz w:val="24"/>
          <w:szCs w:val="24"/>
          <w:lang w:val="es-ES_tradnl"/>
        </w:rPr>
        <w:t xml:space="preserve"> que pagar intereses, comisiones y otros accesorios</w:t>
      </w:r>
      <w:r w:rsidR="005874D3">
        <w:rPr>
          <w:rFonts w:ascii="Century Gothic" w:hAnsi="Century Gothic" w:cs="Arial"/>
          <w:sz w:val="24"/>
          <w:szCs w:val="24"/>
          <w:lang w:val="es-ES_tradnl"/>
        </w:rPr>
        <w:t>,</w:t>
      </w:r>
      <w:r w:rsidR="00383D60">
        <w:rPr>
          <w:rFonts w:ascii="Century Gothic" w:hAnsi="Century Gothic" w:cs="Arial"/>
          <w:sz w:val="24"/>
          <w:szCs w:val="24"/>
          <w:lang w:val="es-ES_tradnl"/>
        </w:rPr>
        <w:t xml:space="preserve"> lo que </w:t>
      </w:r>
      <w:r w:rsidR="005874D3">
        <w:rPr>
          <w:rFonts w:ascii="Century Gothic" w:hAnsi="Century Gothic" w:cs="Arial"/>
          <w:sz w:val="24"/>
          <w:szCs w:val="24"/>
          <w:lang w:val="es-ES_tradnl"/>
        </w:rPr>
        <w:t>agrava</w:t>
      </w:r>
      <w:r w:rsidR="00383D60">
        <w:rPr>
          <w:rFonts w:ascii="Century Gothic" w:hAnsi="Century Gothic" w:cs="Arial"/>
          <w:sz w:val="24"/>
          <w:szCs w:val="24"/>
          <w:lang w:val="es-ES_tradnl"/>
        </w:rPr>
        <w:t xml:space="preserve"> cada vez</w:t>
      </w:r>
      <w:r w:rsidR="005874D3">
        <w:rPr>
          <w:rFonts w:ascii="Century Gothic" w:hAnsi="Century Gothic" w:cs="Arial"/>
          <w:sz w:val="24"/>
          <w:szCs w:val="24"/>
          <w:lang w:val="es-ES_tradnl"/>
        </w:rPr>
        <w:t xml:space="preserve"> más</w:t>
      </w:r>
      <w:r w:rsidR="00383D60">
        <w:rPr>
          <w:rFonts w:ascii="Century Gothic" w:hAnsi="Century Gothic" w:cs="Arial"/>
          <w:sz w:val="24"/>
          <w:szCs w:val="24"/>
          <w:lang w:val="es-ES_tradnl"/>
        </w:rPr>
        <w:t xml:space="preserve"> la situación financiera del Estado.</w:t>
      </w:r>
    </w:p>
    <w:p w14:paraId="7FD256CF" w14:textId="77777777" w:rsidR="00137780" w:rsidRDefault="00137780" w:rsidP="00D77062">
      <w:pPr>
        <w:spacing w:line="360" w:lineRule="auto"/>
        <w:jc w:val="both"/>
        <w:rPr>
          <w:rFonts w:ascii="Century Gothic" w:hAnsi="Century Gothic" w:cs="Arial"/>
          <w:sz w:val="24"/>
          <w:szCs w:val="24"/>
          <w:lang w:val="es-ES_tradnl"/>
        </w:rPr>
      </w:pPr>
    </w:p>
    <w:p w14:paraId="30206127" w14:textId="77777777" w:rsidR="00137780" w:rsidRDefault="00137780" w:rsidP="00137780">
      <w:pPr>
        <w:spacing w:line="360" w:lineRule="auto"/>
        <w:jc w:val="both"/>
        <w:rPr>
          <w:rFonts w:ascii="Century Gothic" w:hAnsi="Century Gothic" w:cs="Arial"/>
          <w:sz w:val="24"/>
          <w:szCs w:val="24"/>
          <w:lang w:val="es-ES_tradnl"/>
        </w:rPr>
      </w:pPr>
      <w:r>
        <w:rPr>
          <w:rFonts w:ascii="Century Gothic" w:hAnsi="Century Gothic" w:cs="Arial"/>
          <w:sz w:val="24"/>
          <w:szCs w:val="24"/>
          <w:lang w:val="es-ES_tradnl"/>
        </w:rPr>
        <w:t xml:space="preserve">Haciendo un paréntesis, es oportuno precisar que la presente iniciativa, de ninguna manera tiene como propósito limitar, entorpecer o bien apostar al fracaso del actual gobierno; por el contrario un buen gobierno representa bienestar para las y los chihuahuenses, objetivo que sin duda es el motor de la actuar de quienes integramos el Grupo Parlamentario de Morena: primero la gente. </w:t>
      </w:r>
    </w:p>
    <w:p w14:paraId="260663AC" w14:textId="77777777" w:rsidR="00137780" w:rsidRDefault="00137780" w:rsidP="00137780">
      <w:pPr>
        <w:jc w:val="both"/>
        <w:rPr>
          <w:rFonts w:ascii="Century Gothic" w:hAnsi="Century Gothic" w:cs="Arial"/>
          <w:sz w:val="24"/>
          <w:szCs w:val="24"/>
          <w:lang w:val="es-ES_tradnl"/>
        </w:rPr>
      </w:pPr>
    </w:p>
    <w:p w14:paraId="5E2A81E4" w14:textId="6A735FE5" w:rsidR="00137780" w:rsidRDefault="00137780" w:rsidP="00137780">
      <w:pPr>
        <w:spacing w:line="360" w:lineRule="auto"/>
        <w:jc w:val="both"/>
        <w:rPr>
          <w:rFonts w:ascii="Century Gothic" w:hAnsi="Century Gothic" w:cs="Arial"/>
          <w:sz w:val="24"/>
          <w:szCs w:val="24"/>
          <w:lang w:val="es-ES_tradnl"/>
        </w:rPr>
      </w:pPr>
      <w:r>
        <w:rPr>
          <w:rFonts w:ascii="Century Gothic" w:hAnsi="Century Gothic" w:cs="Arial"/>
          <w:sz w:val="24"/>
          <w:szCs w:val="24"/>
          <w:lang w:val="es-ES_tradnl"/>
        </w:rPr>
        <w:t xml:space="preserve">En  consecuencia, la presente iniciativa encuentra su justificación en el análisis que se realiza sobre el quinquenio anterior en el cual se adquirieron créditos a corto plazo de casi 14 mil millones de pesos; como lo hemos manifestado,  no estamos legislando con esta propuesta con  base en las </w:t>
      </w:r>
      <w:r>
        <w:rPr>
          <w:rFonts w:ascii="Century Gothic" w:hAnsi="Century Gothic" w:cs="Arial"/>
          <w:sz w:val="24"/>
          <w:szCs w:val="24"/>
          <w:lang w:val="es-ES_tradnl"/>
        </w:rPr>
        <w:lastRenderedPageBreak/>
        <w:t>personas, mucho menos con el propósito de limitar la posibilidad de un buen gobierno. Esta propuesta busca sentar las bases de una legislación a futuro desprovistos de cualquier aspecto político proponiendo establecer una disposición jurídica que limite la capacidad de que un solo gobernante pueda comprometer el desarrollo pero sobre todo el bienestar de todos y todas las chihuahuenses.</w:t>
      </w:r>
    </w:p>
    <w:p w14:paraId="1FC601D0" w14:textId="77777777" w:rsidR="00137780" w:rsidRDefault="00137780" w:rsidP="00137780">
      <w:pPr>
        <w:jc w:val="both"/>
        <w:rPr>
          <w:rFonts w:ascii="Century Gothic" w:hAnsi="Century Gothic" w:cs="Arial"/>
          <w:sz w:val="24"/>
          <w:szCs w:val="24"/>
          <w:lang w:val="es-ES_tradnl"/>
        </w:rPr>
      </w:pPr>
    </w:p>
    <w:p w14:paraId="738F6FE6" w14:textId="6F02A62D" w:rsidR="00413F03" w:rsidRDefault="00B45E17" w:rsidP="00137780">
      <w:pPr>
        <w:spacing w:line="360" w:lineRule="auto"/>
        <w:jc w:val="both"/>
        <w:rPr>
          <w:rFonts w:ascii="Century Gothic" w:hAnsi="Century Gothic" w:cs="Arial"/>
          <w:sz w:val="24"/>
          <w:szCs w:val="24"/>
          <w:lang w:val="es-ES_tradnl"/>
        </w:rPr>
      </w:pPr>
      <w:r>
        <w:rPr>
          <w:rFonts w:ascii="Century Gothic" w:hAnsi="Century Gothic" w:cs="Arial"/>
          <w:sz w:val="24"/>
          <w:szCs w:val="24"/>
          <w:lang w:val="es-ES_tradnl"/>
        </w:rPr>
        <w:t>Tomando en consideración el ejemplo</w:t>
      </w:r>
      <w:r w:rsidR="00137780">
        <w:rPr>
          <w:rFonts w:ascii="Century Gothic" w:hAnsi="Century Gothic" w:cs="Arial"/>
          <w:sz w:val="24"/>
          <w:szCs w:val="24"/>
          <w:lang w:val="es-ES_tradnl"/>
        </w:rPr>
        <w:t xml:space="preserve"> antes expuesto</w:t>
      </w:r>
      <w:r>
        <w:rPr>
          <w:rFonts w:ascii="Century Gothic" w:hAnsi="Century Gothic" w:cs="Arial"/>
          <w:sz w:val="24"/>
          <w:szCs w:val="24"/>
          <w:lang w:val="es-ES_tradnl"/>
        </w:rPr>
        <w:t xml:space="preserve"> y en el que se hace referencia a las anteriores administraciones, </w:t>
      </w:r>
      <w:r w:rsidR="00137780">
        <w:rPr>
          <w:rFonts w:ascii="Century Gothic" w:hAnsi="Century Gothic" w:cs="Arial"/>
          <w:sz w:val="24"/>
          <w:szCs w:val="24"/>
          <w:lang w:val="es-ES_tradnl"/>
        </w:rPr>
        <w:t xml:space="preserve"> es importante plantear algunas interrogantes: cuánto se pagó de interés, comisiones y accesorios por esos casi </w:t>
      </w:r>
      <w:r>
        <w:rPr>
          <w:rFonts w:ascii="Century Gothic" w:hAnsi="Century Gothic" w:cs="Arial"/>
          <w:sz w:val="24"/>
          <w:szCs w:val="24"/>
          <w:lang w:val="es-ES_tradnl"/>
        </w:rPr>
        <w:t>$</w:t>
      </w:r>
      <w:r w:rsidR="00137780">
        <w:rPr>
          <w:rFonts w:ascii="Century Gothic" w:hAnsi="Century Gothic" w:cs="Arial"/>
          <w:sz w:val="24"/>
          <w:szCs w:val="24"/>
          <w:lang w:val="es-ES_tradnl"/>
        </w:rPr>
        <w:t>14 mil millones de pesos que se obtuvieron mediante créditos a corto plazo. Sin duda ante los resultados que se obtuvieron es necesario replantear modificación al marco jurídico que permita a esta representación popular ser un verdadero contrapeso al ejercicio público</w:t>
      </w:r>
      <w:r w:rsidR="00413F03">
        <w:rPr>
          <w:rFonts w:ascii="Century Gothic" w:hAnsi="Century Gothic" w:cs="Arial"/>
          <w:sz w:val="24"/>
          <w:szCs w:val="24"/>
          <w:lang w:val="es-ES_tradnl"/>
        </w:rPr>
        <w:t>.  C</w:t>
      </w:r>
      <w:r w:rsidR="00137780">
        <w:rPr>
          <w:rFonts w:ascii="Century Gothic" w:hAnsi="Century Gothic" w:cs="Arial"/>
          <w:sz w:val="24"/>
          <w:szCs w:val="24"/>
          <w:lang w:val="es-ES_tradnl"/>
        </w:rPr>
        <w:t>on antelación señalamos nuestra preocupación del costo de la deuda adquirida mediante la figura de préstamos a corto plazo, sin embargo</w:t>
      </w:r>
      <w:r w:rsidR="00413F03">
        <w:rPr>
          <w:rFonts w:ascii="Century Gothic" w:hAnsi="Century Gothic" w:cs="Arial"/>
          <w:sz w:val="24"/>
          <w:szCs w:val="24"/>
          <w:lang w:val="es-ES_tradnl"/>
        </w:rPr>
        <w:t>,</w:t>
      </w:r>
      <w:r w:rsidR="00137780">
        <w:rPr>
          <w:rFonts w:ascii="Century Gothic" w:hAnsi="Century Gothic" w:cs="Arial"/>
          <w:sz w:val="24"/>
          <w:szCs w:val="24"/>
          <w:lang w:val="es-ES_tradnl"/>
        </w:rPr>
        <w:t xml:space="preserve"> la preocupación aumen</w:t>
      </w:r>
      <w:r w:rsidR="00413F03">
        <w:rPr>
          <w:rFonts w:ascii="Century Gothic" w:hAnsi="Century Gothic" w:cs="Arial"/>
          <w:sz w:val="24"/>
          <w:szCs w:val="24"/>
          <w:lang w:val="es-ES_tradnl"/>
        </w:rPr>
        <w:t>ta cuando nos preguntamos en qué</w:t>
      </w:r>
      <w:r w:rsidR="00137780">
        <w:rPr>
          <w:rFonts w:ascii="Century Gothic" w:hAnsi="Century Gothic" w:cs="Arial"/>
          <w:sz w:val="24"/>
          <w:szCs w:val="24"/>
          <w:lang w:val="es-ES_tradnl"/>
        </w:rPr>
        <w:t xml:space="preserve"> se aplicaron </w:t>
      </w:r>
      <w:r w:rsidR="00413F03">
        <w:rPr>
          <w:rFonts w:ascii="Century Gothic" w:hAnsi="Century Gothic" w:cs="Arial"/>
          <w:sz w:val="24"/>
          <w:szCs w:val="24"/>
          <w:lang w:val="es-ES_tradnl"/>
        </w:rPr>
        <w:t xml:space="preserve">   </w:t>
      </w:r>
    </w:p>
    <w:p w14:paraId="00721D1A" w14:textId="3B431136" w:rsidR="00383D60" w:rsidRDefault="00413F03" w:rsidP="00D77062">
      <w:pPr>
        <w:spacing w:line="360" w:lineRule="auto"/>
        <w:jc w:val="both"/>
        <w:rPr>
          <w:rFonts w:ascii="Century Gothic" w:hAnsi="Century Gothic" w:cs="Arial"/>
          <w:sz w:val="24"/>
          <w:szCs w:val="24"/>
          <w:lang w:val="es-ES_tradnl"/>
        </w:rPr>
      </w:pPr>
      <w:r>
        <w:rPr>
          <w:rFonts w:ascii="Century Gothic" w:hAnsi="Century Gothic" w:cs="Arial"/>
          <w:sz w:val="24"/>
          <w:szCs w:val="24"/>
          <w:lang w:val="es-ES_tradnl"/>
        </w:rPr>
        <w:t>$</w:t>
      </w:r>
      <w:r w:rsidR="00137780">
        <w:rPr>
          <w:rFonts w:ascii="Century Gothic" w:hAnsi="Century Gothic" w:cs="Arial"/>
          <w:sz w:val="24"/>
          <w:szCs w:val="24"/>
          <w:lang w:val="es-ES_tradnl"/>
        </w:rPr>
        <w:t>2, 770 millones</w:t>
      </w:r>
      <w:r>
        <w:rPr>
          <w:rFonts w:ascii="Century Gothic" w:hAnsi="Century Gothic" w:cs="Arial"/>
          <w:sz w:val="24"/>
          <w:szCs w:val="24"/>
          <w:lang w:val="es-ES_tradnl"/>
        </w:rPr>
        <w:t xml:space="preserve"> de</w:t>
      </w:r>
      <w:r w:rsidR="00137780">
        <w:rPr>
          <w:rFonts w:ascii="Century Gothic" w:hAnsi="Century Gothic" w:cs="Arial"/>
          <w:sz w:val="24"/>
          <w:szCs w:val="24"/>
          <w:lang w:val="es-ES_tradnl"/>
        </w:rPr>
        <w:t xml:space="preserve"> pesos y </w:t>
      </w:r>
      <w:r>
        <w:rPr>
          <w:rFonts w:ascii="Century Gothic" w:hAnsi="Century Gothic" w:cs="Arial"/>
          <w:sz w:val="24"/>
          <w:szCs w:val="24"/>
          <w:lang w:val="es-ES_tradnl"/>
        </w:rPr>
        <w:t>$</w:t>
      </w:r>
      <w:r w:rsidR="00137780">
        <w:rPr>
          <w:rFonts w:ascii="Century Gothic" w:hAnsi="Century Gothic" w:cs="Arial"/>
          <w:sz w:val="24"/>
          <w:szCs w:val="24"/>
          <w:lang w:val="es-ES_tradnl"/>
        </w:rPr>
        <w:t>4,800 millones de pesos adquiridos durante los años 2018 y 2019 respectivamente, puesto que, no basta hacer referencia que fue para cubrir el déficit en el flujo de efectivo sin que se analice a detalle el origen del mismo.</w:t>
      </w:r>
    </w:p>
    <w:p w14:paraId="16F80F79" w14:textId="77777777" w:rsidR="00413F03" w:rsidRDefault="00413F03" w:rsidP="00D77062">
      <w:pPr>
        <w:spacing w:line="360" w:lineRule="auto"/>
        <w:jc w:val="both"/>
        <w:rPr>
          <w:rFonts w:ascii="Century Gothic" w:hAnsi="Century Gothic" w:cs="Arial"/>
          <w:sz w:val="24"/>
          <w:szCs w:val="24"/>
          <w:lang w:val="es-ES_tradnl"/>
        </w:rPr>
      </w:pPr>
    </w:p>
    <w:p w14:paraId="4C7D8A1B" w14:textId="533EDBC5" w:rsidR="0093548B" w:rsidRDefault="005874D3" w:rsidP="00D77062">
      <w:pPr>
        <w:spacing w:line="360" w:lineRule="auto"/>
        <w:jc w:val="both"/>
        <w:rPr>
          <w:rFonts w:ascii="Century Gothic" w:hAnsi="Century Gothic" w:cs="Arial"/>
          <w:sz w:val="24"/>
          <w:szCs w:val="24"/>
          <w:lang w:val="es-ES_tradnl"/>
        </w:rPr>
      </w:pPr>
      <w:r>
        <w:rPr>
          <w:rFonts w:ascii="Century Gothic" w:hAnsi="Century Gothic" w:cs="Arial"/>
          <w:sz w:val="24"/>
          <w:szCs w:val="24"/>
          <w:lang w:val="es-ES_tradnl"/>
        </w:rPr>
        <w:t>En este sentido, l</w:t>
      </w:r>
      <w:r w:rsidR="00383D60">
        <w:rPr>
          <w:rFonts w:ascii="Century Gothic" w:hAnsi="Century Gothic" w:cs="Arial"/>
          <w:sz w:val="24"/>
          <w:szCs w:val="24"/>
          <w:lang w:val="es-ES_tradnl"/>
        </w:rPr>
        <w:t xml:space="preserve">a presente reforma tiene como propósito que esta representación popular </w:t>
      </w:r>
      <w:r>
        <w:rPr>
          <w:rFonts w:ascii="Century Gothic" w:hAnsi="Century Gothic" w:cs="Arial"/>
          <w:sz w:val="24"/>
          <w:szCs w:val="24"/>
          <w:lang w:val="es-ES_tradnl"/>
        </w:rPr>
        <w:t xml:space="preserve">cuente con </w:t>
      </w:r>
      <w:r w:rsidR="00383D60">
        <w:rPr>
          <w:rFonts w:ascii="Century Gothic" w:hAnsi="Century Gothic" w:cs="Arial"/>
          <w:sz w:val="24"/>
          <w:szCs w:val="24"/>
          <w:lang w:val="es-ES_tradnl"/>
        </w:rPr>
        <w:t xml:space="preserve"> información de primera mano, verídica, exacta pero sobre todo</w:t>
      </w:r>
      <w:r w:rsidR="0081751B">
        <w:rPr>
          <w:rFonts w:ascii="Century Gothic" w:hAnsi="Century Gothic" w:cs="Arial"/>
          <w:sz w:val="24"/>
          <w:szCs w:val="24"/>
          <w:lang w:val="es-ES_tradnl"/>
        </w:rPr>
        <w:t>, basada</w:t>
      </w:r>
      <w:r w:rsidR="00383D60">
        <w:rPr>
          <w:rFonts w:ascii="Century Gothic" w:hAnsi="Century Gothic" w:cs="Arial"/>
          <w:sz w:val="24"/>
          <w:szCs w:val="24"/>
          <w:lang w:val="es-ES_tradnl"/>
        </w:rPr>
        <w:t xml:space="preserve"> en el principio de inmediatez puesto que, co</w:t>
      </w:r>
      <w:r w:rsidR="0081751B">
        <w:rPr>
          <w:rFonts w:ascii="Century Gothic" w:hAnsi="Century Gothic" w:cs="Arial"/>
          <w:sz w:val="24"/>
          <w:szCs w:val="24"/>
          <w:lang w:val="es-ES_tradnl"/>
        </w:rPr>
        <w:t xml:space="preserve">mo lo mencionamos anteriormente, </w:t>
      </w:r>
      <w:r w:rsidR="00383D60">
        <w:rPr>
          <w:rFonts w:ascii="Century Gothic" w:hAnsi="Century Gothic" w:cs="Arial"/>
          <w:sz w:val="24"/>
          <w:szCs w:val="24"/>
          <w:lang w:val="es-ES_tradnl"/>
        </w:rPr>
        <w:t xml:space="preserve">al </w:t>
      </w:r>
      <w:r w:rsidR="001B6E5E">
        <w:rPr>
          <w:rFonts w:ascii="Century Gothic" w:hAnsi="Century Gothic" w:cs="Arial"/>
          <w:sz w:val="24"/>
          <w:szCs w:val="24"/>
          <w:lang w:val="es-ES_tradnl"/>
        </w:rPr>
        <w:t>día</w:t>
      </w:r>
      <w:r w:rsidR="0081751B">
        <w:rPr>
          <w:rFonts w:ascii="Century Gothic" w:hAnsi="Century Gothic" w:cs="Arial"/>
          <w:sz w:val="24"/>
          <w:szCs w:val="24"/>
          <w:lang w:val="es-ES_tradnl"/>
        </w:rPr>
        <w:t xml:space="preserve"> de hoy el </w:t>
      </w:r>
      <w:r w:rsidR="00383D60">
        <w:rPr>
          <w:rFonts w:ascii="Century Gothic" w:hAnsi="Century Gothic" w:cs="Arial"/>
          <w:sz w:val="24"/>
          <w:szCs w:val="24"/>
          <w:lang w:val="es-ES_tradnl"/>
        </w:rPr>
        <w:t xml:space="preserve"> gobierno del Estado </w:t>
      </w:r>
      <w:r w:rsidR="00B45E17">
        <w:rPr>
          <w:rFonts w:ascii="Century Gothic" w:hAnsi="Century Gothic" w:cs="Arial"/>
          <w:sz w:val="24"/>
          <w:szCs w:val="24"/>
          <w:lang w:val="es-ES_tradnl"/>
        </w:rPr>
        <w:t xml:space="preserve">presuntamente </w:t>
      </w:r>
      <w:r w:rsidR="00383D60">
        <w:rPr>
          <w:rFonts w:ascii="Century Gothic" w:hAnsi="Century Gothic" w:cs="Arial"/>
          <w:sz w:val="24"/>
          <w:szCs w:val="24"/>
          <w:lang w:val="es-ES_tradnl"/>
        </w:rPr>
        <w:t xml:space="preserve">ha contratado </w:t>
      </w:r>
      <w:r w:rsidR="001B6E5E">
        <w:rPr>
          <w:rFonts w:ascii="Century Gothic" w:hAnsi="Century Gothic" w:cs="Arial"/>
          <w:sz w:val="24"/>
          <w:szCs w:val="24"/>
          <w:lang w:val="es-ES_tradnl"/>
        </w:rPr>
        <w:t>a</w:t>
      </w:r>
      <w:r w:rsidR="00F34E3F">
        <w:rPr>
          <w:rFonts w:ascii="Century Gothic" w:hAnsi="Century Gothic" w:cs="Arial"/>
          <w:sz w:val="24"/>
          <w:szCs w:val="24"/>
          <w:lang w:val="es-ES_tradnl"/>
        </w:rPr>
        <w:t>pro</w:t>
      </w:r>
      <w:r w:rsidR="001B6E5E">
        <w:rPr>
          <w:rFonts w:ascii="Century Gothic" w:hAnsi="Century Gothic" w:cs="Arial"/>
          <w:sz w:val="24"/>
          <w:szCs w:val="24"/>
          <w:lang w:val="es-ES_tradnl"/>
        </w:rPr>
        <w:t>xima</w:t>
      </w:r>
      <w:r w:rsidR="00F34E3F">
        <w:rPr>
          <w:rFonts w:ascii="Century Gothic" w:hAnsi="Century Gothic" w:cs="Arial"/>
          <w:sz w:val="24"/>
          <w:szCs w:val="24"/>
          <w:lang w:val="es-ES_tradnl"/>
        </w:rPr>
        <w:t>da</w:t>
      </w:r>
      <w:r w:rsidR="001B6E5E">
        <w:rPr>
          <w:rFonts w:ascii="Century Gothic" w:hAnsi="Century Gothic" w:cs="Arial"/>
          <w:sz w:val="24"/>
          <w:szCs w:val="24"/>
          <w:lang w:val="es-ES_tradnl"/>
        </w:rPr>
        <w:t>mente</w:t>
      </w:r>
      <w:r w:rsidR="00383D60">
        <w:rPr>
          <w:rFonts w:ascii="Century Gothic" w:hAnsi="Century Gothic" w:cs="Arial"/>
          <w:sz w:val="24"/>
          <w:szCs w:val="24"/>
          <w:lang w:val="es-ES_tradnl"/>
        </w:rPr>
        <w:t xml:space="preserve"> </w:t>
      </w:r>
      <w:r w:rsidR="00B45E17">
        <w:rPr>
          <w:rFonts w:ascii="Century Gothic" w:hAnsi="Century Gothic" w:cs="Arial"/>
          <w:sz w:val="24"/>
          <w:szCs w:val="24"/>
          <w:lang w:val="es-ES_tradnl"/>
        </w:rPr>
        <w:t>$</w:t>
      </w:r>
      <w:r w:rsidR="00383D60">
        <w:rPr>
          <w:rFonts w:ascii="Century Gothic" w:hAnsi="Century Gothic" w:cs="Arial"/>
          <w:sz w:val="24"/>
          <w:szCs w:val="24"/>
          <w:lang w:val="es-ES_tradnl"/>
        </w:rPr>
        <w:t>1,</w:t>
      </w:r>
      <w:r w:rsidR="00F848E3">
        <w:rPr>
          <w:rFonts w:ascii="Century Gothic" w:hAnsi="Century Gothic" w:cs="Arial"/>
          <w:sz w:val="24"/>
          <w:szCs w:val="24"/>
          <w:lang w:val="es-ES_tradnl"/>
        </w:rPr>
        <w:t>8</w:t>
      </w:r>
      <w:r w:rsidR="00383D60">
        <w:rPr>
          <w:rFonts w:ascii="Century Gothic" w:hAnsi="Century Gothic" w:cs="Arial"/>
          <w:sz w:val="24"/>
          <w:szCs w:val="24"/>
          <w:lang w:val="es-ES_tradnl"/>
        </w:rPr>
        <w:t xml:space="preserve">00 millones de pesos en créditos a corto </w:t>
      </w:r>
      <w:r w:rsidR="0081751B">
        <w:rPr>
          <w:rFonts w:ascii="Century Gothic" w:hAnsi="Century Gothic" w:cs="Arial"/>
          <w:sz w:val="24"/>
          <w:szCs w:val="24"/>
          <w:lang w:val="es-ES_tradnl"/>
        </w:rPr>
        <w:t xml:space="preserve">plazo. La información a la </w:t>
      </w:r>
      <w:r w:rsidR="00383D60">
        <w:rPr>
          <w:rFonts w:ascii="Century Gothic" w:hAnsi="Century Gothic" w:cs="Arial"/>
          <w:sz w:val="24"/>
          <w:szCs w:val="24"/>
          <w:lang w:val="es-ES_tradnl"/>
        </w:rPr>
        <w:t>que</w:t>
      </w:r>
      <w:r w:rsidR="0081751B">
        <w:rPr>
          <w:rFonts w:ascii="Century Gothic" w:hAnsi="Century Gothic" w:cs="Arial"/>
          <w:sz w:val="24"/>
          <w:szCs w:val="24"/>
          <w:lang w:val="es-ES_tradnl"/>
        </w:rPr>
        <w:t xml:space="preserve"> se hace referencia, ha llegado a</w:t>
      </w:r>
      <w:r w:rsidR="00383D60">
        <w:rPr>
          <w:rFonts w:ascii="Century Gothic" w:hAnsi="Century Gothic" w:cs="Arial"/>
          <w:sz w:val="24"/>
          <w:szCs w:val="24"/>
          <w:lang w:val="es-ES_tradnl"/>
        </w:rPr>
        <w:t xml:space="preserve"> quienes integramos esta asamblea </w:t>
      </w:r>
      <w:r w:rsidR="0081751B">
        <w:rPr>
          <w:rFonts w:ascii="Century Gothic" w:hAnsi="Century Gothic" w:cs="Arial"/>
          <w:sz w:val="24"/>
          <w:szCs w:val="24"/>
          <w:lang w:val="es-ES_tradnl"/>
        </w:rPr>
        <w:t>a través de</w:t>
      </w:r>
      <w:r w:rsidR="00383D60">
        <w:rPr>
          <w:rFonts w:ascii="Century Gothic" w:hAnsi="Century Gothic" w:cs="Arial"/>
          <w:sz w:val="24"/>
          <w:szCs w:val="24"/>
          <w:lang w:val="es-ES_tradnl"/>
        </w:rPr>
        <w:t xml:space="preserve"> medios de comunicación, aspecto que se pretende regula</w:t>
      </w:r>
      <w:r w:rsidR="0081751B">
        <w:rPr>
          <w:rFonts w:ascii="Century Gothic" w:hAnsi="Century Gothic" w:cs="Arial"/>
          <w:sz w:val="24"/>
          <w:szCs w:val="24"/>
          <w:lang w:val="es-ES_tradnl"/>
        </w:rPr>
        <w:t xml:space="preserve">r al establecer la facultad de que este </w:t>
      </w:r>
      <w:r w:rsidR="00F848E3">
        <w:rPr>
          <w:rFonts w:ascii="Century Gothic" w:hAnsi="Century Gothic" w:cs="Arial"/>
          <w:sz w:val="24"/>
          <w:szCs w:val="24"/>
          <w:lang w:val="es-ES_tradnl"/>
        </w:rPr>
        <w:t xml:space="preserve">H. </w:t>
      </w:r>
      <w:r w:rsidR="00383D60">
        <w:rPr>
          <w:rFonts w:ascii="Century Gothic" w:hAnsi="Century Gothic" w:cs="Arial"/>
          <w:sz w:val="24"/>
          <w:szCs w:val="24"/>
          <w:lang w:val="es-ES_tradnl"/>
        </w:rPr>
        <w:t>Congreso</w:t>
      </w:r>
      <w:r w:rsidR="00F848E3">
        <w:rPr>
          <w:rFonts w:ascii="Century Gothic" w:hAnsi="Century Gothic" w:cs="Arial"/>
          <w:sz w:val="24"/>
          <w:szCs w:val="24"/>
          <w:lang w:val="es-ES_tradnl"/>
        </w:rPr>
        <w:t xml:space="preserve"> del Estado</w:t>
      </w:r>
      <w:r w:rsidR="00383D60">
        <w:rPr>
          <w:rFonts w:ascii="Century Gothic" w:hAnsi="Century Gothic" w:cs="Arial"/>
          <w:sz w:val="24"/>
          <w:szCs w:val="24"/>
          <w:lang w:val="es-ES_tradnl"/>
        </w:rPr>
        <w:t xml:space="preserve"> </w:t>
      </w:r>
      <w:r w:rsidR="0081751B">
        <w:rPr>
          <w:rFonts w:ascii="Century Gothic" w:hAnsi="Century Gothic" w:cs="Arial"/>
          <w:sz w:val="24"/>
          <w:szCs w:val="24"/>
          <w:lang w:val="es-ES_tradnl"/>
        </w:rPr>
        <w:t xml:space="preserve">reciba por parte de los  estados y municipios </w:t>
      </w:r>
      <w:r w:rsidR="00383D60">
        <w:rPr>
          <w:rFonts w:ascii="Century Gothic" w:hAnsi="Century Gothic" w:cs="Arial"/>
          <w:sz w:val="24"/>
          <w:szCs w:val="24"/>
          <w:lang w:val="es-ES_tradnl"/>
        </w:rPr>
        <w:t xml:space="preserve">la información </w:t>
      </w:r>
      <w:r w:rsidR="0081751B">
        <w:rPr>
          <w:rFonts w:ascii="Century Gothic" w:hAnsi="Century Gothic" w:cs="Arial"/>
          <w:sz w:val="24"/>
          <w:szCs w:val="24"/>
          <w:lang w:val="es-ES_tradnl"/>
        </w:rPr>
        <w:t xml:space="preserve">relativa a la contratación de créditos a corto plazo, </w:t>
      </w:r>
      <w:r w:rsidR="00383D60">
        <w:rPr>
          <w:rFonts w:ascii="Century Gothic" w:hAnsi="Century Gothic" w:cs="Arial"/>
          <w:sz w:val="24"/>
          <w:szCs w:val="24"/>
          <w:lang w:val="es-ES_tradnl"/>
        </w:rPr>
        <w:t xml:space="preserve"> a su vez estableciendo la obligación</w:t>
      </w:r>
      <w:r w:rsidR="0081751B">
        <w:rPr>
          <w:rFonts w:ascii="Century Gothic" w:hAnsi="Century Gothic" w:cs="Arial"/>
          <w:sz w:val="24"/>
          <w:szCs w:val="24"/>
          <w:lang w:val="es-ES_tradnl"/>
        </w:rPr>
        <w:t xml:space="preserve"> a dichos entes de informar a quien ocupe la presidencia de esta representación </w:t>
      </w:r>
      <w:r w:rsidR="00383D60">
        <w:rPr>
          <w:rFonts w:ascii="Century Gothic" w:hAnsi="Century Gothic" w:cs="Arial"/>
          <w:sz w:val="24"/>
          <w:szCs w:val="24"/>
          <w:lang w:val="es-ES_tradnl"/>
        </w:rPr>
        <w:t xml:space="preserve">dentro de los cinco días hábiles </w:t>
      </w:r>
      <w:r w:rsidR="0081751B">
        <w:rPr>
          <w:rFonts w:ascii="Century Gothic" w:hAnsi="Century Gothic" w:cs="Arial"/>
          <w:sz w:val="24"/>
          <w:szCs w:val="24"/>
          <w:lang w:val="es-ES_tradnl"/>
        </w:rPr>
        <w:t xml:space="preserve">previos </w:t>
      </w:r>
      <w:r w:rsidR="00383D60">
        <w:rPr>
          <w:rFonts w:ascii="Century Gothic" w:hAnsi="Century Gothic" w:cs="Arial"/>
          <w:sz w:val="24"/>
          <w:szCs w:val="24"/>
          <w:lang w:val="es-ES_tradnl"/>
        </w:rPr>
        <w:t>a la fecha</w:t>
      </w:r>
      <w:r w:rsidR="0081751B">
        <w:rPr>
          <w:rFonts w:ascii="Century Gothic" w:hAnsi="Century Gothic" w:cs="Arial"/>
          <w:sz w:val="24"/>
          <w:szCs w:val="24"/>
          <w:lang w:val="es-ES_tradnl"/>
        </w:rPr>
        <w:t xml:space="preserve"> de contratación del crédito, </w:t>
      </w:r>
      <w:r w:rsidR="0093548B">
        <w:rPr>
          <w:rFonts w:ascii="Century Gothic" w:hAnsi="Century Gothic" w:cs="Arial"/>
          <w:sz w:val="24"/>
          <w:szCs w:val="24"/>
          <w:lang w:val="es-ES_tradnl"/>
        </w:rPr>
        <w:t>los términos en</w:t>
      </w:r>
      <w:r w:rsidR="0081751B">
        <w:rPr>
          <w:rFonts w:ascii="Century Gothic" w:hAnsi="Century Gothic" w:cs="Arial"/>
          <w:sz w:val="24"/>
          <w:szCs w:val="24"/>
          <w:lang w:val="es-ES_tradnl"/>
        </w:rPr>
        <w:t xml:space="preserve"> los  que fue adquirida</w:t>
      </w:r>
      <w:r w:rsidR="0093548B">
        <w:rPr>
          <w:rFonts w:ascii="Century Gothic" w:hAnsi="Century Gothic" w:cs="Arial"/>
          <w:sz w:val="24"/>
          <w:szCs w:val="24"/>
          <w:lang w:val="es-ES_tradnl"/>
        </w:rPr>
        <w:t xml:space="preserve"> la obligación financiera.</w:t>
      </w:r>
    </w:p>
    <w:p w14:paraId="6CAADE64" w14:textId="77777777" w:rsidR="00A40BDE" w:rsidRDefault="00A40BDE" w:rsidP="00D77062">
      <w:pPr>
        <w:spacing w:line="360" w:lineRule="auto"/>
        <w:jc w:val="both"/>
        <w:rPr>
          <w:rFonts w:ascii="Century Gothic" w:hAnsi="Century Gothic" w:cs="Arial"/>
          <w:sz w:val="24"/>
          <w:szCs w:val="24"/>
          <w:lang w:val="es-ES_tradnl"/>
        </w:rPr>
      </w:pPr>
    </w:p>
    <w:p w14:paraId="1DA1DC49" w14:textId="2D81F886" w:rsidR="00A40BDE" w:rsidRDefault="0081751B" w:rsidP="00A40BDE">
      <w:pPr>
        <w:spacing w:line="360" w:lineRule="auto"/>
        <w:jc w:val="both"/>
        <w:rPr>
          <w:rFonts w:ascii="Century Gothic" w:hAnsi="Century Gothic" w:cs="Arial"/>
          <w:sz w:val="24"/>
          <w:szCs w:val="24"/>
          <w:lang w:val="es-ES_tradnl"/>
        </w:rPr>
      </w:pPr>
      <w:r>
        <w:rPr>
          <w:rFonts w:ascii="Century Gothic" w:hAnsi="Century Gothic" w:cs="Arial"/>
          <w:sz w:val="24"/>
          <w:szCs w:val="24"/>
          <w:lang w:val="es-ES_tradnl"/>
        </w:rPr>
        <w:t>Hemos</w:t>
      </w:r>
      <w:r w:rsidR="0093548B">
        <w:rPr>
          <w:rFonts w:ascii="Century Gothic" w:hAnsi="Century Gothic" w:cs="Arial"/>
          <w:sz w:val="24"/>
          <w:szCs w:val="24"/>
          <w:lang w:val="es-ES_tradnl"/>
        </w:rPr>
        <w:t xml:space="preserve"> venido reiterando que los medios de comunicación informaron de la contratación de </w:t>
      </w:r>
      <w:r w:rsidR="00F848E3">
        <w:rPr>
          <w:rFonts w:ascii="Century Gothic" w:hAnsi="Century Gothic" w:cs="Arial"/>
          <w:sz w:val="24"/>
          <w:szCs w:val="24"/>
          <w:lang w:val="es-ES_tradnl"/>
        </w:rPr>
        <w:t>dos</w:t>
      </w:r>
      <w:r w:rsidR="0093548B">
        <w:rPr>
          <w:rFonts w:ascii="Century Gothic" w:hAnsi="Century Gothic" w:cs="Arial"/>
          <w:sz w:val="24"/>
          <w:szCs w:val="24"/>
          <w:lang w:val="es-ES_tradnl"/>
        </w:rPr>
        <w:t xml:space="preserve"> crédito</w:t>
      </w:r>
      <w:r w:rsidR="00F848E3">
        <w:rPr>
          <w:rFonts w:ascii="Century Gothic" w:hAnsi="Century Gothic" w:cs="Arial"/>
          <w:sz w:val="24"/>
          <w:szCs w:val="24"/>
          <w:lang w:val="es-ES_tradnl"/>
        </w:rPr>
        <w:t>s</w:t>
      </w:r>
      <w:r w:rsidR="0093548B">
        <w:rPr>
          <w:rFonts w:ascii="Century Gothic" w:hAnsi="Century Gothic" w:cs="Arial"/>
          <w:sz w:val="24"/>
          <w:szCs w:val="24"/>
          <w:lang w:val="es-ES_tradnl"/>
        </w:rPr>
        <w:t xml:space="preserve"> por parte del Gobierno del Estado, sin que se </w:t>
      </w:r>
      <w:r w:rsidR="001B6E5E">
        <w:rPr>
          <w:rFonts w:ascii="Century Gothic" w:hAnsi="Century Gothic" w:cs="Arial"/>
          <w:sz w:val="24"/>
          <w:szCs w:val="24"/>
          <w:lang w:val="es-ES_tradnl"/>
        </w:rPr>
        <w:t>cuente</w:t>
      </w:r>
      <w:r w:rsidR="0093548B">
        <w:rPr>
          <w:rFonts w:ascii="Century Gothic" w:hAnsi="Century Gothic" w:cs="Arial"/>
          <w:sz w:val="24"/>
          <w:szCs w:val="24"/>
          <w:lang w:val="es-ES_tradnl"/>
        </w:rPr>
        <w:t xml:space="preserve"> </w:t>
      </w:r>
      <w:r>
        <w:rPr>
          <w:rFonts w:ascii="Century Gothic" w:hAnsi="Century Gothic" w:cs="Arial"/>
          <w:sz w:val="24"/>
          <w:szCs w:val="24"/>
          <w:lang w:val="es-ES_tradnl"/>
        </w:rPr>
        <w:t xml:space="preserve">siquiera </w:t>
      </w:r>
      <w:r w:rsidR="001B6E5E">
        <w:rPr>
          <w:rFonts w:ascii="Century Gothic" w:hAnsi="Century Gothic" w:cs="Arial"/>
          <w:sz w:val="24"/>
          <w:szCs w:val="24"/>
          <w:lang w:val="es-ES_tradnl"/>
        </w:rPr>
        <w:t xml:space="preserve">con </w:t>
      </w:r>
      <w:r w:rsidR="0093548B">
        <w:rPr>
          <w:rFonts w:ascii="Century Gothic" w:hAnsi="Century Gothic" w:cs="Arial"/>
          <w:sz w:val="24"/>
          <w:szCs w:val="24"/>
          <w:lang w:val="es-ES_tradnl"/>
        </w:rPr>
        <w:t>e</w:t>
      </w:r>
      <w:r w:rsidR="001B6E5E">
        <w:rPr>
          <w:rFonts w:ascii="Century Gothic" w:hAnsi="Century Gothic" w:cs="Arial"/>
          <w:sz w:val="24"/>
          <w:szCs w:val="24"/>
          <w:lang w:val="es-ES_tradnl"/>
        </w:rPr>
        <w:t>l</w:t>
      </w:r>
      <w:r w:rsidR="0093548B">
        <w:rPr>
          <w:rFonts w:ascii="Century Gothic" w:hAnsi="Century Gothic" w:cs="Arial"/>
          <w:sz w:val="24"/>
          <w:szCs w:val="24"/>
          <w:lang w:val="es-ES_tradnl"/>
        </w:rPr>
        <w:t xml:space="preserve"> nombre de la </w:t>
      </w:r>
      <w:r w:rsidR="001B6E5E">
        <w:rPr>
          <w:rFonts w:ascii="Century Gothic" w:hAnsi="Century Gothic" w:cs="Arial"/>
          <w:sz w:val="24"/>
          <w:szCs w:val="24"/>
          <w:lang w:val="es-ES_tradnl"/>
        </w:rPr>
        <w:t>institución</w:t>
      </w:r>
      <w:r w:rsidR="0093548B">
        <w:rPr>
          <w:rFonts w:ascii="Century Gothic" w:hAnsi="Century Gothic" w:cs="Arial"/>
          <w:sz w:val="24"/>
          <w:szCs w:val="24"/>
          <w:lang w:val="es-ES_tradnl"/>
        </w:rPr>
        <w:t xml:space="preserve"> financiera, </w:t>
      </w:r>
      <w:r>
        <w:rPr>
          <w:rFonts w:ascii="Century Gothic" w:hAnsi="Century Gothic" w:cs="Arial"/>
          <w:sz w:val="24"/>
          <w:szCs w:val="24"/>
          <w:lang w:val="es-ES_tradnl"/>
        </w:rPr>
        <w:t xml:space="preserve">la </w:t>
      </w:r>
      <w:r w:rsidR="0093548B">
        <w:rPr>
          <w:rFonts w:ascii="Century Gothic" w:hAnsi="Century Gothic" w:cs="Arial"/>
          <w:sz w:val="24"/>
          <w:szCs w:val="24"/>
          <w:lang w:val="es-ES_tradnl"/>
        </w:rPr>
        <w:t xml:space="preserve">tasa de </w:t>
      </w:r>
      <w:r w:rsidR="001B6E5E">
        <w:rPr>
          <w:rFonts w:ascii="Century Gothic" w:hAnsi="Century Gothic" w:cs="Arial"/>
          <w:sz w:val="24"/>
          <w:szCs w:val="24"/>
          <w:lang w:val="es-ES_tradnl"/>
        </w:rPr>
        <w:t>interés</w:t>
      </w:r>
      <w:r w:rsidR="0093548B">
        <w:rPr>
          <w:rFonts w:ascii="Century Gothic" w:hAnsi="Century Gothic" w:cs="Arial"/>
          <w:sz w:val="24"/>
          <w:szCs w:val="24"/>
          <w:lang w:val="es-ES_tradnl"/>
        </w:rPr>
        <w:t xml:space="preserve">, </w:t>
      </w:r>
      <w:r>
        <w:rPr>
          <w:rFonts w:ascii="Century Gothic" w:hAnsi="Century Gothic" w:cs="Arial"/>
          <w:sz w:val="24"/>
          <w:szCs w:val="24"/>
          <w:lang w:val="es-ES_tradnl"/>
        </w:rPr>
        <w:t xml:space="preserve">el monto de las </w:t>
      </w:r>
      <w:r w:rsidR="0093548B">
        <w:rPr>
          <w:rFonts w:ascii="Century Gothic" w:hAnsi="Century Gothic" w:cs="Arial"/>
          <w:sz w:val="24"/>
          <w:szCs w:val="24"/>
          <w:lang w:val="es-ES_tradnl"/>
        </w:rPr>
        <w:t xml:space="preserve">comisiones o cualquier otro </w:t>
      </w:r>
      <w:r>
        <w:rPr>
          <w:rFonts w:ascii="Century Gothic" w:hAnsi="Century Gothic" w:cs="Arial"/>
          <w:sz w:val="24"/>
          <w:szCs w:val="24"/>
          <w:lang w:val="es-ES_tradnl"/>
        </w:rPr>
        <w:t>dato relacionado</w:t>
      </w:r>
      <w:r w:rsidR="00951EE8">
        <w:rPr>
          <w:rFonts w:ascii="Century Gothic" w:hAnsi="Century Gothic" w:cs="Arial"/>
          <w:sz w:val="24"/>
          <w:szCs w:val="24"/>
          <w:lang w:val="es-ES_tradnl"/>
        </w:rPr>
        <w:t xml:space="preserve"> con</w:t>
      </w:r>
      <w:r w:rsidR="0093548B">
        <w:rPr>
          <w:rFonts w:ascii="Century Gothic" w:hAnsi="Century Gothic" w:cs="Arial"/>
          <w:sz w:val="24"/>
          <w:szCs w:val="24"/>
          <w:lang w:val="es-ES_tradnl"/>
        </w:rPr>
        <w:t xml:space="preserve"> dicha contratación, </w:t>
      </w:r>
      <w:r w:rsidR="00951EE8">
        <w:rPr>
          <w:rFonts w:ascii="Century Gothic" w:hAnsi="Century Gothic" w:cs="Arial"/>
          <w:sz w:val="24"/>
          <w:szCs w:val="24"/>
          <w:lang w:val="es-ES_tradnl"/>
        </w:rPr>
        <w:t xml:space="preserve"> por lo que </w:t>
      </w:r>
      <w:r w:rsidR="0093548B">
        <w:rPr>
          <w:rFonts w:ascii="Century Gothic" w:hAnsi="Century Gothic" w:cs="Arial"/>
          <w:sz w:val="24"/>
          <w:szCs w:val="24"/>
          <w:lang w:val="es-ES_tradnl"/>
        </w:rPr>
        <w:t xml:space="preserve">la presente iniciativa plantea que dichos </w:t>
      </w:r>
      <w:r w:rsidR="00951EE8">
        <w:rPr>
          <w:rFonts w:ascii="Century Gothic" w:hAnsi="Century Gothic" w:cs="Arial"/>
          <w:sz w:val="24"/>
          <w:szCs w:val="24"/>
          <w:lang w:val="es-ES_tradnl"/>
        </w:rPr>
        <w:t xml:space="preserve">datos </w:t>
      </w:r>
      <w:r w:rsidR="0093548B">
        <w:rPr>
          <w:rFonts w:ascii="Century Gothic" w:hAnsi="Century Gothic" w:cs="Arial"/>
          <w:sz w:val="24"/>
          <w:szCs w:val="24"/>
          <w:lang w:val="es-ES_tradnl"/>
        </w:rPr>
        <w:t xml:space="preserve">sean hechos del conocimiento </w:t>
      </w:r>
      <w:r w:rsidR="00951EE8">
        <w:rPr>
          <w:rFonts w:ascii="Century Gothic" w:hAnsi="Century Gothic" w:cs="Arial"/>
          <w:sz w:val="24"/>
          <w:szCs w:val="24"/>
          <w:lang w:val="es-ES_tradnl"/>
        </w:rPr>
        <w:t xml:space="preserve">de esta asamblea </w:t>
      </w:r>
      <w:r w:rsidR="0093548B">
        <w:rPr>
          <w:rFonts w:ascii="Century Gothic" w:hAnsi="Century Gothic" w:cs="Arial"/>
          <w:sz w:val="24"/>
          <w:szCs w:val="24"/>
          <w:lang w:val="es-ES_tradnl"/>
        </w:rPr>
        <w:t xml:space="preserve">de manera formal y </w:t>
      </w:r>
      <w:r w:rsidR="001B6E5E">
        <w:rPr>
          <w:rFonts w:ascii="Century Gothic" w:hAnsi="Century Gothic" w:cs="Arial"/>
          <w:sz w:val="24"/>
          <w:szCs w:val="24"/>
          <w:lang w:val="es-ES_tradnl"/>
        </w:rPr>
        <w:t>oficial</w:t>
      </w:r>
      <w:r w:rsidR="0093548B">
        <w:rPr>
          <w:rFonts w:ascii="Century Gothic" w:hAnsi="Century Gothic" w:cs="Arial"/>
          <w:sz w:val="24"/>
          <w:szCs w:val="24"/>
          <w:lang w:val="es-ES_tradnl"/>
        </w:rPr>
        <w:t xml:space="preserve"> por parte de los entes contratantes.</w:t>
      </w:r>
      <w:r w:rsidR="00A40BDE">
        <w:rPr>
          <w:rFonts w:ascii="Century Gothic" w:hAnsi="Century Gothic" w:cs="Arial"/>
          <w:sz w:val="24"/>
          <w:szCs w:val="24"/>
          <w:lang w:val="es-ES_tradnl"/>
        </w:rPr>
        <w:t xml:space="preserve"> </w:t>
      </w:r>
    </w:p>
    <w:p w14:paraId="6E27EBFE" w14:textId="77777777" w:rsidR="00B45E17" w:rsidRDefault="00B45E17" w:rsidP="00A40BDE">
      <w:pPr>
        <w:spacing w:line="360" w:lineRule="auto"/>
        <w:jc w:val="both"/>
        <w:rPr>
          <w:rFonts w:ascii="Century Gothic" w:hAnsi="Century Gothic" w:cs="Arial"/>
          <w:sz w:val="24"/>
          <w:szCs w:val="24"/>
          <w:lang w:val="es-ES_tradnl"/>
        </w:rPr>
      </w:pPr>
    </w:p>
    <w:p w14:paraId="0151D26D" w14:textId="6ED687A7" w:rsidR="00B45E17" w:rsidRDefault="00A40BDE" w:rsidP="00A40BDE">
      <w:pPr>
        <w:spacing w:line="360" w:lineRule="auto"/>
        <w:jc w:val="both"/>
        <w:rPr>
          <w:rFonts w:ascii="Century Gothic" w:hAnsi="Century Gothic" w:cs="Arial"/>
          <w:sz w:val="24"/>
          <w:szCs w:val="24"/>
          <w:lang w:val="es-ES_tradnl"/>
        </w:rPr>
      </w:pPr>
      <w:r>
        <w:rPr>
          <w:rFonts w:ascii="Century Gothic" w:hAnsi="Century Gothic" w:cs="Arial"/>
          <w:sz w:val="24"/>
          <w:szCs w:val="24"/>
          <w:lang w:val="es-ES_tradnl"/>
        </w:rPr>
        <w:t>Respecto a la contratación de los créditos a corto plazo de los años 2012, al 2021, se detalla de la siguiente manera:</w:t>
      </w:r>
    </w:p>
    <w:p w14:paraId="371F0B5A" w14:textId="77777777" w:rsidR="00A40BDE" w:rsidRPr="00B45E17" w:rsidRDefault="00A40BDE" w:rsidP="00B45E17">
      <w:pPr>
        <w:rPr>
          <w:rFonts w:ascii="Century Gothic" w:hAnsi="Century Gothic" w:cs="Arial"/>
          <w:sz w:val="24"/>
          <w:szCs w:val="24"/>
          <w:lang w:val="es-ES_tradnl"/>
        </w:rPr>
      </w:pPr>
    </w:p>
    <w:bookmarkStart w:id="2" w:name="_MON_1695801751"/>
    <w:bookmarkEnd w:id="2"/>
    <w:p w14:paraId="695FF2C7" w14:textId="28AAFA01" w:rsidR="00413F03" w:rsidRDefault="00B45E17" w:rsidP="00A40BDE">
      <w:pPr>
        <w:spacing w:line="360" w:lineRule="auto"/>
        <w:jc w:val="both"/>
        <w:rPr>
          <w:rFonts w:ascii="Century Gothic" w:hAnsi="Century Gothic" w:cs="Arial"/>
          <w:sz w:val="24"/>
          <w:szCs w:val="24"/>
          <w:lang w:val="es-ES_tradnl"/>
        </w:rPr>
      </w:pPr>
      <w:r>
        <w:rPr>
          <w:b/>
          <w:bCs/>
          <w:sz w:val="28"/>
          <w:szCs w:val="24"/>
        </w:rPr>
        <w:object w:dxaOrig="9189" w:dyaOrig="3887" w14:anchorId="29D9E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153pt" o:ole="">
            <v:imagedata r:id="rId7" o:title=""/>
          </v:shape>
          <o:OLEObject Type="Embed" ProgID="Excel.Sheet.12" ShapeID="_x0000_i1025" DrawAspect="Content" ObjectID="_1696678540" r:id="rId8"/>
        </w:object>
      </w:r>
    </w:p>
    <w:p w14:paraId="3B025060" w14:textId="202440E2" w:rsidR="00A40BDE" w:rsidRDefault="00A40BDE" w:rsidP="00A40BDE">
      <w:pPr>
        <w:jc w:val="center"/>
        <w:rPr>
          <w:b/>
          <w:bCs/>
          <w:sz w:val="28"/>
          <w:szCs w:val="24"/>
        </w:rPr>
      </w:pPr>
    </w:p>
    <w:p w14:paraId="19BF6BDB" w14:textId="77777777" w:rsidR="00A40BDE" w:rsidRDefault="00A40BDE" w:rsidP="00A40BDE">
      <w:pPr>
        <w:jc w:val="center"/>
        <w:rPr>
          <w:rFonts w:ascii="Century Gothic" w:hAnsi="Century Gothic"/>
          <w:b/>
          <w:bCs/>
          <w:sz w:val="16"/>
          <w:szCs w:val="16"/>
        </w:rPr>
      </w:pPr>
    </w:p>
    <w:p w14:paraId="62D2563B" w14:textId="77777777" w:rsidR="00A40BDE" w:rsidRPr="00A40BDE" w:rsidRDefault="00A40BDE" w:rsidP="00A40BDE">
      <w:pPr>
        <w:jc w:val="center"/>
        <w:rPr>
          <w:rFonts w:ascii="Century Gothic" w:hAnsi="Century Gothic" w:cs="Arial"/>
          <w:i/>
          <w:iCs/>
          <w:sz w:val="16"/>
          <w:szCs w:val="16"/>
          <w:lang w:val="es-ES_tradnl"/>
        </w:rPr>
      </w:pPr>
      <w:r w:rsidRPr="00A40BDE">
        <w:rPr>
          <w:rFonts w:ascii="Century Gothic" w:hAnsi="Century Gothic"/>
          <w:b/>
          <w:bCs/>
          <w:sz w:val="16"/>
          <w:szCs w:val="16"/>
        </w:rPr>
        <w:t xml:space="preserve">Fuente: </w:t>
      </w:r>
      <w:r w:rsidRPr="00A40BDE">
        <w:rPr>
          <w:rFonts w:ascii="Century Gothic" w:hAnsi="Century Gothic"/>
          <w:i/>
          <w:iCs/>
          <w:sz w:val="16"/>
          <w:szCs w:val="16"/>
        </w:rPr>
        <w:t>información del portal Transparencia Fiscal del Estado de Chihuahua, correspondiente al concepto deuda directa y contingente del estado de la situación que guarda la deuda pública estatal en el apartado corto plazo, por los periodos comprendidos en referencia en el cuadro que antecede.</w:t>
      </w:r>
    </w:p>
    <w:p w14:paraId="3A42F531" w14:textId="77777777" w:rsidR="00A40BDE" w:rsidRDefault="00A40BDE" w:rsidP="00A40BDE">
      <w:pPr>
        <w:jc w:val="both"/>
        <w:rPr>
          <w:rFonts w:ascii="Century Gothic" w:hAnsi="Century Gothic" w:cs="Arial"/>
          <w:sz w:val="24"/>
          <w:szCs w:val="24"/>
          <w:lang w:val="es-ES_tradnl"/>
        </w:rPr>
      </w:pPr>
    </w:p>
    <w:p w14:paraId="6769ECB8" w14:textId="77777777" w:rsidR="00413F03" w:rsidRDefault="00413F03" w:rsidP="00D77062">
      <w:pPr>
        <w:spacing w:line="360" w:lineRule="auto"/>
        <w:jc w:val="both"/>
        <w:rPr>
          <w:rFonts w:ascii="Century Gothic" w:hAnsi="Century Gothic" w:cs="Arial"/>
          <w:sz w:val="24"/>
          <w:szCs w:val="24"/>
          <w:lang w:val="es-ES_tradnl"/>
        </w:rPr>
      </w:pPr>
    </w:p>
    <w:p w14:paraId="56E3C455" w14:textId="7E9FC61B" w:rsidR="0093548B" w:rsidRDefault="00A40BDE" w:rsidP="00D77062">
      <w:pPr>
        <w:spacing w:line="360" w:lineRule="auto"/>
        <w:jc w:val="both"/>
        <w:rPr>
          <w:rFonts w:ascii="Century Gothic" w:hAnsi="Century Gothic" w:cs="Arial"/>
          <w:sz w:val="24"/>
          <w:szCs w:val="24"/>
          <w:lang w:val="es-ES_tradnl"/>
        </w:rPr>
      </w:pPr>
      <w:r>
        <w:rPr>
          <w:rFonts w:ascii="Century Gothic" w:hAnsi="Century Gothic" w:cs="Arial"/>
          <w:sz w:val="24"/>
          <w:szCs w:val="24"/>
          <w:lang w:val="es-ES_tradnl"/>
        </w:rPr>
        <w:t xml:space="preserve">Tal y como se aprecia en la tabla anterior, la administración anterior y la actual -al menos de inicio-  han recurrido a los préstamos a corto plazo como fuente de financiamiento, operaciones que lejos de ayudar a superar la difícil situación económica del Estado, la van empeorando,  puesto que este tipo de créditos generalmente se otorgan con rendimientos altos, lo que repercute en cuanto a la capacidad financiera del Estado. </w:t>
      </w:r>
    </w:p>
    <w:p w14:paraId="417AD0F6" w14:textId="77777777" w:rsidR="00A40BDE" w:rsidRDefault="00A40BDE" w:rsidP="00D77062">
      <w:pPr>
        <w:spacing w:line="360" w:lineRule="auto"/>
        <w:jc w:val="both"/>
        <w:rPr>
          <w:rFonts w:ascii="Century Gothic" w:hAnsi="Century Gothic" w:cs="Arial"/>
          <w:sz w:val="24"/>
          <w:szCs w:val="24"/>
          <w:lang w:val="es-ES_tradnl"/>
        </w:rPr>
      </w:pPr>
    </w:p>
    <w:p w14:paraId="131504C0" w14:textId="77777777" w:rsidR="00A40BDE" w:rsidRDefault="00A40BDE" w:rsidP="00D77062">
      <w:pPr>
        <w:spacing w:line="360" w:lineRule="auto"/>
        <w:jc w:val="both"/>
        <w:rPr>
          <w:rFonts w:ascii="Century Gothic" w:hAnsi="Century Gothic" w:cs="Arial"/>
          <w:sz w:val="24"/>
          <w:szCs w:val="24"/>
          <w:lang w:val="es-ES_tradnl"/>
        </w:rPr>
      </w:pPr>
      <w:r>
        <w:rPr>
          <w:rFonts w:ascii="Century Gothic" w:hAnsi="Century Gothic" w:cs="Arial"/>
          <w:sz w:val="24"/>
          <w:szCs w:val="24"/>
          <w:lang w:val="es-ES_tradnl"/>
        </w:rPr>
        <w:t>Al tenor de lo anterior, de ser verídica la información que manejan los medios de comunicación respecto a los créditos de la presente administración,  en tan solo un mes ya se habría contratado el 10% de lo contratado en las dos anteriores administraciones, siendo por ello que se justifica la presente iniciativa.</w:t>
      </w:r>
    </w:p>
    <w:p w14:paraId="50F6FC4B" w14:textId="77777777" w:rsidR="00A40BDE" w:rsidRDefault="00A40BDE" w:rsidP="00D77062">
      <w:pPr>
        <w:spacing w:line="360" w:lineRule="auto"/>
        <w:jc w:val="both"/>
        <w:rPr>
          <w:rFonts w:ascii="Century Gothic" w:hAnsi="Century Gothic" w:cs="Arial"/>
          <w:sz w:val="24"/>
          <w:szCs w:val="24"/>
          <w:lang w:val="es-ES_tradnl"/>
        </w:rPr>
      </w:pPr>
    </w:p>
    <w:p w14:paraId="5BB9AC98" w14:textId="7260A99D" w:rsidR="0093548B" w:rsidRDefault="00A40BDE" w:rsidP="00D77062">
      <w:pPr>
        <w:spacing w:line="360" w:lineRule="auto"/>
        <w:jc w:val="both"/>
        <w:rPr>
          <w:rFonts w:ascii="Century Gothic" w:hAnsi="Century Gothic" w:cs="Arial"/>
          <w:sz w:val="24"/>
          <w:szCs w:val="24"/>
          <w:lang w:val="es-ES_tradnl"/>
        </w:rPr>
      </w:pPr>
      <w:r>
        <w:rPr>
          <w:rFonts w:ascii="Century Gothic" w:hAnsi="Century Gothic" w:cs="Arial"/>
          <w:sz w:val="24"/>
          <w:szCs w:val="24"/>
          <w:lang w:val="es-ES_tradnl"/>
        </w:rPr>
        <w:t xml:space="preserve">Ahora bien, </w:t>
      </w:r>
      <w:r w:rsidR="00951EE8">
        <w:rPr>
          <w:rFonts w:ascii="Century Gothic" w:hAnsi="Century Gothic" w:cs="Arial"/>
          <w:sz w:val="24"/>
          <w:szCs w:val="24"/>
          <w:lang w:val="es-ES_tradnl"/>
        </w:rPr>
        <w:t>a</w:t>
      </w:r>
      <w:r w:rsidR="0093548B">
        <w:rPr>
          <w:rFonts w:ascii="Century Gothic" w:hAnsi="Century Gothic" w:cs="Arial"/>
          <w:sz w:val="24"/>
          <w:szCs w:val="24"/>
          <w:lang w:val="es-ES_tradnl"/>
        </w:rPr>
        <w:t xml:space="preserve">ctualmente la </w:t>
      </w:r>
      <w:r w:rsidR="001959B5">
        <w:rPr>
          <w:rFonts w:ascii="Century Gothic" w:hAnsi="Century Gothic" w:cs="Arial"/>
          <w:sz w:val="24"/>
          <w:szCs w:val="24"/>
          <w:lang w:val="es-ES_tradnl"/>
        </w:rPr>
        <w:t>L</w:t>
      </w:r>
      <w:r w:rsidR="0093548B">
        <w:rPr>
          <w:rFonts w:ascii="Century Gothic" w:hAnsi="Century Gothic" w:cs="Arial"/>
          <w:sz w:val="24"/>
          <w:szCs w:val="24"/>
          <w:lang w:val="es-ES_tradnl"/>
        </w:rPr>
        <w:t xml:space="preserve">ey de </w:t>
      </w:r>
      <w:r w:rsidR="001959B5">
        <w:rPr>
          <w:rFonts w:ascii="Century Gothic" w:hAnsi="Century Gothic" w:cs="Arial"/>
          <w:sz w:val="24"/>
          <w:szCs w:val="24"/>
          <w:lang w:val="es-ES_tradnl"/>
        </w:rPr>
        <w:t>D</w:t>
      </w:r>
      <w:r w:rsidR="0093548B">
        <w:rPr>
          <w:rFonts w:ascii="Century Gothic" w:hAnsi="Century Gothic" w:cs="Arial"/>
          <w:sz w:val="24"/>
          <w:szCs w:val="24"/>
          <w:lang w:val="es-ES_tradnl"/>
        </w:rPr>
        <w:t xml:space="preserve">euda </w:t>
      </w:r>
      <w:r w:rsidR="001959B5">
        <w:rPr>
          <w:rFonts w:ascii="Century Gothic" w:hAnsi="Century Gothic" w:cs="Arial"/>
          <w:sz w:val="24"/>
          <w:szCs w:val="24"/>
          <w:lang w:val="es-ES_tradnl"/>
        </w:rPr>
        <w:t>P</w:t>
      </w:r>
      <w:r w:rsidR="0093548B">
        <w:rPr>
          <w:rFonts w:ascii="Century Gothic" w:hAnsi="Century Gothic" w:cs="Arial"/>
          <w:sz w:val="24"/>
          <w:szCs w:val="24"/>
          <w:lang w:val="es-ES_tradnl"/>
        </w:rPr>
        <w:t>ública</w:t>
      </w:r>
      <w:r w:rsidR="001959B5">
        <w:rPr>
          <w:rFonts w:ascii="Century Gothic" w:hAnsi="Century Gothic" w:cs="Arial"/>
          <w:sz w:val="24"/>
          <w:szCs w:val="24"/>
          <w:lang w:val="es-ES_tradnl"/>
        </w:rPr>
        <w:t xml:space="preserve"> del Estado</w:t>
      </w:r>
      <w:r w:rsidR="0093548B">
        <w:rPr>
          <w:rFonts w:ascii="Century Gothic" w:hAnsi="Century Gothic" w:cs="Arial"/>
          <w:sz w:val="24"/>
          <w:szCs w:val="24"/>
          <w:lang w:val="es-ES_tradnl"/>
        </w:rPr>
        <w:t xml:space="preserve"> en su </w:t>
      </w:r>
      <w:r w:rsidR="00951EE8">
        <w:rPr>
          <w:rFonts w:ascii="Century Gothic" w:hAnsi="Century Gothic" w:cs="Arial"/>
          <w:sz w:val="24"/>
          <w:szCs w:val="24"/>
          <w:lang w:val="es-ES_tradnl"/>
        </w:rPr>
        <w:t xml:space="preserve">artículo 34 </w:t>
      </w:r>
      <w:r w:rsidR="0093548B">
        <w:rPr>
          <w:rFonts w:ascii="Century Gothic" w:hAnsi="Century Gothic" w:cs="Arial"/>
          <w:sz w:val="24"/>
          <w:szCs w:val="24"/>
          <w:lang w:val="es-ES_tradnl"/>
        </w:rPr>
        <w:t xml:space="preserve">fracción I, </w:t>
      </w:r>
      <w:r w:rsidR="00951EE8">
        <w:rPr>
          <w:rFonts w:ascii="Century Gothic" w:hAnsi="Century Gothic" w:cs="Arial"/>
          <w:sz w:val="24"/>
          <w:szCs w:val="24"/>
          <w:lang w:val="es-ES_tradnl"/>
        </w:rPr>
        <w:t>s</w:t>
      </w:r>
      <w:r w:rsidR="0093548B">
        <w:rPr>
          <w:rFonts w:ascii="Century Gothic" w:hAnsi="Century Gothic" w:cs="Arial"/>
          <w:sz w:val="24"/>
          <w:szCs w:val="24"/>
          <w:lang w:val="es-ES_tradnl"/>
        </w:rPr>
        <w:t xml:space="preserve">eñala que el saldo insoluto </w:t>
      </w:r>
      <w:r w:rsidR="00951EE8">
        <w:rPr>
          <w:rFonts w:ascii="Century Gothic" w:hAnsi="Century Gothic" w:cs="Arial"/>
          <w:sz w:val="24"/>
          <w:szCs w:val="24"/>
          <w:lang w:val="es-ES_tradnl"/>
        </w:rPr>
        <w:t xml:space="preserve">del </w:t>
      </w:r>
      <w:r w:rsidR="0093548B">
        <w:rPr>
          <w:rFonts w:ascii="Century Gothic" w:hAnsi="Century Gothic" w:cs="Arial"/>
          <w:sz w:val="24"/>
          <w:szCs w:val="24"/>
          <w:lang w:val="es-ES_tradnl"/>
        </w:rPr>
        <w:t xml:space="preserve">total del monto principal de las obligaciones a corto plazo </w:t>
      </w:r>
      <w:r w:rsidR="00F848E3">
        <w:rPr>
          <w:rFonts w:ascii="Century Gothic" w:hAnsi="Century Gothic" w:cs="Arial"/>
          <w:sz w:val="24"/>
          <w:szCs w:val="24"/>
          <w:lang w:val="es-ES_tradnl"/>
        </w:rPr>
        <w:t>n</w:t>
      </w:r>
      <w:r w:rsidR="0093548B">
        <w:rPr>
          <w:rFonts w:ascii="Century Gothic" w:hAnsi="Century Gothic" w:cs="Arial"/>
          <w:sz w:val="24"/>
          <w:szCs w:val="24"/>
          <w:lang w:val="es-ES_tradnl"/>
        </w:rPr>
        <w:t xml:space="preserve">o excederán del 6% de los </w:t>
      </w:r>
      <w:r w:rsidR="00951EE8">
        <w:rPr>
          <w:rFonts w:ascii="Century Gothic" w:hAnsi="Century Gothic" w:cs="Arial"/>
          <w:sz w:val="24"/>
          <w:szCs w:val="24"/>
          <w:lang w:val="es-ES_tradnl"/>
        </w:rPr>
        <w:t>ingresos totales aprobados en la</w:t>
      </w:r>
      <w:r w:rsidR="0093548B">
        <w:rPr>
          <w:rFonts w:ascii="Century Gothic" w:hAnsi="Century Gothic" w:cs="Arial"/>
          <w:sz w:val="24"/>
          <w:szCs w:val="24"/>
          <w:lang w:val="es-ES_tradnl"/>
        </w:rPr>
        <w:t xml:space="preserve"> Ley de Ingresos, aspecto qu</w:t>
      </w:r>
      <w:r w:rsidR="00951EE8">
        <w:rPr>
          <w:rFonts w:ascii="Century Gothic" w:hAnsi="Century Gothic" w:cs="Arial"/>
          <w:sz w:val="24"/>
          <w:szCs w:val="24"/>
          <w:lang w:val="es-ES_tradnl"/>
        </w:rPr>
        <w:t>e estimamos oportuno disminuir</w:t>
      </w:r>
      <w:r w:rsidR="0093548B">
        <w:rPr>
          <w:rFonts w:ascii="Century Gothic" w:hAnsi="Century Gothic" w:cs="Arial"/>
          <w:sz w:val="24"/>
          <w:szCs w:val="24"/>
          <w:lang w:val="es-ES_tradnl"/>
        </w:rPr>
        <w:t xml:space="preserve"> a un 3%, con el propósito de acotar el uso de esta figura de financiamiento de la cual se ha abusado y que en gran medida ha generado el déficit financiero</w:t>
      </w:r>
      <w:r w:rsidR="00951EE8">
        <w:rPr>
          <w:rFonts w:ascii="Century Gothic" w:hAnsi="Century Gothic" w:cs="Arial"/>
          <w:sz w:val="24"/>
          <w:szCs w:val="24"/>
          <w:lang w:val="es-ES_tradnl"/>
        </w:rPr>
        <w:t>.</w:t>
      </w:r>
    </w:p>
    <w:p w14:paraId="77AFF970" w14:textId="35012FCE" w:rsidR="001B6E5E" w:rsidRDefault="001B6E5E" w:rsidP="00D77062">
      <w:pPr>
        <w:spacing w:line="360" w:lineRule="auto"/>
        <w:jc w:val="both"/>
        <w:rPr>
          <w:rFonts w:ascii="Century Gothic" w:hAnsi="Century Gothic" w:cs="Arial"/>
          <w:sz w:val="24"/>
          <w:szCs w:val="24"/>
          <w:lang w:val="es-ES_tradnl"/>
        </w:rPr>
      </w:pPr>
    </w:p>
    <w:p w14:paraId="77EA453A" w14:textId="77777777" w:rsidR="00951EE8" w:rsidRDefault="00951EE8" w:rsidP="00D77062">
      <w:pPr>
        <w:spacing w:line="360" w:lineRule="auto"/>
        <w:jc w:val="both"/>
        <w:rPr>
          <w:rFonts w:ascii="Century Gothic" w:hAnsi="Century Gothic" w:cs="Arial"/>
          <w:sz w:val="24"/>
          <w:szCs w:val="24"/>
          <w:lang w:val="es-ES_tradnl"/>
        </w:rPr>
      </w:pPr>
      <w:r>
        <w:rPr>
          <w:rFonts w:ascii="Century Gothic" w:hAnsi="Century Gothic" w:cs="Arial"/>
          <w:sz w:val="24"/>
          <w:szCs w:val="24"/>
          <w:lang w:val="es-ES_tradnl"/>
        </w:rPr>
        <w:t>Aunado a lo anterior, la</w:t>
      </w:r>
      <w:r w:rsidR="001B6E5E">
        <w:rPr>
          <w:rFonts w:ascii="Century Gothic" w:hAnsi="Century Gothic" w:cs="Arial"/>
          <w:sz w:val="24"/>
          <w:szCs w:val="24"/>
          <w:lang w:val="es-ES_tradnl"/>
        </w:rPr>
        <w:t xml:space="preserve"> presente iniciativa establece que los c</w:t>
      </w:r>
      <w:r>
        <w:rPr>
          <w:rFonts w:ascii="Century Gothic" w:hAnsi="Century Gothic" w:cs="Arial"/>
          <w:sz w:val="24"/>
          <w:szCs w:val="24"/>
          <w:lang w:val="es-ES_tradnl"/>
        </w:rPr>
        <w:t>réditos a corto plazo deberán</w:t>
      </w:r>
      <w:r w:rsidR="001B6E5E">
        <w:rPr>
          <w:rFonts w:ascii="Century Gothic" w:hAnsi="Century Gothic" w:cs="Arial"/>
          <w:sz w:val="24"/>
          <w:szCs w:val="24"/>
          <w:lang w:val="es-ES_tradnl"/>
        </w:rPr>
        <w:t xml:space="preserve"> ser liquidados a más tardar en el siguiente ejercicio fiscal al que se contrató, con </w:t>
      </w:r>
      <w:r>
        <w:rPr>
          <w:rFonts w:ascii="Century Gothic" w:hAnsi="Century Gothic" w:cs="Arial"/>
          <w:sz w:val="24"/>
          <w:szCs w:val="24"/>
          <w:lang w:val="es-ES_tradnl"/>
        </w:rPr>
        <w:t xml:space="preserve">lo que, </w:t>
      </w:r>
      <w:r w:rsidR="001B6E5E">
        <w:rPr>
          <w:rFonts w:ascii="Century Gothic" w:hAnsi="Century Gothic" w:cs="Arial"/>
          <w:sz w:val="24"/>
          <w:szCs w:val="24"/>
          <w:lang w:val="es-ES_tradnl"/>
        </w:rPr>
        <w:t xml:space="preserve"> sin duda será más difíci</w:t>
      </w:r>
      <w:r>
        <w:rPr>
          <w:rFonts w:ascii="Century Gothic" w:hAnsi="Century Gothic" w:cs="Arial"/>
          <w:sz w:val="24"/>
          <w:szCs w:val="24"/>
          <w:lang w:val="es-ES_tradnl"/>
        </w:rPr>
        <w:t>l que el déficit financiero se incremente</w:t>
      </w:r>
      <w:r w:rsidR="001B6E5E">
        <w:rPr>
          <w:rFonts w:ascii="Century Gothic" w:hAnsi="Century Gothic" w:cs="Arial"/>
          <w:sz w:val="24"/>
          <w:szCs w:val="24"/>
          <w:lang w:val="es-ES_tradnl"/>
        </w:rPr>
        <w:t xml:space="preserve"> desmedidamente como ha aconteci</w:t>
      </w:r>
      <w:r>
        <w:rPr>
          <w:rFonts w:ascii="Century Gothic" w:hAnsi="Century Gothic" w:cs="Arial"/>
          <w:sz w:val="24"/>
          <w:szCs w:val="24"/>
          <w:lang w:val="es-ES_tradnl"/>
        </w:rPr>
        <w:t>do hasta el día de hoy.</w:t>
      </w:r>
    </w:p>
    <w:p w14:paraId="5AEE864A" w14:textId="77777777" w:rsidR="00B45E17" w:rsidRDefault="00B45E17" w:rsidP="00D77062">
      <w:pPr>
        <w:spacing w:line="360" w:lineRule="auto"/>
        <w:jc w:val="both"/>
        <w:rPr>
          <w:rFonts w:ascii="Century Gothic" w:hAnsi="Century Gothic" w:cs="Arial"/>
          <w:sz w:val="24"/>
          <w:szCs w:val="24"/>
          <w:lang w:val="es-ES_tradnl"/>
        </w:rPr>
      </w:pPr>
    </w:p>
    <w:p w14:paraId="7B33D3E8" w14:textId="77777777" w:rsidR="00B45E17" w:rsidRDefault="00B45E17" w:rsidP="00B45E17">
      <w:pPr>
        <w:spacing w:line="360" w:lineRule="auto"/>
        <w:jc w:val="both"/>
        <w:rPr>
          <w:rFonts w:ascii="Century Gothic" w:hAnsi="Century Gothic" w:cs="Arial"/>
          <w:sz w:val="24"/>
          <w:szCs w:val="24"/>
          <w:lang w:val="es-ES_tradnl"/>
        </w:rPr>
      </w:pPr>
      <w:r>
        <w:rPr>
          <w:rFonts w:ascii="Century Gothic" w:hAnsi="Century Gothic" w:cs="Arial"/>
          <w:sz w:val="24"/>
          <w:szCs w:val="24"/>
          <w:lang w:val="es-ES_tradnl"/>
        </w:rPr>
        <w:t>Ahora bien,  retomando lo manifestado por la hoy gobernadora en el sentido de que, entre dos o tres años no habrá déficit presupuestal lográndose así el equilibrio entre el ingreso y gasto público, trayendo consigo la capacidad económica del estado de brindar mejores y mayores servicios públicos a la ciudadanía, el planteamiento que hoy formulamos entraría en vigor -de aprobarse-  el último día de diciembre del 2023.</w:t>
      </w:r>
    </w:p>
    <w:p w14:paraId="42369C8F" w14:textId="77777777" w:rsidR="00951EE8" w:rsidRDefault="00951EE8" w:rsidP="00D77062">
      <w:pPr>
        <w:spacing w:line="360" w:lineRule="auto"/>
        <w:jc w:val="both"/>
        <w:rPr>
          <w:rFonts w:ascii="Century Gothic" w:hAnsi="Century Gothic" w:cs="Arial"/>
          <w:sz w:val="24"/>
          <w:szCs w:val="24"/>
          <w:lang w:val="es-ES_tradnl"/>
        </w:rPr>
      </w:pPr>
    </w:p>
    <w:p w14:paraId="1FBE2F75" w14:textId="315B0926" w:rsidR="00383D60" w:rsidRDefault="00951EE8" w:rsidP="00D77062">
      <w:pPr>
        <w:spacing w:line="360" w:lineRule="auto"/>
        <w:jc w:val="both"/>
        <w:rPr>
          <w:rFonts w:ascii="Century Gothic" w:hAnsi="Century Gothic" w:cs="Arial"/>
          <w:sz w:val="24"/>
          <w:szCs w:val="24"/>
          <w:lang w:val="es-ES_tradnl"/>
        </w:rPr>
      </w:pPr>
      <w:r>
        <w:rPr>
          <w:rFonts w:ascii="Century Gothic" w:hAnsi="Century Gothic" w:cs="Arial"/>
          <w:sz w:val="24"/>
          <w:szCs w:val="24"/>
          <w:lang w:val="es-ES_tradnl"/>
        </w:rPr>
        <w:t>P</w:t>
      </w:r>
      <w:r w:rsidR="001B6E5E">
        <w:rPr>
          <w:rFonts w:ascii="Century Gothic" w:hAnsi="Century Gothic" w:cs="Arial"/>
          <w:sz w:val="24"/>
          <w:szCs w:val="24"/>
          <w:lang w:val="es-ES_tradnl"/>
        </w:rPr>
        <w:t>ara quienes integramos e</w:t>
      </w:r>
      <w:r>
        <w:rPr>
          <w:rFonts w:ascii="Century Gothic" w:hAnsi="Century Gothic" w:cs="Arial"/>
          <w:sz w:val="24"/>
          <w:szCs w:val="24"/>
          <w:lang w:val="es-ES_tradnl"/>
        </w:rPr>
        <w:t xml:space="preserve">l Grupo Parlamentario de MORENA, </w:t>
      </w:r>
      <w:r w:rsidR="001B6E5E">
        <w:rPr>
          <w:rFonts w:ascii="Century Gothic" w:hAnsi="Century Gothic" w:cs="Arial"/>
          <w:sz w:val="24"/>
          <w:szCs w:val="24"/>
          <w:lang w:val="es-ES_tradnl"/>
        </w:rPr>
        <w:t>resulta</w:t>
      </w:r>
      <w:r>
        <w:rPr>
          <w:rFonts w:ascii="Century Gothic" w:hAnsi="Century Gothic" w:cs="Arial"/>
          <w:sz w:val="24"/>
          <w:szCs w:val="24"/>
          <w:lang w:val="es-ES_tradnl"/>
        </w:rPr>
        <w:t xml:space="preserve"> por de</w:t>
      </w:r>
      <w:r w:rsidR="00937A11">
        <w:rPr>
          <w:rFonts w:ascii="Century Gothic" w:hAnsi="Century Gothic" w:cs="Arial"/>
          <w:sz w:val="24"/>
          <w:szCs w:val="24"/>
          <w:lang w:val="es-ES_tradnl"/>
        </w:rPr>
        <w:t xml:space="preserve">más preocupante que, en tan  solo 30 días de iniciada la actual administración, </w:t>
      </w:r>
      <w:r w:rsidR="001B6E5E">
        <w:rPr>
          <w:rFonts w:ascii="Century Gothic" w:hAnsi="Century Gothic" w:cs="Arial"/>
          <w:sz w:val="24"/>
          <w:szCs w:val="24"/>
          <w:lang w:val="es-ES_tradnl"/>
        </w:rPr>
        <w:t>se haya</w:t>
      </w:r>
      <w:r w:rsidR="00937A11">
        <w:rPr>
          <w:rFonts w:ascii="Century Gothic" w:hAnsi="Century Gothic" w:cs="Arial"/>
          <w:sz w:val="24"/>
          <w:szCs w:val="24"/>
          <w:lang w:val="es-ES_tradnl"/>
        </w:rPr>
        <w:t>n</w:t>
      </w:r>
      <w:r w:rsidR="001B6E5E">
        <w:rPr>
          <w:rFonts w:ascii="Century Gothic" w:hAnsi="Century Gothic" w:cs="Arial"/>
          <w:sz w:val="24"/>
          <w:szCs w:val="24"/>
          <w:lang w:val="es-ES_tradnl"/>
        </w:rPr>
        <w:t xml:space="preserve"> contratado </w:t>
      </w:r>
      <w:r w:rsidR="001959B5">
        <w:rPr>
          <w:rFonts w:ascii="Century Gothic" w:hAnsi="Century Gothic" w:cs="Arial"/>
          <w:sz w:val="24"/>
          <w:szCs w:val="24"/>
          <w:lang w:val="es-ES_tradnl"/>
        </w:rPr>
        <w:t xml:space="preserve">dos </w:t>
      </w:r>
      <w:r w:rsidR="001B6E5E">
        <w:rPr>
          <w:rFonts w:ascii="Century Gothic" w:hAnsi="Century Gothic" w:cs="Arial"/>
          <w:sz w:val="24"/>
          <w:szCs w:val="24"/>
          <w:lang w:val="es-ES_tradnl"/>
        </w:rPr>
        <w:t xml:space="preserve">créditos </w:t>
      </w:r>
      <w:r w:rsidR="000D0CCA">
        <w:rPr>
          <w:rFonts w:ascii="Century Gothic" w:hAnsi="Century Gothic" w:cs="Arial"/>
          <w:sz w:val="24"/>
          <w:szCs w:val="24"/>
          <w:lang w:val="es-ES_tradnl"/>
        </w:rPr>
        <w:t xml:space="preserve">que generan gastos </w:t>
      </w:r>
      <w:r w:rsidR="006D52BE">
        <w:rPr>
          <w:rFonts w:ascii="Century Gothic" w:hAnsi="Century Gothic" w:cs="Arial"/>
          <w:sz w:val="24"/>
          <w:szCs w:val="24"/>
          <w:lang w:val="es-ES_tradnl"/>
        </w:rPr>
        <w:t>indirect</w:t>
      </w:r>
      <w:r w:rsidR="001959B5">
        <w:rPr>
          <w:rFonts w:ascii="Century Gothic" w:hAnsi="Century Gothic" w:cs="Arial"/>
          <w:sz w:val="24"/>
          <w:szCs w:val="24"/>
          <w:lang w:val="es-ES_tradnl"/>
        </w:rPr>
        <w:t>o</w:t>
      </w:r>
      <w:r w:rsidR="006D52BE">
        <w:rPr>
          <w:rFonts w:ascii="Century Gothic" w:hAnsi="Century Gothic" w:cs="Arial"/>
          <w:sz w:val="24"/>
          <w:szCs w:val="24"/>
          <w:lang w:val="es-ES_tradnl"/>
        </w:rPr>
        <w:t>s</w:t>
      </w:r>
      <w:r w:rsidR="000D0CCA">
        <w:rPr>
          <w:rFonts w:ascii="Century Gothic" w:hAnsi="Century Gothic" w:cs="Arial"/>
          <w:sz w:val="24"/>
          <w:szCs w:val="24"/>
          <w:lang w:val="es-ES_tradnl"/>
        </w:rPr>
        <w:t xml:space="preserve"> como comisiones, intereses y en </w:t>
      </w:r>
      <w:r w:rsidR="006D52BE">
        <w:rPr>
          <w:rFonts w:ascii="Century Gothic" w:hAnsi="Century Gothic" w:cs="Arial"/>
          <w:sz w:val="24"/>
          <w:szCs w:val="24"/>
          <w:lang w:val="es-ES_tradnl"/>
        </w:rPr>
        <w:t>su</w:t>
      </w:r>
      <w:r w:rsidR="000D0CCA">
        <w:rPr>
          <w:rFonts w:ascii="Century Gothic" w:hAnsi="Century Gothic" w:cs="Arial"/>
          <w:sz w:val="24"/>
          <w:szCs w:val="24"/>
          <w:lang w:val="es-ES_tradnl"/>
        </w:rPr>
        <w:t xml:space="preserve"> caso otros que por la</w:t>
      </w:r>
      <w:r w:rsidR="00937A11">
        <w:rPr>
          <w:rFonts w:ascii="Century Gothic" w:hAnsi="Century Gothic" w:cs="Arial"/>
          <w:sz w:val="24"/>
          <w:szCs w:val="24"/>
          <w:lang w:val="es-ES_tradnl"/>
        </w:rPr>
        <w:t xml:space="preserve"> propia naturaleza de este tipo de financiamiento, pueden ser más que onerosos que otro tipo de opciones.</w:t>
      </w:r>
      <w:bookmarkEnd w:id="1"/>
    </w:p>
    <w:p w14:paraId="65AB4EBF" w14:textId="77777777" w:rsidR="00413F03" w:rsidRDefault="00413F03" w:rsidP="00937A11">
      <w:pPr>
        <w:spacing w:line="360" w:lineRule="auto"/>
        <w:jc w:val="both"/>
        <w:rPr>
          <w:rFonts w:ascii="Century Gothic" w:hAnsi="Century Gothic" w:cstheme="minorHAnsi"/>
          <w:sz w:val="24"/>
          <w:szCs w:val="24"/>
        </w:rPr>
      </w:pPr>
      <w:bookmarkStart w:id="3" w:name="_Hlk85026079"/>
    </w:p>
    <w:p w14:paraId="0C7AB7EC" w14:textId="77777777" w:rsidR="00B45E17" w:rsidRDefault="00B45E17" w:rsidP="00937A11">
      <w:pPr>
        <w:spacing w:line="360" w:lineRule="auto"/>
        <w:jc w:val="both"/>
        <w:rPr>
          <w:rFonts w:ascii="Century Gothic" w:hAnsi="Century Gothic" w:cstheme="minorHAnsi"/>
          <w:sz w:val="24"/>
          <w:szCs w:val="24"/>
        </w:rPr>
      </w:pPr>
    </w:p>
    <w:p w14:paraId="77F8D18C" w14:textId="0E5568A4" w:rsidR="00413F03" w:rsidRDefault="001D60A9" w:rsidP="00937A11">
      <w:pPr>
        <w:spacing w:line="360" w:lineRule="auto"/>
        <w:jc w:val="both"/>
        <w:rPr>
          <w:rFonts w:ascii="Century Gothic" w:hAnsi="Century Gothic" w:cstheme="minorHAnsi"/>
          <w:sz w:val="24"/>
          <w:szCs w:val="24"/>
        </w:rPr>
      </w:pPr>
      <w:r w:rsidRPr="00937A11">
        <w:rPr>
          <w:rFonts w:ascii="Century Gothic" w:hAnsi="Century Gothic" w:cstheme="minorHAnsi"/>
          <w:sz w:val="24"/>
          <w:szCs w:val="24"/>
        </w:rPr>
        <w:t>Por las anter</w:t>
      </w:r>
      <w:r w:rsidR="00937A11">
        <w:rPr>
          <w:rFonts w:ascii="Century Gothic" w:hAnsi="Century Gothic" w:cstheme="minorHAnsi"/>
          <w:sz w:val="24"/>
          <w:szCs w:val="24"/>
        </w:rPr>
        <w:t xml:space="preserve">iores consideraciones y motivos, </w:t>
      </w:r>
      <w:r>
        <w:rPr>
          <w:rFonts w:ascii="Century Gothic" w:hAnsi="Century Gothic" w:cstheme="minorHAnsi"/>
        </w:rPr>
        <w:t xml:space="preserve"> </w:t>
      </w:r>
      <w:r w:rsidR="00937A11">
        <w:rPr>
          <w:rFonts w:ascii="Century Gothic" w:hAnsi="Century Gothic" w:cs="Arial"/>
          <w:sz w:val="24"/>
          <w:szCs w:val="24"/>
          <w:lang w:val="es-ES_tradnl"/>
        </w:rPr>
        <w:t xml:space="preserve">atendiendo a la difícil situación financiera por la que atraviesa el erario del Estado, </w:t>
      </w:r>
      <w:r w:rsidRPr="00937A11">
        <w:rPr>
          <w:rFonts w:ascii="Century Gothic" w:hAnsi="Century Gothic" w:cstheme="minorHAnsi"/>
          <w:sz w:val="24"/>
          <w:szCs w:val="24"/>
        </w:rPr>
        <w:t xml:space="preserve">nos permitimos a someter a esta soberanía, </w:t>
      </w:r>
      <w:r w:rsidR="00370BC3" w:rsidRPr="00937A11">
        <w:rPr>
          <w:rFonts w:ascii="Century Gothic" w:hAnsi="Century Gothic" w:cstheme="minorHAnsi"/>
          <w:sz w:val="24"/>
          <w:szCs w:val="24"/>
        </w:rPr>
        <w:t>el siguiente proyecto</w:t>
      </w:r>
      <w:r w:rsidRPr="00937A11">
        <w:rPr>
          <w:rFonts w:ascii="Century Gothic" w:hAnsi="Century Gothic" w:cstheme="minorHAnsi"/>
          <w:sz w:val="24"/>
          <w:szCs w:val="24"/>
        </w:rPr>
        <w:t xml:space="preserve"> de:</w:t>
      </w:r>
    </w:p>
    <w:bookmarkEnd w:id="3"/>
    <w:p w14:paraId="72092435" w14:textId="77777777" w:rsidR="0016443C" w:rsidRPr="00E42609" w:rsidRDefault="0016443C" w:rsidP="0090717D">
      <w:pPr>
        <w:pStyle w:val="NormalWeb"/>
        <w:shd w:val="clear" w:color="auto" w:fill="FDFDFD"/>
        <w:spacing w:before="0" w:beforeAutospacing="0" w:after="0" w:afterAutospacing="0"/>
        <w:jc w:val="both"/>
        <w:rPr>
          <w:rFonts w:ascii="Century Gothic" w:hAnsi="Century Gothic" w:cstheme="minorHAnsi"/>
        </w:rPr>
      </w:pPr>
    </w:p>
    <w:p w14:paraId="565F1C83" w14:textId="2176D273" w:rsidR="001A343E" w:rsidRDefault="00772816" w:rsidP="0090717D">
      <w:pPr>
        <w:jc w:val="center"/>
        <w:rPr>
          <w:rFonts w:ascii="Century Gothic" w:hAnsi="Century Gothic" w:cs="Arial"/>
          <w:b/>
          <w:sz w:val="28"/>
          <w:szCs w:val="28"/>
          <w:shd w:val="clear" w:color="auto" w:fill="FFFFFF"/>
        </w:rPr>
      </w:pPr>
      <w:bookmarkStart w:id="4" w:name="_Hlk83199602"/>
      <w:r>
        <w:rPr>
          <w:rFonts w:ascii="Century Gothic" w:hAnsi="Century Gothic" w:cs="Arial"/>
          <w:b/>
          <w:sz w:val="28"/>
          <w:szCs w:val="28"/>
          <w:shd w:val="clear" w:color="auto" w:fill="FFFFFF"/>
        </w:rPr>
        <w:t>D E C R E T O</w:t>
      </w:r>
      <w:r w:rsidR="00937A11">
        <w:rPr>
          <w:rFonts w:ascii="Century Gothic" w:hAnsi="Century Gothic" w:cs="Arial"/>
          <w:b/>
          <w:sz w:val="28"/>
          <w:szCs w:val="28"/>
          <w:shd w:val="clear" w:color="auto" w:fill="FFFFFF"/>
        </w:rPr>
        <w:t>.</w:t>
      </w:r>
    </w:p>
    <w:p w14:paraId="325DE9F5" w14:textId="77777777" w:rsidR="0016443C" w:rsidRDefault="0016443C" w:rsidP="0016443C">
      <w:pPr>
        <w:rPr>
          <w:rFonts w:ascii="Century Gothic" w:hAnsi="Century Gothic" w:cs="Arial"/>
          <w:b/>
          <w:sz w:val="24"/>
          <w:szCs w:val="24"/>
          <w:shd w:val="clear" w:color="auto" w:fill="FFFFFF"/>
        </w:rPr>
      </w:pPr>
    </w:p>
    <w:p w14:paraId="104455AF" w14:textId="77777777" w:rsidR="009D4B19" w:rsidRPr="0016443C" w:rsidRDefault="009D4B19" w:rsidP="0016443C">
      <w:pPr>
        <w:rPr>
          <w:rFonts w:ascii="Century Gothic" w:hAnsi="Century Gothic" w:cs="Arial"/>
          <w:b/>
          <w:sz w:val="24"/>
          <w:szCs w:val="24"/>
          <w:shd w:val="clear" w:color="auto" w:fill="FFFFFF"/>
        </w:rPr>
      </w:pPr>
    </w:p>
    <w:p w14:paraId="64AFC171" w14:textId="1A5319A6" w:rsidR="007922F3" w:rsidRDefault="00245E3F" w:rsidP="00937A11">
      <w:pPr>
        <w:spacing w:line="360" w:lineRule="auto"/>
        <w:jc w:val="both"/>
        <w:rPr>
          <w:rFonts w:ascii="Century Gothic" w:eastAsiaTheme="minorHAnsi" w:hAnsi="Century Gothic" w:cs="Arial"/>
          <w:sz w:val="24"/>
          <w:szCs w:val="24"/>
          <w:shd w:val="clear" w:color="auto" w:fill="FFFFFF"/>
          <w:lang w:eastAsia="en-US"/>
        </w:rPr>
      </w:pPr>
      <w:r w:rsidRPr="00CE6258">
        <w:rPr>
          <w:rFonts w:ascii="Century Gothic" w:eastAsiaTheme="minorHAnsi" w:hAnsi="Century Gothic" w:cs="Arial"/>
          <w:b/>
          <w:sz w:val="28"/>
          <w:szCs w:val="28"/>
          <w:shd w:val="clear" w:color="auto" w:fill="FFFFFF"/>
          <w:lang w:eastAsia="en-US"/>
        </w:rPr>
        <w:t xml:space="preserve">ARTÍCULO </w:t>
      </w:r>
      <w:r w:rsidR="007576B5">
        <w:rPr>
          <w:rFonts w:ascii="Century Gothic" w:eastAsiaTheme="minorHAnsi" w:hAnsi="Century Gothic" w:cs="Arial"/>
          <w:b/>
          <w:sz w:val="28"/>
          <w:szCs w:val="28"/>
          <w:shd w:val="clear" w:color="auto" w:fill="FFFFFF"/>
          <w:lang w:eastAsia="en-US"/>
        </w:rPr>
        <w:t>PRIMERO</w:t>
      </w:r>
      <w:r w:rsidRPr="00CE6258">
        <w:rPr>
          <w:rFonts w:ascii="Century Gothic" w:eastAsiaTheme="minorHAnsi" w:hAnsi="Century Gothic" w:cs="Arial"/>
          <w:b/>
          <w:sz w:val="28"/>
          <w:szCs w:val="28"/>
          <w:shd w:val="clear" w:color="auto" w:fill="FFFFFF"/>
          <w:lang w:eastAsia="en-US"/>
        </w:rPr>
        <w:t>.-</w:t>
      </w:r>
      <w:r>
        <w:rPr>
          <w:rFonts w:ascii="Century Gothic" w:eastAsiaTheme="minorHAnsi" w:hAnsi="Century Gothic" w:cs="Arial"/>
          <w:b/>
          <w:sz w:val="28"/>
          <w:szCs w:val="28"/>
          <w:shd w:val="clear" w:color="auto" w:fill="FFFFFF"/>
          <w:lang w:eastAsia="en-US"/>
        </w:rPr>
        <w:t xml:space="preserve"> </w:t>
      </w:r>
      <w:r w:rsidR="007922F3" w:rsidRPr="007922F3">
        <w:rPr>
          <w:rFonts w:ascii="Century Gothic" w:hAnsi="Century Gothic" w:cstheme="minorHAnsi"/>
          <w:sz w:val="24"/>
          <w:szCs w:val="24"/>
        </w:rPr>
        <w:t xml:space="preserve">Se </w:t>
      </w:r>
      <w:r w:rsidR="001959B5" w:rsidRPr="001959B5">
        <w:rPr>
          <w:rFonts w:ascii="Century Gothic" w:hAnsi="Century Gothic" w:cstheme="minorHAnsi"/>
          <w:b/>
          <w:bCs/>
          <w:sz w:val="24"/>
          <w:szCs w:val="24"/>
        </w:rPr>
        <w:t>REFORMA</w:t>
      </w:r>
      <w:r w:rsidR="007922F3" w:rsidRPr="007922F3">
        <w:rPr>
          <w:rFonts w:ascii="Century Gothic" w:hAnsi="Century Gothic" w:cstheme="minorHAnsi"/>
          <w:sz w:val="24"/>
          <w:szCs w:val="24"/>
        </w:rPr>
        <w:t xml:space="preserve"> el último párrafo del artículo 1</w:t>
      </w:r>
      <w:r w:rsidR="003B7DD2">
        <w:rPr>
          <w:rFonts w:ascii="Century Gothic" w:hAnsi="Century Gothic" w:cstheme="minorHAnsi"/>
          <w:sz w:val="24"/>
          <w:szCs w:val="24"/>
        </w:rPr>
        <w:t>6</w:t>
      </w:r>
      <w:r w:rsidR="007922F3" w:rsidRPr="007922F3">
        <w:rPr>
          <w:rFonts w:ascii="Century Gothic" w:hAnsi="Century Gothic" w:cstheme="minorHAnsi"/>
          <w:sz w:val="24"/>
          <w:szCs w:val="24"/>
        </w:rPr>
        <w:t>5 TER de la Constitución Política del Estado,</w:t>
      </w:r>
      <w:r w:rsidR="007576B5">
        <w:rPr>
          <w:rFonts w:ascii="Century Gothic" w:hAnsi="Century Gothic" w:cstheme="minorHAnsi"/>
          <w:sz w:val="24"/>
          <w:szCs w:val="24"/>
        </w:rPr>
        <w:t xml:space="preserve"> </w:t>
      </w:r>
      <w:r w:rsidR="007922F3" w:rsidRPr="00CE6258">
        <w:rPr>
          <w:rFonts w:ascii="Century Gothic" w:eastAsiaTheme="minorHAnsi" w:hAnsi="Century Gothic" w:cs="Arial"/>
          <w:sz w:val="24"/>
          <w:szCs w:val="24"/>
          <w:shd w:val="clear" w:color="auto" w:fill="FFFFFF"/>
          <w:lang w:eastAsia="en-US"/>
        </w:rPr>
        <w:t xml:space="preserve">para quedar </w:t>
      </w:r>
      <w:r w:rsidR="00937A11">
        <w:rPr>
          <w:rFonts w:ascii="Century Gothic" w:eastAsiaTheme="minorHAnsi" w:hAnsi="Century Gothic" w:cs="Arial"/>
          <w:sz w:val="24"/>
          <w:szCs w:val="24"/>
          <w:shd w:val="clear" w:color="auto" w:fill="FFFFFF"/>
          <w:lang w:eastAsia="en-US"/>
        </w:rPr>
        <w:t xml:space="preserve"> redactado </w:t>
      </w:r>
      <w:r w:rsidR="007922F3" w:rsidRPr="00CE6258">
        <w:rPr>
          <w:rFonts w:ascii="Century Gothic" w:eastAsiaTheme="minorHAnsi" w:hAnsi="Century Gothic" w:cs="Arial"/>
          <w:sz w:val="24"/>
          <w:szCs w:val="24"/>
          <w:shd w:val="clear" w:color="auto" w:fill="FFFFFF"/>
          <w:lang w:eastAsia="en-US"/>
        </w:rPr>
        <w:t xml:space="preserve">en los siguientes términos: </w:t>
      </w:r>
    </w:p>
    <w:p w14:paraId="010BC495" w14:textId="77777777" w:rsidR="00937A11" w:rsidRDefault="00937A11" w:rsidP="00937A11">
      <w:pPr>
        <w:spacing w:line="360" w:lineRule="auto"/>
        <w:jc w:val="both"/>
        <w:rPr>
          <w:rFonts w:ascii="Century Gothic" w:eastAsiaTheme="minorHAnsi" w:hAnsi="Century Gothic" w:cs="Arial"/>
          <w:sz w:val="24"/>
          <w:szCs w:val="24"/>
          <w:shd w:val="clear" w:color="auto" w:fill="FFFFFF"/>
          <w:lang w:eastAsia="en-US"/>
        </w:rPr>
      </w:pPr>
    </w:p>
    <w:p w14:paraId="2B1BC049" w14:textId="3B814259" w:rsidR="003B7DD2" w:rsidRDefault="007922F3" w:rsidP="00937A11">
      <w:pPr>
        <w:spacing w:line="360" w:lineRule="auto"/>
        <w:ind w:left="708"/>
        <w:jc w:val="both"/>
        <w:rPr>
          <w:rFonts w:ascii="Century Gothic" w:eastAsiaTheme="minorHAnsi" w:hAnsi="Century Gothic" w:cs="Arial"/>
          <w:sz w:val="24"/>
          <w:szCs w:val="24"/>
          <w:shd w:val="clear" w:color="auto" w:fill="FFFFFF"/>
          <w:lang w:eastAsia="en-US"/>
        </w:rPr>
      </w:pPr>
      <w:r w:rsidRPr="007922F3">
        <w:rPr>
          <w:rFonts w:ascii="Century Gothic" w:eastAsiaTheme="minorHAnsi" w:hAnsi="Century Gothic" w:cs="Arial"/>
          <w:b/>
          <w:bCs/>
          <w:sz w:val="24"/>
          <w:szCs w:val="24"/>
          <w:shd w:val="clear" w:color="auto" w:fill="FFFFFF"/>
          <w:lang w:eastAsia="en-US"/>
        </w:rPr>
        <w:t>ARTÍCULO 1</w:t>
      </w:r>
      <w:r w:rsidR="003B7DD2">
        <w:rPr>
          <w:rFonts w:ascii="Century Gothic" w:eastAsiaTheme="minorHAnsi" w:hAnsi="Century Gothic" w:cs="Arial"/>
          <w:b/>
          <w:bCs/>
          <w:sz w:val="24"/>
          <w:szCs w:val="24"/>
          <w:shd w:val="clear" w:color="auto" w:fill="FFFFFF"/>
          <w:lang w:eastAsia="en-US"/>
        </w:rPr>
        <w:t>6</w:t>
      </w:r>
      <w:r w:rsidRPr="007922F3">
        <w:rPr>
          <w:rFonts w:ascii="Century Gothic" w:eastAsiaTheme="minorHAnsi" w:hAnsi="Century Gothic" w:cs="Arial"/>
          <w:b/>
          <w:bCs/>
          <w:sz w:val="24"/>
          <w:szCs w:val="24"/>
          <w:shd w:val="clear" w:color="auto" w:fill="FFFFFF"/>
          <w:lang w:eastAsia="en-US"/>
        </w:rPr>
        <w:t>5 TER</w:t>
      </w:r>
      <w:r w:rsidR="007576B5">
        <w:rPr>
          <w:rFonts w:ascii="Century Gothic" w:eastAsiaTheme="minorHAnsi" w:hAnsi="Century Gothic" w:cs="Arial"/>
          <w:b/>
          <w:bCs/>
          <w:sz w:val="24"/>
          <w:szCs w:val="24"/>
          <w:shd w:val="clear" w:color="auto" w:fill="FFFFFF"/>
          <w:lang w:eastAsia="en-US"/>
        </w:rPr>
        <w:t>.</w:t>
      </w:r>
      <w:r w:rsidR="003B7DD2">
        <w:rPr>
          <w:rFonts w:ascii="Century Gothic" w:eastAsiaTheme="minorHAnsi" w:hAnsi="Century Gothic" w:cs="Arial"/>
          <w:b/>
          <w:bCs/>
          <w:sz w:val="24"/>
          <w:szCs w:val="24"/>
          <w:shd w:val="clear" w:color="auto" w:fill="FFFFFF"/>
          <w:lang w:eastAsia="en-US"/>
        </w:rPr>
        <w:t xml:space="preserve"> </w:t>
      </w:r>
      <w:r w:rsidR="003B7DD2" w:rsidRPr="003B7DD2">
        <w:rPr>
          <w:rFonts w:ascii="Century Gothic" w:eastAsiaTheme="minorHAnsi" w:hAnsi="Century Gothic" w:cs="Arial"/>
          <w:sz w:val="24"/>
          <w:szCs w:val="24"/>
          <w:shd w:val="clear" w:color="auto" w:fill="FFFFFF"/>
          <w:lang w:eastAsia="en-US"/>
        </w:rPr>
        <w:t>El Estado y los municipios no podrán contraer obligaciones o empréstitos sino cuando se destinen a inversiones públicas productivas y a su refinanciamiento o reestructura, mismas que deberán realizarse bajo las mejores condiciones del mercado, inclusive los que contraigan organismos descentralizados, empresas públicas y fideicomisos y, en el caso del Estado, adicionalmente para otorgar garantías respecto al endeudamiento de los municipios.</w:t>
      </w:r>
    </w:p>
    <w:p w14:paraId="2C8CCA6E" w14:textId="77777777" w:rsidR="003B7DD2" w:rsidRDefault="003B7DD2" w:rsidP="00937A11">
      <w:pPr>
        <w:spacing w:line="360" w:lineRule="auto"/>
        <w:ind w:firstLine="708"/>
        <w:jc w:val="both"/>
        <w:rPr>
          <w:rFonts w:ascii="Century Gothic" w:eastAsiaTheme="minorHAnsi" w:hAnsi="Century Gothic" w:cs="Arial"/>
          <w:b/>
          <w:bCs/>
          <w:sz w:val="24"/>
          <w:szCs w:val="24"/>
          <w:shd w:val="clear" w:color="auto" w:fill="FFFFFF"/>
          <w:lang w:eastAsia="en-US"/>
        </w:rPr>
      </w:pPr>
      <w:r>
        <w:rPr>
          <w:rFonts w:ascii="Century Gothic" w:eastAsiaTheme="minorHAnsi" w:hAnsi="Century Gothic" w:cs="Arial"/>
          <w:b/>
          <w:bCs/>
          <w:sz w:val="24"/>
          <w:szCs w:val="24"/>
          <w:shd w:val="clear" w:color="auto" w:fill="FFFFFF"/>
          <w:lang w:eastAsia="en-US"/>
        </w:rPr>
        <w:t>…</w:t>
      </w:r>
    </w:p>
    <w:p w14:paraId="05917C18" w14:textId="32D30FBE" w:rsidR="00937A11" w:rsidRDefault="00937A11" w:rsidP="00937A11">
      <w:pPr>
        <w:spacing w:line="360" w:lineRule="auto"/>
        <w:ind w:firstLine="708"/>
        <w:jc w:val="both"/>
        <w:rPr>
          <w:rFonts w:ascii="Century Gothic" w:eastAsiaTheme="minorHAnsi" w:hAnsi="Century Gothic" w:cs="Arial"/>
          <w:b/>
          <w:bCs/>
          <w:sz w:val="24"/>
          <w:szCs w:val="24"/>
          <w:shd w:val="clear" w:color="auto" w:fill="FFFFFF"/>
          <w:lang w:eastAsia="en-US"/>
        </w:rPr>
      </w:pPr>
      <w:r>
        <w:rPr>
          <w:rFonts w:ascii="Century Gothic" w:eastAsiaTheme="minorHAnsi" w:hAnsi="Century Gothic" w:cs="Arial"/>
          <w:b/>
          <w:bCs/>
          <w:sz w:val="24"/>
          <w:szCs w:val="24"/>
          <w:shd w:val="clear" w:color="auto" w:fill="FFFFFF"/>
          <w:lang w:eastAsia="en-US"/>
        </w:rPr>
        <w:t>…</w:t>
      </w:r>
    </w:p>
    <w:p w14:paraId="660FADE2" w14:textId="78D38008" w:rsidR="00937A11" w:rsidRPr="003B7DD2" w:rsidRDefault="00937A11" w:rsidP="00937A11">
      <w:pPr>
        <w:spacing w:line="360" w:lineRule="auto"/>
        <w:ind w:firstLine="708"/>
        <w:jc w:val="both"/>
        <w:rPr>
          <w:rFonts w:ascii="Century Gothic" w:eastAsiaTheme="minorHAnsi" w:hAnsi="Century Gothic" w:cs="Arial"/>
          <w:b/>
          <w:bCs/>
          <w:sz w:val="24"/>
          <w:szCs w:val="24"/>
          <w:shd w:val="clear" w:color="auto" w:fill="FFFFFF"/>
          <w:lang w:eastAsia="en-US"/>
        </w:rPr>
      </w:pPr>
      <w:r>
        <w:rPr>
          <w:rFonts w:ascii="Century Gothic" w:eastAsiaTheme="minorHAnsi" w:hAnsi="Century Gothic" w:cs="Arial"/>
          <w:b/>
          <w:bCs/>
          <w:sz w:val="24"/>
          <w:szCs w:val="24"/>
          <w:shd w:val="clear" w:color="auto" w:fill="FFFFFF"/>
          <w:lang w:eastAsia="en-US"/>
        </w:rPr>
        <w:t>…</w:t>
      </w:r>
    </w:p>
    <w:p w14:paraId="385CA9E3" w14:textId="3BB40E33" w:rsidR="004D39C0" w:rsidRPr="003B7DD2" w:rsidRDefault="003B7DD2" w:rsidP="00937A11">
      <w:pPr>
        <w:spacing w:line="360" w:lineRule="auto"/>
        <w:ind w:left="708"/>
        <w:jc w:val="both"/>
        <w:rPr>
          <w:rFonts w:ascii="Century Gothic" w:eastAsiaTheme="minorHAnsi" w:hAnsi="Century Gothic" w:cs="Arial"/>
          <w:sz w:val="24"/>
          <w:szCs w:val="24"/>
          <w:shd w:val="clear" w:color="auto" w:fill="FFFFFF"/>
          <w:lang w:eastAsia="en-US"/>
        </w:rPr>
      </w:pPr>
      <w:r w:rsidRPr="003B7DD2">
        <w:rPr>
          <w:rFonts w:ascii="Century Gothic" w:eastAsiaTheme="minorHAnsi" w:hAnsi="Century Gothic" w:cs="Arial"/>
          <w:sz w:val="24"/>
          <w:szCs w:val="24"/>
          <w:shd w:val="clear" w:color="auto" w:fill="FFFFFF"/>
          <w:lang w:eastAsia="en-US"/>
        </w:rPr>
        <w:t>Las obligaciones a corto plazo, deberán liquidarse a más tardar</w:t>
      </w:r>
      <w:r>
        <w:rPr>
          <w:rFonts w:ascii="Century Gothic" w:eastAsiaTheme="minorHAnsi" w:hAnsi="Century Gothic" w:cs="Arial"/>
          <w:sz w:val="24"/>
          <w:szCs w:val="24"/>
          <w:shd w:val="clear" w:color="auto" w:fill="FFFFFF"/>
          <w:lang w:eastAsia="en-US"/>
        </w:rPr>
        <w:t xml:space="preserve"> </w:t>
      </w:r>
      <w:r w:rsidR="00937A11" w:rsidRPr="003B7DD2">
        <w:rPr>
          <w:rFonts w:ascii="Century Gothic" w:eastAsiaTheme="minorHAnsi" w:hAnsi="Century Gothic" w:cs="Arial"/>
          <w:b/>
          <w:bCs/>
          <w:sz w:val="24"/>
          <w:szCs w:val="24"/>
          <w:shd w:val="clear" w:color="auto" w:fill="FFFFFF"/>
          <w:lang w:eastAsia="en-US"/>
        </w:rPr>
        <w:t>durante el ejercicio fiscal siguiente al que fueron contratadas</w:t>
      </w:r>
      <w:r>
        <w:rPr>
          <w:rFonts w:ascii="Century Gothic" w:eastAsiaTheme="minorHAnsi" w:hAnsi="Century Gothic" w:cs="Arial"/>
          <w:sz w:val="24"/>
          <w:szCs w:val="24"/>
          <w:shd w:val="clear" w:color="auto" w:fill="FFFFFF"/>
          <w:lang w:eastAsia="en-US"/>
        </w:rPr>
        <w:t xml:space="preserve">, </w:t>
      </w:r>
      <w:r w:rsidRPr="003B7DD2">
        <w:rPr>
          <w:rFonts w:ascii="Century Gothic" w:eastAsiaTheme="minorHAnsi" w:hAnsi="Century Gothic" w:cs="Arial"/>
          <w:sz w:val="24"/>
          <w:szCs w:val="24"/>
          <w:shd w:val="clear" w:color="auto" w:fill="FFFFFF"/>
          <w:lang w:eastAsia="en-US"/>
        </w:rPr>
        <w:t>y no podrán contratarse nuevas obligaciones durante esos últimos tres meses.</w:t>
      </w:r>
    </w:p>
    <w:p w14:paraId="31C97229" w14:textId="6F56443D" w:rsidR="007576B5" w:rsidRDefault="007576B5" w:rsidP="00937A11">
      <w:pPr>
        <w:spacing w:line="360" w:lineRule="auto"/>
        <w:jc w:val="both"/>
        <w:rPr>
          <w:rFonts w:ascii="Century Gothic" w:hAnsi="Century Gothic" w:cs="Arial"/>
          <w:b/>
          <w:sz w:val="24"/>
          <w:szCs w:val="24"/>
          <w:shd w:val="clear" w:color="auto" w:fill="FFFFFF"/>
        </w:rPr>
      </w:pPr>
    </w:p>
    <w:p w14:paraId="5B84CEEC" w14:textId="3D76E769" w:rsidR="007576B5" w:rsidRDefault="007576B5" w:rsidP="00937A11">
      <w:pPr>
        <w:spacing w:line="360" w:lineRule="auto"/>
        <w:jc w:val="both"/>
        <w:rPr>
          <w:rFonts w:ascii="Century Gothic" w:hAnsi="Century Gothic" w:cstheme="minorHAnsi"/>
          <w:b/>
          <w:bCs/>
          <w:sz w:val="24"/>
          <w:szCs w:val="24"/>
        </w:rPr>
      </w:pPr>
      <w:r w:rsidRPr="00CE6258">
        <w:rPr>
          <w:rFonts w:ascii="Century Gothic" w:eastAsiaTheme="minorHAnsi" w:hAnsi="Century Gothic" w:cs="Arial"/>
          <w:b/>
          <w:sz w:val="28"/>
          <w:szCs w:val="28"/>
          <w:shd w:val="clear" w:color="auto" w:fill="FFFFFF"/>
          <w:lang w:eastAsia="en-US"/>
        </w:rPr>
        <w:t xml:space="preserve">ARTÍCULO </w:t>
      </w:r>
      <w:r>
        <w:rPr>
          <w:rFonts w:ascii="Century Gothic" w:eastAsiaTheme="minorHAnsi" w:hAnsi="Century Gothic" w:cs="Arial"/>
          <w:b/>
          <w:sz w:val="28"/>
          <w:szCs w:val="28"/>
          <w:shd w:val="clear" w:color="auto" w:fill="FFFFFF"/>
          <w:lang w:eastAsia="en-US"/>
        </w:rPr>
        <w:t>SEGUNDO</w:t>
      </w:r>
      <w:r w:rsidRPr="00CE6258">
        <w:rPr>
          <w:rFonts w:ascii="Century Gothic" w:eastAsiaTheme="minorHAnsi" w:hAnsi="Century Gothic" w:cs="Arial"/>
          <w:b/>
          <w:sz w:val="28"/>
          <w:szCs w:val="28"/>
          <w:shd w:val="clear" w:color="auto" w:fill="FFFFFF"/>
          <w:lang w:eastAsia="en-US"/>
        </w:rPr>
        <w:t>.-</w:t>
      </w:r>
      <w:r w:rsidRPr="007576B5">
        <w:rPr>
          <w:rFonts w:ascii="Century Gothic" w:hAnsi="Century Gothic" w:cstheme="minorHAnsi"/>
          <w:b/>
          <w:bCs/>
          <w:sz w:val="24"/>
          <w:szCs w:val="24"/>
        </w:rPr>
        <w:t xml:space="preserve"> </w:t>
      </w:r>
      <w:r w:rsidRPr="007576B5">
        <w:rPr>
          <w:rFonts w:ascii="Century Gothic" w:hAnsi="Century Gothic" w:cstheme="minorHAnsi"/>
          <w:sz w:val="24"/>
          <w:szCs w:val="24"/>
        </w:rPr>
        <w:t xml:space="preserve">Se </w:t>
      </w:r>
      <w:r w:rsidR="001959B5" w:rsidRPr="001959B5">
        <w:rPr>
          <w:rFonts w:ascii="Century Gothic" w:hAnsi="Century Gothic" w:cstheme="minorHAnsi"/>
          <w:b/>
          <w:bCs/>
          <w:sz w:val="24"/>
          <w:szCs w:val="24"/>
        </w:rPr>
        <w:t>ADICIONA</w:t>
      </w:r>
      <w:r w:rsidRPr="007576B5">
        <w:rPr>
          <w:rFonts w:ascii="Century Gothic" w:hAnsi="Century Gothic" w:cstheme="minorHAnsi"/>
          <w:sz w:val="24"/>
          <w:szCs w:val="24"/>
        </w:rPr>
        <w:t xml:space="preserve"> un párrafo a los artículos 12, 15, 16, y se </w:t>
      </w:r>
      <w:r w:rsidR="001959B5" w:rsidRPr="001959B5">
        <w:rPr>
          <w:rFonts w:ascii="Century Gothic" w:hAnsi="Century Gothic" w:cstheme="minorHAnsi"/>
          <w:b/>
          <w:bCs/>
          <w:sz w:val="24"/>
          <w:szCs w:val="24"/>
        </w:rPr>
        <w:t>MODIFICA</w:t>
      </w:r>
      <w:r w:rsidR="00937A11">
        <w:rPr>
          <w:rFonts w:ascii="Century Gothic" w:hAnsi="Century Gothic" w:cstheme="minorHAnsi"/>
          <w:sz w:val="24"/>
          <w:szCs w:val="24"/>
        </w:rPr>
        <w:t xml:space="preserve"> la fracción I y II</w:t>
      </w:r>
      <w:r w:rsidRPr="007576B5">
        <w:rPr>
          <w:rFonts w:ascii="Century Gothic" w:hAnsi="Century Gothic" w:cstheme="minorHAnsi"/>
          <w:sz w:val="24"/>
          <w:szCs w:val="24"/>
        </w:rPr>
        <w:t xml:space="preserve"> del artículo 34, y el </w:t>
      </w:r>
      <w:r w:rsidR="00937A11">
        <w:rPr>
          <w:rFonts w:ascii="Century Gothic" w:hAnsi="Century Gothic" w:cstheme="minorHAnsi"/>
          <w:sz w:val="24"/>
          <w:szCs w:val="24"/>
        </w:rPr>
        <w:t xml:space="preserve">segundo </w:t>
      </w:r>
      <w:r w:rsidRPr="007576B5">
        <w:rPr>
          <w:rFonts w:ascii="Century Gothic" w:hAnsi="Century Gothic" w:cstheme="minorHAnsi"/>
          <w:sz w:val="24"/>
          <w:szCs w:val="24"/>
        </w:rPr>
        <w:t>párraf</w:t>
      </w:r>
      <w:r w:rsidR="001959B5">
        <w:rPr>
          <w:rFonts w:ascii="Century Gothic" w:hAnsi="Century Gothic" w:cstheme="minorHAnsi"/>
          <w:sz w:val="24"/>
          <w:szCs w:val="24"/>
        </w:rPr>
        <w:t xml:space="preserve">o </w:t>
      </w:r>
      <w:r w:rsidR="00937A11">
        <w:rPr>
          <w:rFonts w:ascii="Century Gothic" w:hAnsi="Century Gothic" w:cstheme="minorHAnsi"/>
          <w:sz w:val="24"/>
          <w:szCs w:val="24"/>
        </w:rPr>
        <w:t xml:space="preserve">del mismo numeral, </w:t>
      </w:r>
      <w:r w:rsidRPr="007576B5">
        <w:rPr>
          <w:rFonts w:ascii="Century Gothic" w:hAnsi="Century Gothic" w:cstheme="minorHAnsi"/>
          <w:sz w:val="24"/>
          <w:szCs w:val="24"/>
        </w:rPr>
        <w:t>todos de la Ley de Deuda Pública para el Estado</w:t>
      </w:r>
      <w:r>
        <w:rPr>
          <w:rFonts w:ascii="Century Gothic" w:hAnsi="Century Gothic" w:cstheme="minorHAnsi"/>
          <w:b/>
          <w:bCs/>
          <w:sz w:val="24"/>
          <w:szCs w:val="24"/>
        </w:rPr>
        <w:t xml:space="preserve">, </w:t>
      </w:r>
      <w:r w:rsidRPr="00CE6258">
        <w:rPr>
          <w:rFonts w:ascii="Century Gothic" w:eastAsiaTheme="minorHAnsi" w:hAnsi="Century Gothic" w:cs="Arial"/>
          <w:sz w:val="24"/>
          <w:szCs w:val="24"/>
          <w:shd w:val="clear" w:color="auto" w:fill="FFFFFF"/>
          <w:lang w:eastAsia="en-US"/>
        </w:rPr>
        <w:t xml:space="preserve">para quedar </w:t>
      </w:r>
      <w:r>
        <w:rPr>
          <w:rFonts w:ascii="Century Gothic" w:eastAsiaTheme="minorHAnsi" w:hAnsi="Century Gothic" w:cs="Arial"/>
          <w:sz w:val="24"/>
          <w:szCs w:val="24"/>
          <w:shd w:val="clear" w:color="auto" w:fill="FFFFFF"/>
          <w:lang w:eastAsia="en-US"/>
        </w:rPr>
        <w:t>de la</w:t>
      </w:r>
      <w:r w:rsidRPr="00CE6258">
        <w:rPr>
          <w:rFonts w:ascii="Century Gothic" w:eastAsiaTheme="minorHAnsi" w:hAnsi="Century Gothic" w:cs="Arial"/>
          <w:sz w:val="24"/>
          <w:szCs w:val="24"/>
          <w:shd w:val="clear" w:color="auto" w:fill="FFFFFF"/>
          <w:lang w:eastAsia="en-US"/>
        </w:rPr>
        <w:t xml:space="preserve"> siguiente</w:t>
      </w:r>
      <w:r>
        <w:rPr>
          <w:rFonts w:ascii="Century Gothic" w:eastAsiaTheme="minorHAnsi" w:hAnsi="Century Gothic" w:cs="Arial"/>
          <w:sz w:val="24"/>
          <w:szCs w:val="24"/>
          <w:shd w:val="clear" w:color="auto" w:fill="FFFFFF"/>
          <w:lang w:eastAsia="en-US"/>
        </w:rPr>
        <w:t xml:space="preserve"> manera:</w:t>
      </w:r>
    </w:p>
    <w:p w14:paraId="01D43604" w14:textId="77777777" w:rsidR="007576B5" w:rsidRPr="006017FC" w:rsidRDefault="007576B5" w:rsidP="00937A11">
      <w:pPr>
        <w:spacing w:line="360" w:lineRule="auto"/>
        <w:jc w:val="both"/>
        <w:rPr>
          <w:rFonts w:ascii="Century Gothic" w:hAnsi="Century Gothic" w:cs="Arial"/>
          <w:b/>
          <w:sz w:val="24"/>
          <w:szCs w:val="24"/>
          <w:shd w:val="clear" w:color="auto" w:fill="FFFFFF"/>
        </w:rPr>
      </w:pPr>
    </w:p>
    <w:bookmarkEnd w:id="4"/>
    <w:p w14:paraId="6C7C8F11" w14:textId="1D994EE1" w:rsidR="00EC04C6" w:rsidRDefault="00EC04C6" w:rsidP="00937A11">
      <w:pPr>
        <w:spacing w:line="360" w:lineRule="auto"/>
        <w:ind w:left="708"/>
        <w:jc w:val="both"/>
        <w:rPr>
          <w:rFonts w:ascii="Century Gothic" w:hAnsi="Century Gothic" w:cstheme="minorHAnsi"/>
          <w:bCs/>
          <w:sz w:val="24"/>
          <w:szCs w:val="24"/>
        </w:rPr>
      </w:pPr>
      <w:r w:rsidRPr="00BB7BEC">
        <w:rPr>
          <w:rFonts w:ascii="Century Gothic" w:hAnsi="Century Gothic" w:cstheme="minorHAnsi"/>
          <w:b/>
          <w:sz w:val="24"/>
          <w:szCs w:val="24"/>
        </w:rPr>
        <w:t>ARTICULO 12.</w:t>
      </w:r>
      <w:r w:rsidR="00BB7BEC" w:rsidRPr="00BB7BEC">
        <w:rPr>
          <w:rFonts w:ascii="Century Gothic" w:hAnsi="Century Gothic" w:cstheme="minorHAnsi"/>
          <w:b/>
          <w:sz w:val="24"/>
          <w:szCs w:val="24"/>
        </w:rPr>
        <w:t>-</w:t>
      </w:r>
      <w:r w:rsidRPr="00BB7BEC">
        <w:rPr>
          <w:rFonts w:ascii="Century Gothic" w:hAnsi="Century Gothic" w:cstheme="minorHAnsi"/>
          <w:bCs/>
          <w:sz w:val="24"/>
          <w:szCs w:val="24"/>
        </w:rPr>
        <w:t xml:space="preserve"> El Ejecutivo del Estado y los municipios enviarán al Congreso del Estado los contratos que celebren al amparo de las autorizaciones de endeudamiento solicitados a fin de facilitarle el cumplimiento de las funciones de fiscalización que le atribuye la Constitución del Estado y las leyes secundarias.</w:t>
      </w:r>
    </w:p>
    <w:p w14:paraId="1D73DD04" w14:textId="77777777" w:rsidR="007922F3" w:rsidRPr="00BB7BEC" w:rsidRDefault="007922F3" w:rsidP="00937A11">
      <w:pPr>
        <w:spacing w:line="360" w:lineRule="auto"/>
        <w:ind w:left="708"/>
        <w:jc w:val="both"/>
        <w:rPr>
          <w:rFonts w:ascii="Century Gothic" w:hAnsi="Century Gothic" w:cstheme="minorHAnsi"/>
          <w:bCs/>
          <w:sz w:val="24"/>
          <w:szCs w:val="24"/>
        </w:rPr>
      </w:pPr>
    </w:p>
    <w:p w14:paraId="0F8744FE" w14:textId="16952E2A" w:rsidR="00EC04C6" w:rsidRDefault="00937A11" w:rsidP="00937A11">
      <w:pPr>
        <w:spacing w:line="360" w:lineRule="auto"/>
        <w:ind w:left="708"/>
        <w:jc w:val="both"/>
        <w:rPr>
          <w:rFonts w:ascii="Century Gothic" w:hAnsi="Century Gothic" w:cstheme="minorHAnsi"/>
          <w:b/>
          <w:sz w:val="24"/>
          <w:szCs w:val="24"/>
        </w:rPr>
      </w:pPr>
      <w:r w:rsidRPr="00BB7BEC">
        <w:rPr>
          <w:rFonts w:ascii="Century Gothic" w:hAnsi="Century Gothic" w:cstheme="minorHAnsi"/>
          <w:b/>
          <w:sz w:val="24"/>
          <w:szCs w:val="24"/>
        </w:rPr>
        <w:t>De igual manera, sin perjuicio de lo dispuesto por artículo 34 bis, deberán dentro de los 5 días h</w:t>
      </w:r>
      <w:r>
        <w:rPr>
          <w:rFonts w:ascii="Century Gothic" w:hAnsi="Century Gothic" w:cstheme="minorHAnsi"/>
          <w:b/>
          <w:sz w:val="24"/>
          <w:szCs w:val="24"/>
        </w:rPr>
        <w:t xml:space="preserve">ábiles siguientes, informar al H. Congreso del Estado, por conducto de quien ocupe la presidencia, </w:t>
      </w:r>
      <w:r w:rsidRPr="00BB7BEC">
        <w:rPr>
          <w:rFonts w:ascii="Century Gothic" w:hAnsi="Century Gothic" w:cstheme="minorHAnsi"/>
          <w:b/>
          <w:sz w:val="24"/>
          <w:szCs w:val="24"/>
        </w:rPr>
        <w:t xml:space="preserve"> de la contratación de créditos a corto plazo,  especificando la institución con la que se haya contratado,</w:t>
      </w:r>
      <w:r>
        <w:rPr>
          <w:rFonts w:ascii="Century Gothic" w:hAnsi="Century Gothic" w:cstheme="minorHAnsi"/>
          <w:b/>
          <w:sz w:val="24"/>
          <w:szCs w:val="24"/>
        </w:rPr>
        <w:t xml:space="preserve"> el </w:t>
      </w:r>
      <w:r w:rsidRPr="00BB7BEC">
        <w:rPr>
          <w:rFonts w:ascii="Century Gothic" w:hAnsi="Century Gothic" w:cstheme="minorHAnsi"/>
          <w:b/>
          <w:sz w:val="24"/>
          <w:szCs w:val="24"/>
        </w:rPr>
        <w:t xml:space="preserve"> importe,</w:t>
      </w:r>
      <w:r>
        <w:rPr>
          <w:rFonts w:ascii="Century Gothic" w:hAnsi="Century Gothic" w:cstheme="minorHAnsi"/>
          <w:b/>
          <w:sz w:val="24"/>
          <w:szCs w:val="24"/>
        </w:rPr>
        <w:t xml:space="preserve"> la</w:t>
      </w:r>
      <w:r w:rsidRPr="00BB7BEC">
        <w:rPr>
          <w:rFonts w:ascii="Century Gothic" w:hAnsi="Century Gothic" w:cstheme="minorHAnsi"/>
          <w:b/>
          <w:sz w:val="24"/>
          <w:szCs w:val="24"/>
        </w:rPr>
        <w:t xml:space="preserve"> tasa de interés, accesorios o cualquier importe que con motivo del crédito se deba de erogar, </w:t>
      </w:r>
      <w:r w:rsidR="00F34E3F">
        <w:rPr>
          <w:rFonts w:ascii="Century Gothic" w:hAnsi="Century Gothic" w:cstheme="minorHAnsi"/>
          <w:b/>
          <w:sz w:val="24"/>
          <w:szCs w:val="24"/>
        </w:rPr>
        <w:t xml:space="preserve">así como la </w:t>
      </w:r>
      <w:r w:rsidRPr="00BB7BEC">
        <w:rPr>
          <w:rFonts w:ascii="Century Gothic" w:hAnsi="Century Gothic" w:cstheme="minorHAnsi"/>
          <w:b/>
          <w:sz w:val="24"/>
          <w:szCs w:val="24"/>
        </w:rPr>
        <w:t>calendarización de pagos en su caso.</w:t>
      </w:r>
    </w:p>
    <w:p w14:paraId="536E6BB0" w14:textId="77777777" w:rsidR="00EC04C6" w:rsidRPr="008A6D76" w:rsidRDefault="00EC04C6" w:rsidP="008A6D76">
      <w:pPr>
        <w:spacing w:line="360" w:lineRule="auto"/>
        <w:jc w:val="both"/>
        <w:rPr>
          <w:rFonts w:ascii="Century Gothic" w:hAnsi="Century Gothic" w:cstheme="minorHAnsi"/>
          <w:bCs/>
          <w:sz w:val="24"/>
          <w:szCs w:val="24"/>
        </w:rPr>
      </w:pPr>
    </w:p>
    <w:p w14:paraId="215E66BE" w14:textId="56FEAFE7" w:rsidR="00BB7BEC" w:rsidRPr="00F34E3F" w:rsidRDefault="00F34E3F" w:rsidP="00F34E3F">
      <w:pPr>
        <w:pStyle w:val="Prrafodelista"/>
        <w:spacing w:line="360" w:lineRule="auto"/>
        <w:jc w:val="both"/>
        <w:rPr>
          <w:rFonts w:ascii="Century Gothic" w:hAnsi="Century Gothic" w:cstheme="minorHAnsi"/>
          <w:bCs/>
          <w:sz w:val="24"/>
          <w:szCs w:val="24"/>
        </w:rPr>
      </w:pPr>
      <w:r w:rsidRPr="00BB7BEC">
        <w:rPr>
          <w:rFonts w:ascii="Century Gothic" w:hAnsi="Century Gothic" w:cstheme="minorHAnsi"/>
          <w:b/>
          <w:sz w:val="24"/>
          <w:szCs w:val="24"/>
        </w:rPr>
        <w:t>ARTÍCULO</w:t>
      </w:r>
      <w:r w:rsidR="00EC04C6" w:rsidRPr="00BB7BEC">
        <w:rPr>
          <w:rFonts w:ascii="Century Gothic" w:hAnsi="Century Gothic" w:cstheme="minorHAnsi"/>
          <w:b/>
          <w:sz w:val="24"/>
          <w:szCs w:val="24"/>
        </w:rPr>
        <w:t xml:space="preserve"> 15.</w:t>
      </w:r>
      <w:r w:rsidR="00BB7BEC" w:rsidRPr="00BB7BEC">
        <w:rPr>
          <w:rFonts w:ascii="Century Gothic" w:hAnsi="Century Gothic" w:cstheme="minorHAnsi"/>
          <w:b/>
          <w:sz w:val="24"/>
          <w:szCs w:val="24"/>
        </w:rPr>
        <w:t xml:space="preserve">- </w:t>
      </w:r>
      <w:r w:rsidR="00EC04C6" w:rsidRPr="00EC04C6">
        <w:rPr>
          <w:rFonts w:ascii="Century Gothic" w:hAnsi="Century Gothic" w:cstheme="minorHAnsi"/>
          <w:bCs/>
          <w:sz w:val="24"/>
          <w:szCs w:val="24"/>
        </w:rPr>
        <w:t>Al Congreso del Estado compete:</w:t>
      </w:r>
    </w:p>
    <w:p w14:paraId="253CD8B3" w14:textId="2014101A" w:rsidR="00EC04C6" w:rsidRDefault="00702261" w:rsidP="00F34E3F">
      <w:pPr>
        <w:pStyle w:val="Prrafodelista"/>
        <w:spacing w:after="0" w:line="360" w:lineRule="auto"/>
        <w:jc w:val="both"/>
        <w:rPr>
          <w:rFonts w:ascii="Century Gothic" w:hAnsi="Century Gothic" w:cstheme="minorHAnsi"/>
          <w:bCs/>
          <w:sz w:val="24"/>
          <w:szCs w:val="24"/>
        </w:rPr>
      </w:pPr>
      <w:r w:rsidRPr="00702261">
        <w:rPr>
          <w:rFonts w:ascii="Century Gothic" w:hAnsi="Century Gothic" w:cstheme="minorHAnsi"/>
          <w:b/>
          <w:sz w:val="24"/>
          <w:szCs w:val="24"/>
        </w:rPr>
        <w:t>…</w:t>
      </w:r>
      <w:r w:rsidR="0016443C">
        <w:rPr>
          <w:rFonts w:ascii="Century Gothic" w:hAnsi="Century Gothic" w:cstheme="minorHAnsi"/>
          <w:bCs/>
          <w:sz w:val="24"/>
          <w:szCs w:val="24"/>
        </w:rPr>
        <w:tab/>
      </w:r>
    </w:p>
    <w:p w14:paraId="38C5B154" w14:textId="77777777" w:rsidR="00413F03" w:rsidRPr="00F34E3F" w:rsidRDefault="00413F03" w:rsidP="00F34E3F">
      <w:pPr>
        <w:pStyle w:val="Prrafodelista"/>
        <w:spacing w:after="0" w:line="360" w:lineRule="auto"/>
        <w:jc w:val="both"/>
        <w:rPr>
          <w:rFonts w:ascii="Century Gothic" w:hAnsi="Century Gothic" w:cstheme="minorHAnsi"/>
          <w:b/>
          <w:sz w:val="24"/>
          <w:szCs w:val="24"/>
        </w:rPr>
      </w:pPr>
    </w:p>
    <w:p w14:paraId="66190AD3" w14:textId="266898C2" w:rsidR="00F34E3F" w:rsidRPr="009D4B19" w:rsidRDefault="00702261" w:rsidP="009D4B19">
      <w:pPr>
        <w:pStyle w:val="Prrafodelista"/>
        <w:spacing w:after="0" w:line="360" w:lineRule="auto"/>
        <w:jc w:val="both"/>
        <w:rPr>
          <w:rFonts w:ascii="Century Gothic" w:hAnsi="Century Gothic" w:cstheme="minorHAnsi"/>
          <w:b/>
          <w:sz w:val="24"/>
          <w:szCs w:val="24"/>
        </w:rPr>
      </w:pPr>
      <w:r w:rsidRPr="00BB7BEC">
        <w:rPr>
          <w:rFonts w:ascii="Century Gothic" w:hAnsi="Century Gothic" w:cstheme="minorHAnsi"/>
          <w:b/>
          <w:sz w:val="24"/>
          <w:szCs w:val="24"/>
        </w:rPr>
        <w:t>C</w:t>
      </w:r>
      <w:r w:rsidR="00F34E3F" w:rsidRPr="00BB7BEC">
        <w:rPr>
          <w:rFonts w:ascii="Century Gothic" w:hAnsi="Century Gothic" w:cstheme="minorHAnsi"/>
          <w:b/>
          <w:sz w:val="24"/>
          <w:szCs w:val="24"/>
        </w:rPr>
        <w:t>onocer de los présta</w:t>
      </w:r>
      <w:r w:rsidR="00F34E3F">
        <w:rPr>
          <w:rFonts w:ascii="Century Gothic" w:hAnsi="Century Gothic" w:cstheme="minorHAnsi"/>
          <w:b/>
          <w:sz w:val="24"/>
          <w:szCs w:val="24"/>
        </w:rPr>
        <w:t>m</w:t>
      </w:r>
      <w:r w:rsidR="00F34E3F" w:rsidRPr="00BB7BEC">
        <w:rPr>
          <w:rFonts w:ascii="Century Gothic" w:hAnsi="Century Gothic" w:cstheme="minorHAnsi"/>
          <w:b/>
          <w:sz w:val="24"/>
          <w:szCs w:val="24"/>
        </w:rPr>
        <w:t>os a corto plazo que contraten o adquieran el estado y los municipios, en los términos del segundo párrafo del artículo doce de la presente ley.</w:t>
      </w:r>
    </w:p>
    <w:p w14:paraId="69C12521" w14:textId="77777777" w:rsidR="00F34E3F" w:rsidRPr="00F34E3F" w:rsidRDefault="00F34E3F" w:rsidP="00F34E3F">
      <w:pPr>
        <w:pStyle w:val="Prrafodelista"/>
        <w:spacing w:line="360" w:lineRule="auto"/>
        <w:jc w:val="both"/>
        <w:rPr>
          <w:rFonts w:ascii="Century Gothic" w:hAnsi="Century Gothic" w:cstheme="minorHAnsi"/>
          <w:bCs/>
          <w:sz w:val="24"/>
          <w:szCs w:val="24"/>
        </w:rPr>
      </w:pPr>
    </w:p>
    <w:p w14:paraId="619237A6" w14:textId="6764B352" w:rsidR="00EC04C6" w:rsidRDefault="008F000C" w:rsidP="00413F03">
      <w:pPr>
        <w:pStyle w:val="Prrafodelista"/>
        <w:spacing w:line="360" w:lineRule="auto"/>
        <w:jc w:val="both"/>
        <w:rPr>
          <w:rFonts w:ascii="Century Gothic" w:hAnsi="Century Gothic" w:cstheme="minorHAnsi"/>
          <w:bCs/>
          <w:sz w:val="24"/>
          <w:szCs w:val="24"/>
        </w:rPr>
      </w:pPr>
      <w:r w:rsidRPr="00BB7BEC">
        <w:rPr>
          <w:rFonts w:ascii="Century Gothic" w:hAnsi="Century Gothic" w:cstheme="minorHAnsi"/>
          <w:b/>
          <w:sz w:val="24"/>
          <w:szCs w:val="24"/>
        </w:rPr>
        <w:t>ARTÍCULO</w:t>
      </w:r>
      <w:r w:rsidR="00EC04C6" w:rsidRPr="00BB7BEC">
        <w:rPr>
          <w:rFonts w:ascii="Century Gothic" w:hAnsi="Century Gothic" w:cstheme="minorHAnsi"/>
          <w:b/>
          <w:sz w:val="24"/>
          <w:szCs w:val="24"/>
        </w:rPr>
        <w:t xml:space="preserve"> 16.</w:t>
      </w:r>
      <w:r w:rsidR="00BB7BEC" w:rsidRPr="00BB7BEC">
        <w:rPr>
          <w:rFonts w:ascii="Century Gothic" w:hAnsi="Century Gothic" w:cstheme="minorHAnsi"/>
          <w:b/>
          <w:sz w:val="24"/>
          <w:szCs w:val="24"/>
        </w:rPr>
        <w:t>-</w:t>
      </w:r>
      <w:r w:rsidR="00EC04C6" w:rsidRPr="00EC04C6">
        <w:rPr>
          <w:rFonts w:ascii="Century Gothic" w:hAnsi="Century Gothic" w:cstheme="minorHAnsi"/>
          <w:bCs/>
          <w:sz w:val="24"/>
          <w:szCs w:val="24"/>
        </w:rPr>
        <w:t xml:space="preserve"> Al Ejecutivo del Estado compete:</w:t>
      </w:r>
    </w:p>
    <w:p w14:paraId="457BC873" w14:textId="77777777" w:rsidR="00413F03" w:rsidRPr="00413F03" w:rsidRDefault="00413F03" w:rsidP="00413F03">
      <w:pPr>
        <w:pStyle w:val="Prrafodelista"/>
        <w:spacing w:line="360" w:lineRule="auto"/>
        <w:jc w:val="both"/>
        <w:rPr>
          <w:rFonts w:ascii="Century Gothic" w:hAnsi="Century Gothic" w:cstheme="minorHAnsi"/>
          <w:bCs/>
          <w:sz w:val="24"/>
          <w:szCs w:val="24"/>
        </w:rPr>
      </w:pPr>
    </w:p>
    <w:p w14:paraId="416DC75A" w14:textId="77777777" w:rsidR="00EC04C6" w:rsidRDefault="00EC04C6" w:rsidP="00937A11">
      <w:pPr>
        <w:pStyle w:val="Prrafodelista"/>
        <w:spacing w:after="0" w:line="360" w:lineRule="auto"/>
        <w:jc w:val="both"/>
        <w:rPr>
          <w:rFonts w:ascii="Century Gothic" w:hAnsi="Century Gothic" w:cstheme="minorHAnsi"/>
          <w:bCs/>
          <w:sz w:val="24"/>
          <w:szCs w:val="24"/>
        </w:rPr>
      </w:pPr>
      <w:r w:rsidRPr="00EC04C6">
        <w:rPr>
          <w:rFonts w:ascii="Century Gothic" w:hAnsi="Century Gothic" w:cstheme="minorHAnsi"/>
          <w:bCs/>
          <w:sz w:val="24"/>
          <w:szCs w:val="24"/>
        </w:rPr>
        <w:t>…..</w:t>
      </w:r>
    </w:p>
    <w:p w14:paraId="1D4043F5" w14:textId="77777777" w:rsidR="00413F03" w:rsidRPr="00EC04C6" w:rsidRDefault="00413F03" w:rsidP="00937A11">
      <w:pPr>
        <w:pStyle w:val="Prrafodelista"/>
        <w:spacing w:after="0" w:line="360" w:lineRule="auto"/>
        <w:jc w:val="both"/>
        <w:rPr>
          <w:rFonts w:ascii="Century Gothic" w:hAnsi="Century Gothic" w:cstheme="minorHAnsi"/>
          <w:bCs/>
          <w:sz w:val="24"/>
          <w:szCs w:val="24"/>
        </w:rPr>
      </w:pPr>
    </w:p>
    <w:p w14:paraId="7DC5CE97" w14:textId="30EC89E5" w:rsidR="00EC04C6" w:rsidRPr="00BB7BEC" w:rsidRDefault="00F34E3F" w:rsidP="00937A11">
      <w:pPr>
        <w:spacing w:line="360" w:lineRule="auto"/>
        <w:ind w:left="708"/>
        <w:jc w:val="both"/>
        <w:rPr>
          <w:rFonts w:ascii="Century Gothic" w:hAnsi="Century Gothic" w:cstheme="minorHAnsi"/>
          <w:b/>
          <w:sz w:val="24"/>
          <w:szCs w:val="24"/>
        </w:rPr>
      </w:pPr>
      <w:r>
        <w:rPr>
          <w:rFonts w:ascii="Century Gothic" w:hAnsi="Century Gothic" w:cstheme="minorHAnsi"/>
          <w:b/>
          <w:sz w:val="24"/>
          <w:szCs w:val="24"/>
        </w:rPr>
        <w:t>Informar al H</w:t>
      </w:r>
      <w:r w:rsidRPr="00BB7BEC">
        <w:rPr>
          <w:rFonts w:ascii="Century Gothic" w:hAnsi="Century Gothic" w:cstheme="minorHAnsi"/>
          <w:b/>
          <w:sz w:val="24"/>
          <w:szCs w:val="24"/>
        </w:rPr>
        <w:t>. Congre</w:t>
      </w:r>
      <w:r>
        <w:rPr>
          <w:rFonts w:ascii="Century Gothic" w:hAnsi="Century Gothic" w:cstheme="minorHAnsi"/>
          <w:b/>
          <w:sz w:val="24"/>
          <w:szCs w:val="24"/>
        </w:rPr>
        <w:t>so del E</w:t>
      </w:r>
      <w:r w:rsidRPr="00BB7BEC">
        <w:rPr>
          <w:rFonts w:ascii="Century Gothic" w:hAnsi="Century Gothic" w:cstheme="minorHAnsi"/>
          <w:b/>
          <w:sz w:val="24"/>
          <w:szCs w:val="24"/>
        </w:rPr>
        <w:t>stado</w:t>
      </w:r>
      <w:r>
        <w:rPr>
          <w:rFonts w:ascii="Century Gothic" w:hAnsi="Century Gothic" w:cstheme="minorHAnsi"/>
          <w:b/>
          <w:sz w:val="24"/>
          <w:szCs w:val="24"/>
        </w:rPr>
        <w:t xml:space="preserve">,  por conducto de quien ocupe la  presidencia, </w:t>
      </w:r>
      <w:r w:rsidRPr="00BB7BEC">
        <w:rPr>
          <w:rFonts w:ascii="Century Gothic" w:hAnsi="Century Gothic" w:cstheme="minorHAnsi"/>
          <w:b/>
          <w:sz w:val="24"/>
          <w:szCs w:val="24"/>
        </w:rPr>
        <w:t xml:space="preserve"> a más tardar en los siguientes cinco días hábiles de la contratación de créditos a corto plazo lo siguiente: </w:t>
      </w:r>
    </w:p>
    <w:p w14:paraId="28938393" w14:textId="77777777" w:rsidR="00EC04C6" w:rsidRPr="00BB7BEC" w:rsidRDefault="00EC04C6" w:rsidP="00937A11">
      <w:pPr>
        <w:pStyle w:val="Prrafodelista"/>
        <w:spacing w:line="360" w:lineRule="auto"/>
        <w:jc w:val="both"/>
        <w:rPr>
          <w:rFonts w:ascii="Century Gothic" w:hAnsi="Century Gothic" w:cstheme="minorHAnsi"/>
          <w:b/>
          <w:sz w:val="24"/>
          <w:szCs w:val="24"/>
        </w:rPr>
      </w:pPr>
    </w:p>
    <w:p w14:paraId="3E2B56AD" w14:textId="6267F687" w:rsidR="00EC04C6" w:rsidRPr="00BB7BEC" w:rsidRDefault="00F34E3F" w:rsidP="00937A11">
      <w:pPr>
        <w:pStyle w:val="Prrafodelista"/>
        <w:numPr>
          <w:ilvl w:val="0"/>
          <w:numId w:val="38"/>
        </w:numPr>
        <w:spacing w:line="360" w:lineRule="auto"/>
        <w:jc w:val="both"/>
        <w:rPr>
          <w:rFonts w:ascii="Century Gothic" w:hAnsi="Century Gothic" w:cstheme="minorHAnsi"/>
          <w:b/>
          <w:sz w:val="24"/>
          <w:szCs w:val="24"/>
        </w:rPr>
      </w:pPr>
      <w:r w:rsidRPr="00BB7BEC">
        <w:rPr>
          <w:rFonts w:ascii="Century Gothic" w:hAnsi="Century Gothic" w:cstheme="minorHAnsi"/>
          <w:b/>
          <w:sz w:val="24"/>
          <w:szCs w:val="24"/>
        </w:rPr>
        <w:t xml:space="preserve">Institución financiera con </w:t>
      </w:r>
      <w:r>
        <w:rPr>
          <w:rFonts w:ascii="Century Gothic" w:hAnsi="Century Gothic" w:cstheme="minorHAnsi"/>
          <w:b/>
          <w:sz w:val="24"/>
          <w:szCs w:val="24"/>
        </w:rPr>
        <w:t xml:space="preserve">la </w:t>
      </w:r>
      <w:r w:rsidRPr="00BB7BEC">
        <w:rPr>
          <w:rFonts w:ascii="Century Gothic" w:hAnsi="Century Gothic" w:cstheme="minorHAnsi"/>
          <w:b/>
          <w:sz w:val="24"/>
          <w:szCs w:val="24"/>
        </w:rPr>
        <w:t>que se contrató</w:t>
      </w:r>
      <w:r w:rsidR="00702261">
        <w:rPr>
          <w:rFonts w:ascii="Century Gothic" w:hAnsi="Century Gothic" w:cstheme="minorHAnsi"/>
          <w:b/>
          <w:sz w:val="24"/>
          <w:szCs w:val="24"/>
        </w:rPr>
        <w:t>;</w:t>
      </w:r>
    </w:p>
    <w:p w14:paraId="1FA8EE23" w14:textId="6C132E68" w:rsidR="00EC04C6" w:rsidRPr="00BB7BEC" w:rsidRDefault="00F34E3F" w:rsidP="00937A11">
      <w:pPr>
        <w:pStyle w:val="Prrafodelista"/>
        <w:numPr>
          <w:ilvl w:val="0"/>
          <w:numId w:val="38"/>
        </w:numPr>
        <w:spacing w:line="360" w:lineRule="auto"/>
        <w:jc w:val="both"/>
        <w:rPr>
          <w:rFonts w:ascii="Century Gothic" w:hAnsi="Century Gothic" w:cstheme="minorHAnsi"/>
          <w:b/>
          <w:sz w:val="24"/>
          <w:szCs w:val="24"/>
        </w:rPr>
      </w:pPr>
      <w:r w:rsidRPr="00BB7BEC">
        <w:rPr>
          <w:rFonts w:ascii="Century Gothic" w:hAnsi="Century Gothic" w:cstheme="minorHAnsi"/>
          <w:b/>
          <w:sz w:val="24"/>
          <w:szCs w:val="24"/>
        </w:rPr>
        <w:t>Monto del crédito</w:t>
      </w:r>
      <w:r w:rsidR="00702261">
        <w:rPr>
          <w:rFonts w:ascii="Century Gothic" w:hAnsi="Century Gothic" w:cstheme="minorHAnsi"/>
          <w:b/>
          <w:sz w:val="24"/>
          <w:szCs w:val="24"/>
        </w:rPr>
        <w:t>;</w:t>
      </w:r>
    </w:p>
    <w:p w14:paraId="2EC46C8A" w14:textId="08B2148E" w:rsidR="00EC04C6" w:rsidRPr="00BB7BEC" w:rsidRDefault="00F34E3F" w:rsidP="00937A11">
      <w:pPr>
        <w:pStyle w:val="Prrafodelista"/>
        <w:numPr>
          <w:ilvl w:val="0"/>
          <w:numId w:val="38"/>
        </w:numPr>
        <w:spacing w:line="360" w:lineRule="auto"/>
        <w:jc w:val="both"/>
        <w:rPr>
          <w:rFonts w:ascii="Century Gothic" w:hAnsi="Century Gothic" w:cstheme="minorHAnsi"/>
          <w:b/>
          <w:sz w:val="24"/>
          <w:szCs w:val="24"/>
        </w:rPr>
      </w:pPr>
      <w:r w:rsidRPr="00BB7BEC">
        <w:rPr>
          <w:rFonts w:ascii="Century Gothic" w:hAnsi="Century Gothic" w:cstheme="minorHAnsi"/>
          <w:b/>
          <w:sz w:val="24"/>
          <w:szCs w:val="24"/>
        </w:rPr>
        <w:t>Interés</w:t>
      </w:r>
      <w:r w:rsidR="00702261">
        <w:rPr>
          <w:rFonts w:ascii="Century Gothic" w:hAnsi="Century Gothic" w:cstheme="minorHAnsi"/>
          <w:b/>
          <w:sz w:val="24"/>
          <w:szCs w:val="24"/>
        </w:rPr>
        <w:t>;</w:t>
      </w:r>
    </w:p>
    <w:p w14:paraId="4084A9F9" w14:textId="3C756102" w:rsidR="00EC04C6" w:rsidRPr="00BB7BEC" w:rsidRDefault="00F34E3F" w:rsidP="00937A11">
      <w:pPr>
        <w:pStyle w:val="Prrafodelista"/>
        <w:numPr>
          <w:ilvl w:val="0"/>
          <w:numId w:val="38"/>
        </w:numPr>
        <w:spacing w:line="360" w:lineRule="auto"/>
        <w:jc w:val="both"/>
        <w:rPr>
          <w:rFonts w:ascii="Century Gothic" w:hAnsi="Century Gothic" w:cstheme="minorHAnsi"/>
          <w:b/>
          <w:sz w:val="24"/>
          <w:szCs w:val="24"/>
        </w:rPr>
      </w:pPr>
      <w:r w:rsidRPr="00BB7BEC">
        <w:rPr>
          <w:rFonts w:ascii="Century Gothic" w:hAnsi="Century Gothic" w:cstheme="minorHAnsi"/>
          <w:b/>
          <w:sz w:val="24"/>
          <w:szCs w:val="24"/>
        </w:rPr>
        <w:t>Calendarización de pago</w:t>
      </w:r>
      <w:r w:rsidR="00702261">
        <w:rPr>
          <w:rFonts w:ascii="Century Gothic" w:hAnsi="Century Gothic" w:cstheme="minorHAnsi"/>
          <w:b/>
          <w:sz w:val="24"/>
          <w:szCs w:val="24"/>
        </w:rPr>
        <w:t>;</w:t>
      </w:r>
    </w:p>
    <w:p w14:paraId="3C798601" w14:textId="6153AEDB" w:rsidR="00EC04C6" w:rsidRDefault="00F34E3F" w:rsidP="00937A11">
      <w:pPr>
        <w:pStyle w:val="Prrafodelista"/>
        <w:numPr>
          <w:ilvl w:val="0"/>
          <w:numId w:val="38"/>
        </w:numPr>
        <w:spacing w:after="0" w:line="360" w:lineRule="auto"/>
        <w:jc w:val="both"/>
        <w:rPr>
          <w:rFonts w:ascii="Century Gothic" w:hAnsi="Century Gothic" w:cstheme="minorHAnsi"/>
          <w:b/>
          <w:sz w:val="24"/>
          <w:szCs w:val="24"/>
        </w:rPr>
      </w:pPr>
      <w:r w:rsidRPr="00BB7BEC">
        <w:rPr>
          <w:rFonts w:ascii="Century Gothic" w:hAnsi="Century Gothic" w:cstheme="minorHAnsi"/>
          <w:b/>
          <w:sz w:val="24"/>
          <w:szCs w:val="24"/>
        </w:rPr>
        <w:t>Comisión u otra cantidad que se haya generado con motivo de la contracción, con independencia del concepto.</w:t>
      </w:r>
    </w:p>
    <w:p w14:paraId="668E6EF0" w14:textId="77777777" w:rsidR="009D4B19" w:rsidRPr="00BB7BEC" w:rsidRDefault="009D4B19" w:rsidP="009D4B19">
      <w:pPr>
        <w:pStyle w:val="Prrafodelista"/>
        <w:spacing w:after="0" w:line="360" w:lineRule="auto"/>
        <w:ind w:left="1440"/>
        <w:jc w:val="both"/>
        <w:rPr>
          <w:rFonts w:ascii="Century Gothic" w:hAnsi="Century Gothic" w:cstheme="minorHAnsi"/>
          <w:b/>
          <w:sz w:val="24"/>
          <w:szCs w:val="24"/>
        </w:rPr>
      </w:pPr>
    </w:p>
    <w:p w14:paraId="61D18DFD" w14:textId="77777777" w:rsidR="00EC04C6" w:rsidRPr="00BB7BEC" w:rsidRDefault="00EC04C6" w:rsidP="00937A11">
      <w:pPr>
        <w:spacing w:line="360" w:lineRule="auto"/>
        <w:ind w:left="708"/>
        <w:jc w:val="both"/>
        <w:rPr>
          <w:rFonts w:ascii="Century Gothic" w:hAnsi="Century Gothic" w:cstheme="minorHAnsi"/>
          <w:bCs/>
          <w:sz w:val="24"/>
          <w:szCs w:val="24"/>
        </w:rPr>
      </w:pPr>
    </w:p>
    <w:p w14:paraId="3F4105F7" w14:textId="64B16BA8" w:rsidR="00EC04C6" w:rsidRDefault="00EC04C6" w:rsidP="00937A11">
      <w:pPr>
        <w:pStyle w:val="Prrafodelista"/>
        <w:spacing w:after="0" w:line="360" w:lineRule="auto"/>
        <w:jc w:val="both"/>
        <w:rPr>
          <w:rFonts w:ascii="Century Gothic" w:hAnsi="Century Gothic" w:cstheme="minorHAnsi"/>
          <w:bCs/>
          <w:sz w:val="24"/>
          <w:szCs w:val="24"/>
        </w:rPr>
      </w:pPr>
      <w:r w:rsidRPr="00BB7BEC">
        <w:rPr>
          <w:rFonts w:ascii="Century Gothic" w:hAnsi="Century Gothic" w:cstheme="minorHAnsi"/>
          <w:b/>
          <w:sz w:val="24"/>
          <w:szCs w:val="24"/>
        </w:rPr>
        <w:t>ARTÍCULO 34.</w:t>
      </w:r>
      <w:r w:rsidR="00BB7BEC">
        <w:rPr>
          <w:rFonts w:ascii="Century Gothic" w:hAnsi="Century Gothic" w:cstheme="minorHAnsi"/>
          <w:bCs/>
          <w:sz w:val="24"/>
          <w:szCs w:val="24"/>
        </w:rPr>
        <w:t>-</w:t>
      </w:r>
      <w:r w:rsidRPr="00EC04C6">
        <w:rPr>
          <w:rFonts w:ascii="Century Gothic" w:hAnsi="Century Gothic" w:cstheme="minorHAnsi"/>
          <w:bCs/>
          <w:sz w:val="24"/>
          <w:szCs w:val="24"/>
        </w:rPr>
        <w:t xml:space="preserve"> Las entidades públicas podrán contratar obligaciones a corto plazo sin autorización del Congreso, siempre y cuando se cumplan las siguientes condiciones:</w:t>
      </w:r>
    </w:p>
    <w:p w14:paraId="057BF7B5" w14:textId="77777777" w:rsidR="00BB7BEC" w:rsidRPr="00EC04C6" w:rsidRDefault="00BB7BEC" w:rsidP="00937A11">
      <w:pPr>
        <w:pStyle w:val="Prrafodelista"/>
        <w:spacing w:after="0" w:line="360" w:lineRule="auto"/>
        <w:jc w:val="both"/>
        <w:rPr>
          <w:rFonts w:ascii="Century Gothic" w:hAnsi="Century Gothic" w:cstheme="minorHAnsi"/>
          <w:bCs/>
          <w:sz w:val="24"/>
          <w:szCs w:val="24"/>
        </w:rPr>
      </w:pPr>
    </w:p>
    <w:p w14:paraId="79C5183E" w14:textId="7D841424" w:rsidR="00EC04C6" w:rsidRPr="00EC04C6" w:rsidRDefault="00245E3F" w:rsidP="00937A11">
      <w:pPr>
        <w:pStyle w:val="Prrafodelista"/>
        <w:spacing w:after="0" w:line="360" w:lineRule="auto"/>
        <w:jc w:val="both"/>
        <w:rPr>
          <w:rFonts w:ascii="Century Gothic" w:hAnsi="Century Gothic" w:cstheme="minorHAnsi"/>
          <w:bCs/>
          <w:sz w:val="24"/>
          <w:szCs w:val="24"/>
        </w:rPr>
      </w:pPr>
      <w:r>
        <w:rPr>
          <w:rFonts w:ascii="Century Gothic" w:hAnsi="Century Gothic" w:cstheme="minorHAnsi"/>
          <w:bCs/>
          <w:sz w:val="24"/>
          <w:szCs w:val="24"/>
        </w:rPr>
        <w:t xml:space="preserve">I.- </w:t>
      </w:r>
      <w:r w:rsidR="00EC04C6" w:rsidRPr="00EC04C6">
        <w:rPr>
          <w:rFonts w:ascii="Century Gothic" w:hAnsi="Century Gothic" w:cstheme="minorHAnsi"/>
          <w:bCs/>
          <w:sz w:val="24"/>
          <w:szCs w:val="24"/>
        </w:rPr>
        <w:t xml:space="preserve">En todo momento, el saldo insoluto total del monto principal de estas obligaciones a corto plazo no exceda del </w:t>
      </w:r>
      <w:r w:rsidR="00EC04C6" w:rsidRPr="00BB7BEC">
        <w:rPr>
          <w:rFonts w:ascii="Century Gothic" w:hAnsi="Century Gothic" w:cstheme="minorHAnsi"/>
          <w:b/>
          <w:sz w:val="24"/>
          <w:szCs w:val="24"/>
        </w:rPr>
        <w:t>3</w:t>
      </w:r>
      <w:r w:rsidR="00EC04C6" w:rsidRPr="00EC04C6">
        <w:rPr>
          <w:rFonts w:ascii="Century Gothic" w:hAnsi="Century Gothic" w:cstheme="minorHAnsi"/>
          <w:bCs/>
          <w:sz w:val="24"/>
          <w:szCs w:val="24"/>
        </w:rPr>
        <w:t xml:space="preserve"> </w:t>
      </w:r>
      <w:r w:rsidR="00EC04C6" w:rsidRPr="008F000C">
        <w:rPr>
          <w:rFonts w:ascii="Century Gothic" w:hAnsi="Century Gothic" w:cstheme="minorHAnsi"/>
          <w:b/>
          <w:bCs/>
          <w:sz w:val="24"/>
          <w:szCs w:val="24"/>
        </w:rPr>
        <w:t>por ciento</w:t>
      </w:r>
      <w:r w:rsidR="00EC04C6" w:rsidRPr="00EC04C6">
        <w:rPr>
          <w:rFonts w:ascii="Century Gothic" w:hAnsi="Century Gothic" w:cstheme="minorHAnsi"/>
          <w:bCs/>
          <w:sz w:val="24"/>
          <w:szCs w:val="24"/>
        </w:rPr>
        <w:t xml:space="preserve"> de los Ingresos totales aprobados en su Ley de Ingresos, sin incluir financiamiento neto, de las entidades públicas durante el ejercicio fiscal correspondiente. </w:t>
      </w:r>
    </w:p>
    <w:p w14:paraId="194009FF" w14:textId="77777777" w:rsidR="00EC04C6" w:rsidRPr="00EC04C6" w:rsidRDefault="00EC04C6" w:rsidP="00937A11">
      <w:pPr>
        <w:pStyle w:val="Prrafodelista"/>
        <w:spacing w:line="360" w:lineRule="auto"/>
        <w:jc w:val="both"/>
        <w:rPr>
          <w:rFonts w:ascii="Century Gothic" w:hAnsi="Century Gothic" w:cstheme="minorHAnsi"/>
          <w:bCs/>
          <w:sz w:val="24"/>
          <w:szCs w:val="24"/>
        </w:rPr>
      </w:pPr>
    </w:p>
    <w:p w14:paraId="48CC3EB3" w14:textId="6E273B14" w:rsidR="00EC04C6" w:rsidRPr="00EC04C6" w:rsidRDefault="00EC04C6" w:rsidP="00937A11">
      <w:pPr>
        <w:pStyle w:val="Prrafodelista"/>
        <w:spacing w:after="0" w:line="360" w:lineRule="auto"/>
        <w:jc w:val="both"/>
        <w:rPr>
          <w:rFonts w:ascii="Century Gothic" w:hAnsi="Century Gothic" w:cstheme="minorHAnsi"/>
          <w:bCs/>
          <w:sz w:val="24"/>
          <w:szCs w:val="24"/>
        </w:rPr>
      </w:pPr>
      <w:r w:rsidRPr="00EC04C6">
        <w:rPr>
          <w:rFonts w:ascii="Century Gothic" w:hAnsi="Century Gothic" w:cstheme="minorHAnsi"/>
          <w:bCs/>
          <w:sz w:val="24"/>
          <w:szCs w:val="24"/>
        </w:rPr>
        <w:t>II.</w:t>
      </w:r>
      <w:r w:rsidR="00245E3F">
        <w:rPr>
          <w:rFonts w:ascii="Century Gothic" w:hAnsi="Century Gothic" w:cstheme="minorHAnsi"/>
          <w:bCs/>
          <w:sz w:val="24"/>
          <w:szCs w:val="24"/>
        </w:rPr>
        <w:t xml:space="preserve">- </w:t>
      </w:r>
      <w:r w:rsidRPr="00EC04C6">
        <w:rPr>
          <w:rFonts w:ascii="Century Gothic" w:hAnsi="Century Gothic" w:cstheme="minorHAnsi"/>
          <w:bCs/>
          <w:sz w:val="24"/>
          <w:szCs w:val="24"/>
        </w:rPr>
        <w:t xml:space="preserve">Las obligaciones a corto plazo queden totalmente </w:t>
      </w:r>
      <w:r w:rsidR="00F34E3F" w:rsidRPr="00EC04C6">
        <w:rPr>
          <w:rFonts w:ascii="Century Gothic" w:hAnsi="Century Gothic" w:cstheme="minorHAnsi"/>
          <w:b/>
          <w:sz w:val="24"/>
          <w:szCs w:val="24"/>
        </w:rPr>
        <w:t xml:space="preserve">pagadas a más tardar al término del </w:t>
      </w:r>
      <w:r w:rsidR="00F34E3F">
        <w:rPr>
          <w:rFonts w:ascii="Century Gothic" w:hAnsi="Century Gothic" w:cstheme="minorHAnsi"/>
          <w:b/>
          <w:sz w:val="24"/>
          <w:szCs w:val="24"/>
        </w:rPr>
        <w:t xml:space="preserve">siguiente </w:t>
      </w:r>
      <w:r w:rsidR="00F34E3F" w:rsidRPr="00EC04C6">
        <w:rPr>
          <w:rFonts w:ascii="Century Gothic" w:hAnsi="Century Gothic" w:cstheme="minorHAnsi"/>
          <w:b/>
          <w:sz w:val="24"/>
          <w:szCs w:val="24"/>
        </w:rPr>
        <w:t>ejercicio fiscal en el que se adquieran</w:t>
      </w:r>
      <w:r w:rsidRPr="00EC04C6">
        <w:rPr>
          <w:rFonts w:ascii="Century Gothic" w:hAnsi="Century Gothic" w:cstheme="minorHAnsi"/>
          <w:bCs/>
          <w:sz w:val="24"/>
          <w:szCs w:val="24"/>
        </w:rPr>
        <w:t>, no pudiendo contratar nuevas obligaciones a corto plazo durante esos últimos tres meses.</w:t>
      </w:r>
    </w:p>
    <w:p w14:paraId="5E8E224E" w14:textId="77777777" w:rsidR="00EC04C6" w:rsidRPr="00EC04C6" w:rsidRDefault="00EC04C6" w:rsidP="00937A11">
      <w:pPr>
        <w:pStyle w:val="Prrafodelista"/>
        <w:spacing w:after="0" w:line="360" w:lineRule="auto"/>
        <w:jc w:val="both"/>
        <w:rPr>
          <w:rFonts w:ascii="Century Gothic" w:hAnsi="Century Gothic" w:cstheme="minorHAnsi"/>
          <w:bCs/>
          <w:sz w:val="24"/>
          <w:szCs w:val="24"/>
        </w:rPr>
      </w:pPr>
    </w:p>
    <w:p w14:paraId="0DC6FCE8" w14:textId="0B704A94" w:rsidR="00EC04C6" w:rsidRDefault="00EC04C6" w:rsidP="00937A11">
      <w:pPr>
        <w:pStyle w:val="Prrafodelista"/>
        <w:spacing w:after="0" w:line="360" w:lineRule="auto"/>
        <w:jc w:val="both"/>
        <w:rPr>
          <w:rFonts w:ascii="Century Gothic" w:hAnsi="Century Gothic" w:cstheme="minorHAnsi"/>
          <w:bCs/>
          <w:sz w:val="24"/>
          <w:szCs w:val="24"/>
        </w:rPr>
      </w:pPr>
      <w:r w:rsidRPr="00EC04C6">
        <w:rPr>
          <w:rFonts w:ascii="Century Gothic" w:hAnsi="Century Gothic" w:cstheme="minorHAnsi"/>
          <w:bCs/>
          <w:sz w:val="24"/>
          <w:szCs w:val="24"/>
        </w:rPr>
        <w:t>…</w:t>
      </w:r>
    </w:p>
    <w:p w14:paraId="6DE9C87C" w14:textId="77777777" w:rsidR="00245E3F" w:rsidRPr="00EC04C6" w:rsidRDefault="00245E3F" w:rsidP="00937A11">
      <w:pPr>
        <w:pStyle w:val="Prrafodelista"/>
        <w:spacing w:after="0" w:line="360" w:lineRule="auto"/>
        <w:jc w:val="both"/>
        <w:rPr>
          <w:rFonts w:ascii="Century Gothic" w:hAnsi="Century Gothic" w:cstheme="minorHAnsi"/>
          <w:bCs/>
          <w:sz w:val="24"/>
          <w:szCs w:val="24"/>
        </w:rPr>
      </w:pPr>
    </w:p>
    <w:p w14:paraId="25093BA9" w14:textId="37E1D196" w:rsidR="001959B5" w:rsidRDefault="00EC04C6" w:rsidP="00F34E3F">
      <w:pPr>
        <w:pStyle w:val="Prrafodelista"/>
        <w:spacing w:after="0" w:line="360" w:lineRule="auto"/>
        <w:ind w:left="708"/>
        <w:jc w:val="both"/>
        <w:rPr>
          <w:rFonts w:ascii="Century Gothic" w:hAnsi="Century Gothic" w:cstheme="minorHAnsi"/>
          <w:bCs/>
          <w:sz w:val="24"/>
          <w:szCs w:val="24"/>
        </w:rPr>
      </w:pPr>
      <w:r w:rsidRPr="00EC04C6">
        <w:rPr>
          <w:rFonts w:ascii="Century Gothic" w:hAnsi="Century Gothic" w:cstheme="minorHAnsi"/>
          <w:bCs/>
          <w:sz w:val="24"/>
          <w:szCs w:val="24"/>
        </w:rPr>
        <w:t xml:space="preserve">Para acreditar la contratación bajo las mejores condiciones de mercado de los financiamientos,  las entidades públicas deberán implementar un proceso competitivo con, por lo menos, </w:t>
      </w:r>
      <w:r w:rsidR="00F34E3F" w:rsidRPr="00EC04C6">
        <w:rPr>
          <w:rFonts w:ascii="Century Gothic" w:hAnsi="Century Gothic" w:cstheme="minorHAnsi"/>
          <w:b/>
          <w:sz w:val="24"/>
          <w:szCs w:val="24"/>
        </w:rPr>
        <w:t>cinco</w:t>
      </w:r>
      <w:r w:rsidR="00F34E3F" w:rsidRPr="00EC04C6">
        <w:rPr>
          <w:rFonts w:ascii="Century Gothic" w:hAnsi="Century Gothic" w:cstheme="minorHAnsi"/>
          <w:bCs/>
          <w:sz w:val="24"/>
          <w:szCs w:val="24"/>
        </w:rPr>
        <w:t xml:space="preserve"> </w:t>
      </w:r>
      <w:r w:rsidRPr="00EC04C6">
        <w:rPr>
          <w:rFonts w:ascii="Century Gothic" w:hAnsi="Century Gothic" w:cstheme="minorHAnsi"/>
          <w:bCs/>
          <w:sz w:val="24"/>
          <w:szCs w:val="24"/>
        </w:rPr>
        <w:t>diferentes instituciones financieras, del cual obtenga una oferta irrevocable de financiamiento.</w:t>
      </w:r>
    </w:p>
    <w:p w14:paraId="407E3691" w14:textId="77777777" w:rsidR="001959B5" w:rsidRPr="009D4B19" w:rsidRDefault="001959B5" w:rsidP="009D4B19">
      <w:pPr>
        <w:jc w:val="both"/>
        <w:rPr>
          <w:rFonts w:ascii="Century Gothic" w:hAnsi="Century Gothic" w:cstheme="minorHAnsi"/>
          <w:bCs/>
          <w:sz w:val="24"/>
          <w:szCs w:val="24"/>
        </w:rPr>
      </w:pPr>
    </w:p>
    <w:p w14:paraId="0142E959" w14:textId="7EFEADFB" w:rsidR="009D4B19" w:rsidRDefault="007922F3" w:rsidP="009D4B19">
      <w:pPr>
        <w:pStyle w:val="Prrafodelista"/>
        <w:spacing w:after="0" w:line="240" w:lineRule="auto"/>
        <w:ind w:left="0"/>
        <w:jc w:val="center"/>
        <w:rPr>
          <w:rFonts w:ascii="Century Gothic" w:hAnsi="Century Gothic" w:cstheme="minorHAnsi"/>
          <w:b/>
          <w:bCs/>
          <w:sz w:val="28"/>
          <w:szCs w:val="28"/>
        </w:rPr>
      </w:pPr>
      <w:r w:rsidRPr="00772816">
        <w:rPr>
          <w:rFonts w:ascii="Century Gothic" w:hAnsi="Century Gothic" w:cstheme="minorHAnsi"/>
          <w:b/>
          <w:bCs/>
          <w:sz w:val="28"/>
          <w:szCs w:val="28"/>
        </w:rPr>
        <w:t>T R A N S I T O R I O S</w:t>
      </w:r>
      <w:r>
        <w:rPr>
          <w:rFonts w:ascii="Century Gothic" w:hAnsi="Century Gothic" w:cstheme="minorHAnsi"/>
          <w:b/>
          <w:bCs/>
          <w:sz w:val="28"/>
          <w:szCs w:val="28"/>
        </w:rPr>
        <w:t>:</w:t>
      </w:r>
    </w:p>
    <w:p w14:paraId="18FE172F" w14:textId="77777777" w:rsidR="001959B5" w:rsidRDefault="001959B5" w:rsidP="009D4B19">
      <w:pPr>
        <w:pStyle w:val="Prrafodelista"/>
        <w:spacing w:after="0" w:line="360" w:lineRule="auto"/>
        <w:ind w:left="0"/>
        <w:jc w:val="both"/>
        <w:rPr>
          <w:rFonts w:ascii="Century Gothic" w:hAnsi="Century Gothic" w:cstheme="minorHAnsi"/>
          <w:b/>
          <w:sz w:val="28"/>
          <w:szCs w:val="28"/>
        </w:rPr>
      </w:pPr>
    </w:p>
    <w:p w14:paraId="453A7236" w14:textId="62123DE3" w:rsidR="008F000C" w:rsidRPr="00D430F1" w:rsidRDefault="008F000C" w:rsidP="008F000C">
      <w:pPr>
        <w:pStyle w:val="Prrafodelista"/>
        <w:spacing w:after="0" w:line="360" w:lineRule="auto"/>
        <w:ind w:left="0"/>
        <w:jc w:val="both"/>
        <w:rPr>
          <w:rFonts w:ascii="Century Gothic" w:hAnsi="Century Gothic" w:cstheme="minorHAnsi"/>
          <w:sz w:val="24"/>
          <w:szCs w:val="24"/>
        </w:rPr>
      </w:pPr>
      <w:r>
        <w:rPr>
          <w:rFonts w:ascii="Century Gothic" w:hAnsi="Century Gothic" w:cstheme="minorHAnsi"/>
          <w:b/>
          <w:sz w:val="28"/>
          <w:szCs w:val="28"/>
        </w:rPr>
        <w:t xml:space="preserve">PRIMERO.- </w:t>
      </w:r>
      <w:r>
        <w:rPr>
          <w:rFonts w:ascii="Century Gothic" w:hAnsi="Century Gothic" w:cstheme="minorHAnsi"/>
          <w:sz w:val="24"/>
          <w:szCs w:val="24"/>
        </w:rPr>
        <w:t xml:space="preserve">Conforme lo dispone el artículo 202, de la Constitución Política del Estado, remítase copia de la iniciativa, del dictamen y de los debates del Congreso, a los Ayuntamientos de los sesenta y siete Municipios que integran el Estado y, en su oportunidad, hágase el cómputo de los Ayuntamientos y la declaración de haber sido aprobada la reforma a la Constitución del Estado, por lo que se refiere a </w:t>
      </w:r>
      <w:r w:rsidRPr="00D430F1">
        <w:rPr>
          <w:rFonts w:ascii="Century Gothic" w:hAnsi="Century Gothic" w:cstheme="minorHAnsi"/>
          <w:sz w:val="24"/>
          <w:szCs w:val="24"/>
        </w:rPr>
        <w:t>la reforma del último párrafo del artículo 165 TER de la Constitución Política del Estado</w:t>
      </w:r>
      <w:r>
        <w:rPr>
          <w:rFonts w:ascii="Century Gothic" w:hAnsi="Century Gothic" w:cstheme="minorHAnsi"/>
          <w:sz w:val="24"/>
          <w:szCs w:val="24"/>
        </w:rPr>
        <w:t>.</w:t>
      </w:r>
    </w:p>
    <w:p w14:paraId="6E3C535D" w14:textId="77777777" w:rsidR="008F000C" w:rsidRDefault="008F000C" w:rsidP="00413F03">
      <w:pPr>
        <w:pStyle w:val="Prrafodelista"/>
        <w:spacing w:after="0" w:line="360" w:lineRule="auto"/>
        <w:ind w:left="0"/>
        <w:jc w:val="both"/>
        <w:rPr>
          <w:rFonts w:ascii="Century Gothic" w:hAnsi="Century Gothic" w:cstheme="minorHAnsi"/>
          <w:b/>
          <w:sz w:val="28"/>
          <w:szCs w:val="28"/>
        </w:rPr>
      </w:pPr>
    </w:p>
    <w:p w14:paraId="72FDEA58" w14:textId="26A5FD63" w:rsidR="00413F03" w:rsidRPr="00820DA2" w:rsidRDefault="008F000C" w:rsidP="00413F03">
      <w:pPr>
        <w:pStyle w:val="Prrafodelista"/>
        <w:spacing w:after="0" w:line="360" w:lineRule="auto"/>
        <w:ind w:left="0"/>
        <w:jc w:val="both"/>
        <w:rPr>
          <w:rFonts w:ascii="Century Gothic" w:hAnsi="Century Gothic" w:cstheme="minorHAnsi"/>
          <w:sz w:val="24"/>
          <w:szCs w:val="24"/>
        </w:rPr>
      </w:pPr>
      <w:r>
        <w:rPr>
          <w:rFonts w:ascii="Century Gothic" w:hAnsi="Century Gothic" w:cstheme="minorHAnsi"/>
          <w:b/>
          <w:sz w:val="28"/>
          <w:szCs w:val="28"/>
        </w:rPr>
        <w:t xml:space="preserve">SEGUNDO.- </w:t>
      </w:r>
      <w:r>
        <w:rPr>
          <w:rFonts w:ascii="Century Gothic" w:hAnsi="Century Gothic" w:cstheme="minorHAnsi"/>
          <w:sz w:val="24"/>
          <w:szCs w:val="24"/>
        </w:rPr>
        <w:t xml:space="preserve">El presente Decreto entrará en vigor </w:t>
      </w:r>
      <w:r w:rsidR="00AE4BFD" w:rsidRPr="0062350D">
        <w:rPr>
          <w:rFonts w:ascii="Century Gothic" w:hAnsi="Century Gothic" w:cstheme="minorHAnsi"/>
          <w:b/>
          <w:sz w:val="24"/>
          <w:szCs w:val="24"/>
        </w:rPr>
        <w:t>al día siguiente de su publicación únicamente</w:t>
      </w:r>
      <w:r w:rsidR="00AE4BFD" w:rsidRPr="00AE4BFD">
        <w:rPr>
          <w:rFonts w:ascii="Century Gothic" w:hAnsi="Century Gothic" w:cstheme="minorHAnsi"/>
          <w:b/>
          <w:sz w:val="24"/>
          <w:szCs w:val="24"/>
        </w:rPr>
        <w:t xml:space="preserve"> </w:t>
      </w:r>
      <w:r w:rsidR="00AE4BFD">
        <w:rPr>
          <w:rFonts w:ascii="Century Gothic" w:hAnsi="Century Gothic" w:cstheme="minorHAnsi"/>
          <w:sz w:val="24"/>
          <w:szCs w:val="24"/>
        </w:rPr>
        <w:t xml:space="preserve">en  el caso de las modificaciones previstas en los artículos 12, 15 y 16 de la </w:t>
      </w:r>
      <w:r w:rsidR="00AE4BFD" w:rsidRPr="007576B5">
        <w:rPr>
          <w:rFonts w:ascii="Century Gothic" w:hAnsi="Century Gothic" w:cstheme="minorHAnsi"/>
          <w:sz w:val="24"/>
          <w:szCs w:val="24"/>
        </w:rPr>
        <w:t>Ley de Deuda Pública para el Estado</w:t>
      </w:r>
      <w:r w:rsidR="00AE4BFD">
        <w:rPr>
          <w:rFonts w:ascii="Century Gothic" w:hAnsi="Century Gothic" w:cstheme="minorHAnsi"/>
          <w:sz w:val="24"/>
          <w:szCs w:val="24"/>
        </w:rPr>
        <w:t xml:space="preserve">; </w:t>
      </w:r>
      <w:r w:rsidR="0062350D">
        <w:rPr>
          <w:rFonts w:ascii="Century Gothic" w:hAnsi="Century Gothic" w:cstheme="minorHAnsi"/>
          <w:sz w:val="24"/>
          <w:szCs w:val="24"/>
        </w:rPr>
        <w:t xml:space="preserve"> </w:t>
      </w:r>
      <w:r w:rsidR="00AE4BFD">
        <w:rPr>
          <w:rFonts w:ascii="Century Gothic" w:hAnsi="Century Gothic" w:cstheme="minorHAnsi"/>
          <w:sz w:val="24"/>
          <w:szCs w:val="24"/>
        </w:rPr>
        <w:t xml:space="preserve">entrará en vigor  </w:t>
      </w:r>
      <w:r w:rsidR="00AE4BFD" w:rsidRPr="0062350D">
        <w:rPr>
          <w:rFonts w:ascii="Century Gothic" w:hAnsi="Century Gothic" w:cstheme="minorHAnsi"/>
          <w:b/>
          <w:sz w:val="24"/>
          <w:szCs w:val="24"/>
        </w:rPr>
        <w:t>el día 31 diciembre del 2023</w:t>
      </w:r>
      <w:r w:rsidR="00AE4BFD">
        <w:rPr>
          <w:rFonts w:ascii="Century Gothic" w:hAnsi="Century Gothic" w:cstheme="minorHAnsi"/>
          <w:sz w:val="24"/>
          <w:szCs w:val="24"/>
        </w:rPr>
        <w:t xml:space="preserve"> lo que respecta a las modificaciones del </w:t>
      </w:r>
      <w:r w:rsidR="00AE4BFD" w:rsidRPr="007922F3">
        <w:rPr>
          <w:rFonts w:ascii="Century Gothic" w:hAnsi="Century Gothic" w:cstheme="minorHAnsi"/>
          <w:sz w:val="24"/>
          <w:szCs w:val="24"/>
        </w:rPr>
        <w:t xml:space="preserve">último </w:t>
      </w:r>
      <w:r w:rsidR="00AE4BFD">
        <w:rPr>
          <w:rFonts w:ascii="Century Gothic" w:hAnsi="Century Gothic" w:cstheme="minorHAnsi"/>
          <w:sz w:val="24"/>
          <w:szCs w:val="24"/>
        </w:rPr>
        <w:t>párrafo</w:t>
      </w:r>
      <w:r w:rsidR="00AE4BFD" w:rsidRPr="007922F3">
        <w:rPr>
          <w:rFonts w:ascii="Century Gothic" w:hAnsi="Century Gothic" w:cstheme="minorHAnsi"/>
          <w:sz w:val="24"/>
          <w:szCs w:val="24"/>
        </w:rPr>
        <w:t xml:space="preserve"> del artículo 1</w:t>
      </w:r>
      <w:r w:rsidR="00AE4BFD">
        <w:rPr>
          <w:rFonts w:ascii="Century Gothic" w:hAnsi="Century Gothic" w:cstheme="minorHAnsi"/>
          <w:sz w:val="24"/>
          <w:szCs w:val="24"/>
        </w:rPr>
        <w:t>6</w:t>
      </w:r>
      <w:r w:rsidR="00AE4BFD" w:rsidRPr="007922F3">
        <w:rPr>
          <w:rFonts w:ascii="Century Gothic" w:hAnsi="Century Gothic" w:cstheme="minorHAnsi"/>
          <w:sz w:val="24"/>
          <w:szCs w:val="24"/>
        </w:rPr>
        <w:t>5 TER de la Constitución Política del Estado</w:t>
      </w:r>
      <w:r w:rsidR="00AE4BFD">
        <w:rPr>
          <w:rFonts w:ascii="Century Gothic" w:hAnsi="Century Gothic" w:cstheme="minorHAnsi"/>
          <w:sz w:val="24"/>
          <w:szCs w:val="24"/>
        </w:rPr>
        <w:t>, así como de</w:t>
      </w:r>
      <w:r w:rsidR="00AE4BFD" w:rsidRPr="00820DA2">
        <w:rPr>
          <w:rFonts w:ascii="Century Gothic" w:hAnsi="Century Gothic" w:cstheme="minorHAnsi"/>
          <w:sz w:val="24"/>
          <w:szCs w:val="24"/>
        </w:rPr>
        <w:t xml:space="preserve"> </w:t>
      </w:r>
      <w:r w:rsidR="00AE4BFD">
        <w:rPr>
          <w:rFonts w:ascii="Century Gothic" w:hAnsi="Century Gothic" w:cstheme="minorHAnsi"/>
          <w:sz w:val="24"/>
          <w:szCs w:val="24"/>
        </w:rPr>
        <w:t>la fracción II del artículo 34</w:t>
      </w:r>
      <w:r w:rsidR="00AE4BFD" w:rsidRPr="00820DA2">
        <w:rPr>
          <w:rFonts w:ascii="Century Gothic" w:hAnsi="Century Gothic" w:cstheme="minorHAnsi"/>
          <w:sz w:val="24"/>
          <w:szCs w:val="24"/>
        </w:rPr>
        <w:t xml:space="preserve"> de la Ley de Deuda Pública para el Estado</w:t>
      </w:r>
      <w:r w:rsidR="00AE4BFD">
        <w:rPr>
          <w:rFonts w:ascii="Century Gothic" w:hAnsi="Century Gothic" w:cstheme="minorHAnsi"/>
          <w:sz w:val="24"/>
          <w:szCs w:val="24"/>
        </w:rPr>
        <w:t xml:space="preserve">. </w:t>
      </w:r>
    </w:p>
    <w:p w14:paraId="725410B1" w14:textId="418DABA0" w:rsidR="008F000C" w:rsidRDefault="008F000C" w:rsidP="008F000C">
      <w:pPr>
        <w:pStyle w:val="Prrafodelista"/>
        <w:spacing w:after="0" w:line="360" w:lineRule="auto"/>
        <w:ind w:left="0"/>
        <w:jc w:val="both"/>
        <w:rPr>
          <w:rFonts w:ascii="Century Gothic" w:hAnsi="Century Gothic" w:cstheme="minorHAnsi"/>
          <w:b/>
          <w:bCs/>
          <w:sz w:val="24"/>
          <w:szCs w:val="24"/>
        </w:rPr>
      </w:pPr>
    </w:p>
    <w:p w14:paraId="1A39044D" w14:textId="7E78DF0D" w:rsidR="008F000C" w:rsidRDefault="008F000C" w:rsidP="008F000C">
      <w:pPr>
        <w:pStyle w:val="Prrafodelista"/>
        <w:spacing w:after="0" w:line="360" w:lineRule="auto"/>
        <w:ind w:left="0"/>
        <w:jc w:val="both"/>
        <w:rPr>
          <w:rFonts w:ascii="Century Gothic" w:hAnsi="Century Gothic" w:cstheme="minorHAnsi"/>
          <w:bCs/>
          <w:sz w:val="24"/>
          <w:szCs w:val="24"/>
        </w:rPr>
      </w:pPr>
      <w:r>
        <w:rPr>
          <w:rFonts w:ascii="Century Gothic" w:hAnsi="Century Gothic" w:cstheme="minorHAnsi"/>
          <w:b/>
          <w:sz w:val="28"/>
          <w:szCs w:val="28"/>
        </w:rPr>
        <w:t>TERCERO.-</w:t>
      </w:r>
      <w:r w:rsidRPr="00B520AE">
        <w:rPr>
          <w:rFonts w:ascii="Century Gothic" w:hAnsi="Century Gothic" w:cstheme="minorHAnsi"/>
          <w:bCs/>
          <w:sz w:val="24"/>
          <w:szCs w:val="24"/>
        </w:rPr>
        <w:t xml:space="preserve"> Se derogan todas las disposiciones que </w:t>
      </w:r>
      <w:r w:rsidR="00413F03">
        <w:rPr>
          <w:rFonts w:ascii="Century Gothic" w:hAnsi="Century Gothic" w:cstheme="minorHAnsi"/>
          <w:bCs/>
          <w:sz w:val="24"/>
          <w:szCs w:val="24"/>
        </w:rPr>
        <w:t xml:space="preserve">contravengan lo dispuesto por el </w:t>
      </w:r>
      <w:r w:rsidRPr="00B520AE">
        <w:rPr>
          <w:rFonts w:ascii="Century Gothic" w:hAnsi="Century Gothic" w:cstheme="minorHAnsi"/>
          <w:bCs/>
          <w:sz w:val="24"/>
          <w:szCs w:val="24"/>
        </w:rPr>
        <w:t xml:space="preserve"> presente Decreto.</w:t>
      </w:r>
    </w:p>
    <w:p w14:paraId="40699AAB" w14:textId="77777777" w:rsidR="008F000C" w:rsidRPr="008F000C" w:rsidRDefault="008F000C" w:rsidP="008F000C">
      <w:pPr>
        <w:pStyle w:val="Prrafodelista"/>
        <w:spacing w:after="0" w:line="360" w:lineRule="auto"/>
        <w:ind w:left="0"/>
        <w:jc w:val="both"/>
        <w:rPr>
          <w:rFonts w:ascii="Century Gothic" w:hAnsi="Century Gothic" w:cstheme="minorHAnsi"/>
          <w:bCs/>
          <w:sz w:val="24"/>
          <w:szCs w:val="24"/>
        </w:rPr>
      </w:pPr>
    </w:p>
    <w:p w14:paraId="2E5F7028" w14:textId="7E11E79C" w:rsidR="008F000C" w:rsidRPr="00E24806" w:rsidRDefault="008F000C" w:rsidP="008F000C">
      <w:pPr>
        <w:pStyle w:val="Prrafodelista"/>
        <w:spacing w:after="0" w:line="360" w:lineRule="auto"/>
        <w:ind w:left="0"/>
        <w:jc w:val="both"/>
        <w:rPr>
          <w:rFonts w:ascii="Century Gothic" w:hAnsi="Century Gothic" w:cstheme="minorHAnsi"/>
          <w:sz w:val="24"/>
          <w:szCs w:val="24"/>
        </w:rPr>
      </w:pPr>
      <w:r>
        <w:rPr>
          <w:rFonts w:ascii="Century Gothic" w:hAnsi="Century Gothic" w:cstheme="minorHAnsi"/>
          <w:b/>
          <w:bCs/>
          <w:sz w:val="28"/>
          <w:szCs w:val="28"/>
        </w:rPr>
        <w:t>ECONÓMICO</w:t>
      </w:r>
      <w:r>
        <w:rPr>
          <w:rFonts w:ascii="Century Gothic" w:hAnsi="Century Gothic" w:cstheme="minorHAnsi"/>
          <w:b/>
          <w:bCs/>
          <w:sz w:val="24"/>
          <w:szCs w:val="24"/>
        </w:rPr>
        <w:t xml:space="preserve">- </w:t>
      </w:r>
      <w:r w:rsidRPr="00E24806">
        <w:rPr>
          <w:rFonts w:ascii="Century Gothic" w:hAnsi="Century Gothic" w:cstheme="minorHAnsi"/>
          <w:sz w:val="24"/>
          <w:szCs w:val="24"/>
        </w:rPr>
        <w:t>Aprobado que sea túrnese a la Secretaría de Asuntos Legislativos y Jurídicos para que elabore la minuta de Decreto en los términos que deba publicarse.</w:t>
      </w:r>
    </w:p>
    <w:p w14:paraId="2A86E63F" w14:textId="0C7F336F" w:rsidR="00CE4169" w:rsidRDefault="00CE4169" w:rsidP="0090717D">
      <w:pPr>
        <w:rPr>
          <w:rFonts w:ascii="Century Gothic" w:hAnsi="Century Gothic" w:cstheme="minorHAnsi"/>
          <w:b/>
          <w:sz w:val="28"/>
          <w:szCs w:val="28"/>
        </w:rPr>
      </w:pPr>
    </w:p>
    <w:p w14:paraId="0FEF4F79" w14:textId="6AC89BE9" w:rsidR="00413F03" w:rsidRDefault="007922F3" w:rsidP="00F34E3F">
      <w:pPr>
        <w:pStyle w:val="Prrafodelista"/>
        <w:spacing w:after="0" w:line="240" w:lineRule="auto"/>
        <w:ind w:left="0"/>
        <w:jc w:val="both"/>
        <w:rPr>
          <w:rFonts w:ascii="Century Gothic" w:hAnsi="Century Gothic" w:cstheme="minorHAnsi"/>
          <w:sz w:val="24"/>
          <w:szCs w:val="24"/>
        </w:rPr>
      </w:pPr>
      <w:r w:rsidRPr="00AD56FF">
        <w:rPr>
          <w:rFonts w:ascii="Century Gothic" w:hAnsi="Century Gothic" w:cstheme="minorHAnsi"/>
          <w:b/>
          <w:sz w:val="28"/>
          <w:szCs w:val="28"/>
        </w:rPr>
        <w:t>D A D O</w:t>
      </w:r>
      <w:r w:rsidRPr="00AD56FF">
        <w:rPr>
          <w:rFonts w:ascii="Century Gothic" w:hAnsi="Century Gothic" w:cstheme="minorHAnsi"/>
          <w:sz w:val="28"/>
          <w:szCs w:val="28"/>
        </w:rPr>
        <w:t xml:space="preserve"> </w:t>
      </w:r>
      <w:r w:rsidRPr="00004561">
        <w:rPr>
          <w:rFonts w:ascii="Century Gothic" w:hAnsi="Century Gothic" w:cstheme="minorHAnsi"/>
          <w:sz w:val="24"/>
          <w:szCs w:val="24"/>
        </w:rPr>
        <w:t>en el salón de sesiones del Poder Legislativo</w:t>
      </w:r>
      <w:r>
        <w:rPr>
          <w:rFonts w:ascii="Century Gothic" w:hAnsi="Century Gothic" w:cstheme="minorHAnsi"/>
          <w:sz w:val="24"/>
          <w:szCs w:val="24"/>
        </w:rPr>
        <w:t xml:space="preserve"> </w:t>
      </w:r>
      <w:r w:rsidRPr="00004561">
        <w:rPr>
          <w:rFonts w:ascii="Century Gothic" w:hAnsi="Century Gothic" w:cstheme="minorHAnsi"/>
          <w:sz w:val="24"/>
          <w:szCs w:val="24"/>
        </w:rPr>
        <w:t>en la Ciudad de Chihuahua, Chih., a</w:t>
      </w:r>
      <w:r w:rsidR="00F34E3F">
        <w:rPr>
          <w:rFonts w:ascii="Century Gothic" w:hAnsi="Century Gothic" w:cstheme="minorHAnsi"/>
          <w:sz w:val="24"/>
          <w:szCs w:val="24"/>
        </w:rPr>
        <w:t xml:space="preserve"> los 26</w:t>
      </w:r>
      <w:r w:rsidRPr="00BA3403">
        <w:rPr>
          <w:rFonts w:ascii="Century Gothic" w:hAnsi="Century Gothic" w:cstheme="minorHAnsi"/>
          <w:sz w:val="24"/>
          <w:szCs w:val="24"/>
        </w:rPr>
        <w:t xml:space="preserve"> días del mes de octubre del año dos mil veintiuno.</w:t>
      </w:r>
    </w:p>
    <w:p w14:paraId="1859F40E" w14:textId="77777777" w:rsidR="00F34E3F" w:rsidRDefault="00F34E3F" w:rsidP="0090717D">
      <w:pPr>
        <w:rPr>
          <w:rFonts w:ascii="Century Gothic" w:hAnsi="Century Gothic" w:cstheme="minorHAnsi"/>
          <w:b/>
          <w:sz w:val="28"/>
          <w:szCs w:val="28"/>
        </w:rPr>
      </w:pPr>
    </w:p>
    <w:p w14:paraId="70DD111E" w14:textId="77777777" w:rsidR="008F000C" w:rsidRDefault="008F000C" w:rsidP="008F000C">
      <w:pPr>
        <w:ind w:left="708" w:hanging="708"/>
        <w:rPr>
          <w:rFonts w:ascii="Century Gothic" w:hAnsi="Century Gothic" w:cstheme="minorHAnsi"/>
          <w:b/>
          <w:sz w:val="28"/>
          <w:szCs w:val="28"/>
        </w:rPr>
      </w:pPr>
    </w:p>
    <w:p w14:paraId="52E48E98" w14:textId="1A673D93" w:rsidR="001E54FB" w:rsidRPr="00CD7505" w:rsidRDefault="001E54FB" w:rsidP="0090717D">
      <w:pPr>
        <w:jc w:val="center"/>
        <w:rPr>
          <w:rFonts w:ascii="Century Gothic" w:hAnsi="Century Gothic" w:cstheme="minorHAnsi"/>
          <w:b/>
          <w:sz w:val="28"/>
          <w:szCs w:val="28"/>
        </w:rPr>
      </w:pPr>
      <w:r w:rsidRPr="00CD7505">
        <w:rPr>
          <w:rFonts w:ascii="Century Gothic" w:hAnsi="Century Gothic" w:cstheme="minorHAnsi"/>
          <w:b/>
          <w:sz w:val="28"/>
          <w:szCs w:val="28"/>
        </w:rPr>
        <w:t>A T E N T A M E N T E</w:t>
      </w:r>
      <w:r w:rsidR="00F34E3F">
        <w:rPr>
          <w:rFonts w:ascii="Century Gothic" w:hAnsi="Century Gothic" w:cstheme="minorHAnsi"/>
          <w:b/>
          <w:sz w:val="28"/>
          <w:szCs w:val="28"/>
        </w:rPr>
        <w:t>,</w:t>
      </w:r>
    </w:p>
    <w:p w14:paraId="07831CD2" w14:textId="55569030" w:rsidR="001E54FB" w:rsidRDefault="001E54FB" w:rsidP="0090717D">
      <w:pPr>
        <w:pStyle w:val="Prrafodelista"/>
        <w:spacing w:line="240" w:lineRule="auto"/>
        <w:ind w:left="0"/>
        <w:rPr>
          <w:rFonts w:ascii="Century Gothic" w:hAnsi="Century Gothic" w:cs="Arial"/>
          <w:b/>
          <w:sz w:val="28"/>
          <w:szCs w:val="28"/>
          <w:shd w:val="clear" w:color="auto" w:fill="FFFFFF"/>
        </w:rPr>
      </w:pPr>
    </w:p>
    <w:p w14:paraId="74E66FA7" w14:textId="4756614A" w:rsidR="001959B5" w:rsidRDefault="001959B5" w:rsidP="0090717D">
      <w:pPr>
        <w:pStyle w:val="Prrafodelista"/>
        <w:spacing w:line="240" w:lineRule="auto"/>
        <w:ind w:left="0"/>
        <w:rPr>
          <w:rFonts w:ascii="Century Gothic" w:hAnsi="Century Gothic" w:cs="Arial"/>
          <w:b/>
          <w:sz w:val="28"/>
          <w:szCs w:val="28"/>
          <w:shd w:val="clear" w:color="auto" w:fill="FFFFFF"/>
        </w:rPr>
      </w:pPr>
    </w:p>
    <w:p w14:paraId="57DF2507" w14:textId="77777777" w:rsidR="001959B5" w:rsidRDefault="001959B5" w:rsidP="0090717D">
      <w:pPr>
        <w:pStyle w:val="Prrafodelista"/>
        <w:spacing w:line="240" w:lineRule="auto"/>
        <w:ind w:left="0"/>
        <w:rPr>
          <w:rFonts w:ascii="Century Gothic" w:hAnsi="Century Gothic" w:cs="Arial"/>
          <w:b/>
          <w:sz w:val="28"/>
          <w:szCs w:val="28"/>
          <w:shd w:val="clear" w:color="auto" w:fill="FFFFFF"/>
        </w:rPr>
      </w:pPr>
    </w:p>
    <w:p w14:paraId="7D9C0AB4" w14:textId="77777777" w:rsidR="00B45E17" w:rsidRDefault="00B45E17" w:rsidP="0090717D">
      <w:pPr>
        <w:pStyle w:val="Prrafodelista"/>
        <w:spacing w:line="240" w:lineRule="auto"/>
        <w:ind w:left="0"/>
        <w:rPr>
          <w:rFonts w:ascii="Century Gothic" w:hAnsi="Century Gothic" w:cs="Arial"/>
          <w:b/>
          <w:sz w:val="28"/>
          <w:szCs w:val="28"/>
          <w:shd w:val="clear" w:color="auto" w:fill="FFFFFF"/>
        </w:rPr>
      </w:pPr>
    </w:p>
    <w:p w14:paraId="4DF47608" w14:textId="77777777" w:rsidR="00F34E3F" w:rsidRDefault="00F34E3F" w:rsidP="0090717D">
      <w:pPr>
        <w:pStyle w:val="Prrafodelista"/>
        <w:spacing w:line="240" w:lineRule="auto"/>
        <w:ind w:left="0"/>
        <w:rPr>
          <w:rFonts w:ascii="Century Gothic" w:hAnsi="Century Gothic" w:cs="Arial"/>
          <w:b/>
          <w:sz w:val="28"/>
          <w:szCs w:val="28"/>
          <w:shd w:val="clear" w:color="auto" w:fill="FFFFFF"/>
        </w:rPr>
      </w:pPr>
    </w:p>
    <w:p w14:paraId="4A9E5D8C" w14:textId="6D2C19B1" w:rsidR="004B3C58" w:rsidRPr="00CD7505" w:rsidRDefault="001959B5" w:rsidP="001959B5">
      <w:pPr>
        <w:pStyle w:val="Prrafodelista"/>
        <w:spacing w:line="240" w:lineRule="auto"/>
        <w:ind w:left="0"/>
        <w:jc w:val="center"/>
        <w:rPr>
          <w:rFonts w:ascii="Century Gothic" w:hAnsi="Century Gothic" w:cs="Arial"/>
          <w:b/>
          <w:sz w:val="28"/>
          <w:szCs w:val="28"/>
          <w:shd w:val="clear" w:color="auto" w:fill="FFFFFF"/>
        </w:rPr>
      </w:pPr>
      <w:r w:rsidRPr="00BE34A6">
        <w:rPr>
          <w:rFonts w:ascii="Century Gothic" w:hAnsi="Century Gothic" w:cs="Arial"/>
          <w:b/>
          <w:bCs/>
          <w:sz w:val="28"/>
          <w:szCs w:val="28"/>
        </w:rPr>
        <w:t>DIP. BENJAMÍN CARRERA CHÁVEZ</w:t>
      </w:r>
      <w:r w:rsidR="00F34E3F">
        <w:rPr>
          <w:rFonts w:ascii="Century Gothic" w:hAnsi="Century Gothic" w:cs="Arial"/>
          <w:b/>
          <w:bCs/>
          <w:sz w:val="28"/>
          <w:szCs w:val="28"/>
        </w:rPr>
        <w:t>.</w:t>
      </w:r>
    </w:p>
    <w:p w14:paraId="1B942A24" w14:textId="36A1FE6F" w:rsidR="001E54FB" w:rsidRPr="00B01F48" w:rsidRDefault="001E54FB" w:rsidP="0090717D">
      <w:pPr>
        <w:jc w:val="center"/>
        <w:rPr>
          <w:rFonts w:ascii="Century Gothic" w:eastAsia="Arial Unicode MS" w:hAnsi="Century Gothic" w:cs="Arial"/>
          <w:b/>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E54FB" w14:paraId="768ADAA3" w14:textId="77777777" w:rsidTr="003631DF">
        <w:trPr>
          <w:trHeight w:val="1984"/>
        </w:trPr>
        <w:tc>
          <w:tcPr>
            <w:tcW w:w="4414" w:type="dxa"/>
            <w:vAlign w:val="bottom"/>
          </w:tcPr>
          <w:p w14:paraId="056BF55F" w14:textId="77777777" w:rsidR="001E54FB" w:rsidRDefault="001E54FB" w:rsidP="0090717D">
            <w:pPr>
              <w:jc w:val="center"/>
              <w:rPr>
                <w:rFonts w:ascii="Century Gothic" w:hAnsi="Century Gothic" w:cs="Arial"/>
                <w:b/>
                <w:bCs/>
                <w:sz w:val="28"/>
                <w:szCs w:val="28"/>
              </w:rPr>
            </w:pPr>
            <w:r w:rsidRPr="00B95BB5">
              <w:rPr>
                <w:rFonts w:ascii="Century Gothic" w:hAnsi="Century Gothic" w:cs="Arial"/>
                <w:b/>
                <w:bCs/>
                <w:sz w:val="28"/>
                <w:szCs w:val="28"/>
              </w:rPr>
              <w:t xml:space="preserve">DIP. LETICIA ORTEGA </w:t>
            </w:r>
          </w:p>
          <w:p w14:paraId="19B0FD5B" w14:textId="77777777" w:rsidR="001E54FB" w:rsidRPr="00B95BB5" w:rsidRDefault="001E54FB" w:rsidP="0090717D">
            <w:pPr>
              <w:jc w:val="center"/>
              <w:rPr>
                <w:rFonts w:ascii="Century Gothic" w:hAnsi="Century Gothic" w:cs="Arial"/>
                <w:b/>
                <w:bCs/>
                <w:sz w:val="28"/>
                <w:szCs w:val="28"/>
              </w:rPr>
            </w:pPr>
            <w:r w:rsidRPr="00B95BB5">
              <w:rPr>
                <w:rFonts w:ascii="Century Gothic" w:hAnsi="Century Gothic" w:cs="Arial"/>
                <w:b/>
                <w:bCs/>
                <w:sz w:val="28"/>
                <w:szCs w:val="28"/>
              </w:rPr>
              <w:t>MÁYNEZ</w:t>
            </w:r>
          </w:p>
        </w:tc>
        <w:tc>
          <w:tcPr>
            <w:tcW w:w="4414" w:type="dxa"/>
            <w:vAlign w:val="bottom"/>
          </w:tcPr>
          <w:p w14:paraId="35F441BE" w14:textId="77777777" w:rsidR="001E54FB" w:rsidRPr="00B95BB5" w:rsidRDefault="001E54FB" w:rsidP="0090717D">
            <w:pPr>
              <w:jc w:val="center"/>
              <w:rPr>
                <w:rFonts w:ascii="Century Gothic" w:hAnsi="Century Gothic" w:cs="Arial"/>
                <w:b/>
                <w:bCs/>
                <w:sz w:val="28"/>
                <w:szCs w:val="28"/>
              </w:rPr>
            </w:pPr>
            <w:r w:rsidRPr="00B95BB5">
              <w:rPr>
                <w:rFonts w:ascii="Century Gothic" w:hAnsi="Century Gothic" w:cs="Arial"/>
                <w:b/>
                <w:bCs/>
                <w:sz w:val="28"/>
                <w:szCs w:val="28"/>
              </w:rPr>
              <w:t>DIP. ÓSCAR DANIEL AVITIA ARELLANES</w:t>
            </w:r>
          </w:p>
        </w:tc>
      </w:tr>
      <w:tr w:rsidR="001E54FB" w14:paraId="7BC0D5E7" w14:textId="77777777" w:rsidTr="003631DF">
        <w:trPr>
          <w:trHeight w:val="1984"/>
        </w:trPr>
        <w:tc>
          <w:tcPr>
            <w:tcW w:w="4414" w:type="dxa"/>
            <w:vAlign w:val="bottom"/>
          </w:tcPr>
          <w:p w14:paraId="47F28F9B" w14:textId="77777777" w:rsidR="001E54FB" w:rsidRDefault="001E54FB" w:rsidP="0090717D">
            <w:pPr>
              <w:jc w:val="center"/>
              <w:rPr>
                <w:rFonts w:ascii="Century Gothic" w:hAnsi="Century Gothic" w:cs="Arial"/>
                <w:b/>
                <w:bCs/>
                <w:sz w:val="28"/>
                <w:szCs w:val="28"/>
              </w:rPr>
            </w:pPr>
            <w:r w:rsidRPr="00BE34A6">
              <w:rPr>
                <w:rFonts w:ascii="Century Gothic" w:hAnsi="Century Gothic" w:cs="Arial"/>
                <w:b/>
                <w:bCs/>
                <w:sz w:val="28"/>
                <w:szCs w:val="28"/>
              </w:rPr>
              <w:t xml:space="preserve">DIP. ROSANA DÍAZ </w:t>
            </w:r>
          </w:p>
          <w:p w14:paraId="3F7C18D5" w14:textId="77777777" w:rsidR="001E54FB" w:rsidRPr="00BE34A6" w:rsidRDefault="001E54FB" w:rsidP="0090717D">
            <w:pPr>
              <w:jc w:val="center"/>
              <w:rPr>
                <w:rFonts w:ascii="Century Gothic" w:hAnsi="Century Gothic" w:cs="Arial"/>
                <w:b/>
                <w:bCs/>
                <w:sz w:val="28"/>
                <w:szCs w:val="28"/>
              </w:rPr>
            </w:pPr>
            <w:r w:rsidRPr="00BE34A6">
              <w:rPr>
                <w:rFonts w:ascii="Century Gothic" w:hAnsi="Century Gothic" w:cs="Arial"/>
                <w:b/>
                <w:bCs/>
                <w:sz w:val="28"/>
                <w:szCs w:val="28"/>
              </w:rPr>
              <w:t>REYES</w:t>
            </w:r>
          </w:p>
        </w:tc>
        <w:tc>
          <w:tcPr>
            <w:tcW w:w="4414" w:type="dxa"/>
            <w:vAlign w:val="bottom"/>
          </w:tcPr>
          <w:p w14:paraId="34A10DA4" w14:textId="77777777" w:rsidR="009D4B19" w:rsidRDefault="009D4B19" w:rsidP="0090717D">
            <w:pPr>
              <w:jc w:val="center"/>
              <w:rPr>
                <w:rFonts w:ascii="Century Gothic" w:hAnsi="Century Gothic" w:cs="Arial"/>
                <w:b/>
                <w:bCs/>
                <w:sz w:val="28"/>
                <w:szCs w:val="28"/>
              </w:rPr>
            </w:pPr>
          </w:p>
          <w:p w14:paraId="219512A3" w14:textId="77777777" w:rsidR="009D4B19" w:rsidRDefault="009D4B19" w:rsidP="0090717D">
            <w:pPr>
              <w:jc w:val="center"/>
              <w:rPr>
                <w:rFonts w:ascii="Century Gothic" w:hAnsi="Century Gothic" w:cs="Arial"/>
                <w:b/>
                <w:bCs/>
                <w:sz w:val="28"/>
                <w:szCs w:val="28"/>
              </w:rPr>
            </w:pPr>
          </w:p>
          <w:p w14:paraId="16D16FF5" w14:textId="77777777" w:rsidR="001E54FB" w:rsidRPr="00BE34A6" w:rsidRDefault="001E54FB" w:rsidP="0090717D">
            <w:pPr>
              <w:jc w:val="center"/>
              <w:rPr>
                <w:rFonts w:ascii="Century Gothic" w:hAnsi="Century Gothic" w:cs="Arial"/>
                <w:b/>
                <w:bCs/>
                <w:sz w:val="28"/>
                <w:szCs w:val="28"/>
              </w:rPr>
            </w:pPr>
            <w:r w:rsidRPr="00BE34A6">
              <w:rPr>
                <w:rFonts w:ascii="Century Gothic" w:hAnsi="Century Gothic" w:cs="Arial"/>
                <w:b/>
                <w:bCs/>
                <w:sz w:val="28"/>
                <w:szCs w:val="28"/>
              </w:rPr>
              <w:t>DIP. GUSTAVO DE LA ROSA HICKERSON</w:t>
            </w:r>
          </w:p>
        </w:tc>
      </w:tr>
      <w:tr w:rsidR="001E54FB" w14:paraId="7888291A" w14:textId="77777777" w:rsidTr="003631DF">
        <w:trPr>
          <w:trHeight w:val="1984"/>
        </w:trPr>
        <w:tc>
          <w:tcPr>
            <w:tcW w:w="4414" w:type="dxa"/>
            <w:vAlign w:val="bottom"/>
          </w:tcPr>
          <w:p w14:paraId="2FDAFF32" w14:textId="7FAAB9FE" w:rsidR="001E54FB" w:rsidRPr="00BE34A6" w:rsidRDefault="001959B5" w:rsidP="0090717D">
            <w:pPr>
              <w:jc w:val="center"/>
              <w:rPr>
                <w:rFonts w:ascii="Century Gothic" w:hAnsi="Century Gothic" w:cs="Arial"/>
                <w:b/>
                <w:bCs/>
                <w:sz w:val="28"/>
                <w:szCs w:val="28"/>
              </w:rPr>
            </w:pPr>
            <w:r w:rsidRPr="001421A7">
              <w:rPr>
                <w:rFonts w:ascii="Century Gothic" w:hAnsi="Century Gothic" w:cs="Arial"/>
                <w:b/>
                <w:sz w:val="28"/>
                <w:szCs w:val="28"/>
              </w:rPr>
              <w:t>DIP.</w:t>
            </w:r>
            <w:r w:rsidRPr="001421A7">
              <w:rPr>
                <w:rFonts w:ascii="Century Gothic" w:eastAsia="Times New Roman" w:hAnsi="Century Gothic" w:cstheme="minorHAnsi"/>
                <w:b/>
                <w:sz w:val="28"/>
                <w:szCs w:val="28"/>
              </w:rPr>
              <w:t xml:space="preserve"> EDIN CUAUHTÉMOC ESTRADA SOTELO</w:t>
            </w:r>
          </w:p>
        </w:tc>
        <w:tc>
          <w:tcPr>
            <w:tcW w:w="4414" w:type="dxa"/>
            <w:vAlign w:val="bottom"/>
          </w:tcPr>
          <w:p w14:paraId="7F7CF9CD" w14:textId="469BB83A" w:rsidR="001E54FB" w:rsidRPr="00BE34A6" w:rsidRDefault="001959B5" w:rsidP="0090717D">
            <w:pPr>
              <w:jc w:val="center"/>
              <w:rPr>
                <w:rFonts w:ascii="Century Gothic" w:hAnsi="Century Gothic" w:cs="Arial"/>
                <w:b/>
                <w:bCs/>
                <w:sz w:val="28"/>
                <w:szCs w:val="28"/>
              </w:rPr>
            </w:pPr>
            <w:r>
              <w:rPr>
                <w:rFonts w:ascii="Century Gothic" w:eastAsia="Times New Roman" w:hAnsi="Century Gothic" w:cstheme="minorHAnsi"/>
                <w:b/>
                <w:sz w:val="28"/>
                <w:szCs w:val="28"/>
              </w:rPr>
              <w:t xml:space="preserve">DIP. </w:t>
            </w:r>
            <w:r w:rsidRPr="00F2284F">
              <w:rPr>
                <w:rFonts w:ascii="Century Gothic" w:eastAsia="Times New Roman" w:hAnsi="Century Gothic" w:cstheme="minorHAnsi"/>
                <w:b/>
                <w:sz w:val="28"/>
                <w:szCs w:val="28"/>
              </w:rPr>
              <w:t>MAGDALENA RENTERÍA PÉREZ</w:t>
            </w:r>
          </w:p>
        </w:tc>
      </w:tr>
      <w:tr w:rsidR="001959B5" w14:paraId="697CDF43" w14:textId="77777777" w:rsidTr="003631DF">
        <w:trPr>
          <w:trHeight w:val="1984"/>
        </w:trPr>
        <w:tc>
          <w:tcPr>
            <w:tcW w:w="4414" w:type="dxa"/>
            <w:vAlign w:val="bottom"/>
          </w:tcPr>
          <w:p w14:paraId="1A9DBF90" w14:textId="6F59673F" w:rsidR="001959B5" w:rsidRPr="00BE34A6" w:rsidRDefault="001959B5" w:rsidP="001959B5">
            <w:pPr>
              <w:jc w:val="center"/>
              <w:rPr>
                <w:rFonts w:ascii="Century Gothic" w:hAnsi="Century Gothic" w:cs="Arial"/>
                <w:b/>
                <w:bCs/>
                <w:sz w:val="28"/>
                <w:szCs w:val="28"/>
              </w:rPr>
            </w:pPr>
            <w:r w:rsidRPr="00BE34A6">
              <w:rPr>
                <w:rFonts w:ascii="Century Gothic" w:hAnsi="Century Gothic" w:cs="Arial"/>
                <w:b/>
                <w:bCs/>
                <w:sz w:val="28"/>
                <w:szCs w:val="28"/>
              </w:rPr>
              <w:t>DIP. MAR</w:t>
            </w:r>
            <w:r>
              <w:rPr>
                <w:rFonts w:ascii="Century Gothic" w:hAnsi="Century Gothic" w:cs="Arial"/>
                <w:b/>
                <w:bCs/>
                <w:sz w:val="28"/>
                <w:szCs w:val="28"/>
              </w:rPr>
              <w:t>Í</w:t>
            </w:r>
            <w:r w:rsidRPr="00BE34A6">
              <w:rPr>
                <w:rFonts w:ascii="Century Gothic" w:hAnsi="Century Gothic" w:cs="Arial"/>
                <w:b/>
                <w:bCs/>
                <w:sz w:val="28"/>
                <w:szCs w:val="28"/>
              </w:rPr>
              <w:t>A ANTONIETA PÉREZ REYES</w:t>
            </w:r>
          </w:p>
        </w:tc>
        <w:tc>
          <w:tcPr>
            <w:tcW w:w="4414" w:type="dxa"/>
            <w:vAlign w:val="bottom"/>
          </w:tcPr>
          <w:p w14:paraId="30CAA731" w14:textId="2720D0CC" w:rsidR="001959B5" w:rsidRPr="00BE34A6" w:rsidRDefault="001959B5" w:rsidP="001959B5">
            <w:pPr>
              <w:jc w:val="center"/>
              <w:rPr>
                <w:rFonts w:ascii="Century Gothic" w:hAnsi="Century Gothic" w:cs="Arial"/>
                <w:b/>
                <w:bCs/>
                <w:sz w:val="28"/>
                <w:szCs w:val="28"/>
              </w:rPr>
            </w:pPr>
            <w:r w:rsidRPr="00BE34A6">
              <w:rPr>
                <w:rFonts w:ascii="Century Gothic" w:hAnsi="Century Gothic" w:cs="Arial"/>
                <w:b/>
                <w:bCs/>
                <w:sz w:val="28"/>
                <w:szCs w:val="28"/>
              </w:rPr>
              <w:t>DIP. ADRIANA TERRAZAS PORRAS</w:t>
            </w:r>
          </w:p>
        </w:tc>
      </w:tr>
      <w:tr w:rsidR="001959B5" w14:paraId="7098A1E6" w14:textId="77777777" w:rsidTr="003631DF">
        <w:trPr>
          <w:trHeight w:val="1984"/>
        </w:trPr>
        <w:tc>
          <w:tcPr>
            <w:tcW w:w="4414" w:type="dxa"/>
            <w:vAlign w:val="bottom"/>
          </w:tcPr>
          <w:p w14:paraId="768DECB8" w14:textId="64AEAFB9" w:rsidR="001959B5" w:rsidRPr="00BE34A6" w:rsidRDefault="001959B5" w:rsidP="001959B5">
            <w:pPr>
              <w:jc w:val="center"/>
              <w:rPr>
                <w:rFonts w:ascii="Century Gothic" w:hAnsi="Century Gothic" w:cs="Arial"/>
                <w:b/>
                <w:bCs/>
                <w:sz w:val="28"/>
                <w:szCs w:val="28"/>
              </w:rPr>
            </w:pPr>
            <w:r w:rsidRPr="00BE34A6">
              <w:rPr>
                <w:rFonts w:ascii="Century Gothic" w:hAnsi="Century Gothic" w:cs="Arial"/>
                <w:b/>
                <w:bCs/>
                <w:sz w:val="28"/>
                <w:szCs w:val="28"/>
              </w:rPr>
              <w:t xml:space="preserve">DIP. DAVID </w:t>
            </w:r>
            <w:r>
              <w:rPr>
                <w:rFonts w:ascii="Century Gothic" w:hAnsi="Century Gothic" w:cs="Arial"/>
                <w:b/>
                <w:bCs/>
                <w:sz w:val="28"/>
                <w:szCs w:val="28"/>
              </w:rPr>
              <w:t>Ó</w:t>
            </w:r>
            <w:r w:rsidRPr="00BE34A6">
              <w:rPr>
                <w:rFonts w:ascii="Century Gothic" w:hAnsi="Century Gothic" w:cs="Arial"/>
                <w:b/>
                <w:bCs/>
                <w:sz w:val="28"/>
                <w:szCs w:val="28"/>
              </w:rPr>
              <w:t>SCAR CASTREJÓN RIVAS</w:t>
            </w:r>
          </w:p>
        </w:tc>
        <w:tc>
          <w:tcPr>
            <w:tcW w:w="4414" w:type="dxa"/>
          </w:tcPr>
          <w:p w14:paraId="3DBF57D0" w14:textId="77777777" w:rsidR="001959B5" w:rsidRDefault="001959B5" w:rsidP="001959B5">
            <w:pPr>
              <w:jc w:val="center"/>
              <w:rPr>
                <w:rFonts w:ascii="Century Gothic" w:hAnsi="Century Gothic" w:cs="Arial"/>
                <w:sz w:val="28"/>
                <w:szCs w:val="28"/>
              </w:rPr>
            </w:pPr>
          </w:p>
        </w:tc>
      </w:tr>
    </w:tbl>
    <w:p w14:paraId="131DFC71" w14:textId="77777777" w:rsidR="009D4B19" w:rsidRDefault="009D4B19" w:rsidP="00F34E3F">
      <w:pPr>
        <w:jc w:val="both"/>
        <w:rPr>
          <w:rFonts w:ascii="Century Gothic" w:eastAsia="Arial Unicode MS" w:hAnsi="Century Gothic" w:cs="Arial"/>
          <w:i/>
          <w:sz w:val="16"/>
          <w:szCs w:val="16"/>
        </w:rPr>
      </w:pPr>
    </w:p>
    <w:p w14:paraId="006A3E0A" w14:textId="77777777" w:rsidR="009D4B19" w:rsidRDefault="009D4B19" w:rsidP="00F34E3F">
      <w:pPr>
        <w:jc w:val="both"/>
        <w:rPr>
          <w:rFonts w:ascii="Century Gothic" w:eastAsia="Arial Unicode MS" w:hAnsi="Century Gothic" w:cs="Arial"/>
          <w:i/>
          <w:sz w:val="16"/>
          <w:szCs w:val="16"/>
        </w:rPr>
      </w:pPr>
    </w:p>
    <w:p w14:paraId="06DAC7F3" w14:textId="77777777" w:rsidR="009D4B19" w:rsidRDefault="009D4B19" w:rsidP="00F34E3F">
      <w:pPr>
        <w:jc w:val="both"/>
        <w:rPr>
          <w:rFonts w:ascii="Century Gothic" w:eastAsia="Arial Unicode MS" w:hAnsi="Century Gothic" w:cs="Arial"/>
          <w:i/>
          <w:sz w:val="16"/>
          <w:szCs w:val="16"/>
        </w:rPr>
      </w:pPr>
    </w:p>
    <w:p w14:paraId="12355F3E" w14:textId="77777777" w:rsidR="009D4B19" w:rsidRDefault="009D4B19" w:rsidP="00F34E3F">
      <w:pPr>
        <w:jc w:val="both"/>
        <w:rPr>
          <w:rFonts w:ascii="Century Gothic" w:eastAsia="Arial Unicode MS" w:hAnsi="Century Gothic" w:cs="Arial"/>
          <w:i/>
          <w:sz w:val="16"/>
          <w:szCs w:val="16"/>
        </w:rPr>
      </w:pPr>
    </w:p>
    <w:p w14:paraId="1E5E86CD" w14:textId="77777777" w:rsidR="008F000C" w:rsidRDefault="008F000C" w:rsidP="00F34E3F">
      <w:pPr>
        <w:jc w:val="both"/>
        <w:rPr>
          <w:rFonts w:ascii="Century Gothic" w:eastAsia="Arial Unicode MS" w:hAnsi="Century Gothic" w:cs="Arial"/>
          <w:i/>
        </w:rPr>
      </w:pPr>
    </w:p>
    <w:p w14:paraId="2B6618E7" w14:textId="77777777" w:rsidR="008F000C" w:rsidRDefault="008F000C" w:rsidP="00F34E3F">
      <w:pPr>
        <w:jc w:val="both"/>
        <w:rPr>
          <w:rFonts w:ascii="Century Gothic" w:eastAsia="Arial Unicode MS" w:hAnsi="Century Gothic" w:cs="Arial"/>
          <w:i/>
        </w:rPr>
      </w:pPr>
    </w:p>
    <w:p w14:paraId="06D612C3" w14:textId="77777777" w:rsidR="008F000C" w:rsidRDefault="008F000C" w:rsidP="00F34E3F">
      <w:pPr>
        <w:jc w:val="both"/>
        <w:rPr>
          <w:rFonts w:ascii="Century Gothic" w:eastAsia="Arial Unicode MS" w:hAnsi="Century Gothic" w:cs="Arial"/>
          <w:i/>
        </w:rPr>
      </w:pPr>
    </w:p>
    <w:p w14:paraId="5D9A8932" w14:textId="77777777" w:rsidR="008F000C" w:rsidRDefault="008F000C" w:rsidP="00F34E3F">
      <w:pPr>
        <w:jc w:val="both"/>
        <w:rPr>
          <w:rFonts w:ascii="Century Gothic" w:eastAsia="Arial Unicode MS" w:hAnsi="Century Gothic" w:cs="Arial"/>
          <w:i/>
        </w:rPr>
      </w:pPr>
    </w:p>
    <w:p w14:paraId="0C8E3283" w14:textId="77777777" w:rsidR="008F000C" w:rsidRDefault="008F000C" w:rsidP="00F34E3F">
      <w:pPr>
        <w:jc w:val="both"/>
        <w:rPr>
          <w:rFonts w:ascii="Century Gothic" w:eastAsia="Arial Unicode MS" w:hAnsi="Century Gothic" w:cs="Arial"/>
          <w:i/>
        </w:rPr>
      </w:pPr>
    </w:p>
    <w:p w14:paraId="46347BEB" w14:textId="77777777" w:rsidR="008F000C" w:rsidRDefault="008F000C" w:rsidP="00F34E3F">
      <w:pPr>
        <w:jc w:val="both"/>
        <w:rPr>
          <w:rFonts w:ascii="Century Gothic" w:eastAsia="Arial Unicode MS" w:hAnsi="Century Gothic" w:cs="Arial"/>
          <w:i/>
        </w:rPr>
      </w:pPr>
    </w:p>
    <w:p w14:paraId="6682C647" w14:textId="77777777" w:rsidR="008F000C" w:rsidRDefault="008F000C" w:rsidP="00F34E3F">
      <w:pPr>
        <w:jc w:val="both"/>
        <w:rPr>
          <w:rFonts w:ascii="Century Gothic" w:eastAsia="Arial Unicode MS" w:hAnsi="Century Gothic" w:cs="Arial"/>
          <w:i/>
        </w:rPr>
      </w:pPr>
    </w:p>
    <w:p w14:paraId="41FD7ED0" w14:textId="77777777" w:rsidR="008F000C" w:rsidRDefault="008F000C" w:rsidP="00F34E3F">
      <w:pPr>
        <w:jc w:val="both"/>
        <w:rPr>
          <w:rFonts w:ascii="Century Gothic" w:eastAsia="Arial Unicode MS" w:hAnsi="Century Gothic" w:cs="Arial"/>
          <w:i/>
        </w:rPr>
      </w:pPr>
    </w:p>
    <w:p w14:paraId="34F6D66B" w14:textId="77777777" w:rsidR="008F000C" w:rsidRDefault="008F000C" w:rsidP="00F34E3F">
      <w:pPr>
        <w:jc w:val="both"/>
        <w:rPr>
          <w:rFonts w:ascii="Century Gothic" w:eastAsia="Arial Unicode MS" w:hAnsi="Century Gothic" w:cs="Arial"/>
          <w:i/>
        </w:rPr>
      </w:pPr>
    </w:p>
    <w:p w14:paraId="50586C93" w14:textId="77777777" w:rsidR="0062350D" w:rsidRDefault="0062350D" w:rsidP="00F34E3F">
      <w:pPr>
        <w:jc w:val="both"/>
        <w:rPr>
          <w:rFonts w:ascii="Century Gothic" w:eastAsia="Arial Unicode MS" w:hAnsi="Century Gothic" w:cs="Arial"/>
          <w:i/>
        </w:rPr>
      </w:pPr>
    </w:p>
    <w:p w14:paraId="6B4A3105" w14:textId="77777777" w:rsidR="0062350D" w:rsidRDefault="0062350D" w:rsidP="00F34E3F">
      <w:pPr>
        <w:jc w:val="both"/>
        <w:rPr>
          <w:rFonts w:ascii="Century Gothic" w:eastAsia="Arial Unicode MS" w:hAnsi="Century Gothic" w:cs="Arial"/>
          <w:i/>
        </w:rPr>
      </w:pPr>
    </w:p>
    <w:p w14:paraId="1847830E" w14:textId="77777777" w:rsidR="0062350D" w:rsidRDefault="0062350D" w:rsidP="00F34E3F">
      <w:pPr>
        <w:jc w:val="both"/>
        <w:rPr>
          <w:rFonts w:ascii="Century Gothic" w:eastAsia="Arial Unicode MS" w:hAnsi="Century Gothic" w:cs="Arial"/>
          <w:i/>
        </w:rPr>
      </w:pPr>
    </w:p>
    <w:p w14:paraId="0A7B7BD8" w14:textId="77777777" w:rsidR="0062350D" w:rsidRDefault="0062350D" w:rsidP="00F34E3F">
      <w:pPr>
        <w:jc w:val="both"/>
        <w:rPr>
          <w:rFonts w:ascii="Century Gothic" w:eastAsia="Arial Unicode MS" w:hAnsi="Century Gothic" w:cs="Arial"/>
          <w:i/>
        </w:rPr>
      </w:pPr>
    </w:p>
    <w:p w14:paraId="3E4AB315" w14:textId="77777777" w:rsidR="0062350D" w:rsidRDefault="0062350D" w:rsidP="00F34E3F">
      <w:pPr>
        <w:jc w:val="both"/>
        <w:rPr>
          <w:rFonts w:ascii="Century Gothic" w:eastAsia="Arial Unicode MS" w:hAnsi="Century Gothic" w:cs="Arial"/>
          <w:i/>
        </w:rPr>
      </w:pPr>
    </w:p>
    <w:p w14:paraId="52C50D83" w14:textId="77777777" w:rsidR="0062350D" w:rsidRDefault="0062350D" w:rsidP="00F34E3F">
      <w:pPr>
        <w:jc w:val="both"/>
        <w:rPr>
          <w:rFonts w:ascii="Century Gothic" w:eastAsia="Arial Unicode MS" w:hAnsi="Century Gothic" w:cs="Arial"/>
          <w:i/>
        </w:rPr>
      </w:pPr>
    </w:p>
    <w:p w14:paraId="6CA42F1B" w14:textId="77777777" w:rsidR="0062350D" w:rsidRDefault="0062350D" w:rsidP="00F34E3F">
      <w:pPr>
        <w:jc w:val="both"/>
        <w:rPr>
          <w:rFonts w:ascii="Century Gothic" w:eastAsia="Arial Unicode MS" w:hAnsi="Century Gothic" w:cs="Arial"/>
          <w:i/>
        </w:rPr>
      </w:pPr>
    </w:p>
    <w:p w14:paraId="406F3879" w14:textId="77D1C992" w:rsidR="00F34E3F" w:rsidRPr="009D4B19" w:rsidRDefault="00F34E3F" w:rsidP="00F34E3F">
      <w:pPr>
        <w:jc w:val="both"/>
        <w:rPr>
          <w:rFonts w:ascii="Century Gothic" w:eastAsia="Arial Unicode MS" w:hAnsi="Century Gothic" w:cs="Arial"/>
          <w:i/>
        </w:rPr>
      </w:pPr>
      <w:r w:rsidRPr="009D4B19">
        <w:rPr>
          <w:rFonts w:ascii="Century Gothic" w:eastAsia="Arial Unicode MS" w:hAnsi="Century Gothic" w:cs="Arial"/>
          <w:i/>
        </w:rPr>
        <w:t xml:space="preserve">La presente hoja de firmas corresponde a la Iniciativa con carácter de Decreto </w:t>
      </w:r>
      <w:r w:rsidRPr="009D4B19">
        <w:rPr>
          <w:rFonts w:ascii="Century Gothic" w:hAnsi="Century Gothic" w:cstheme="minorHAnsi"/>
        </w:rPr>
        <w:t xml:space="preserve"> </w:t>
      </w:r>
      <w:r w:rsidRPr="009D4B19">
        <w:rPr>
          <w:rFonts w:ascii="Century Gothic" w:hAnsi="Century Gothic" w:cstheme="minorHAnsi"/>
          <w:bCs/>
        </w:rPr>
        <w:t xml:space="preserve">por medio de la cual se REFORMAN Y ADICIONAN diversas disposiciones de la Constitución Política del Estado y de la  Ley de Deuda Pública para el Estado de Chihuahua. </w:t>
      </w:r>
    </w:p>
    <w:sectPr w:rsidR="00F34E3F" w:rsidRPr="009D4B19" w:rsidSect="00702261">
      <w:headerReference w:type="default" r:id="rId9"/>
      <w:footerReference w:type="default" r:id="rId10"/>
      <w:pgSz w:w="12240" w:h="15840"/>
      <w:pgMar w:top="2552" w:right="1701" w:bottom="1418" w:left="1701" w:header="284" w:footer="3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F54F9" w14:textId="77777777" w:rsidR="003C53DD" w:rsidRDefault="003C53DD" w:rsidP="00C251A4">
      <w:r>
        <w:separator/>
      </w:r>
    </w:p>
  </w:endnote>
  <w:endnote w:type="continuationSeparator" w:id="0">
    <w:p w14:paraId="52061A86" w14:textId="77777777" w:rsidR="003C53DD" w:rsidRDefault="003C53DD" w:rsidP="00C2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525252" w:themeColor="accent3" w:themeShade="80"/>
      </w:rPr>
      <w:id w:val="-3128776"/>
      <w:docPartObj>
        <w:docPartGallery w:val="Page Numbers (Bottom of Page)"/>
        <w:docPartUnique/>
      </w:docPartObj>
    </w:sdtPr>
    <w:sdtEndPr/>
    <w:sdtContent>
      <w:sdt>
        <w:sdtPr>
          <w:rPr>
            <w:color w:val="525252" w:themeColor="accent3" w:themeShade="80"/>
          </w:rPr>
          <w:id w:val="-1591074395"/>
          <w:docPartObj>
            <w:docPartGallery w:val="Page Numbers (Top of Page)"/>
            <w:docPartUnique/>
          </w:docPartObj>
        </w:sdtPr>
        <w:sdtEndPr/>
        <w:sdtContent>
          <w:p w14:paraId="065C6A41" w14:textId="77777777" w:rsidR="00C251A4" w:rsidRPr="00161933" w:rsidRDefault="00C251A4">
            <w:pPr>
              <w:pStyle w:val="Piedepgina"/>
              <w:jc w:val="right"/>
              <w:rPr>
                <w:color w:val="525252" w:themeColor="accent3" w:themeShade="80"/>
              </w:rPr>
            </w:pPr>
            <w:r w:rsidRPr="00161933">
              <w:rPr>
                <w:rFonts w:ascii="Century Gothic" w:hAnsi="Century Gothic"/>
                <w:color w:val="525252" w:themeColor="accent3" w:themeShade="80"/>
                <w:sz w:val="16"/>
                <w:szCs w:val="16"/>
                <w:lang w:val="es-ES"/>
              </w:rPr>
              <w:t xml:space="preserve">Página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PAGE</w:instrText>
            </w:r>
            <w:r w:rsidRPr="00161933">
              <w:rPr>
                <w:rFonts w:ascii="Century Gothic" w:hAnsi="Century Gothic"/>
                <w:b/>
                <w:bCs/>
                <w:color w:val="525252" w:themeColor="accent3" w:themeShade="80"/>
                <w:sz w:val="16"/>
                <w:szCs w:val="16"/>
              </w:rPr>
              <w:fldChar w:fldCharType="separate"/>
            </w:r>
            <w:r w:rsidR="004A0074">
              <w:rPr>
                <w:rFonts w:ascii="Century Gothic" w:hAnsi="Century Gothic"/>
                <w:b/>
                <w:bCs/>
                <w:noProof/>
                <w:color w:val="525252" w:themeColor="accent3" w:themeShade="80"/>
                <w:sz w:val="16"/>
                <w:szCs w:val="16"/>
              </w:rPr>
              <w:t>1</w:t>
            </w:r>
            <w:r w:rsidRPr="00161933">
              <w:rPr>
                <w:rFonts w:ascii="Century Gothic" w:hAnsi="Century Gothic"/>
                <w:b/>
                <w:bCs/>
                <w:color w:val="525252" w:themeColor="accent3" w:themeShade="80"/>
                <w:sz w:val="16"/>
                <w:szCs w:val="16"/>
              </w:rPr>
              <w:fldChar w:fldCharType="end"/>
            </w:r>
            <w:r w:rsidRPr="00161933">
              <w:rPr>
                <w:rFonts w:ascii="Century Gothic" w:hAnsi="Century Gothic"/>
                <w:color w:val="525252" w:themeColor="accent3" w:themeShade="80"/>
                <w:sz w:val="16"/>
                <w:szCs w:val="16"/>
                <w:lang w:val="es-ES"/>
              </w:rPr>
              <w:t xml:space="preserve"> de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NUMPAGES</w:instrText>
            </w:r>
            <w:r w:rsidRPr="00161933">
              <w:rPr>
                <w:rFonts w:ascii="Century Gothic" w:hAnsi="Century Gothic"/>
                <w:b/>
                <w:bCs/>
                <w:color w:val="525252" w:themeColor="accent3" w:themeShade="80"/>
                <w:sz w:val="16"/>
                <w:szCs w:val="16"/>
              </w:rPr>
              <w:fldChar w:fldCharType="separate"/>
            </w:r>
            <w:r w:rsidR="004A0074">
              <w:rPr>
                <w:rFonts w:ascii="Century Gothic" w:hAnsi="Century Gothic"/>
                <w:b/>
                <w:bCs/>
                <w:noProof/>
                <w:color w:val="525252" w:themeColor="accent3" w:themeShade="80"/>
                <w:sz w:val="16"/>
                <w:szCs w:val="16"/>
              </w:rPr>
              <w:t>13</w:t>
            </w:r>
            <w:r w:rsidRPr="00161933">
              <w:rPr>
                <w:rFonts w:ascii="Century Gothic" w:hAnsi="Century Gothic"/>
                <w:b/>
                <w:bCs/>
                <w:color w:val="525252" w:themeColor="accent3" w:themeShade="80"/>
                <w:sz w:val="16"/>
                <w:szCs w:val="16"/>
              </w:rPr>
              <w:fldChar w:fldCharType="end"/>
            </w:r>
          </w:p>
        </w:sdtContent>
      </w:sdt>
    </w:sdtContent>
  </w:sdt>
  <w:p w14:paraId="2264F8B6" w14:textId="77777777" w:rsidR="00C251A4" w:rsidRDefault="00C251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58E04" w14:textId="77777777" w:rsidR="003C53DD" w:rsidRDefault="003C53DD" w:rsidP="00C251A4">
      <w:r>
        <w:separator/>
      </w:r>
    </w:p>
  </w:footnote>
  <w:footnote w:type="continuationSeparator" w:id="0">
    <w:p w14:paraId="1A8FAAF1" w14:textId="77777777" w:rsidR="003C53DD" w:rsidRDefault="003C53DD" w:rsidP="00C25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934EE" w14:textId="77777777" w:rsidR="00486DA1" w:rsidRDefault="00486DA1" w:rsidP="00486DA1">
    <w:pPr>
      <w:pStyle w:val="Encabezado"/>
      <w:jc w:val="right"/>
      <w:rPr>
        <w:rFonts w:ascii="Century Gothic" w:hAnsi="Century Gothic"/>
        <w:b/>
        <w:bCs/>
        <w:i/>
        <w:iCs/>
        <w:sz w:val="22"/>
        <w:szCs w:val="22"/>
      </w:rPr>
    </w:pPr>
    <w:r>
      <w:rPr>
        <w:rFonts w:ascii="Century Gothic" w:hAnsi="Century Gothic"/>
        <w:b/>
        <w:bCs/>
        <w:i/>
        <w:iCs/>
        <w:sz w:val="22"/>
        <w:szCs w:val="22"/>
      </w:rPr>
      <w:t xml:space="preserve">“2021, Año del Bicentenario de la Consumación de la Independencia de México” </w:t>
    </w:r>
  </w:p>
  <w:p w14:paraId="0AB03427" w14:textId="77777777" w:rsidR="00486DA1" w:rsidRPr="00186DBE" w:rsidRDefault="00486DA1" w:rsidP="00486DA1">
    <w:pPr>
      <w:pStyle w:val="Encabezado"/>
      <w:jc w:val="right"/>
      <w:rPr>
        <w:rFonts w:ascii="Century Gothic" w:hAnsi="Century Gothic"/>
        <w:b/>
        <w:bCs/>
        <w:i/>
        <w:iCs/>
        <w:sz w:val="22"/>
        <w:szCs w:val="22"/>
      </w:rPr>
    </w:pPr>
    <w:r w:rsidRPr="00186DBE">
      <w:rPr>
        <w:rFonts w:ascii="Century Gothic" w:hAnsi="Century Gothic"/>
        <w:b/>
        <w:bCs/>
        <w:i/>
        <w:iCs/>
        <w:sz w:val="22"/>
        <w:szCs w:val="22"/>
      </w:rPr>
      <w:t>“2021, Año de las Culturas del Norte”</w:t>
    </w:r>
  </w:p>
  <w:p w14:paraId="357D3A9A" w14:textId="4BC95BE7" w:rsidR="00C251A4" w:rsidRDefault="00C251A4">
    <w:pPr>
      <w:pStyle w:val="Encabezado"/>
      <w:rPr>
        <w:sz w:val="24"/>
      </w:rPr>
    </w:pPr>
  </w:p>
  <w:p w14:paraId="06D77899" w14:textId="133A4A98" w:rsidR="0063174E" w:rsidRDefault="0063174E">
    <w:pPr>
      <w:pStyle w:val="Encabezado"/>
      <w:rPr>
        <w:sz w:val="24"/>
      </w:rPr>
    </w:pPr>
  </w:p>
  <w:p w14:paraId="30D4F413" w14:textId="77CF8441" w:rsidR="0063174E" w:rsidRPr="00FC72AB" w:rsidRDefault="0063174E" w:rsidP="0063174E">
    <w:pPr>
      <w:pStyle w:val="Encabezado"/>
      <w:jc w:val="right"/>
      <w:rPr>
        <w:rFonts w:ascii="Century Gothic" w:hAnsi="Century Gothic"/>
        <w:b/>
        <w:bCs/>
        <w:sz w:val="28"/>
        <w:szCs w:val="28"/>
      </w:rPr>
    </w:pPr>
    <w:r w:rsidRPr="00FC72AB">
      <w:rPr>
        <w:rFonts w:ascii="Century Gothic" w:hAnsi="Century Gothic"/>
        <w:b/>
        <w:bCs/>
        <w:sz w:val="28"/>
        <w:szCs w:val="28"/>
      </w:rPr>
      <w:t>Grupo Parlamentario de MORENA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64667"/>
    <w:multiLevelType w:val="hybridMultilevel"/>
    <w:tmpl w:val="8CD2D48A"/>
    <w:lvl w:ilvl="0" w:tplc="4634C1A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F04F87"/>
    <w:multiLevelType w:val="hybridMultilevel"/>
    <w:tmpl w:val="1D84A356"/>
    <w:lvl w:ilvl="0" w:tplc="A4CEFE12">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F3731D"/>
    <w:multiLevelType w:val="hybridMultilevel"/>
    <w:tmpl w:val="07E66C80"/>
    <w:lvl w:ilvl="0" w:tplc="DC9830EC">
      <w:start w:val="1"/>
      <w:numFmt w:val="lowerLetter"/>
      <w:lvlText w:val="%1)"/>
      <w:lvlJc w:val="left"/>
      <w:pPr>
        <w:ind w:left="1068" w:hanging="360"/>
      </w:pPr>
      <w:rPr>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E4114DB"/>
    <w:multiLevelType w:val="hybridMultilevel"/>
    <w:tmpl w:val="A4F61D0C"/>
    <w:lvl w:ilvl="0" w:tplc="85EAFE80">
      <w:start w:val="2"/>
      <w:numFmt w:val="upperRoman"/>
      <w:lvlText w:val="%1."/>
      <w:lvlJc w:val="righ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541417"/>
    <w:multiLevelType w:val="hybridMultilevel"/>
    <w:tmpl w:val="59A8E14E"/>
    <w:lvl w:ilvl="0" w:tplc="1D6ADB08">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FD21DF"/>
    <w:multiLevelType w:val="hybridMultilevel"/>
    <w:tmpl w:val="23BEA1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442A2B"/>
    <w:multiLevelType w:val="hybridMultilevel"/>
    <w:tmpl w:val="0174F8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7E4B5B"/>
    <w:multiLevelType w:val="hybridMultilevel"/>
    <w:tmpl w:val="5D980C62"/>
    <w:lvl w:ilvl="0" w:tplc="48F2D98C">
      <w:start w:val="1"/>
      <w:numFmt w:val="lowerLetter"/>
      <w:lvlText w:val="%1."/>
      <w:lvlJc w:val="left"/>
      <w:pPr>
        <w:ind w:left="1068" w:hanging="360"/>
      </w:pPr>
      <w:rPr>
        <w:b/>
        <w:b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CB74941"/>
    <w:multiLevelType w:val="hybridMultilevel"/>
    <w:tmpl w:val="9E88416E"/>
    <w:lvl w:ilvl="0" w:tplc="7B7CA26E">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9F722B"/>
    <w:multiLevelType w:val="hybridMultilevel"/>
    <w:tmpl w:val="4C9EC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DA01FA"/>
    <w:multiLevelType w:val="hybridMultilevel"/>
    <w:tmpl w:val="EA5C75D2"/>
    <w:lvl w:ilvl="0" w:tplc="8D6E488A">
      <w:start w:val="2"/>
      <w:numFmt w:val="upperRoman"/>
      <w:lvlText w:val="%1."/>
      <w:lvlJc w:val="righ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CF497D"/>
    <w:multiLevelType w:val="hybridMultilevel"/>
    <w:tmpl w:val="2A30EE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096AF4"/>
    <w:multiLevelType w:val="hybridMultilevel"/>
    <w:tmpl w:val="D8503204"/>
    <w:lvl w:ilvl="0" w:tplc="24B6DBF0">
      <w:start w:val="1"/>
      <w:numFmt w:val="upperRoman"/>
      <w:lvlText w:val="%1."/>
      <w:lvlJc w:val="right"/>
      <w:pPr>
        <w:ind w:left="1068" w:hanging="360"/>
      </w:pPr>
      <w:rPr>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2D15470F"/>
    <w:multiLevelType w:val="hybridMultilevel"/>
    <w:tmpl w:val="0E424E72"/>
    <w:lvl w:ilvl="0" w:tplc="61CC3F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B030CA"/>
    <w:multiLevelType w:val="hybridMultilevel"/>
    <w:tmpl w:val="A6FCB71C"/>
    <w:lvl w:ilvl="0" w:tplc="179E7A44">
      <w:start w:val="1"/>
      <w:numFmt w:val="upperRoman"/>
      <w:lvlText w:val="%1."/>
      <w:lvlJc w:val="right"/>
      <w:pPr>
        <w:ind w:left="1636" w:hanging="360"/>
      </w:pPr>
      <w:rPr>
        <w:b/>
        <w:bCs/>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5" w15:restartNumberingAfterBreak="0">
    <w:nsid w:val="372A7966"/>
    <w:multiLevelType w:val="hybridMultilevel"/>
    <w:tmpl w:val="3642FF5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596B55"/>
    <w:multiLevelType w:val="hybridMultilevel"/>
    <w:tmpl w:val="04242962"/>
    <w:lvl w:ilvl="0" w:tplc="023C310C">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B308AA"/>
    <w:multiLevelType w:val="hybridMultilevel"/>
    <w:tmpl w:val="47781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114E5F"/>
    <w:multiLevelType w:val="hybridMultilevel"/>
    <w:tmpl w:val="5FA4A5AE"/>
    <w:lvl w:ilvl="0" w:tplc="763C4004">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135147"/>
    <w:multiLevelType w:val="hybridMultilevel"/>
    <w:tmpl w:val="CFAC97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93796B"/>
    <w:multiLevelType w:val="hybridMultilevel"/>
    <w:tmpl w:val="83303A78"/>
    <w:lvl w:ilvl="0" w:tplc="79EE24CA">
      <w:start w:val="1"/>
      <w:numFmt w:val="upperRoman"/>
      <w:lvlText w:val="%1."/>
      <w:lvlJc w:val="right"/>
      <w:pPr>
        <w:ind w:left="1428" w:hanging="360"/>
      </w:pPr>
      <w:rPr>
        <w:b/>
        <w:b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54EF29FE"/>
    <w:multiLevelType w:val="hybridMultilevel"/>
    <w:tmpl w:val="020837CE"/>
    <w:lvl w:ilvl="0" w:tplc="080A000F">
      <w:start w:val="1"/>
      <w:numFmt w:val="decima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58435CA3"/>
    <w:multiLevelType w:val="hybridMultilevel"/>
    <w:tmpl w:val="8924D074"/>
    <w:lvl w:ilvl="0" w:tplc="75441F88">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827049"/>
    <w:multiLevelType w:val="hybridMultilevel"/>
    <w:tmpl w:val="542C6C3E"/>
    <w:lvl w:ilvl="0" w:tplc="057CDCB2">
      <w:start w:val="1"/>
      <w:numFmt w:val="lowerLetter"/>
      <w:lvlText w:val="%1)"/>
      <w:lvlJc w:val="left"/>
      <w:pPr>
        <w:ind w:left="1068" w:hanging="360"/>
      </w:pPr>
      <w:rPr>
        <w:b/>
        <w:bCs/>
        <w:sz w:val="24"/>
        <w:szCs w:val="24"/>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5C347731"/>
    <w:multiLevelType w:val="hybridMultilevel"/>
    <w:tmpl w:val="3D5C3EEA"/>
    <w:lvl w:ilvl="0" w:tplc="179E7A44">
      <w:start w:val="1"/>
      <w:numFmt w:val="upperRoman"/>
      <w:lvlText w:val="%1."/>
      <w:lvlJc w:val="right"/>
      <w:pPr>
        <w:ind w:left="1776" w:hanging="360"/>
      </w:pPr>
      <w:rPr>
        <w:b/>
        <w:bCs/>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5" w15:restartNumberingAfterBreak="0">
    <w:nsid w:val="5C5B64D8"/>
    <w:multiLevelType w:val="hybridMultilevel"/>
    <w:tmpl w:val="0AA82E14"/>
    <w:lvl w:ilvl="0" w:tplc="080A0017">
      <w:start w:val="1"/>
      <w:numFmt w:val="lowerLetter"/>
      <w:lvlText w:val="%1)"/>
      <w:lvlJc w:val="left"/>
      <w:pPr>
        <w:ind w:left="1440" w:hanging="360"/>
      </w:pPr>
      <w:rPr>
        <w:b/>
        <w:bCs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60852489"/>
    <w:multiLevelType w:val="hybridMultilevel"/>
    <w:tmpl w:val="FF2CBFDC"/>
    <w:lvl w:ilvl="0" w:tplc="119274EC">
      <w:start w:val="1"/>
      <w:numFmt w:val="lowerLetter"/>
      <w:lvlText w:val="%1)"/>
      <w:lvlJc w:val="left"/>
      <w:pPr>
        <w:ind w:left="1068" w:hanging="360"/>
      </w:pPr>
      <w:rPr>
        <w:b/>
        <w:bCs/>
        <w:sz w:val="24"/>
        <w:szCs w:val="24"/>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6191554F"/>
    <w:multiLevelType w:val="hybridMultilevel"/>
    <w:tmpl w:val="02F0EAC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4177A0"/>
    <w:multiLevelType w:val="hybridMultilevel"/>
    <w:tmpl w:val="FAB0D6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22787E"/>
    <w:multiLevelType w:val="hybridMultilevel"/>
    <w:tmpl w:val="EC867B8A"/>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0" w15:restartNumberingAfterBreak="0">
    <w:nsid w:val="6A1274D9"/>
    <w:multiLevelType w:val="hybridMultilevel"/>
    <w:tmpl w:val="F18403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116ADB"/>
    <w:multiLevelType w:val="hybridMultilevel"/>
    <w:tmpl w:val="600ACC78"/>
    <w:lvl w:ilvl="0" w:tplc="B706F10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E421B1A"/>
    <w:multiLevelType w:val="hybridMultilevel"/>
    <w:tmpl w:val="542C6C3E"/>
    <w:lvl w:ilvl="0" w:tplc="057CDCB2">
      <w:start w:val="1"/>
      <w:numFmt w:val="lowerLetter"/>
      <w:lvlText w:val="%1)"/>
      <w:lvlJc w:val="left"/>
      <w:pPr>
        <w:ind w:left="1068" w:hanging="360"/>
      </w:pPr>
      <w:rPr>
        <w:b/>
        <w:bCs/>
        <w:sz w:val="24"/>
        <w:szCs w:val="24"/>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6E7675C6"/>
    <w:multiLevelType w:val="hybridMultilevel"/>
    <w:tmpl w:val="6E3A1046"/>
    <w:lvl w:ilvl="0" w:tplc="9A7E5582">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C65732"/>
    <w:multiLevelType w:val="hybridMultilevel"/>
    <w:tmpl w:val="3BC8E3AE"/>
    <w:lvl w:ilvl="0" w:tplc="29483300">
      <w:start w:val="1"/>
      <w:numFmt w:val="lowerLetter"/>
      <w:lvlText w:val="%1)"/>
      <w:lvlJc w:val="left"/>
      <w:pPr>
        <w:ind w:left="2496" w:hanging="360"/>
      </w:pPr>
      <w:rPr>
        <w:b/>
        <w:bCs/>
      </w:rPr>
    </w:lvl>
    <w:lvl w:ilvl="1" w:tplc="080A0019" w:tentative="1">
      <w:start w:val="1"/>
      <w:numFmt w:val="lowerLetter"/>
      <w:lvlText w:val="%2."/>
      <w:lvlJc w:val="left"/>
      <w:pPr>
        <w:ind w:left="3216" w:hanging="360"/>
      </w:pPr>
    </w:lvl>
    <w:lvl w:ilvl="2" w:tplc="080A001B" w:tentative="1">
      <w:start w:val="1"/>
      <w:numFmt w:val="lowerRoman"/>
      <w:lvlText w:val="%3."/>
      <w:lvlJc w:val="right"/>
      <w:pPr>
        <w:ind w:left="3936" w:hanging="180"/>
      </w:pPr>
    </w:lvl>
    <w:lvl w:ilvl="3" w:tplc="080A000F" w:tentative="1">
      <w:start w:val="1"/>
      <w:numFmt w:val="decimal"/>
      <w:lvlText w:val="%4."/>
      <w:lvlJc w:val="left"/>
      <w:pPr>
        <w:ind w:left="4656" w:hanging="360"/>
      </w:pPr>
    </w:lvl>
    <w:lvl w:ilvl="4" w:tplc="080A0019" w:tentative="1">
      <w:start w:val="1"/>
      <w:numFmt w:val="lowerLetter"/>
      <w:lvlText w:val="%5."/>
      <w:lvlJc w:val="left"/>
      <w:pPr>
        <w:ind w:left="5376" w:hanging="360"/>
      </w:pPr>
    </w:lvl>
    <w:lvl w:ilvl="5" w:tplc="080A001B" w:tentative="1">
      <w:start w:val="1"/>
      <w:numFmt w:val="lowerRoman"/>
      <w:lvlText w:val="%6."/>
      <w:lvlJc w:val="right"/>
      <w:pPr>
        <w:ind w:left="6096" w:hanging="180"/>
      </w:pPr>
    </w:lvl>
    <w:lvl w:ilvl="6" w:tplc="080A000F" w:tentative="1">
      <w:start w:val="1"/>
      <w:numFmt w:val="decimal"/>
      <w:lvlText w:val="%7."/>
      <w:lvlJc w:val="left"/>
      <w:pPr>
        <w:ind w:left="6816" w:hanging="360"/>
      </w:pPr>
    </w:lvl>
    <w:lvl w:ilvl="7" w:tplc="080A0019" w:tentative="1">
      <w:start w:val="1"/>
      <w:numFmt w:val="lowerLetter"/>
      <w:lvlText w:val="%8."/>
      <w:lvlJc w:val="left"/>
      <w:pPr>
        <w:ind w:left="7536" w:hanging="360"/>
      </w:pPr>
    </w:lvl>
    <w:lvl w:ilvl="8" w:tplc="080A001B" w:tentative="1">
      <w:start w:val="1"/>
      <w:numFmt w:val="lowerRoman"/>
      <w:lvlText w:val="%9."/>
      <w:lvlJc w:val="right"/>
      <w:pPr>
        <w:ind w:left="8256" w:hanging="180"/>
      </w:pPr>
    </w:lvl>
  </w:abstractNum>
  <w:abstractNum w:abstractNumId="35" w15:restartNumberingAfterBreak="0">
    <w:nsid w:val="72A74DFC"/>
    <w:multiLevelType w:val="hybridMultilevel"/>
    <w:tmpl w:val="145EC4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4D9691C"/>
    <w:multiLevelType w:val="hybridMultilevel"/>
    <w:tmpl w:val="A3FEF672"/>
    <w:lvl w:ilvl="0" w:tplc="245AFE6C">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A724182"/>
    <w:multiLevelType w:val="hybridMultilevel"/>
    <w:tmpl w:val="9B8830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7"/>
  </w:num>
  <w:num w:numId="2">
    <w:abstractNumId w:val="31"/>
  </w:num>
  <w:num w:numId="3">
    <w:abstractNumId w:val="0"/>
  </w:num>
  <w:num w:numId="4">
    <w:abstractNumId w:val="9"/>
  </w:num>
  <w:num w:numId="5">
    <w:abstractNumId w:val="17"/>
  </w:num>
  <w:num w:numId="6">
    <w:abstractNumId w:val="12"/>
  </w:num>
  <w:num w:numId="7">
    <w:abstractNumId w:val="18"/>
  </w:num>
  <w:num w:numId="8">
    <w:abstractNumId w:val="22"/>
  </w:num>
  <w:num w:numId="9">
    <w:abstractNumId w:val="33"/>
  </w:num>
  <w:num w:numId="10">
    <w:abstractNumId w:val="7"/>
  </w:num>
  <w:num w:numId="11">
    <w:abstractNumId w:val="15"/>
  </w:num>
  <w:num w:numId="12">
    <w:abstractNumId w:val="28"/>
  </w:num>
  <w:num w:numId="13">
    <w:abstractNumId w:val="5"/>
  </w:num>
  <w:num w:numId="14">
    <w:abstractNumId w:val="36"/>
  </w:num>
  <w:num w:numId="15">
    <w:abstractNumId w:val="4"/>
  </w:num>
  <w:num w:numId="16">
    <w:abstractNumId w:val="8"/>
  </w:num>
  <w:num w:numId="17">
    <w:abstractNumId w:val="25"/>
  </w:num>
  <w:num w:numId="18">
    <w:abstractNumId w:val="29"/>
  </w:num>
  <w:num w:numId="19">
    <w:abstractNumId w:val="11"/>
  </w:num>
  <w:num w:numId="20">
    <w:abstractNumId w:val="6"/>
  </w:num>
  <w:num w:numId="21">
    <w:abstractNumId w:val="30"/>
  </w:num>
  <w:num w:numId="22">
    <w:abstractNumId w:val="35"/>
  </w:num>
  <w:num w:numId="23">
    <w:abstractNumId w:val="3"/>
  </w:num>
  <w:num w:numId="24">
    <w:abstractNumId w:val="19"/>
  </w:num>
  <w:num w:numId="25">
    <w:abstractNumId w:val="27"/>
  </w:num>
  <w:num w:numId="26">
    <w:abstractNumId w:val="10"/>
  </w:num>
  <w:num w:numId="27">
    <w:abstractNumId w:val="23"/>
  </w:num>
  <w:num w:numId="28">
    <w:abstractNumId w:val="26"/>
  </w:num>
  <w:num w:numId="29">
    <w:abstractNumId w:val="32"/>
  </w:num>
  <w:num w:numId="30">
    <w:abstractNumId w:val="2"/>
  </w:num>
  <w:num w:numId="31">
    <w:abstractNumId w:val="14"/>
  </w:num>
  <w:num w:numId="32">
    <w:abstractNumId w:val="34"/>
  </w:num>
  <w:num w:numId="33">
    <w:abstractNumId w:val="1"/>
  </w:num>
  <w:num w:numId="34">
    <w:abstractNumId w:val="16"/>
  </w:num>
  <w:num w:numId="35">
    <w:abstractNumId w:val="13"/>
  </w:num>
  <w:num w:numId="36">
    <w:abstractNumId w:val="24"/>
  </w:num>
  <w:num w:numId="37">
    <w:abstractNumId w:val="20"/>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3E"/>
    <w:rsid w:val="00001577"/>
    <w:rsid w:val="000023FC"/>
    <w:rsid w:val="00004561"/>
    <w:rsid w:val="00014035"/>
    <w:rsid w:val="000145AE"/>
    <w:rsid w:val="0001535C"/>
    <w:rsid w:val="00033435"/>
    <w:rsid w:val="000368C4"/>
    <w:rsid w:val="00053264"/>
    <w:rsid w:val="00062F16"/>
    <w:rsid w:val="00063458"/>
    <w:rsid w:val="00063741"/>
    <w:rsid w:val="00066A63"/>
    <w:rsid w:val="00071B8E"/>
    <w:rsid w:val="00072F5D"/>
    <w:rsid w:val="00075B11"/>
    <w:rsid w:val="00080904"/>
    <w:rsid w:val="00093687"/>
    <w:rsid w:val="00095F3B"/>
    <w:rsid w:val="000A5173"/>
    <w:rsid w:val="000B09FF"/>
    <w:rsid w:val="000B531A"/>
    <w:rsid w:val="000B7160"/>
    <w:rsid w:val="000C023F"/>
    <w:rsid w:val="000C6F45"/>
    <w:rsid w:val="000D0CCA"/>
    <w:rsid w:val="000D32AC"/>
    <w:rsid w:val="000D381F"/>
    <w:rsid w:val="000E3D2F"/>
    <w:rsid w:val="000E63BE"/>
    <w:rsid w:val="000F04E4"/>
    <w:rsid w:val="000F529B"/>
    <w:rsid w:val="001001A2"/>
    <w:rsid w:val="0010127E"/>
    <w:rsid w:val="00101F49"/>
    <w:rsid w:val="00103358"/>
    <w:rsid w:val="001033EA"/>
    <w:rsid w:val="00107C68"/>
    <w:rsid w:val="0013352D"/>
    <w:rsid w:val="00133963"/>
    <w:rsid w:val="00136775"/>
    <w:rsid w:val="00137780"/>
    <w:rsid w:val="00140089"/>
    <w:rsid w:val="001421A7"/>
    <w:rsid w:val="00146B3B"/>
    <w:rsid w:val="00150BC4"/>
    <w:rsid w:val="001601B1"/>
    <w:rsid w:val="00161933"/>
    <w:rsid w:val="00161D4E"/>
    <w:rsid w:val="001624F4"/>
    <w:rsid w:val="0016309E"/>
    <w:rsid w:val="001638D3"/>
    <w:rsid w:val="0016443C"/>
    <w:rsid w:val="00167FF2"/>
    <w:rsid w:val="00170C7B"/>
    <w:rsid w:val="00181A62"/>
    <w:rsid w:val="001922A1"/>
    <w:rsid w:val="001959B5"/>
    <w:rsid w:val="00196423"/>
    <w:rsid w:val="001A0582"/>
    <w:rsid w:val="001A343E"/>
    <w:rsid w:val="001A7A8C"/>
    <w:rsid w:val="001B3178"/>
    <w:rsid w:val="001B6E5E"/>
    <w:rsid w:val="001B7CF7"/>
    <w:rsid w:val="001C3779"/>
    <w:rsid w:val="001D02B7"/>
    <w:rsid w:val="001D60A9"/>
    <w:rsid w:val="001E54FB"/>
    <w:rsid w:val="001F0863"/>
    <w:rsid w:val="001F1AF8"/>
    <w:rsid w:val="00210DE7"/>
    <w:rsid w:val="00216799"/>
    <w:rsid w:val="002320C5"/>
    <w:rsid w:val="00236D8B"/>
    <w:rsid w:val="00244259"/>
    <w:rsid w:val="00245442"/>
    <w:rsid w:val="00245E3F"/>
    <w:rsid w:val="00264BFE"/>
    <w:rsid w:val="00265967"/>
    <w:rsid w:val="002665C2"/>
    <w:rsid w:val="002724B0"/>
    <w:rsid w:val="00277CF7"/>
    <w:rsid w:val="002800B0"/>
    <w:rsid w:val="00280AC0"/>
    <w:rsid w:val="00283C0B"/>
    <w:rsid w:val="002938F7"/>
    <w:rsid w:val="0029637A"/>
    <w:rsid w:val="002B19DA"/>
    <w:rsid w:val="002B4140"/>
    <w:rsid w:val="002C5FC1"/>
    <w:rsid w:val="002C760D"/>
    <w:rsid w:val="002C79BC"/>
    <w:rsid w:val="002D52D1"/>
    <w:rsid w:val="002E03E7"/>
    <w:rsid w:val="002E71C5"/>
    <w:rsid w:val="002E7E41"/>
    <w:rsid w:val="003017DB"/>
    <w:rsid w:val="00303FAD"/>
    <w:rsid w:val="00306FE4"/>
    <w:rsid w:val="003145D1"/>
    <w:rsid w:val="00314FF2"/>
    <w:rsid w:val="00315BA1"/>
    <w:rsid w:val="00316A38"/>
    <w:rsid w:val="0031752B"/>
    <w:rsid w:val="00317DA5"/>
    <w:rsid w:val="00326A4B"/>
    <w:rsid w:val="00327B56"/>
    <w:rsid w:val="0033154D"/>
    <w:rsid w:val="0033191A"/>
    <w:rsid w:val="00347879"/>
    <w:rsid w:val="00362580"/>
    <w:rsid w:val="003631DF"/>
    <w:rsid w:val="00365BE0"/>
    <w:rsid w:val="00370BC3"/>
    <w:rsid w:val="0037240F"/>
    <w:rsid w:val="00373138"/>
    <w:rsid w:val="00383D60"/>
    <w:rsid w:val="00383EBC"/>
    <w:rsid w:val="0039420F"/>
    <w:rsid w:val="003A0F0F"/>
    <w:rsid w:val="003A3F09"/>
    <w:rsid w:val="003A56C3"/>
    <w:rsid w:val="003A5836"/>
    <w:rsid w:val="003B2B3D"/>
    <w:rsid w:val="003B7AE5"/>
    <w:rsid w:val="003B7DD2"/>
    <w:rsid w:val="003C2DCF"/>
    <w:rsid w:val="003C53DD"/>
    <w:rsid w:val="003D0270"/>
    <w:rsid w:val="003F3A2C"/>
    <w:rsid w:val="003F7ED5"/>
    <w:rsid w:val="00400ED0"/>
    <w:rsid w:val="00404D67"/>
    <w:rsid w:val="0041149F"/>
    <w:rsid w:val="0041363C"/>
    <w:rsid w:val="00413F03"/>
    <w:rsid w:val="00414AA3"/>
    <w:rsid w:val="004231D9"/>
    <w:rsid w:val="0043743D"/>
    <w:rsid w:val="004427EA"/>
    <w:rsid w:val="00443630"/>
    <w:rsid w:val="00451D22"/>
    <w:rsid w:val="00451E1E"/>
    <w:rsid w:val="0045240B"/>
    <w:rsid w:val="00456054"/>
    <w:rsid w:val="0046016B"/>
    <w:rsid w:val="00461A2D"/>
    <w:rsid w:val="00463819"/>
    <w:rsid w:val="00486DA1"/>
    <w:rsid w:val="00494CAF"/>
    <w:rsid w:val="00495C2F"/>
    <w:rsid w:val="004A0074"/>
    <w:rsid w:val="004A4EB6"/>
    <w:rsid w:val="004B0C3B"/>
    <w:rsid w:val="004B1EF6"/>
    <w:rsid w:val="004B352A"/>
    <w:rsid w:val="004B3C58"/>
    <w:rsid w:val="004C2672"/>
    <w:rsid w:val="004C56DE"/>
    <w:rsid w:val="004D39C0"/>
    <w:rsid w:val="004D4BF3"/>
    <w:rsid w:val="004D77F0"/>
    <w:rsid w:val="004F0ED0"/>
    <w:rsid w:val="00503D65"/>
    <w:rsid w:val="00506A31"/>
    <w:rsid w:val="00513388"/>
    <w:rsid w:val="0051604B"/>
    <w:rsid w:val="00532F22"/>
    <w:rsid w:val="005432C4"/>
    <w:rsid w:val="005437FF"/>
    <w:rsid w:val="005442F2"/>
    <w:rsid w:val="00547DD0"/>
    <w:rsid w:val="00562D63"/>
    <w:rsid w:val="0056508F"/>
    <w:rsid w:val="00567A58"/>
    <w:rsid w:val="00571C7B"/>
    <w:rsid w:val="00573A0E"/>
    <w:rsid w:val="005837D0"/>
    <w:rsid w:val="00585C3E"/>
    <w:rsid w:val="005874D3"/>
    <w:rsid w:val="005A7B2A"/>
    <w:rsid w:val="005B57D1"/>
    <w:rsid w:val="005B59B6"/>
    <w:rsid w:val="005E33FF"/>
    <w:rsid w:val="005E6556"/>
    <w:rsid w:val="005E7D1D"/>
    <w:rsid w:val="005F0F5D"/>
    <w:rsid w:val="006017FC"/>
    <w:rsid w:val="006057EA"/>
    <w:rsid w:val="00610662"/>
    <w:rsid w:val="00612297"/>
    <w:rsid w:val="0061325C"/>
    <w:rsid w:val="0062350D"/>
    <w:rsid w:val="0063174E"/>
    <w:rsid w:val="00641458"/>
    <w:rsid w:val="0064202A"/>
    <w:rsid w:val="00643A24"/>
    <w:rsid w:val="0064501D"/>
    <w:rsid w:val="00647DE0"/>
    <w:rsid w:val="00650E97"/>
    <w:rsid w:val="006617AE"/>
    <w:rsid w:val="00674D45"/>
    <w:rsid w:val="0068020C"/>
    <w:rsid w:val="0068082E"/>
    <w:rsid w:val="00682AFA"/>
    <w:rsid w:val="006855BD"/>
    <w:rsid w:val="00686D8B"/>
    <w:rsid w:val="0068745A"/>
    <w:rsid w:val="00687A07"/>
    <w:rsid w:val="006B18ED"/>
    <w:rsid w:val="006B5B87"/>
    <w:rsid w:val="006C048E"/>
    <w:rsid w:val="006C0C8C"/>
    <w:rsid w:val="006C3686"/>
    <w:rsid w:val="006C6086"/>
    <w:rsid w:val="006D3F29"/>
    <w:rsid w:val="006D52BE"/>
    <w:rsid w:val="006D61F9"/>
    <w:rsid w:val="006E032F"/>
    <w:rsid w:val="006F10E1"/>
    <w:rsid w:val="006F4948"/>
    <w:rsid w:val="00702261"/>
    <w:rsid w:val="007073FF"/>
    <w:rsid w:val="00732FD9"/>
    <w:rsid w:val="007417C1"/>
    <w:rsid w:val="00754276"/>
    <w:rsid w:val="007576B5"/>
    <w:rsid w:val="0076786B"/>
    <w:rsid w:val="00772816"/>
    <w:rsid w:val="00773A65"/>
    <w:rsid w:val="00773A87"/>
    <w:rsid w:val="007758A5"/>
    <w:rsid w:val="0078283A"/>
    <w:rsid w:val="00786320"/>
    <w:rsid w:val="0078724C"/>
    <w:rsid w:val="007922F3"/>
    <w:rsid w:val="007A0C8B"/>
    <w:rsid w:val="007A1AB7"/>
    <w:rsid w:val="007A7A92"/>
    <w:rsid w:val="007B5454"/>
    <w:rsid w:val="007B76D7"/>
    <w:rsid w:val="007C2B4D"/>
    <w:rsid w:val="007C7D36"/>
    <w:rsid w:val="007E1BF1"/>
    <w:rsid w:val="007E43D4"/>
    <w:rsid w:val="007E6D1A"/>
    <w:rsid w:val="007E7D66"/>
    <w:rsid w:val="007F2161"/>
    <w:rsid w:val="007F63D5"/>
    <w:rsid w:val="007F74FB"/>
    <w:rsid w:val="00803AB7"/>
    <w:rsid w:val="00805208"/>
    <w:rsid w:val="0081446E"/>
    <w:rsid w:val="0081751B"/>
    <w:rsid w:val="008253CA"/>
    <w:rsid w:val="0083152C"/>
    <w:rsid w:val="00843115"/>
    <w:rsid w:val="00857206"/>
    <w:rsid w:val="00861132"/>
    <w:rsid w:val="0086466D"/>
    <w:rsid w:val="00870C29"/>
    <w:rsid w:val="00870E20"/>
    <w:rsid w:val="008742F8"/>
    <w:rsid w:val="0088666A"/>
    <w:rsid w:val="00886CDA"/>
    <w:rsid w:val="0088734F"/>
    <w:rsid w:val="00887403"/>
    <w:rsid w:val="0089334D"/>
    <w:rsid w:val="008A2BE7"/>
    <w:rsid w:val="008A5E36"/>
    <w:rsid w:val="008A6D76"/>
    <w:rsid w:val="008A723B"/>
    <w:rsid w:val="008B18C6"/>
    <w:rsid w:val="008B575D"/>
    <w:rsid w:val="008B7CA6"/>
    <w:rsid w:val="008B7D60"/>
    <w:rsid w:val="008C678C"/>
    <w:rsid w:val="008E4110"/>
    <w:rsid w:val="008F000C"/>
    <w:rsid w:val="008F7DB3"/>
    <w:rsid w:val="00903A94"/>
    <w:rsid w:val="0090717D"/>
    <w:rsid w:val="00924129"/>
    <w:rsid w:val="0093548B"/>
    <w:rsid w:val="00937A11"/>
    <w:rsid w:val="009439AB"/>
    <w:rsid w:val="00951789"/>
    <w:rsid w:val="00951EE8"/>
    <w:rsid w:val="009523EE"/>
    <w:rsid w:val="0096119C"/>
    <w:rsid w:val="00964BFD"/>
    <w:rsid w:val="00980D13"/>
    <w:rsid w:val="00984520"/>
    <w:rsid w:val="00996FD9"/>
    <w:rsid w:val="009A01C5"/>
    <w:rsid w:val="009B14F6"/>
    <w:rsid w:val="009B5E67"/>
    <w:rsid w:val="009C1186"/>
    <w:rsid w:val="009C4791"/>
    <w:rsid w:val="009C62CF"/>
    <w:rsid w:val="009D4B19"/>
    <w:rsid w:val="009E1592"/>
    <w:rsid w:val="009E2E14"/>
    <w:rsid w:val="009E7DAA"/>
    <w:rsid w:val="00A0441D"/>
    <w:rsid w:val="00A04EF3"/>
    <w:rsid w:val="00A16188"/>
    <w:rsid w:val="00A230D8"/>
    <w:rsid w:val="00A256ED"/>
    <w:rsid w:val="00A30919"/>
    <w:rsid w:val="00A40BDE"/>
    <w:rsid w:val="00A41875"/>
    <w:rsid w:val="00A46C55"/>
    <w:rsid w:val="00A52C0C"/>
    <w:rsid w:val="00A5448E"/>
    <w:rsid w:val="00A564B3"/>
    <w:rsid w:val="00A6094F"/>
    <w:rsid w:val="00A63F04"/>
    <w:rsid w:val="00A74429"/>
    <w:rsid w:val="00A8092E"/>
    <w:rsid w:val="00A82471"/>
    <w:rsid w:val="00A82B83"/>
    <w:rsid w:val="00A8584E"/>
    <w:rsid w:val="00A90A3A"/>
    <w:rsid w:val="00AB66CA"/>
    <w:rsid w:val="00AD56FF"/>
    <w:rsid w:val="00AD5ACE"/>
    <w:rsid w:val="00AE1779"/>
    <w:rsid w:val="00AE4BFD"/>
    <w:rsid w:val="00AE6C78"/>
    <w:rsid w:val="00AE775B"/>
    <w:rsid w:val="00AF3EE4"/>
    <w:rsid w:val="00B01D6A"/>
    <w:rsid w:val="00B01F48"/>
    <w:rsid w:val="00B03EF6"/>
    <w:rsid w:val="00B15B87"/>
    <w:rsid w:val="00B259D8"/>
    <w:rsid w:val="00B2782E"/>
    <w:rsid w:val="00B406B3"/>
    <w:rsid w:val="00B45E17"/>
    <w:rsid w:val="00B520AE"/>
    <w:rsid w:val="00B525AA"/>
    <w:rsid w:val="00B56BB7"/>
    <w:rsid w:val="00B63686"/>
    <w:rsid w:val="00B757B4"/>
    <w:rsid w:val="00B76AF4"/>
    <w:rsid w:val="00B76D27"/>
    <w:rsid w:val="00B87498"/>
    <w:rsid w:val="00B92142"/>
    <w:rsid w:val="00BA3403"/>
    <w:rsid w:val="00BB7BEC"/>
    <w:rsid w:val="00BE5E26"/>
    <w:rsid w:val="00BF0037"/>
    <w:rsid w:val="00BF0C24"/>
    <w:rsid w:val="00BF51D2"/>
    <w:rsid w:val="00BF5662"/>
    <w:rsid w:val="00BF642A"/>
    <w:rsid w:val="00C131BA"/>
    <w:rsid w:val="00C15C13"/>
    <w:rsid w:val="00C2305A"/>
    <w:rsid w:val="00C231A8"/>
    <w:rsid w:val="00C251A4"/>
    <w:rsid w:val="00C27F58"/>
    <w:rsid w:val="00C30918"/>
    <w:rsid w:val="00C42705"/>
    <w:rsid w:val="00C465AD"/>
    <w:rsid w:val="00C550AE"/>
    <w:rsid w:val="00C60107"/>
    <w:rsid w:val="00C6624F"/>
    <w:rsid w:val="00C66D21"/>
    <w:rsid w:val="00C70FC2"/>
    <w:rsid w:val="00CA351B"/>
    <w:rsid w:val="00CA7AE8"/>
    <w:rsid w:val="00CC3BF2"/>
    <w:rsid w:val="00CD64F9"/>
    <w:rsid w:val="00CD7505"/>
    <w:rsid w:val="00CE4169"/>
    <w:rsid w:val="00CF2FD6"/>
    <w:rsid w:val="00CF4DCD"/>
    <w:rsid w:val="00CF66AB"/>
    <w:rsid w:val="00D23486"/>
    <w:rsid w:val="00D33B6A"/>
    <w:rsid w:val="00D35546"/>
    <w:rsid w:val="00D438A8"/>
    <w:rsid w:val="00D459C8"/>
    <w:rsid w:val="00D542D0"/>
    <w:rsid w:val="00D56CB4"/>
    <w:rsid w:val="00D66E26"/>
    <w:rsid w:val="00D67818"/>
    <w:rsid w:val="00D74E18"/>
    <w:rsid w:val="00D77062"/>
    <w:rsid w:val="00D918F9"/>
    <w:rsid w:val="00D93609"/>
    <w:rsid w:val="00D94CB0"/>
    <w:rsid w:val="00D96B92"/>
    <w:rsid w:val="00DA1ED7"/>
    <w:rsid w:val="00DA69CD"/>
    <w:rsid w:val="00DA6F46"/>
    <w:rsid w:val="00DB1680"/>
    <w:rsid w:val="00DB4652"/>
    <w:rsid w:val="00DC0089"/>
    <w:rsid w:val="00DC57CA"/>
    <w:rsid w:val="00DD4B52"/>
    <w:rsid w:val="00DF384F"/>
    <w:rsid w:val="00DF4725"/>
    <w:rsid w:val="00E04AA2"/>
    <w:rsid w:val="00E05E7C"/>
    <w:rsid w:val="00E13115"/>
    <w:rsid w:val="00E161AF"/>
    <w:rsid w:val="00E2101A"/>
    <w:rsid w:val="00E2214F"/>
    <w:rsid w:val="00E22408"/>
    <w:rsid w:val="00E227B2"/>
    <w:rsid w:val="00E24806"/>
    <w:rsid w:val="00E24A6E"/>
    <w:rsid w:val="00E325E0"/>
    <w:rsid w:val="00E3335C"/>
    <w:rsid w:val="00E334AC"/>
    <w:rsid w:val="00E3433B"/>
    <w:rsid w:val="00E42609"/>
    <w:rsid w:val="00E4576B"/>
    <w:rsid w:val="00E615A7"/>
    <w:rsid w:val="00E6681A"/>
    <w:rsid w:val="00E673B1"/>
    <w:rsid w:val="00E72902"/>
    <w:rsid w:val="00E81563"/>
    <w:rsid w:val="00E9133B"/>
    <w:rsid w:val="00E960C5"/>
    <w:rsid w:val="00EB4EB1"/>
    <w:rsid w:val="00EC04C6"/>
    <w:rsid w:val="00EC0906"/>
    <w:rsid w:val="00ED19B5"/>
    <w:rsid w:val="00ED335F"/>
    <w:rsid w:val="00ED3DB2"/>
    <w:rsid w:val="00EE1B24"/>
    <w:rsid w:val="00EE3564"/>
    <w:rsid w:val="00EF0A59"/>
    <w:rsid w:val="00EF5E46"/>
    <w:rsid w:val="00F108D5"/>
    <w:rsid w:val="00F10E0F"/>
    <w:rsid w:val="00F17354"/>
    <w:rsid w:val="00F20123"/>
    <w:rsid w:val="00F2541F"/>
    <w:rsid w:val="00F33054"/>
    <w:rsid w:val="00F34E3F"/>
    <w:rsid w:val="00F52E33"/>
    <w:rsid w:val="00F53B2E"/>
    <w:rsid w:val="00F623CB"/>
    <w:rsid w:val="00F66355"/>
    <w:rsid w:val="00F67FF9"/>
    <w:rsid w:val="00F7565F"/>
    <w:rsid w:val="00F7667E"/>
    <w:rsid w:val="00F8415C"/>
    <w:rsid w:val="00F848E3"/>
    <w:rsid w:val="00F92DED"/>
    <w:rsid w:val="00FA24CB"/>
    <w:rsid w:val="00FB336E"/>
    <w:rsid w:val="00FC701C"/>
    <w:rsid w:val="00FC72AB"/>
    <w:rsid w:val="00FD03DB"/>
    <w:rsid w:val="00FD11C9"/>
    <w:rsid w:val="00FD176D"/>
    <w:rsid w:val="00FE0F90"/>
    <w:rsid w:val="00FE0FDD"/>
    <w:rsid w:val="00FE318C"/>
    <w:rsid w:val="00FE532D"/>
    <w:rsid w:val="00FE6B74"/>
    <w:rsid w:val="00FF2CE7"/>
    <w:rsid w:val="00FF34A8"/>
    <w:rsid w:val="00FF5077"/>
    <w:rsid w:val="00FF5F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0C1E39"/>
  <w15:chartTrackingRefBased/>
  <w15:docId w15:val="{18454E62-BA15-45D1-95AE-7A037D23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609"/>
    <w:pPr>
      <w:spacing w:after="0" w:line="240" w:lineRule="auto"/>
    </w:pPr>
    <w:rPr>
      <w:rFonts w:ascii="Times New Roman" w:eastAsia="MS Mincho" w:hAnsi="Times New Roman" w:cs="Times New Roman"/>
      <w:sz w:val="20"/>
      <w:szCs w:val="20"/>
      <w:lang w:eastAsia="es-ES"/>
    </w:rPr>
  </w:style>
  <w:style w:type="paragraph" w:styleId="Ttulo1">
    <w:name w:val="heading 1"/>
    <w:basedOn w:val="Normal"/>
    <w:link w:val="Ttulo1Car"/>
    <w:uiPriority w:val="9"/>
    <w:qFormat/>
    <w:rsid w:val="002C5FC1"/>
    <w:pPr>
      <w:spacing w:before="100" w:beforeAutospacing="1" w:after="100" w:afterAutospacing="1"/>
      <w:outlineLvl w:val="0"/>
    </w:pPr>
    <w:rPr>
      <w:rFonts w:eastAsia="Times New Roman"/>
      <w:b/>
      <w:bCs/>
      <w:kern w:val="36"/>
      <w:sz w:val="48"/>
      <w:szCs w:val="48"/>
      <w:lang w:eastAsia="es-MX"/>
    </w:rPr>
  </w:style>
  <w:style w:type="paragraph" w:styleId="Ttulo2">
    <w:name w:val="heading 2"/>
    <w:basedOn w:val="Normal"/>
    <w:next w:val="Normal"/>
    <w:link w:val="Ttulo2Car"/>
    <w:uiPriority w:val="9"/>
    <w:unhideWhenUsed/>
    <w:qFormat/>
    <w:rsid w:val="00317DA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magen,Tabla de contenido"/>
    <w:basedOn w:val="Normal"/>
    <w:link w:val="PrrafodelistaCar"/>
    <w:uiPriority w:val="34"/>
    <w:qFormat/>
    <w:rsid w:val="001A343E"/>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A343E"/>
    <w:pPr>
      <w:spacing w:before="100" w:beforeAutospacing="1" w:after="100" w:afterAutospacing="1"/>
    </w:pPr>
    <w:rPr>
      <w:rFonts w:eastAsia="Times New Roman"/>
      <w:sz w:val="24"/>
      <w:szCs w:val="24"/>
      <w:lang w:eastAsia="es-MX"/>
    </w:rPr>
  </w:style>
  <w:style w:type="character" w:customStyle="1" w:styleId="arialbco">
    <w:name w:val="arialbco"/>
    <w:basedOn w:val="Fuentedeprrafopredeter"/>
    <w:rsid w:val="001A343E"/>
  </w:style>
  <w:style w:type="character" w:styleId="Hipervnculo">
    <w:name w:val="Hyperlink"/>
    <w:basedOn w:val="Fuentedeprrafopredeter"/>
    <w:uiPriority w:val="99"/>
    <w:semiHidden/>
    <w:unhideWhenUsed/>
    <w:rsid w:val="001A343E"/>
    <w:rPr>
      <w:color w:val="0000FF"/>
      <w:u w:val="single"/>
    </w:rPr>
  </w:style>
  <w:style w:type="paragraph" w:styleId="Encabezado">
    <w:name w:val="header"/>
    <w:basedOn w:val="Normal"/>
    <w:link w:val="EncabezadoCar"/>
    <w:uiPriority w:val="99"/>
    <w:unhideWhenUsed/>
    <w:rsid w:val="00C251A4"/>
    <w:pPr>
      <w:tabs>
        <w:tab w:val="center" w:pos="4419"/>
        <w:tab w:val="right" w:pos="8838"/>
      </w:tabs>
    </w:pPr>
  </w:style>
  <w:style w:type="character" w:customStyle="1" w:styleId="EncabezadoCar">
    <w:name w:val="Encabezado Car"/>
    <w:basedOn w:val="Fuentedeprrafopredeter"/>
    <w:link w:val="Encabezado"/>
    <w:uiPriority w:val="99"/>
    <w:rsid w:val="00C251A4"/>
    <w:rPr>
      <w:rFonts w:ascii="Times New Roman" w:eastAsia="MS Mincho" w:hAnsi="Times New Roman" w:cs="Times New Roman"/>
      <w:sz w:val="20"/>
      <w:szCs w:val="20"/>
      <w:lang w:eastAsia="es-ES"/>
    </w:rPr>
  </w:style>
  <w:style w:type="paragraph" w:styleId="Piedepgina">
    <w:name w:val="footer"/>
    <w:basedOn w:val="Normal"/>
    <w:link w:val="PiedepginaCar"/>
    <w:uiPriority w:val="99"/>
    <w:unhideWhenUsed/>
    <w:rsid w:val="00C251A4"/>
    <w:pPr>
      <w:tabs>
        <w:tab w:val="center" w:pos="4419"/>
        <w:tab w:val="right" w:pos="8838"/>
      </w:tabs>
    </w:pPr>
  </w:style>
  <w:style w:type="character" w:customStyle="1" w:styleId="PiedepginaCar">
    <w:name w:val="Pie de página Car"/>
    <w:basedOn w:val="Fuentedeprrafopredeter"/>
    <w:link w:val="Piedepgina"/>
    <w:uiPriority w:val="99"/>
    <w:rsid w:val="00C251A4"/>
    <w:rPr>
      <w:rFonts w:ascii="Times New Roman" w:eastAsia="MS Mincho" w:hAnsi="Times New Roman" w:cs="Times New Roman"/>
      <w:sz w:val="20"/>
      <w:szCs w:val="20"/>
      <w:lang w:eastAsia="es-ES"/>
    </w:rPr>
  </w:style>
  <w:style w:type="character" w:customStyle="1" w:styleId="PrrafodelistaCar">
    <w:name w:val="Párrafo de lista Car"/>
    <w:aliases w:val="Imagen Car,Tabla de contenido Car"/>
    <w:link w:val="Prrafodelista"/>
    <w:uiPriority w:val="34"/>
    <w:locked/>
    <w:rsid w:val="00317DA5"/>
  </w:style>
  <w:style w:type="character" w:customStyle="1" w:styleId="Ttulo2Car">
    <w:name w:val="Título 2 Car"/>
    <w:basedOn w:val="Fuentedeprrafopredeter"/>
    <w:link w:val="Ttulo2"/>
    <w:uiPriority w:val="9"/>
    <w:rsid w:val="00317DA5"/>
    <w:rPr>
      <w:rFonts w:asciiTheme="majorHAnsi" w:eastAsiaTheme="majorEastAsia" w:hAnsiTheme="majorHAnsi" w:cstheme="majorBidi"/>
      <w:color w:val="2E74B5" w:themeColor="accent1" w:themeShade="BF"/>
      <w:sz w:val="26"/>
      <w:szCs w:val="26"/>
    </w:rPr>
  </w:style>
  <w:style w:type="character" w:styleId="Refdenotaalpie">
    <w:name w:val="footnote reference"/>
    <w:aliases w:val=" BVI fnr,BVI fnr, BVI fnr Car Car,BVI fnr Car, BVI fnr Car Car Car Car Char,BVI fnr Car Car,BVI fnr Car Car Car Car Char"/>
    <w:basedOn w:val="Fuentedeprrafopredeter"/>
    <w:uiPriority w:val="99"/>
    <w:unhideWhenUsed/>
    <w:rsid w:val="00317DA5"/>
    <w:rPr>
      <w:vertAlign w:val="superscript"/>
    </w:rPr>
  </w:style>
  <w:style w:type="character" w:customStyle="1" w:styleId="Ttulo1Car">
    <w:name w:val="Título 1 Car"/>
    <w:basedOn w:val="Fuentedeprrafopredeter"/>
    <w:link w:val="Ttulo1"/>
    <w:uiPriority w:val="9"/>
    <w:rsid w:val="002C5FC1"/>
    <w:rPr>
      <w:rFonts w:ascii="Times New Roman" w:eastAsia="Times New Roman" w:hAnsi="Times New Roman" w:cs="Times New Roman"/>
      <w:b/>
      <w:bCs/>
      <w:kern w:val="36"/>
      <w:sz w:val="48"/>
      <w:szCs w:val="48"/>
      <w:lang w:eastAsia="es-MX"/>
    </w:rPr>
  </w:style>
  <w:style w:type="paragraph" w:styleId="Textodeglobo">
    <w:name w:val="Balloon Text"/>
    <w:basedOn w:val="Normal"/>
    <w:link w:val="TextodegloboCar"/>
    <w:uiPriority w:val="99"/>
    <w:semiHidden/>
    <w:unhideWhenUsed/>
    <w:rsid w:val="004D4B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4BF3"/>
    <w:rPr>
      <w:rFonts w:ascii="Segoe UI" w:eastAsia="MS Mincho" w:hAnsi="Segoe UI" w:cs="Segoe UI"/>
      <w:sz w:val="18"/>
      <w:szCs w:val="18"/>
      <w:lang w:eastAsia="es-ES"/>
    </w:rPr>
  </w:style>
  <w:style w:type="table" w:styleId="Tablaconcuadrcula">
    <w:name w:val="Table Grid"/>
    <w:basedOn w:val="Tablanormal"/>
    <w:uiPriority w:val="39"/>
    <w:rsid w:val="00C7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4173">
      <w:bodyDiv w:val="1"/>
      <w:marLeft w:val="0"/>
      <w:marRight w:val="0"/>
      <w:marTop w:val="0"/>
      <w:marBottom w:val="0"/>
      <w:divBdr>
        <w:top w:val="none" w:sz="0" w:space="0" w:color="auto"/>
        <w:left w:val="none" w:sz="0" w:space="0" w:color="auto"/>
        <w:bottom w:val="none" w:sz="0" w:space="0" w:color="auto"/>
        <w:right w:val="none" w:sz="0" w:space="0" w:color="auto"/>
      </w:divBdr>
    </w:div>
    <w:div w:id="629702237">
      <w:bodyDiv w:val="1"/>
      <w:marLeft w:val="0"/>
      <w:marRight w:val="0"/>
      <w:marTop w:val="0"/>
      <w:marBottom w:val="0"/>
      <w:divBdr>
        <w:top w:val="none" w:sz="0" w:space="0" w:color="auto"/>
        <w:left w:val="none" w:sz="0" w:space="0" w:color="auto"/>
        <w:bottom w:val="none" w:sz="0" w:space="0" w:color="auto"/>
        <w:right w:val="none" w:sz="0" w:space="0" w:color="auto"/>
      </w:divBdr>
    </w:div>
    <w:div w:id="827746337">
      <w:bodyDiv w:val="1"/>
      <w:marLeft w:val="0"/>
      <w:marRight w:val="0"/>
      <w:marTop w:val="0"/>
      <w:marBottom w:val="0"/>
      <w:divBdr>
        <w:top w:val="none" w:sz="0" w:space="0" w:color="auto"/>
        <w:left w:val="none" w:sz="0" w:space="0" w:color="auto"/>
        <w:bottom w:val="none" w:sz="0" w:space="0" w:color="auto"/>
        <w:right w:val="none" w:sz="0" w:space="0" w:color="auto"/>
      </w:divBdr>
    </w:div>
    <w:div w:id="1553924681">
      <w:bodyDiv w:val="1"/>
      <w:marLeft w:val="0"/>
      <w:marRight w:val="0"/>
      <w:marTop w:val="0"/>
      <w:marBottom w:val="0"/>
      <w:divBdr>
        <w:top w:val="none" w:sz="0" w:space="0" w:color="auto"/>
        <w:left w:val="none" w:sz="0" w:space="0" w:color="auto"/>
        <w:bottom w:val="none" w:sz="0" w:space="0" w:color="auto"/>
        <w:right w:val="none" w:sz="0" w:space="0" w:color="auto"/>
      </w:divBdr>
    </w:div>
    <w:div w:id="1972594295">
      <w:bodyDiv w:val="1"/>
      <w:marLeft w:val="0"/>
      <w:marRight w:val="0"/>
      <w:marTop w:val="0"/>
      <w:marBottom w:val="0"/>
      <w:divBdr>
        <w:top w:val="none" w:sz="0" w:space="0" w:color="auto"/>
        <w:left w:val="none" w:sz="0" w:space="0" w:color="auto"/>
        <w:bottom w:val="none" w:sz="0" w:space="0" w:color="auto"/>
        <w:right w:val="none" w:sz="0" w:space="0" w:color="auto"/>
      </w:divBdr>
      <w:divsChild>
        <w:div w:id="1114059076">
          <w:marLeft w:val="0"/>
          <w:marRight w:val="0"/>
          <w:marTop w:val="0"/>
          <w:marBottom w:val="101"/>
          <w:divBdr>
            <w:top w:val="none" w:sz="0" w:space="0" w:color="auto"/>
            <w:left w:val="none" w:sz="0" w:space="0" w:color="auto"/>
            <w:bottom w:val="none" w:sz="0" w:space="0" w:color="auto"/>
            <w:right w:val="none" w:sz="0" w:space="0" w:color="auto"/>
          </w:divBdr>
        </w:div>
        <w:div w:id="295962004">
          <w:marLeft w:val="0"/>
          <w:marRight w:val="0"/>
          <w:marTop w:val="0"/>
          <w:marBottom w:val="101"/>
          <w:divBdr>
            <w:top w:val="none" w:sz="0" w:space="0" w:color="auto"/>
            <w:left w:val="none" w:sz="0" w:space="0" w:color="auto"/>
            <w:bottom w:val="none" w:sz="0" w:space="0" w:color="auto"/>
            <w:right w:val="none" w:sz="0" w:space="0" w:color="auto"/>
          </w:divBdr>
        </w:div>
        <w:div w:id="280646053">
          <w:marLeft w:val="0"/>
          <w:marRight w:val="0"/>
          <w:marTop w:val="0"/>
          <w:marBottom w:val="101"/>
          <w:divBdr>
            <w:top w:val="none" w:sz="0" w:space="0" w:color="auto"/>
            <w:left w:val="none" w:sz="0" w:space="0" w:color="auto"/>
            <w:bottom w:val="none" w:sz="0" w:space="0" w:color="auto"/>
            <w:right w:val="none" w:sz="0" w:space="0" w:color="auto"/>
          </w:divBdr>
        </w:div>
        <w:div w:id="138898961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Hoja_de_c_lculo_de_Microsoft_Excel1.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2476</Words>
  <Characters>13624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Cruces</dc:creator>
  <cp:keywords/>
  <dc:description/>
  <cp:lastModifiedBy>Sonia Pérez Chacón</cp:lastModifiedBy>
  <cp:revision>2</cp:revision>
  <cp:lastPrinted>2021-03-08T22:48:00Z</cp:lastPrinted>
  <dcterms:created xsi:type="dcterms:W3CDTF">2021-10-25T20:49:00Z</dcterms:created>
  <dcterms:modified xsi:type="dcterms:W3CDTF">2021-10-25T20:49:00Z</dcterms:modified>
</cp:coreProperties>
</file>