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2C" w:rsidRPr="0016025E" w:rsidRDefault="00DB242C" w:rsidP="00DB242C">
      <w:pPr>
        <w:spacing w:after="0" w:line="312" w:lineRule="auto"/>
        <w:jc w:val="both"/>
        <w:rPr>
          <w:rFonts w:ascii="Arial" w:hAnsi="Arial" w:cs="Arial"/>
          <w:b/>
          <w:bCs/>
          <w:sz w:val="25"/>
          <w:szCs w:val="25"/>
        </w:rPr>
      </w:pPr>
      <w:r w:rsidRPr="0016025E">
        <w:rPr>
          <w:rFonts w:ascii="Arial" w:hAnsi="Arial" w:cs="Arial"/>
          <w:b/>
          <w:bCs/>
          <w:sz w:val="25"/>
          <w:szCs w:val="25"/>
        </w:rPr>
        <w:t xml:space="preserve">H. CONGRESO DEL ESTADO. </w:t>
      </w:r>
    </w:p>
    <w:p w:rsidR="00DB242C" w:rsidRPr="0016025E" w:rsidRDefault="00DB242C" w:rsidP="00DB242C">
      <w:pPr>
        <w:spacing w:after="0" w:line="312" w:lineRule="auto"/>
        <w:jc w:val="both"/>
        <w:rPr>
          <w:rFonts w:ascii="Arial" w:hAnsi="Arial" w:cs="Arial"/>
          <w:b/>
          <w:bCs/>
          <w:sz w:val="25"/>
          <w:szCs w:val="25"/>
        </w:rPr>
      </w:pPr>
      <w:r w:rsidRPr="0016025E">
        <w:rPr>
          <w:rFonts w:ascii="Arial" w:hAnsi="Arial" w:cs="Arial"/>
          <w:b/>
          <w:bCs/>
          <w:sz w:val="25"/>
          <w:szCs w:val="25"/>
        </w:rPr>
        <w:t>PRESENTE.</w:t>
      </w:r>
    </w:p>
    <w:p w:rsidR="00DB242C" w:rsidRPr="0016025E" w:rsidRDefault="00DB242C" w:rsidP="00DB242C">
      <w:pPr>
        <w:spacing w:after="0" w:line="312" w:lineRule="auto"/>
        <w:jc w:val="both"/>
        <w:rPr>
          <w:rFonts w:ascii="Arial" w:hAnsi="Arial" w:cs="Arial"/>
          <w:sz w:val="25"/>
          <w:szCs w:val="25"/>
        </w:rPr>
      </w:pPr>
      <w:r w:rsidRPr="0016025E">
        <w:rPr>
          <w:rFonts w:ascii="Arial" w:hAnsi="Arial" w:cs="Arial"/>
          <w:sz w:val="25"/>
          <w:szCs w:val="25"/>
        </w:rPr>
        <w:tab/>
      </w:r>
    </w:p>
    <w:p w:rsidR="00DB242C" w:rsidRDefault="00DB242C" w:rsidP="00DB242C">
      <w:pPr>
        <w:spacing w:line="360" w:lineRule="auto"/>
        <w:jc w:val="both"/>
        <w:rPr>
          <w:rFonts w:ascii="Arial" w:hAnsi="Arial" w:cs="Arial"/>
          <w:sz w:val="25"/>
          <w:szCs w:val="25"/>
        </w:rPr>
      </w:pPr>
      <w:r w:rsidRPr="0016025E">
        <w:rPr>
          <w:rFonts w:ascii="Arial" w:hAnsi="Arial" w:cs="Arial"/>
          <w:sz w:val="25"/>
          <w:szCs w:val="25"/>
        </w:rPr>
        <w:t>L</w:t>
      </w:r>
      <w:r>
        <w:rPr>
          <w:rFonts w:ascii="Arial" w:hAnsi="Arial" w:cs="Arial"/>
          <w:sz w:val="25"/>
          <w:szCs w:val="25"/>
        </w:rPr>
        <w:t>as y los suscritos</w:t>
      </w:r>
      <w:r w:rsidRPr="0016025E">
        <w:rPr>
          <w:rFonts w:ascii="Arial" w:hAnsi="Arial" w:cs="Arial"/>
          <w:sz w:val="25"/>
          <w:szCs w:val="25"/>
        </w:rPr>
        <w:t xml:space="preserve">, en </w:t>
      </w:r>
      <w:r>
        <w:rPr>
          <w:rFonts w:ascii="Arial" w:hAnsi="Arial" w:cs="Arial"/>
          <w:sz w:val="25"/>
          <w:szCs w:val="25"/>
        </w:rPr>
        <w:t>nuestro</w:t>
      </w:r>
      <w:r w:rsidRPr="0016025E">
        <w:rPr>
          <w:rFonts w:ascii="Arial" w:hAnsi="Arial" w:cs="Arial"/>
          <w:sz w:val="25"/>
          <w:szCs w:val="25"/>
        </w:rPr>
        <w:t xml:space="preserve"> carácter de Diputad</w:t>
      </w:r>
      <w:r>
        <w:rPr>
          <w:rFonts w:ascii="Arial" w:hAnsi="Arial" w:cs="Arial"/>
          <w:sz w:val="25"/>
          <w:szCs w:val="25"/>
        </w:rPr>
        <w:t xml:space="preserve">as y Diputados </w:t>
      </w:r>
      <w:r w:rsidRPr="0016025E">
        <w:rPr>
          <w:rFonts w:ascii="Arial" w:hAnsi="Arial" w:cs="Arial"/>
          <w:sz w:val="25"/>
          <w:szCs w:val="25"/>
        </w:rPr>
        <w:t>de la Sexagésima S</w:t>
      </w:r>
      <w:r w:rsidRPr="00261B14">
        <w:rPr>
          <w:rFonts w:ascii="Arial" w:hAnsi="Arial" w:cs="Arial"/>
          <w:sz w:val="25"/>
          <w:szCs w:val="25"/>
        </w:rPr>
        <w:t>éptima</w:t>
      </w:r>
      <w:r w:rsidRPr="0016025E">
        <w:rPr>
          <w:rFonts w:ascii="Arial" w:hAnsi="Arial" w:cs="Arial"/>
          <w:sz w:val="25"/>
          <w:szCs w:val="25"/>
        </w:rPr>
        <w:t xml:space="preserve"> Legislatura del H. Congreso del Estado, </w:t>
      </w:r>
      <w:r>
        <w:rPr>
          <w:rFonts w:ascii="Arial" w:hAnsi="Arial" w:cs="Arial"/>
          <w:sz w:val="25"/>
          <w:szCs w:val="25"/>
        </w:rPr>
        <w:t xml:space="preserve">e </w:t>
      </w:r>
      <w:r w:rsidRPr="00261B14">
        <w:rPr>
          <w:rFonts w:ascii="Arial" w:hAnsi="Arial" w:cs="Arial"/>
          <w:sz w:val="25"/>
          <w:szCs w:val="25"/>
        </w:rPr>
        <w:t>integrante</w:t>
      </w:r>
      <w:r>
        <w:rPr>
          <w:rFonts w:ascii="Arial" w:hAnsi="Arial" w:cs="Arial"/>
          <w:sz w:val="25"/>
          <w:szCs w:val="25"/>
        </w:rPr>
        <w:t>s</w:t>
      </w:r>
      <w:r w:rsidRPr="00261B14">
        <w:rPr>
          <w:rFonts w:ascii="Arial" w:hAnsi="Arial" w:cs="Arial"/>
          <w:sz w:val="25"/>
          <w:szCs w:val="25"/>
        </w:rPr>
        <w:t xml:space="preserve"> del Grupo Parlamentario del Partido Acción Nacional, </w:t>
      </w:r>
      <w:r w:rsidRPr="0016025E">
        <w:rPr>
          <w:rFonts w:ascii="Arial" w:hAnsi="Arial" w:cs="Arial"/>
          <w:sz w:val="25"/>
          <w:szCs w:val="25"/>
        </w:rPr>
        <w:t>con fundamento en lo dispuesto en los</w:t>
      </w:r>
      <w:r w:rsidR="00B87983">
        <w:rPr>
          <w:rFonts w:ascii="Arial" w:hAnsi="Arial" w:cs="Arial"/>
          <w:sz w:val="25"/>
          <w:szCs w:val="25"/>
        </w:rPr>
        <w:t xml:space="preserve"> </w:t>
      </w:r>
      <w:r w:rsidRPr="0016025E">
        <w:rPr>
          <w:rFonts w:ascii="Arial" w:hAnsi="Arial" w:cs="Arial"/>
          <w:sz w:val="25"/>
          <w:szCs w:val="25"/>
        </w:rPr>
        <w:t xml:space="preserve">artículos 169 </w:t>
      </w:r>
      <w:r w:rsidR="00A304CE">
        <w:rPr>
          <w:rFonts w:ascii="Arial" w:hAnsi="Arial" w:cs="Arial"/>
          <w:sz w:val="25"/>
          <w:szCs w:val="25"/>
        </w:rPr>
        <w:t xml:space="preserve">y 170 párrafo primero </w:t>
      </w:r>
      <w:r w:rsidRPr="0016025E">
        <w:rPr>
          <w:rFonts w:ascii="Arial" w:hAnsi="Arial" w:cs="Arial"/>
          <w:sz w:val="25"/>
          <w:szCs w:val="25"/>
        </w:rPr>
        <w:t>de la Ley Orgánica del Poder Legislativo del Estado de Chihuahua; acud</w:t>
      </w:r>
      <w:r>
        <w:rPr>
          <w:rFonts w:ascii="Arial" w:hAnsi="Arial" w:cs="Arial"/>
          <w:sz w:val="25"/>
          <w:szCs w:val="25"/>
        </w:rPr>
        <w:t>imos</w:t>
      </w:r>
      <w:r w:rsidRPr="0016025E">
        <w:rPr>
          <w:rFonts w:ascii="Arial" w:hAnsi="Arial" w:cs="Arial"/>
          <w:sz w:val="25"/>
          <w:szCs w:val="25"/>
        </w:rPr>
        <w:t xml:space="preserve"> ante esta </w:t>
      </w:r>
      <w:r w:rsidR="00A304CE">
        <w:rPr>
          <w:rFonts w:ascii="Arial" w:hAnsi="Arial" w:cs="Arial"/>
          <w:sz w:val="25"/>
          <w:szCs w:val="25"/>
        </w:rPr>
        <w:t>R</w:t>
      </w:r>
      <w:r w:rsidRPr="0016025E">
        <w:rPr>
          <w:rFonts w:ascii="Arial" w:hAnsi="Arial" w:cs="Arial"/>
          <w:sz w:val="25"/>
          <w:szCs w:val="25"/>
        </w:rPr>
        <w:t xml:space="preserve">epresentación Popular </w:t>
      </w:r>
      <w:r>
        <w:rPr>
          <w:rFonts w:ascii="Arial" w:hAnsi="Arial" w:cs="Arial"/>
          <w:sz w:val="25"/>
          <w:szCs w:val="25"/>
        </w:rPr>
        <w:t xml:space="preserve">con el propósito de </w:t>
      </w:r>
      <w:r w:rsidRPr="0016025E">
        <w:rPr>
          <w:rFonts w:ascii="Arial" w:hAnsi="Arial" w:cs="Arial"/>
          <w:sz w:val="25"/>
          <w:szCs w:val="25"/>
        </w:rPr>
        <w:t>presentar</w:t>
      </w:r>
      <w:bookmarkStart w:id="0" w:name="_Hlk61444073"/>
      <w:r w:rsidRPr="0016025E">
        <w:rPr>
          <w:rFonts w:ascii="Arial" w:hAnsi="Arial" w:cs="Arial"/>
          <w:b/>
          <w:bCs/>
          <w:sz w:val="25"/>
          <w:szCs w:val="25"/>
        </w:rPr>
        <w:t xml:space="preserve"> </w:t>
      </w:r>
      <w:bookmarkEnd w:id="0"/>
      <w:r w:rsidRPr="00DB242C">
        <w:rPr>
          <w:rFonts w:ascii="Arial" w:hAnsi="Arial" w:cs="Arial"/>
          <w:bCs/>
          <w:sz w:val="25"/>
          <w:szCs w:val="25"/>
        </w:rPr>
        <w:t xml:space="preserve">iniciativa con carácter de Acuerdo, a fin de exhortar de manera respetuosa al H. Congreso de la Unión, al Poder Ejecutivo Federal, así como al propio H. Congreso del Estado, </w:t>
      </w:r>
      <w:r w:rsidR="00A304CE">
        <w:rPr>
          <w:rFonts w:ascii="Arial" w:hAnsi="Arial" w:cs="Arial"/>
          <w:bCs/>
          <w:sz w:val="25"/>
          <w:szCs w:val="25"/>
        </w:rPr>
        <w:t>para</w:t>
      </w:r>
      <w:r w:rsidRPr="00DB242C">
        <w:rPr>
          <w:rFonts w:ascii="Arial" w:hAnsi="Arial" w:cs="Arial"/>
          <w:bCs/>
          <w:sz w:val="25"/>
          <w:szCs w:val="25"/>
        </w:rPr>
        <w:t xml:space="preserve"> que se destine mayor presupuesto al ramo de Atención a Migrantes</w:t>
      </w:r>
      <w:r w:rsidR="00A304CE">
        <w:rPr>
          <w:rFonts w:ascii="Arial" w:eastAsia="FangSong" w:hAnsi="Arial" w:cs="Arial"/>
          <w:bCs/>
          <w:sz w:val="25"/>
          <w:szCs w:val="25"/>
        </w:rPr>
        <w:t>;</w:t>
      </w:r>
      <w:r w:rsidRPr="00DB242C">
        <w:rPr>
          <w:rFonts w:ascii="Arial" w:eastAsia="FangSong" w:hAnsi="Arial" w:cs="Arial"/>
          <w:bCs/>
          <w:sz w:val="25"/>
          <w:szCs w:val="25"/>
        </w:rPr>
        <w:t xml:space="preserve"> y que en lo local, se instale la Comisión Especial de Atención a Migrantes en el Poder legislativo.</w:t>
      </w:r>
      <w:r w:rsidRPr="007F6219">
        <w:rPr>
          <w:rFonts w:ascii="Arial" w:eastAsia="FangSong" w:hAnsi="Arial" w:cs="Arial"/>
          <w:b/>
          <w:bCs/>
          <w:sz w:val="25"/>
          <w:szCs w:val="25"/>
        </w:rPr>
        <w:t xml:space="preserve"> </w:t>
      </w:r>
      <w:r w:rsidRPr="007F6219">
        <w:rPr>
          <w:rFonts w:ascii="Arial" w:hAnsi="Arial" w:cs="Arial"/>
          <w:sz w:val="25"/>
          <w:szCs w:val="25"/>
        </w:rPr>
        <w:t>Lo anterior al tenor de la siguiente:</w:t>
      </w:r>
    </w:p>
    <w:p w:rsidR="00DB242C" w:rsidRDefault="00DB242C" w:rsidP="00DB242C">
      <w:pPr>
        <w:spacing w:line="360" w:lineRule="auto"/>
        <w:jc w:val="center"/>
        <w:rPr>
          <w:rFonts w:ascii="Arial" w:hAnsi="Arial" w:cs="Arial"/>
          <w:b/>
          <w:bCs/>
          <w:sz w:val="25"/>
          <w:szCs w:val="25"/>
        </w:rPr>
      </w:pPr>
      <w:r w:rsidRPr="007F6219">
        <w:rPr>
          <w:rFonts w:ascii="Arial" w:hAnsi="Arial" w:cs="Arial"/>
          <w:b/>
          <w:bCs/>
          <w:sz w:val="25"/>
          <w:szCs w:val="25"/>
        </w:rPr>
        <w:t>EXPOSICIÓN DE MOTIVOS.</w:t>
      </w:r>
    </w:p>
    <w:p w:rsidR="00554172" w:rsidRPr="00554172" w:rsidRDefault="00CA4187" w:rsidP="00CA4187">
      <w:pPr>
        <w:spacing w:line="360" w:lineRule="auto"/>
        <w:jc w:val="both"/>
        <w:rPr>
          <w:rFonts w:ascii="Arial" w:hAnsi="Arial" w:cs="Arial"/>
          <w:i/>
          <w:sz w:val="24"/>
          <w:szCs w:val="24"/>
        </w:rPr>
      </w:pPr>
      <w:r w:rsidRPr="00554172">
        <w:rPr>
          <w:rFonts w:ascii="Arial" w:hAnsi="Arial" w:cs="Arial"/>
          <w:bCs/>
          <w:sz w:val="24"/>
          <w:szCs w:val="24"/>
        </w:rPr>
        <w:t xml:space="preserve">Protegido por el Artículo 13 de la Declaración Universal de Derechos Humanos, el cual establece </w:t>
      </w:r>
      <w:r w:rsidRPr="00554172">
        <w:rPr>
          <w:rFonts w:ascii="Arial" w:hAnsi="Arial" w:cs="Arial"/>
          <w:sz w:val="24"/>
          <w:szCs w:val="24"/>
        </w:rPr>
        <w:t>que toda persona tiene derecho a circular libremente</w:t>
      </w:r>
      <w:r w:rsidR="00A304CE">
        <w:rPr>
          <w:rFonts w:ascii="Arial" w:hAnsi="Arial" w:cs="Arial"/>
          <w:sz w:val="24"/>
          <w:szCs w:val="24"/>
        </w:rPr>
        <w:t>,</w:t>
      </w:r>
      <w:r w:rsidRPr="00554172">
        <w:rPr>
          <w:rFonts w:ascii="Arial" w:hAnsi="Arial" w:cs="Arial"/>
          <w:sz w:val="24"/>
          <w:szCs w:val="24"/>
        </w:rPr>
        <w:t xml:space="preserve"> y a elegir su residencia en el territorio de un Estado, o a salir de cualquier país, incluso del propio, y a regresar a su país, </w:t>
      </w:r>
      <w:r w:rsidRPr="00554172">
        <w:rPr>
          <w:rFonts w:ascii="Arial" w:hAnsi="Arial" w:cs="Arial"/>
          <w:bCs/>
          <w:sz w:val="24"/>
          <w:szCs w:val="24"/>
        </w:rPr>
        <w:t>el derecho a migrar queda definido como uno de los derechos fundamentales que reconoce además nuestra</w:t>
      </w:r>
      <w:r w:rsidR="00554172" w:rsidRPr="00554172">
        <w:rPr>
          <w:rFonts w:ascii="Arial" w:hAnsi="Arial" w:cs="Arial"/>
          <w:bCs/>
          <w:sz w:val="24"/>
          <w:szCs w:val="24"/>
        </w:rPr>
        <w:t xml:space="preserve"> Carta Magna en su artículo 11, el cual a la letra señala: “</w:t>
      </w:r>
      <w:r w:rsidR="00554172" w:rsidRPr="00554172">
        <w:rPr>
          <w:rFonts w:ascii="Arial" w:hAnsi="Arial" w:cs="Arial"/>
          <w:i/>
          <w:sz w:val="24"/>
          <w:szCs w:val="24"/>
        </w:rPr>
        <w:t>Toda persona tiene derecho para entrar en la República, salir de ella, viajar por su territorio y mudar de residencia, sin necesidad de carta de seguridad, pasaporte, salvoconducto u otros requisitos semejantes”.</w:t>
      </w:r>
    </w:p>
    <w:p w:rsidR="00CA4187" w:rsidRDefault="00554172" w:rsidP="00CA4187">
      <w:pPr>
        <w:spacing w:line="360" w:lineRule="auto"/>
        <w:jc w:val="both"/>
        <w:rPr>
          <w:rFonts w:ascii="Arial" w:hAnsi="Arial" w:cs="Arial"/>
          <w:sz w:val="24"/>
          <w:szCs w:val="24"/>
        </w:rPr>
      </w:pPr>
      <w:r w:rsidRPr="00554172">
        <w:rPr>
          <w:rFonts w:ascii="Arial" w:hAnsi="Arial" w:cs="Arial"/>
          <w:sz w:val="24"/>
          <w:szCs w:val="24"/>
        </w:rPr>
        <w:t>Limitado por la subordinación a las facultades de la autoridad judicial</w:t>
      </w:r>
      <w:r>
        <w:rPr>
          <w:rFonts w:ascii="Arial" w:hAnsi="Arial" w:cs="Arial"/>
          <w:sz w:val="24"/>
          <w:szCs w:val="24"/>
        </w:rPr>
        <w:t>,</w:t>
      </w:r>
      <w:r w:rsidRPr="00554172">
        <w:rPr>
          <w:rFonts w:ascii="Arial" w:hAnsi="Arial" w:cs="Arial"/>
          <w:sz w:val="24"/>
          <w:szCs w:val="24"/>
        </w:rPr>
        <w:t xml:space="preserve"> en los casos de responsabilidad criminal o civil, y a las de la</w:t>
      </w:r>
      <w:r w:rsidR="00AA4DA1">
        <w:rPr>
          <w:rFonts w:ascii="Arial" w:hAnsi="Arial" w:cs="Arial"/>
          <w:sz w:val="24"/>
          <w:szCs w:val="24"/>
        </w:rPr>
        <w:t>s</w:t>
      </w:r>
      <w:r w:rsidRPr="00554172">
        <w:rPr>
          <w:rFonts w:ascii="Arial" w:hAnsi="Arial" w:cs="Arial"/>
          <w:sz w:val="24"/>
          <w:szCs w:val="24"/>
        </w:rPr>
        <w:t xml:space="preserve"> autoridad administrativas sobre extranjeros perniciosos residentes en el país</w:t>
      </w:r>
      <w:r>
        <w:rPr>
          <w:rFonts w:ascii="Arial" w:hAnsi="Arial" w:cs="Arial"/>
          <w:sz w:val="24"/>
          <w:szCs w:val="24"/>
        </w:rPr>
        <w:t xml:space="preserve">, el derecho a migrar sigue siendo </w:t>
      </w:r>
      <w:r w:rsidR="00AA4DA1">
        <w:rPr>
          <w:rFonts w:ascii="Arial" w:hAnsi="Arial" w:cs="Arial"/>
          <w:sz w:val="24"/>
          <w:szCs w:val="24"/>
        </w:rPr>
        <w:lastRenderedPageBreak/>
        <w:t>protegido por las leyes secundarias, las cuales establecen las condiciones</w:t>
      </w:r>
      <w:r w:rsidR="005E4B4C">
        <w:rPr>
          <w:rFonts w:ascii="Arial" w:hAnsi="Arial" w:cs="Arial"/>
          <w:sz w:val="24"/>
          <w:szCs w:val="24"/>
        </w:rPr>
        <w:t xml:space="preserve"> de apoyo, </w:t>
      </w:r>
      <w:r w:rsidR="00AA4DA1">
        <w:rPr>
          <w:rFonts w:ascii="Arial" w:hAnsi="Arial" w:cs="Arial"/>
          <w:sz w:val="24"/>
          <w:szCs w:val="24"/>
        </w:rPr>
        <w:t xml:space="preserve"> y las facultad</w:t>
      </w:r>
      <w:r w:rsidR="005E4B4C">
        <w:rPr>
          <w:rFonts w:ascii="Arial" w:hAnsi="Arial" w:cs="Arial"/>
          <w:sz w:val="24"/>
          <w:szCs w:val="24"/>
        </w:rPr>
        <w:t>es y atribuciones de las autoridades en la materia.</w:t>
      </w:r>
    </w:p>
    <w:p w:rsidR="005E4B4C" w:rsidRDefault="005E4B4C" w:rsidP="00CA4187">
      <w:pPr>
        <w:spacing w:line="360" w:lineRule="auto"/>
        <w:jc w:val="both"/>
        <w:rPr>
          <w:rFonts w:ascii="Arial" w:hAnsi="Arial" w:cs="Arial"/>
          <w:sz w:val="24"/>
          <w:szCs w:val="24"/>
        </w:rPr>
      </w:pPr>
      <w:r>
        <w:rPr>
          <w:rFonts w:ascii="Arial" w:hAnsi="Arial" w:cs="Arial"/>
          <w:sz w:val="24"/>
          <w:szCs w:val="24"/>
        </w:rPr>
        <w:t>Para abrir el debate en torno al interés de nuestra propuesta, la cual implica la necesidad de apoyo financiero que permita a la autoridad en la entidad fortalecer sus acciones en la pr</w:t>
      </w:r>
      <w:r w:rsidR="0016159F">
        <w:rPr>
          <w:rFonts w:ascii="Arial" w:hAnsi="Arial" w:cs="Arial"/>
          <w:sz w:val="24"/>
          <w:szCs w:val="24"/>
        </w:rPr>
        <w:t>otección a los derechos humanos, resulta importante distinguir la calidad de migrante con la de refugiado, mismas a las que la Agencia de la Organización de las Naciones Unidas para los Refugiados, por sus</w:t>
      </w:r>
      <w:r w:rsidR="00012720">
        <w:rPr>
          <w:rFonts w:ascii="Arial" w:hAnsi="Arial" w:cs="Arial"/>
          <w:sz w:val="24"/>
          <w:szCs w:val="24"/>
        </w:rPr>
        <w:t xml:space="preserve"> siglas ACNUR,  les ha dado la necesaria defin</w:t>
      </w:r>
      <w:r w:rsidR="00C72A63">
        <w:rPr>
          <w:rFonts w:ascii="Arial" w:hAnsi="Arial" w:cs="Arial"/>
          <w:sz w:val="24"/>
          <w:szCs w:val="24"/>
        </w:rPr>
        <w:t>ición que requieren para ser diferenciadas,</w:t>
      </w:r>
      <w:r w:rsidR="00012720">
        <w:rPr>
          <w:rFonts w:ascii="Arial" w:hAnsi="Arial" w:cs="Arial"/>
          <w:sz w:val="24"/>
          <w:szCs w:val="24"/>
        </w:rPr>
        <w:t xml:space="preserve"> tanto en materia legislativa y administrativa</w:t>
      </w:r>
      <w:r w:rsidR="00C72A63">
        <w:rPr>
          <w:rFonts w:ascii="Arial" w:hAnsi="Arial" w:cs="Arial"/>
          <w:sz w:val="24"/>
          <w:szCs w:val="24"/>
        </w:rPr>
        <w:t>,</w:t>
      </w:r>
      <w:r w:rsidR="00012720">
        <w:rPr>
          <w:rFonts w:ascii="Arial" w:hAnsi="Arial" w:cs="Arial"/>
          <w:sz w:val="24"/>
          <w:szCs w:val="24"/>
        </w:rPr>
        <w:t xml:space="preserve"> como política.</w:t>
      </w:r>
    </w:p>
    <w:p w:rsidR="00CF0B95" w:rsidRPr="00012720" w:rsidRDefault="0016159F" w:rsidP="00CF0B95">
      <w:pPr>
        <w:spacing w:line="360" w:lineRule="auto"/>
        <w:jc w:val="both"/>
        <w:rPr>
          <w:rFonts w:ascii="Arial" w:eastAsia="Times New Roman" w:hAnsi="Arial" w:cs="Arial"/>
          <w:sz w:val="24"/>
          <w:szCs w:val="24"/>
          <w:lang w:eastAsia="es-NI"/>
        </w:rPr>
      </w:pPr>
      <w:r w:rsidRPr="00012720">
        <w:rPr>
          <w:rFonts w:ascii="Arial" w:eastAsia="Times New Roman" w:hAnsi="Arial" w:cs="Arial"/>
          <w:sz w:val="24"/>
          <w:szCs w:val="24"/>
          <w:lang w:eastAsia="es-NI"/>
        </w:rPr>
        <w:t>Los </w:t>
      </w:r>
      <w:r w:rsidRPr="00FF43C7">
        <w:rPr>
          <w:rFonts w:ascii="Arial" w:eastAsia="Times New Roman" w:hAnsi="Arial" w:cs="Arial"/>
          <w:bCs/>
          <w:sz w:val="24"/>
          <w:szCs w:val="24"/>
          <w:lang w:eastAsia="es-NI"/>
        </w:rPr>
        <w:t>refugiados</w:t>
      </w:r>
      <w:r w:rsidRPr="00012720">
        <w:rPr>
          <w:rFonts w:ascii="Arial" w:eastAsia="Times New Roman" w:hAnsi="Arial" w:cs="Arial"/>
          <w:sz w:val="24"/>
          <w:szCs w:val="24"/>
          <w:lang w:eastAsia="es-NI"/>
        </w:rPr>
        <w:t> son personas que huyen de conflictos armados o persecución</w:t>
      </w:r>
      <w:r w:rsidR="00C72A63">
        <w:rPr>
          <w:rFonts w:ascii="Arial" w:eastAsia="Times New Roman" w:hAnsi="Arial" w:cs="Arial"/>
          <w:sz w:val="24"/>
          <w:szCs w:val="24"/>
          <w:lang w:eastAsia="es-NI"/>
        </w:rPr>
        <w:t>,</w:t>
      </w:r>
      <w:r w:rsidRPr="00012720">
        <w:rPr>
          <w:rFonts w:ascii="Arial" w:eastAsia="Times New Roman" w:hAnsi="Arial" w:cs="Arial"/>
          <w:sz w:val="24"/>
          <w:szCs w:val="24"/>
          <w:lang w:eastAsia="es-NI"/>
        </w:rPr>
        <w:t xml:space="preserve"> que ponen en peligro su integridad y su vida, </w:t>
      </w:r>
      <w:r w:rsidR="00CF0B95" w:rsidRPr="00012720">
        <w:rPr>
          <w:rFonts w:ascii="Arial" w:eastAsia="Times New Roman" w:hAnsi="Arial" w:cs="Arial"/>
          <w:sz w:val="24"/>
          <w:szCs w:val="24"/>
          <w:lang w:eastAsia="es-NI"/>
        </w:rPr>
        <w:t>y los países los tratan aplicando normas sobre el asilo y la protección de los refugiados, que están definidas t</w:t>
      </w:r>
      <w:r w:rsidR="00F67834">
        <w:rPr>
          <w:rFonts w:ascii="Arial" w:eastAsia="Times New Roman" w:hAnsi="Arial" w:cs="Arial"/>
          <w:sz w:val="24"/>
          <w:szCs w:val="24"/>
          <w:lang w:eastAsia="es-NI"/>
        </w:rPr>
        <w:t>anto en su legislación nacional</w:t>
      </w:r>
      <w:r w:rsidR="00CF0B95" w:rsidRPr="00012720">
        <w:rPr>
          <w:rFonts w:ascii="Arial" w:eastAsia="Times New Roman" w:hAnsi="Arial" w:cs="Arial"/>
          <w:sz w:val="24"/>
          <w:szCs w:val="24"/>
          <w:lang w:eastAsia="es-NI"/>
        </w:rPr>
        <w:t xml:space="preserve"> como en el derecho internacional; los países tienen responsabilidades específicas hacia cualquier persona que solicite asilo en su territorio o en sus fronteras.</w:t>
      </w:r>
    </w:p>
    <w:p w:rsidR="0016159F" w:rsidRPr="00012720" w:rsidRDefault="0062339D" w:rsidP="0016159F">
      <w:pPr>
        <w:spacing w:line="360" w:lineRule="auto"/>
        <w:jc w:val="both"/>
        <w:rPr>
          <w:rFonts w:ascii="Arial" w:eastAsia="Times New Roman" w:hAnsi="Arial" w:cs="Arial"/>
          <w:sz w:val="24"/>
          <w:szCs w:val="24"/>
          <w:lang w:eastAsia="es-NI"/>
        </w:rPr>
      </w:pPr>
      <w:r w:rsidRPr="00012720">
        <w:rPr>
          <w:rFonts w:ascii="Arial" w:eastAsia="Times New Roman" w:hAnsi="Arial" w:cs="Arial"/>
          <w:sz w:val="24"/>
          <w:szCs w:val="24"/>
          <w:lang w:eastAsia="es-NI"/>
        </w:rPr>
        <w:t>A diferencia de los refugiados, l</w:t>
      </w:r>
      <w:r w:rsidR="0016159F" w:rsidRPr="00012720">
        <w:rPr>
          <w:rFonts w:ascii="Arial" w:eastAsia="Times New Roman" w:hAnsi="Arial" w:cs="Arial"/>
          <w:sz w:val="24"/>
          <w:szCs w:val="24"/>
          <w:lang w:eastAsia="es-NI"/>
        </w:rPr>
        <w:t>os</w:t>
      </w:r>
      <w:r w:rsidR="0016159F" w:rsidRPr="00012720">
        <w:rPr>
          <w:rFonts w:ascii="Arial" w:eastAsia="Times New Roman" w:hAnsi="Arial" w:cs="Arial"/>
          <w:b/>
          <w:bCs/>
          <w:sz w:val="24"/>
          <w:szCs w:val="24"/>
          <w:lang w:eastAsia="es-NI"/>
        </w:rPr>
        <w:t> </w:t>
      </w:r>
      <w:r w:rsidR="0016159F" w:rsidRPr="00FF43C7">
        <w:rPr>
          <w:rFonts w:ascii="Arial" w:eastAsia="Times New Roman" w:hAnsi="Arial" w:cs="Arial"/>
          <w:bCs/>
          <w:sz w:val="24"/>
          <w:szCs w:val="24"/>
          <w:lang w:eastAsia="es-NI"/>
        </w:rPr>
        <w:t>migrantes</w:t>
      </w:r>
      <w:r w:rsidR="0016159F" w:rsidRPr="00012720">
        <w:rPr>
          <w:rFonts w:ascii="Arial" w:eastAsia="Times New Roman" w:hAnsi="Arial" w:cs="Arial"/>
          <w:b/>
          <w:bCs/>
          <w:sz w:val="24"/>
          <w:szCs w:val="24"/>
          <w:lang w:eastAsia="es-NI"/>
        </w:rPr>
        <w:t> </w:t>
      </w:r>
      <w:r w:rsidR="00CF0B95" w:rsidRPr="00012720">
        <w:rPr>
          <w:rFonts w:ascii="Arial" w:eastAsia="Times New Roman" w:hAnsi="Arial" w:cs="Arial"/>
          <w:b/>
          <w:bCs/>
          <w:sz w:val="24"/>
          <w:szCs w:val="24"/>
          <w:lang w:eastAsia="es-NI"/>
        </w:rPr>
        <w:t xml:space="preserve"> </w:t>
      </w:r>
      <w:r w:rsidR="0016159F" w:rsidRPr="00012720">
        <w:rPr>
          <w:rFonts w:ascii="Arial" w:eastAsia="Times New Roman" w:hAnsi="Arial" w:cs="Arial"/>
          <w:sz w:val="24"/>
          <w:szCs w:val="24"/>
          <w:lang w:eastAsia="es-NI"/>
        </w:rPr>
        <w:t xml:space="preserve">eligen trasladarse </w:t>
      </w:r>
      <w:r w:rsidR="00FF43C7">
        <w:rPr>
          <w:rFonts w:ascii="Arial" w:eastAsia="Times New Roman" w:hAnsi="Arial" w:cs="Arial"/>
          <w:sz w:val="24"/>
          <w:szCs w:val="24"/>
          <w:lang w:eastAsia="es-NI"/>
        </w:rPr>
        <w:t>en busca de trabajo con el</w:t>
      </w:r>
      <w:r w:rsidR="00C72A63">
        <w:rPr>
          <w:rFonts w:ascii="Arial" w:eastAsia="Times New Roman" w:hAnsi="Arial" w:cs="Arial"/>
          <w:sz w:val="24"/>
          <w:szCs w:val="24"/>
          <w:lang w:eastAsia="es-NI"/>
        </w:rPr>
        <w:t xml:space="preserve"> propósito de mejorar sus vidas,</w:t>
      </w:r>
      <w:r w:rsidR="00FF43C7">
        <w:rPr>
          <w:rFonts w:ascii="Arial" w:eastAsia="Times New Roman" w:hAnsi="Arial" w:cs="Arial"/>
          <w:sz w:val="24"/>
          <w:szCs w:val="24"/>
          <w:lang w:eastAsia="es-NI"/>
        </w:rPr>
        <w:t xml:space="preserve">  para acceder a oportunidades de </w:t>
      </w:r>
      <w:r w:rsidR="0016159F" w:rsidRPr="00012720">
        <w:rPr>
          <w:rFonts w:ascii="Arial" w:eastAsia="Times New Roman" w:hAnsi="Arial" w:cs="Arial"/>
          <w:sz w:val="24"/>
          <w:szCs w:val="24"/>
          <w:lang w:eastAsia="es-NI"/>
        </w:rPr>
        <w:t xml:space="preserve"> educación, </w:t>
      </w:r>
      <w:r w:rsidR="00FF43C7">
        <w:rPr>
          <w:rFonts w:ascii="Arial" w:eastAsia="Times New Roman" w:hAnsi="Arial" w:cs="Arial"/>
          <w:sz w:val="24"/>
          <w:szCs w:val="24"/>
          <w:lang w:eastAsia="es-NI"/>
        </w:rPr>
        <w:t xml:space="preserve"> por </w:t>
      </w:r>
      <w:r w:rsidR="0016159F" w:rsidRPr="00012720">
        <w:rPr>
          <w:rFonts w:ascii="Arial" w:eastAsia="Times New Roman" w:hAnsi="Arial" w:cs="Arial"/>
          <w:sz w:val="24"/>
          <w:szCs w:val="24"/>
          <w:lang w:eastAsia="es-NI"/>
        </w:rPr>
        <w:t>reunificación</w:t>
      </w:r>
      <w:r w:rsidRPr="00012720">
        <w:rPr>
          <w:rFonts w:ascii="Arial" w:eastAsia="Times New Roman" w:hAnsi="Arial" w:cs="Arial"/>
          <w:sz w:val="24"/>
          <w:szCs w:val="24"/>
          <w:lang w:eastAsia="es-NI"/>
        </w:rPr>
        <w:t xml:space="preserve"> familiar, o por otras razones; y es obligación de sus gobiernos seguirlos protegiendo de conformidad con su propia legislación y procedimientos en materia de inmigración</w:t>
      </w:r>
      <w:r w:rsidR="0016159F" w:rsidRPr="00012720">
        <w:rPr>
          <w:rFonts w:ascii="Arial" w:eastAsia="Times New Roman" w:hAnsi="Arial" w:cs="Arial"/>
          <w:sz w:val="24"/>
          <w:szCs w:val="24"/>
          <w:lang w:eastAsia="es-NI"/>
        </w:rPr>
        <w:t>.</w:t>
      </w:r>
    </w:p>
    <w:p w:rsidR="006E7B2D" w:rsidRPr="00D00EB4" w:rsidRDefault="006E7B2D" w:rsidP="008A0335">
      <w:pPr>
        <w:spacing w:line="360" w:lineRule="auto"/>
        <w:jc w:val="both"/>
        <w:rPr>
          <w:rFonts w:ascii="Arial" w:hAnsi="Arial" w:cs="Arial"/>
          <w:sz w:val="24"/>
          <w:szCs w:val="24"/>
        </w:rPr>
      </w:pPr>
      <w:r w:rsidRPr="00D00EB4">
        <w:rPr>
          <w:rFonts w:ascii="Arial" w:hAnsi="Arial" w:cs="Arial"/>
          <w:sz w:val="24"/>
          <w:szCs w:val="24"/>
        </w:rPr>
        <w:t>Chihuahua es una de las entidades fronterizas que ha recibido un fuerte impacto en el ingreso  de migrantes, sufriendo las consecuencias tanto sociales como económicas del fenómeno de la migración interna y de la migración de extranjeros.</w:t>
      </w:r>
    </w:p>
    <w:p w:rsidR="006E7B2D" w:rsidRPr="00D00EB4" w:rsidRDefault="006E7B2D" w:rsidP="008A0335">
      <w:pPr>
        <w:spacing w:line="360" w:lineRule="auto"/>
        <w:jc w:val="both"/>
        <w:rPr>
          <w:rFonts w:ascii="Arial" w:eastAsia="Times New Roman" w:hAnsi="Arial" w:cs="Arial"/>
          <w:sz w:val="24"/>
          <w:szCs w:val="24"/>
          <w:lang w:eastAsia="es-NI"/>
        </w:rPr>
      </w:pPr>
      <w:r w:rsidRPr="00D00EB4">
        <w:rPr>
          <w:rFonts w:ascii="Arial" w:hAnsi="Arial" w:cs="Arial"/>
          <w:sz w:val="24"/>
          <w:szCs w:val="24"/>
        </w:rPr>
        <w:t xml:space="preserve">En nuestra entidad, de acuerdo a datos del INEGI,  </w:t>
      </w:r>
      <w:r w:rsidRPr="00D00EB4">
        <w:rPr>
          <w:rFonts w:ascii="Arial" w:eastAsia="Times New Roman" w:hAnsi="Arial" w:cs="Arial"/>
          <w:sz w:val="24"/>
          <w:szCs w:val="24"/>
          <w:lang w:eastAsia="es-NI"/>
        </w:rPr>
        <w:t>entre 2015 y 2020 </w:t>
      </w:r>
      <w:r w:rsidRPr="00D00EB4">
        <w:rPr>
          <w:rFonts w:ascii="Arial" w:eastAsia="Times New Roman" w:hAnsi="Arial" w:cs="Arial"/>
          <w:bCs/>
          <w:sz w:val="24"/>
          <w:szCs w:val="24"/>
          <w:lang w:eastAsia="es-NI"/>
        </w:rPr>
        <w:t>llegaron</w:t>
      </w:r>
      <w:r w:rsidRPr="00D00EB4">
        <w:rPr>
          <w:rFonts w:ascii="Arial" w:eastAsia="Times New Roman" w:hAnsi="Arial" w:cs="Arial"/>
          <w:sz w:val="24"/>
          <w:szCs w:val="24"/>
          <w:lang w:eastAsia="es-NI"/>
        </w:rPr>
        <w:t> a vivir</w:t>
      </w:r>
      <w:r w:rsidRPr="00D00EB4">
        <w:rPr>
          <w:rFonts w:ascii="Arial" w:eastAsia="Times New Roman" w:hAnsi="Arial" w:cs="Arial"/>
          <w:bCs/>
          <w:sz w:val="24"/>
          <w:szCs w:val="24"/>
          <w:lang w:eastAsia="es-NI"/>
        </w:rPr>
        <w:t> 89</w:t>
      </w:r>
      <w:r w:rsidR="008A0335" w:rsidRPr="00D00EB4">
        <w:rPr>
          <w:rFonts w:ascii="Arial" w:eastAsia="Times New Roman" w:hAnsi="Arial" w:cs="Arial"/>
          <w:bCs/>
          <w:sz w:val="24"/>
          <w:szCs w:val="24"/>
          <w:lang w:eastAsia="es-NI"/>
        </w:rPr>
        <w:t xml:space="preserve"> mil </w:t>
      </w:r>
      <w:r w:rsidRPr="00D00EB4">
        <w:rPr>
          <w:rFonts w:ascii="Arial" w:eastAsia="Times New Roman" w:hAnsi="Arial" w:cs="Arial"/>
          <w:bCs/>
          <w:sz w:val="24"/>
          <w:szCs w:val="24"/>
          <w:lang w:eastAsia="es-NI"/>
        </w:rPr>
        <w:t>954</w:t>
      </w:r>
      <w:r w:rsidRPr="00D00EB4">
        <w:rPr>
          <w:rFonts w:ascii="Arial" w:eastAsia="Times New Roman" w:hAnsi="Arial" w:cs="Arial"/>
          <w:sz w:val="24"/>
          <w:szCs w:val="24"/>
          <w:lang w:eastAsia="es-NI"/>
        </w:rPr>
        <w:t> personas procedentes del resto de las entidades del país</w:t>
      </w:r>
      <w:r w:rsidR="00D00EB4">
        <w:rPr>
          <w:rFonts w:ascii="Arial" w:eastAsia="Times New Roman" w:hAnsi="Arial" w:cs="Arial"/>
          <w:sz w:val="24"/>
          <w:szCs w:val="24"/>
          <w:lang w:eastAsia="es-NI"/>
        </w:rPr>
        <w:t xml:space="preserve">, </w:t>
      </w:r>
      <w:r w:rsidR="00D44CB6">
        <w:rPr>
          <w:rFonts w:ascii="Arial" w:eastAsia="Times New Roman" w:hAnsi="Arial" w:cs="Arial"/>
          <w:sz w:val="24"/>
          <w:szCs w:val="24"/>
          <w:lang w:eastAsia="es-NI"/>
        </w:rPr>
        <w:t>en lo que se denomina migración interna</w:t>
      </w:r>
      <w:r w:rsidR="00D44CB6" w:rsidRPr="00D00EB4">
        <w:rPr>
          <w:rFonts w:ascii="Arial" w:eastAsia="Times New Roman" w:hAnsi="Arial" w:cs="Arial"/>
          <w:sz w:val="24"/>
          <w:szCs w:val="24"/>
          <w:lang w:eastAsia="es-NI"/>
        </w:rPr>
        <w:t>.</w:t>
      </w:r>
    </w:p>
    <w:p w:rsidR="006E7B2D" w:rsidRPr="00D00EB4" w:rsidRDefault="00D44CB6" w:rsidP="008A0335">
      <w:pPr>
        <w:pStyle w:val="NormalWeb"/>
        <w:spacing w:before="150" w:beforeAutospacing="0" w:after="150" w:afterAutospacing="0" w:line="360" w:lineRule="auto"/>
        <w:jc w:val="both"/>
        <w:rPr>
          <w:rFonts w:ascii="Arial" w:hAnsi="Arial" w:cs="Arial"/>
        </w:rPr>
      </w:pPr>
      <w:r>
        <w:rPr>
          <w:rFonts w:ascii="Arial" w:hAnsi="Arial" w:cs="Arial"/>
          <w:bCs/>
          <w:lang w:val="es-MX"/>
        </w:rPr>
        <w:lastRenderedPageBreak/>
        <w:t xml:space="preserve">En relación a la migración </w:t>
      </w:r>
      <w:proofErr w:type="spellStart"/>
      <w:r>
        <w:rPr>
          <w:rFonts w:ascii="Arial" w:hAnsi="Arial" w:cs="Arial"/>
          <w:bCs/>
          <w:lang w:val="es-MX"/>
        </w:rPr>
        <w:t>extern</w:t>
      </w:r>
      <w:proofErr w:type="spellEnd"/>
      <w:r w:rsidR="00363452" w:rsidRPr="00D00EB4">
        <w:rPr>
          <w:rFonts w:ascii="Arial" w:hAnsi="Arial" w:cs="Arial"/>
          <w:bCs/>
        </w:rPr>
        <w:t>a</w:t>
      </w:r>
      <w:r>
        <w:rPr>
          <w:rFonts w:ascii="Arial" w:hAnsi="Arial" w:cs="Arial"/>
          <w:bCs/>
        </w:rPr>
        <w:t xml:space="preserve">, ésta </w:t>
      </w:r>
      <w:r w:rsidR="00363452" w:rsidRPr="00D00EB4">
        <w:rPr>
          <w:rFonts w:ascii="Arial" w:hAnsi="Arial" w:cs="Arial"/>
          <w:bCs/>
        </w:rPr>
        <w:t>aumentó en México desde octubre de 2018</w:t>
      </w:r>
      <w:r w:rsidR="00363452" w:rsidRPr="00D00EB4">
        <w:rPr>
          <w:rFonts w:ascii="Arial" w:hAnsi="Arial" w:cs="Arial"/>
        </w:rPr>
        <w:t>, cuando caravanas con miles de migrantes, en su mayoría centroamericanos, comenzaron a ingresar al pa</w:t>
      </w:r>
      <w:r w:rsidR="00EB700D">
        <w:rPr>
          <w:rFonts w:ascii="Arial" w:hAnsi="Arial" w:cs="Arial"/>
        </w:rPr>
        <w:t xml:space="preserve">ís para llegar a Estados Unidos. </w:t>
      </w:r>
      <w:r w:rsidR="00363452" w:rsidRPr="00D00EB4">
        <w:rPr>
          <w:rFonts w:ascii="Arial" w:hAnsi="Arial" w:cs="Arial"/>
        </w:rPr>
        <w:t xml:space="preserve"> D</w:t>
      </w:r>
      <w:r w:rsidR="006E7B2D" w:rsidRPr="00D00EB4">
        <w:rPr>
          <w:rFonts w:ascii="Arial" w:hAnsi="Arial" w:cs="Arial"/>
        </w:rPr>
        <w:t>e acuerdo a notas recabadas de diversas instancias, e incluso con la aportación de medios locales, tan sólo en Ciudad Juárez las autoridades de seguridad municipales ha</w:t>
      </w:r>
      <w:r w:rsidR="00F67834">
        <w:rPr>
          <w:rFonts w:ascii="Arial" w:hAnsi="Arial" w:cs="Arial"/>
        </w:rPr>
        <w:t>n</w:t>
      </w:r>
      <w:r w:rsidR="006E7B2D" w:rsidRPr="00D00EB4">
        <w:rPr>
          <w:rFonts w:ascii="Arial" w:hAnsi="Arial" w:cs="Arial"/>
        </w:rPr>
        <w:t xml:space="preserve"> realizado el rescate humanitario de mil 803 migrantes,</w:t>
      </w:r>
      <w:r w:rsidR="008A0335" w:rsidRPr="00D00EB4">
        <w:rPr>
          <w:rFonts w:ascii="Arial" w:hAnsi="Arial" w:cs="Arial"/>
        </w:rPr>
        <w:t xml:space="preserve"> ca</w:t>
      </w:r>
      <w:r w:rsidR="00C750DC" w:rsidRPr="00D00EB4">
        <w:rPr>
          <w:rFonts w:ascii="Arial" w:hAnsi="Arial" w:cs="Arial"/>
        </w:rPr>
        <w:t xml:space="preserve">si en su totalidad extranjeros durante los últimos ocho meses, </w:t>
      </w:r>
      <w:r w:rsidR="006E7B2D" w:rsidRPr="00D00EB4">
        <w:rPr>
          <w:rFonts w:ascii="Arial" w:hAnsi="Arial" w:cs="Arial"/>
        </w:rPr>
        <w:t xml:space="preserve"> </w:t>
      </w:r>
      <w:r w:rsidR="00EB700D">
        <w:rPr>
          <w:rFonts w:ascii="Arial" w:hAnsi="Arial" w:cs="Arial"/>
        </w:rPr>
        <w:t>siendo de la siguiente manera: e</w:t>
      </w:r>
      <w:r w:rsidR="006E7B2D" w:rsidRPr="00D00EB4">
        <w:rPr>
          <w:rFonts w:ascii="Arial" w:hAnsi="Arial" w:cs="Arial"/>
        </w:rPr>
        <w:t xml:space="preserve">nero 106, </w:t>
      </w:r>
      <w:r w:rsidR="00EB700D">
        <w:rPr>
          <w:rFonts w:ascii="Arial" w:hAnsi="Arial" w:cs="Arial"/>
        </w:rPr>
        <w:t>febrero 142, marzo 128, abril 96, mayo 86, junio 431, j</w:t>
      </w:r>
      <w:r w:rsidR="006E7B2D" w:rsidRPr="00D00EB4">
        <w:rPr>
          <w:rFonts w:ascii="Arial" w:hAnsi="Arial" w:cs="Arial"/>
        </w:rPr>
        <w:t>ulio 702</w:t>
      </w:r>
      <w:r>
        <w:rPr>
          <w:rFonts w:ascii="Arial" w:hAnsi="Arial" w:cs="Arial"/>
        </w:rPr>
        <w:t xml:space="preserve">, y en </w:t>
      </w:r>
      <w:r w:rsidR="00EB700D">
        <w:rPr>
          <w:rFonts w:ascii="Arial" w:hAnsi="Arial" w:cs="Arial"/>
        </w:rPr>
        <w:t xml:space="preserve"> a</w:t>
      </w:r>
      <w:r w:rsidR="006E7B2D" w:rsidRPr="00D00EB4">
        <w:rPr>
          <w:rFonts w:ascii="Arial" w:hAnsi="Arial" w:cs="Arial"/>
        </w:rPr>
        <w:t>gosto 112</w:t>
      </w:r>
      <w:r w:rsidR="008A0335" w:rsidRPr="00D00EB4">
        <w:rPr>
          <w:rFonts w:ascii="Arial" w:hAnsi="Arial" w:cs="Arial"/>
        </w:rPr>
        <w:t>.</w:t>
      </w:r>
    </w:p>
    <w:p w:rsidR="00C750DC" w:rsidRPr="00D00EB4" w:rsidRDefault="00C750DC" w:rsidP="008A0335">
      <w:pPr>
        <w:pStyle w:val="NormalWeb"/>
        <w:spacing w:before="150" w:beforeAutospacing="0" w:after="150" w:afterAutospacing="0" w:line="360" w:lineRule="auto"/>
        <w:jc w:val="both"/>
        <w:rPr>
          <w:rFonts w:ascii="Arial" w:hAnsi="Arial" w:cs="Arial"/>
        </w:rPr>
      </w:pPr>
      <w:r w:rsidRPr="00D00EB4">
        <w:rPr>
          <w:rFonts w:ascii="Arial" w:hAnsi="Arial" w:cs="Arial"/>
        </w:rPr>
        <w:t>Si bien</w:t>
      </w:r>
      <w:r w:rsidR="00D460EB" w:rsidRPr="00D00EB4">
        <w:rPr>
          <w:rFonts w:ascii="Arial" w:hAnsi="Arial" w:cs="Arial"/>
        </w:rPr>
        <w:t>,</w:t>
      </w:r>
      <w:r w:rsidRPr="00D00EB4">
        <w:rPr>
          <w:rFonts w:ascii="Arial" w:hAnsi="Arial" w:cs="Arial"/>
        </w:rPr>
        <w:t xml:space="preserve"> </w:t>
      </w:r>
      <w:r w:rsidR="00D460EB" w:rsidRPr="00D00EB4">
        <w:rPr>
          <w:rFonts w:ascii="Arial" w:hAnsi="Arial" w:cs="Arial"/>
        </w:rPr>
        <w:t xml:space="preserve">las autoridades tanto </w:t>
      </w:r>
      <w:r w:rsidR="00D44CB6">
        <w:rPr>
          <w:rFonts w:ascii="Arial" w:hAnsi="Arial" w:cs="Arial"/>
        </w:rPr>
        <w:t>estatales como municipales del E</w:t>
      </w:r>
      <w:r w:rsidR="00D460EB" w:rsidRPr="00D00EB4">
        <w:rPr>
          <w:rFonts w:ascii="Arial" w:hAnsi="Arial" w:cs="Arial"/>
        </w:rPr>
        <w:t>stado de Chihuahua</w:t>
      </w:r>
      <w:r w:rsidR="00D44CB6">
        <w:rPr>
          <w:rFonts w:ascii="Arial" w:hAnsi="Arial" w:cs="Arial"/>
        </w:rPr>
        <w:t>,</w:t>
      </w:r>
      <w:r w:rsidR="00D460EB" w:rsidRPr="00D00EB4">
        <w:rPr>
          <w:rFonts w:ascii="Arial" w:hAnsi="Arial" w:cs="Arial"/>
        </w:rPr>
        <w:t xml:space="preserve"> se ven obligadas a atender a las personas que se desplazan en calidad de migrantes</w:t>
      </w:r>
      <w:r w:rsidR="00F67834">
        <w:rPr>
          <w:rFonts w:ascii="Arial" w:hAnsi="Arial" w:cs="Arial"/>
        </w:rPr>
        <w:t>,</w:t>
      </w:r>
      <w:r w:rsidR="00D460EB" w:rsidRPr="00D00EB4">
        <w:rPr>
          <w:rFonts w:ascii="Arial" w:hAnsi="Arial" w:cs="Arial"/>
        </w:rPr>
        <w:t xml:space="preserve"> tanto nacionales como extranjeros en la búsqueda de mejores condiciones de vida hacia el vecino  país del norte, a diferencia de países como </w:t>
      </w:r>
      <w:hyperlink r:id="rId8" w:tgtFrame="_blank" w:history="1">
        <w:r w:rsidR="00D460EB" w:rsidRPr="00D00EB4">
          <w:rPr>
            <w:rFonts w:ascii="Arial" w:hAnsi="Arial" w:cs="Arial"/>
          </w:rPr>
          <w:t>Perú</w:t>
        </w:r>
      </w:hyperlink>
      <w:r w:rsidR="00D460EB" w:rsidRPr="00D00EB4">
        <w:rPr>
          <w:rFonts w:ascii="Arial" w:hAnsi="Arial" w:cs="Arial"/>
        </w:rPr>
        <w:t>, </w:t>
      </w:r>
      <w:hyperlink r:id="rId9" w:tgtFrame="_blank" w:history="1">
        <w:r w:rsidR="00D460EB" w:rsidRPr="00D00EB4">
          <w:rPr>
            <w:rFonts w:ascii="Arial" w:hAnsi="Arial" w:cs="Arial"/>
          </w:rPr>
          <w:t>Colombia</w:t>
        </w:r>
      </w:hyperlink>
      <w:r w:rsidR="00D460EB" w:rsidRPr="00D00EB4">
        <w:rPr>
          <w:rFonts w:ascii="Arial" w:hAnsi="Arial" w:cs="Arial"/>
        </w:rPr>
        <w:t> y </w:t>
      </w:r>
      <w:hyperlink r:id="rId10" w:history="1">
        <w:r w:rsidR="00D460EB" w:rsidRPr="00D00EB4">
          <w:rPr>
            <w:rFonts w:ascii="Arial" w:hAnsi="Arial" w:cs="Arial"/>
          </w:rPr>
          <w:t>El Salvador</w:t>
        </w:r>
      </w:hyperlink>
      <w:r w:rsidR="00D44CB6">
        <w:rPr>
          <w:rFonts w:ascii="Arial" w:hAnsi="Arial" w:cs="Arial"/>
        </w:rPr>
        <w:t>;</w:t>
      </w:r>
      <w:r w:rsidR="00D460EB" w:rsidRPr="00D00EB4">
        <w:rPr>
          <w:rFonts w:ascii="Arial" w:hAnsi="Arial" w:cs="Arial"/>
        </w:rPr>
        <w:t xml:space="preserve"> </w:t>
      </w:r>
      <w:r w:rsidR="00A975F0" w:rsidRPr="00D00EB4">
        <w:rPr>
          <w:rFonts w:ascii="Arial" w:hAnsi="Arial" w:cs="Arial"/>
        </w:rPr>
        <w:t xml:space="preserve">México, </w:t>
      </w:r>
      <w:r w:rsidR="00D460EB" w:rsidRPr="00D00EB4">
        <w:rPr>
          <w:rFonts w:ascii="Arial" w:hAnsi="Arial" w:cs="Arial"/>
        </w:rPr>
        <w:t xml:space="preserve">apenas </w:t>
      </w:r>
      <w:r w:rsidR="00D44CB6">
        <w:rPr>
          <w:rFonts w:ascii="Arial" w:hAnsi="Arial" w:cs="Arial"/>
        </w:rPr>
        <w:t xml:space="preserve">en fechas recientes </w:t>
      </w:r>
      <w:r w:rsidR="00D460EB" w:rsidRPr="00D00EB4">
        <w:rPr>
          <w:rFonts w:ascii="Arial" w:hAnsi="Arial" w:cs="Arial"/>
        </w:rPr>
        <w:t xml:space="preserve">ha creado el marco normativo especializado sobre desplazamiento interno </w:t>
      </w:r>
      <w:r w:rsidR="00D44CB6">
        <w:rPr>
          <w:rFonts w:ascii="Arial" w:hAnsi="Arial" w:cs="Arial"/>
        </w:rPr>
        <w:t>a nivel nacional; c</w:t>
      </w:r>
      <w:r w:rsidR="00D460EB" w:rsidRPr="00D00EB4">
        <w:rPr>
          <w:rFonts w:ascii="Arial" w:hAnsi="Arial" w:cs="Arial"/>
        </w:rPr>
        <w:t xml:space="preserve">omo consecuencia, todavía existe un vacío en torno a la distribución de recursos, competencias y responsabilidades entre las distintas autoridades de gobierno que estarán encargadas  de diseñar e implementar las políticas coordinadas de  prevención y atención integral al </w:t>
      </w:r>
      <w:r w:rsidR="00FF43C7">
        <w:rPr>
          <w:rFonts w:ascii="Arial" w:hAnsi="Arial" w:cs="Arial"/>
        </w:rPr>
        <w:t>asunto que nos ocupa</w:t>
      </w:r>
      <w:r w:rsidR="00D460EB" w:rsidRPr="00D00EB4">
        <w:rPr>
          <w:rFonts w:ascii="Arial" w:hAnsi="Arial" w:cs="Arial"/>
        </w:rPr>
        <w:t xml:space="preserve">. </w:t>
      </w:r>
    </w:p>
    <w:p w:rsidR="00CA77F8" w:rsidRDefault="00D460EB" w:rsidP="008A0335">
      <w:pPr>
        <w:pStyle w:val="NormalWeb"/>
        <w:spacing w:before="150" w:beforeAutospacing="0" w:after="150" w:afterAutospacing="0" w:line="360" w:lineRule="auto"/>
        <w:jc w:val="both"/>
        <w:rPr>
          <w:rFonts w:ascii="Arial" w:hAnsi="Arial" w:cs="Arial"/>
        </w:rPr>
      </w:pPr>
      <w:r w:rsidRPr="00D00EB4">
        <w:rPr>
          <w:rFonts w:ascii="Arial" w:hAnsi="Arial" w:cs="Arial"/>
        </w:rPr>
        <w:t xml:space="preserve">En nuestra opinión, y naturalmente preocupados y comprometidos  </w:t>
      </w:r>
      <w:r w:rsidR="00363452" w:rsidRPr="00D00EB4">
        <w:rPr>
          <w:rFonts w:ascii="Arial" w:hAnsi="Arial" w:cs="Arial"/>
        </w:rPr>
        <w:t xml:space="preserve">por un fenómeno que impacta en materia de salud, </w:t>
      </w:r>
      <w:r w:rsidR="00D44CB6">
        <w:rPr>
          <w:rFonts w:ascii="Arial" w:hAnsi="Arial" w:cs="Arial"/>
        </w:rPr>
        <w:t xml:space="preserve">cultural, </w:t>
      </w:r>
      <w:r w:rsidR="00363452" w:rsidRPr="00D00EB4">
        <w:rPr>
          <w:rFonts w:ascii="Arial" w:hAnsi="Arial" w:cs="Arial"/>
        </w:rPr>
        <w:t>social y económica</w:t>
      </w:r>
      <w:r w:rsidRPr="00D00EB4">
        <w:rPr>
          <w:rFonts w:ascii="Arial" w:hAnsi="Arial" w:cs="Arial"/>
        </w:rPr>
        <w:t xml:space="preserve"> </w:t>
      </w:r>
      <w:r w:rsidR="00363452" w:rsidRPr="00D00EB4">
        <w:rPr>
          <w:rFonts w:ascii="Arial" w:hAnsi="Arial" w:cs="Arial"/>
        </w:rPr>
        <w:t xml:space="preserve">a nuestra entidad, consideramos que, si bien resulta oportuno, y desde luego urgente que las autoridades </w:t>
      </w:r>
      <w:r w:rsidR="004465D7" w:rsidRPr="00D00EB4">
        <w:rPr>
          <w:rFonts w:ascii="Arial" w:hAnsi="Arial" w:cs="Arial"/>
        </w:rPr>
        <w:t xml:space="preserve">locales </w:t>
      </w:r>
      <w:r w:rsidR="00363452" w:rsidRPr="00D00EB4">
        <w:rPr>
          <w:rFonts w:ascii="Arial" w:hAnsi="Arial" w:cs="Arial"/>
        </w:rPr>
        <w:t xml:space="preserve">atiendan la problemática </w:t>
      </w:r>
      <w:r w:rsidR="00A975F0" w:rsidRPr="00D00EB4">
        <w:rPr>
          <w:rFonts w:ascii="Arial" w:hAnsi="Arial" w:cs="Arial"/>
        </w:rPr>
        <w:t>referida</w:t>
      </w:r>
      <w:r w:rsidR="00363452" w:rsidRPr="00D00EB4">
        <w:rPr>
          <w:rFonts w:ascii="Arial" w:hAnsi="Arial" w:cs="Arial"/>
        </w:rPr>
        <w:t xml:space="preserve">, </w:t>
      </w:r>
      <w:r w:rsidR="00F67834">
        <w:rPr>
          <w:rFonts w:ascii="Arial" w:hAnsi="Arial" w:cs="Arial"/>
        </w:rPr>
        <w:t>creemos</w:t>
      </w:r>
      <w:r w:rsidR="00FF43C7">
        <w:rPr>
          <w:rFonts w:ascii="Arial" w:hAnsi="Arial" w:cs="Arial"/>
        </w:rPr>
        <w:t xml:space="preserve">  </w:t>
      </w:r>
      <w:r w:rsidR="00363452" w:rsidRPr="00D00EB4">
        <w:rPr>
          <w:rFonts w:ascii="Arial" w:hAnsi="Arial" w:cs="Arial"/>
        </w:rPr>
        <w:t xml:space="preserve"> necesario</w:t>
      </w:r>
      <w:r w:rsidR="00EB700D">
        <w:rPr>
          <w:rFonts w:ascii="Arial" w:hAnsi="Arial" w:cs="Arial"/>
        </w:rPr>
        <w:t>, y sobre todo primordial,</w:t>
      </w:r>
      <w:r w:rsidR="00363452" w:rsidRPr="00D00EB4">
        <w:rPr>
          <w:rFonts w:ascii="Arial" w:hAnsi="Arial" w:cs="Arial"/>
        </w:rPr>
        <w:t xml:space="preserve"> señalar la enorme responsabilidad que en este aspecto tien</w:t>
      </w:r>
      <w:r w:rsidR="00EB700D">
        <w:rPr>
          <w:rFonts w:ascii="Arial" w:hAnsi="Arial" w:cs="Arial"/>
        </w:rPr>
        <w:t xml:space="preserve">e el gobierno federal, el cual en los últimos dos años, redujo ostensiblemente el presupuesto nacional para la atención a los migrantes; </w:t>
      </w:r>
      <w:r w:rsidR="00A975F0" w:rsidRPr="00D00EB4">
        <w:rPr>
          <w:rFonts w:ascii="Arial" w:hAnsi="Arial" w:cs="Arial"/>
        </w:rPr>
        <w:t xml:space="preserve">pues mientras que </w:t>
      </w:r>
      <w:r w:rsidR="00EB700D">
        <w:rPr>
          <w:rFonts w:ascii="Arial" w:hAnsi="Arial" w:cs="Arial"/>
        </w:rPr>
        <w:t xml:space="preserve">en 2018 estaban destinados a este tema  722 millones 790 mil  730 pesos  distribuidos en los anexos 10, 11, 19 y 21 del Presupuesto de Egresos de la Federación, ya para 2019 se habían eliminado del presupuesto federal más de 300 millones </w:t>
      </w:r>
      <w:r w:rsidR="00A975F0" w:rsidRPr="00D00EB4">
        <w:rPr>
          <w:rFonts w:ascii="Arial" w:hAnsi="Arial" w:cs="Arial"/>
        </w:rPr>
        <w:t>a nivel nacional</w:t>
      </w:r>
      <w:r w:rsidR="00EB700D">
        <w:rPr>
          <w:rFonts w:ascii="Arial" w:hAnsi="Arial" w:cs="Arial"/>
        </w:rPr>
        <w:t xml:space="preserve">; e  </w:t>
      </w:r>
      <w:r w:rsidR="00EB700D">
        <w:rPr>
          <w:rFonts w:ascii="Arial" w:hAnsi="Arial" w:cs="Arial"/>
        </w:rPr>
        <w:lastRenderedPageBreak/>
        <w:t xml:space="preserve">increíblemente, mientras el flujo de migrantes y refugiados </w:t>
      </w:r>
      <w:r w:rsidR="00A975F0" w:rsidRPr="00D00EB4">
        <w:rPr>
          <w:rFonts w:ascii="Arial" w:hAnsi="Arial" w:cs="Arial"/>
        </w:rPr>
        <w:t xml:space="preserve"> se </w:t>
      </w:r>
      <w:r w:rsidR="00EB700D">
        <w:rPr>
          <w:rFonts w:ascii="Arial" w:hAnsi="Arial" w:cs="Arial"/>
        </w:rPr>
        <w:t xml:space="preserve">elevaba por cientos de miles en el país, en </w:t>
      </w:r>
      <w:r w:rsidR="00CA77F8">
        <w:rPr>
          <w:rFonts w:ascii="Arial" w:hAnsi="Arial" w:cs="Arial"/>
        </w:rPr>
        <w:t>los  presupuesto de 2020 y</w:t>
      </w:r>
      <w:r w:rsidR="00EB700D">
        <w:rPr>
          <w:rFonts w:ascii="Arial" w:hAnsi="Arial" w:cs="Arial"/>
        </w:rPr>
        <w:t xml:space="preserve"> </w:t>
      </w:r>
      <w:r w:rsidR="00CA77F8">
        <w:rPr>
          <w:rFonts w:ascii="Arial" w:hAnsi="Arial" w:cs="Arial"/>
        </w:rPr>
        <w:t xml:space="preserve"> </w:t>
      </w:r>
      <w:r w:rsidR="00EB700D">
        <w:rPr>
          <w:rFonts w:ascii="Arial" w:hAnsi="Arial" w:cs="Arial"/>
        </w:rPr>
        <w:t xml:space="preserve"> 2021, así como </w:t>
      </w:r>
      <w:r w:rsidR="00CA77F8">
        <w:rPr>
          <w:rFonts w:ascii="Arial" w:hAnsi="Arial" w:cs="Arial"/>
        </w:rPr>
        <w:t xml:space="preserve">en </w:t>
      </w:r>
      <w:r w:rsidR="00EB700D">
        <w:rPr>
          <w:rFonts w:ascii="Arial" w:hAnsi="Arial" w:cs="Arial"/>
        </w:rPr>
        <w:t>lo previsto para 202</w:t>
      </w:r>
      <w:r w:rsidR="00CA77F8">
        <w:rPr>
          <w:rFonts w:ascii="Arial" w:hAnsi="Arial" w:cs="Arial"/>
        </w:rPr>
        <w:t>2, los recursos para apoyar a los migrantes, bajaba estrepitosamente hasta destinar solamente 75 millones de pesos a nivel nacional</w:t>
      </w:r>
      <w:r w:rsidR="00F67834">
        <w:rPr>
          <w:rFonts w:ascii="Arial" w:hAnsi="Arial" w:cs="Arial"/>
        </w:rPr>
        <w:t>.</w:t>
      </w:r>
    </w:p>
    <w:p w:rsidR="00D460EB" w:rsidRPr="00D00EB4" w:rsidRDefault="00CA77F8" w:rsidP="008A0335">
      <w:pPr>
        <w:pStyle w:val="NormalWeb"/>
        <w:spacing w:before="150" w:beforeAutospacing="0" w:after="150" w:afterAutospacing="0" w:line="360" w:lineRule="auto"/>
        <w:jc w:val="both"/>
        <w:rPr>
          <w:rFonts w:ascii="Arial" w:hAnsi="Arial" w:cs="Arial"/>
        </w:rPr>
      </w:pPr>
      <w:r>
        <w:rPr>
          <w:rFonts w:ascii="Arial" w:hAnsi="Arial" w:cs="Arial"/>
        </w:rPr>
        <w:t xml:space="preserve">Estas cifras nos llevan a pensar que nuestra entidad, como muchas que se ven impactadas por el desplazamiento de personas migrantes, y particularmente en su calidad de fronteriza, no tendrán </w:t>
      </w:r>
      <w:r w:rsidR="004465D7" w:rsidRPr="00D00EB4">
        <w:rPr>
          <w:rFonts w:ascii="Arial" w:hAnsi="Arial" w:cs="Arial"/>
        </w:rPr>
        <w:t>recurso</w:t>
      </w:r>
      <w:r>
        <w:rPr>
          <w:rFonts w:ascii="Arial" w:hAnsi="Arial" w:cs="Arial"/>
        </w:rPr>
        <w:t>s</w:t>
      </w:r>
      <w:r w:rsidR="004465D7" w:rsidRPr="00D00EB4">
        <w:rPr>
          <w:rFonts w:ascii="Arial" w:hAnsi="Arial" w:cs="Arial"/>
        </w:rPr>
        <w:t xml:space="preserve"> suficiente</w:t>
      </w:r>
      <w:r>
        <w:rPr>
          <w:rFonts w:ascii="Arial" w:hAnsi="Arial" w:cs="Arial"/>
        </w:rPr>
        <w:t>s</w:t>
      </w:r>
      <w:r w:rsidR="004465D7" w:rsidRPr="00D00EB4">
        <w:rPr>
          <w:rFonts w:ascii="Arial" w:hAnsi="Arial" w:cs="Arial"/>
        </w:rPr>
        <w:t xml:space="preserve"> para que los fondos estatales o municipales,  brinden solución o un mínimo paliativo, sin el oblig</w:t>
      </w:r>
      <w:r w:rsidR="000A0C8A" w:rsidRPr="00D00EB4">
        <w:rPr>
          <w:rFonts w:ascii="Arial" w:hAnsi="Arial" w:cs="Arial"/>
        </w:rPr>
        <w:t xml:space="preserve">ado apoyo del gobierno federal, por lo que es indiscutible que se solicite al mismo, que se reorienten recursos del Proyecto de Presupuesto de Egresos </w:t>
      </w:r>
      <w:r>
        <w:rPr>
          <w:rFonts w:ascii="Arial" w:hAnsi="Arial" w:cs="Arial"/>
        </w:rPr>
        <w:t>a los anexos correspondientes</w:t>
      </w:r>
      <w:r w:rsidR="000A0C8A" w:rsidRPr="00D00EB4">
        <w:rPr>
          <w:rFonts w:ascii="Arial" w:hAnsi="Arial" w:cs="Arial"/>
        </w:rPr>
        <w:t xml:space="preserve">, en la rama de atención a migrantes. </w:t>
      </w:r>
    </w:p>
    <w:p w:rsidR="004465D7" w:rsidRPr="00D00EB4" w:rsidRDefault="004465D7" w:rsidP="008A0335">
      <w:pPr>
        <w:pStyle w:val="NormalWeb"/>
        <w:spacing w:before="150" w:beforeAutospacing="0" w:after="150" w:afterAutospacing="0" w:line="360" w:lineRule="auto"/>
        <w:jc w:val="both"/>
        <w:rPr>
          <w:rFonts w:ascii="Arial" w:hAnsi="Arial" w:cs="Arial"/>
        </w:rPr>
      </w:pPr>
      <w:r w:rsidRPr="00D00EB4">
        <w:rPr>
          <w:rFonts w:ascii="Arial" w:hAnsi="Arial" w:cs="Arial"/>
        </w:rPr>
        <w:t xml:space="preserve">Por otro lado, en el Grupo Parlamentario del Partido Acción Nacional consideramos indispensable la participación ineludible del Poder Legislativo </w:t>
      </w:r>
      <w:r w:rsidR="00E27A51" w:rsidRPr="00D00EB4">
        <w:rPr>
          <w:rFonts w:ascii="Arial" w:hAnsi="Arial" w:cs="Arial"/>
        </w:rPr>
        <w:t xml:space="preserve">del Estado de Chihuahua </w:t>
      </w:r>
      <w:r w:rsidRPr="00D00EB4">
        <w:rPr>
          <w:rFonts w:ascii="Arial" w:hAnsi="Arial" w:cs="Arial"/>
        </w:rPr>
        <w:t xml:space="preserve">en un fenómeno de enorme impacto social, cultural, económico y sanitario, </w:t>
      </w:r>
      <w:r w:rsidR="00E27A51" w:rsidRPr="00D00EB4">
        <w:rPr>
          <w:rFonts w:ascii="Arial" w:hAnsi="Arial" w:cs="Arial"/>
        </w:rPr>
        <w:t>con el propósito de</w:t>
      </w:r>
      <w:r w:rsidRPr="00D00EB4">
        <w:rPr>
          <w:rFonts w:ascii="Arial" w:hAnsi="Arial" w:cs="Arial"/>
        </w:rPr>
        <w:t xml:space="preserve"> estar atentos y poder intervenir, con el debido respeto a la división de pod</w:t>
      </w:r>
      <w:r w:rsidR="000A0C8A" w:rsidRPr="00D00EB4">
        <w:rPr>
          <w:rFonts w:ascii="Arial" w:hAnsi="Arial" w:cs="Arial"/>
        </w:rPr>
        <w:t>eres, en los momentos que así lo requiera el tema, sobre todo en los municipios fronterizos</w:t>
      </w:r>
      <w:r w:rsidR="00CA77F8">
        <w:rPr>
          <w:rFonts w:ascii="Arial" w:hAnsi="Arial" w:cs="Arial"/>
        </w:rPr>
        <w:t>, y participando en</w:t>
      </w:r>
      <w:r w:rsidR="00561310" w:rsidRPr="00D00EB4">
        <w:rPr>
          <w:rFonts w:ascii="Arial" w:hAnsi="Arial" w:cs="Arial"/>
        </w:rPr>
        <w:t xml:space="preserve"> la realización de actividades de gestión ante las instancias competentes de los gobiernos federal, estatal y municipal</w:t>
      </w:r>
      <w:r w:rsidR="00E27A51" w:rsidRPr="00D00EB4">
        <w:rPr>
          <w:rFonts w:ascii="Arial" w:hAnsi="Arial" w:cs="Arial"/>
        </w:rPr>
        <w:t xml:space="preserve"> para todos los aspectos de la problemática señalada. P</w:t>
      </w:r>
      <w:r w:rsidR="00561310" w:rsidRPr="00D00EB4">
        <w:rPr>
          <w:rFonts w:ascii="Arial" w:hAnsi="Arial" w:cs="Arial"/>
        </w:rPr>
        <w:t>or ello, estaríamos proponiendo</w:t>
      </w:r>
      <w:r w:rsidR="00561310" w:rsidRPr="00354467">
        <w:rPr>
          <w:rFonts w:ascii="Arial" w:hAnsi="Arial" w:cs="Arial"/>
          <w:b/>
          <w:i/>
        </w:rPr>
        <w:t xml:space="preserve"> </w:t>
      </w:r>
      <w:r w:rsidR="00561310" w:rsidRPr="00CA77F8">
        <w:rPr>
          <w:rFonts w:ascii="Arial" w:hAnsi="Arial" w:cs="Arial"/>
        </w:rPr>
        <w:t>la creac</w:t>
      </w:r>
      <w:r w:rsidR="00E27A51" w:rsidRPr="00CA77F8">
        <w:rPr>
          <w:rFonts w:ascii="Arial" w:hAnsi="Arial" w:cs="Arial"/>
        </w:rPr>
        <w:t>ión de la Comisión Especial de A</w:t>
      </w:r>
      <w:r w:rsidR="00561310" w:rsidRPr="00CA77F8">
        <w:rPr>
          <w:rFonts w:ascii="Arial" w:hAnsi="Arial" w:cs="Arial"/>
        </w:rPr>
        <w:t>tención a Migrantes</w:t>
      </w:r>
      <w:r w:rsidR="00561310" w:rsidRPr="00D00EB4">
        <w:rPr>
          <w:rFonts w:ascii="Arial" w:hAnsi="Arial" w:cs="Arial"/>
        </w:rPr>
        <w:t xml:space="preserve"> dentro de la estructura del Poder Legislativo para esta LXVII Legislatura.</w:t>
      </w:r>
    </w:p>
    <w:p w:rsidR="00FF1B10" w:rsidRDefault="00E27A51" w:rsidP="00FF1B10">
      <w:pPr>
        <w:pStyle w:val="NormalWeb"/>
        <w:spacing w:before="150" w:beforeAutospacing="0" w:after="0" w:afterAutospacing="0" w:line="360" w:lineRule="auto"/>
        <w:jc w:val="both"/>
        <w:rPr>
          <w:rFonts w:ascii="Arial" w:hAnsi="Arial" w:cs="Arial"/>
        </w:rPr>
      </w:pPr>
      <w:r w:rsidRPr="00D00EB4">
        <w:rPr>
          <w:rFonts w:ascii="Arial" w:hAnsi="Arial" w:cs="Arial"/>
        </w:rPr>
        <w:t xml:space="preserve">De esta manera, </w:t>
      </w:r>
      <w:r w:rsidR="00DF2399">
        <w:rPr>
          <w:rFonts w:ascii="Arial" w:hAnsi="Arial" w:cs="Arial"/>
        </w:rPr>
        <w:t xml:space="preserve">y </w:t>
      </w:r>
      <w:r w:rsidRPr="00D00EB4">
        <w:rPr>
          <w:rFonts w:ascii="Arial" w:hAnsi="Arial" w:cs="Arial"/>
        </w:rPr>
        <w:t>coincidi</w:t>
      </w:r>
      <w:r w:rsidR="00DF2399">
        <w:rPr>
          <w:rFonts w:ascii="Arial" w:hAnsi="Arial" w:cs="Arial"/>
        </w:rPr>
        <w:t xml:space="preserve">endo </w:t>
      </w:r>
      <w:r w:rsidR="00D44CB6">
        <w:rPr>
          <w:rFonts w:ascii="Arial" w:hAnsi="Arial" w:cs="Arial"/>
        </w:rPr>
        <w:t xml:space="preserve">con </w:t>
      </w:r>
      <w:r w:rsidR="00DF2399">
        <w:rPr>
          <w:rFonts w:ascii="Arial" w:hAnsi="Arial" w:cs="Arial"/>
        </w:rPr>
        <w:t xml:space="preserve">nuestros compañeros legisladores </w:t>
      </w:r>
      <w:r w:rsidR="00CA77F8">
        <w:rPr>
          <w:rFonts w:ascii="Arial" w:hAnsi="Arial" w:cs="Arial"/>
        </w:rPr>
        <w:t>q</w:t>
      </w:r>
      <w:r w:rsidR="00DF2399">
        <w:rPr>
          <w:rFonts w:ascii="Arial" w:hAnsi="Arial" w:cs="Arial"/>
        </w:rPr>
        <w:t>ue</w:t>
      </w:r>
      <w:r w:rsidR="00CA77F8">
        <w:rPr>
          <w:rFonts w:ascii="Arial" w:hAnsi="Arial" w:cs="Arial"/>
        </w:rPr>
        <w:t xml:space="preserve"> nos han antecedido en las propuestas</w:t>
      </w:r>
      <w:r w:rsidR="00DF2399">
        <w:rPr>
          <w:rFonts w:ascii="Arial" w:hAnsi="Arial" w:cs="Arial"/>
        </w:rPr>
        <w:t>, los cuales plantean la atención a</w:t>
      </w:r>
      <w:r w:rsidRPr="00D00EB4">
        <w:rPr>
          <w:rFonts w:ascii="Arial" w:hAnsi="Arial" w:cs="Arial"/>
        </w:rPr>
        <w:t xml:space="preserve"> los derechos de los migrantes sin obstáculo ni discriminación alguna,</w:t>
      </w:r>
      <w:r w:rsidR="00DF2399">
        <w:rPr>
          <w:rFonts w:ascii="Arial" w:hAnsi="Arial" w:cs="Arial"/>
        </w:rPr>
        <w:t xml:space="preserve">  por lo anteriormente expuesto y fundado, presentamos ante esta LXVII Legislatura la siguiente iniciativa con carácter de: </w:t>
      </w:r>
    </w:p>
    <w:p w:rsidR="000D4246" w:rsidRDefault="000D4246" w:rsidP="00FF1B10">
      <w:pPr>
        <w:pStyle w:val="NormalWeb"/>
        <w:spacing w:before="150" w:beforeAutospacing="0" w:after="0" w:afterAutospacing="0" w:line="360" w:lineRule="auto"/>
        <w:jc w:val="center"/>
        <w:rPr>
          <w:rFonts w:ascii="Arial" w:hAnsi="Arial" w:cs="Arial"/>
          <w:b/>
        </w:rPr>
      </w:pPr>
    </w:p>
    <w:p w:rsidR="00DF2399" w:rsidRPr="00DF2399" w:rsidRDefault="00DF2399" w:rsidP="00FF1B10">
      <w:pPr>
        <w:pStyle w:val="NormalWeb"/>
        <w:spacing w:before="150" w:beforeAutospacing="0" w:after="0" w:afterAutospacing="0" w:line="360" w:lineRule="auto"/>
        <w:jc w:val="center"/>
        <w:rPr>
          <w:rFonts w:ascii="Arial" w:hAnsi="Arial" w:cs="Arial"/>
          <w:b/>
        </w:rPr>
      </w:pPr>
      <w:r w:rsidRPr="00DF2399">
        <w:rPr>
          <w:rFonts w:ascii="Arial" w:hAnsi="Arial" w:cs="Arial"/>
          <w:b/>
        </w:rPr>
        <w:lastRenderedPageBreak/>
        <w:t>ACUERDO</w:t>
      </w:r>
    </w:p>
    <w:p w:rsidR="009E666C" w:rsidRDefault="009E666C" w:rsidP="00E27A51">
      <w:pPr>
        <w:pStyle w:val="NormalWeb"/>
        <w:spacing w:before="150" w:beforeAutospacing="0" w:after="150" w:afterAutospacing="0" w:line="360" w:lineRule="auto"/>
        <w:jc w:val="both"/>
        <w:rPr>
          <w:rFonts w:ascii="Arial" w:hAnsi="Arial" w:cs="Arial"/>
        </w:rPr>
      </w:pPr>
      <w:r w:rsidRPr="00D00EB4">
        <w:rPr>
          <w:rFonts w:ascii="Arial" w:hAnsi="Arial" w:cs="Arial"/>
          <w:b/>
        </w:rPr>
        <w:t>PRIMERO.-</w:t>
      </w:r>
      <w:r w:rsidRPr="00D00EB4">
        <w:rPr>
          <w:rFonts w:ascii="Arial" w:hAnsi="Arial" w:cs="Arial"/>
        </w:rPr>
        <w:t xml:space="preserve"> La Sexagésima Séptima Legislatura del H. Congreso del Estado de Chihuahua, exhorta de manera respetuosa a la Cámara de Diputados del  H. Congreso de la Unión, para  que reoriente recursos del Proyecto de Presupuesto de Egresos para el ejercicio fiscal 2022 presentado por el Poder Ejecutivo Federal, destinando mayor financiamiento a la Rama de Atención a Migrantes,  con el propósito de que el Estado de Chihuahua, reciba apoyos suficientes para garantizar y respetar los derechos elementales</w:t>
      </w:r>
      <w:r w:rsidR="00937896" w:rsidRPr="00D00EB4">
        <w:rPr>
          <w:rFonts w:ascii="Arial" w:hAnsi="Arial" w:cs="Arial"/>
        </w:rPr>
        <w:t xml:space="preserve"> de la población desplazada en calidad de  migrante en la entidad</w:t>
      </w:r>
      <w:r w:rsidRPr="00D00EB4">
        <w:rPr>
          <w:rFonts w:ascii="Arial" w:hAnsi="Arial" w:cs="Arial"/>
        </w:rPr>
        <w:t>, cuya obligación corresponde al Estado Mexicano.</w:t>
      </w:r>
    </w:p>
    <w:p w:rsidR="00D44CB6" w:rsidRPr="00D44CB6" w:rsidRDefault="00D44CB6" w:rsidP="00E27A51">
      <w:pPr>
        <w:pStyle w:val="NormalWeb"/>
        <w:spacing w:before="150" w:beforeAutospacing="0" w:after="150" w:afterAutospacing="0" w:line="360" w:lineRule="auto"/>
        <w:jc w:val="both"/>
        <w:rPr>
          <w:rFonts w:ascii="Arial" w:hAnsi="Arial" w:cs="Arial"/>
          <w:b/>
        </w:rPr>
      </w:pPr>
      <w:r w:rsidRPr="00D44CB6">
        <w:rPr>
          <w:rFonts w:ascii="Arial" w:hAnsi="Arial" w:cs="Arial"/>
          <w:b/>
        </w:rPr>
        <w:t xml:space="preserve">SEGUNDO.- </w:t>
      </w:r>
      <w:r w:rsidRPr="00D00EB4">
        <w:rPr>
          <w:rFonts w:ascii="Arial" w:hAnsi="Arial" w:cs="Arial"/>
        </w:rPr>
        <w:t>La Sexagésima Séptima Legislatura del H. Congreso del Estado de Chihuahua, exhorta</w:t>
      </w:r>
      <w:r w:rsidR="007242C7">
        <w:rPr>
          <w:rFonts w:ascii="Arial" w:hAnsi="Arial" w:cs="Arial"/>
        </w:rPr>
        <w:t xml:space="preserve"> respetuosamente al </w:t>
      </w:r>
      <w:r>
        <w:rPr>
          <w:rFonts w:ascii="Arial" w:hAnsi="Arial" w:cs="Arial"/>
        </w:rPr>
        <w:t xml:space="preserve">Gobierno Federal para que, </w:t>
      </w:r>
      <w:r w:rsidR="007242C7">
        <w:rPr>
          <w:rFonts w:ascii="Arial" w:hAnsi="Arial" w:cs="Arial"/>
        </w:rPr>
        <w:t>a través de las instancias competentes, en el proceso de</w:t>
      </w:r>
      <w:r>
        <w:rPr>
          <w:rFonts w:ascii="Arial" w:hAnsi="Arial" w:cs="Arial"/>
        </w:rPr>
        <w:t xml:space="preserve"> distribución de recursos del ramo de Atención a Migrantes del Presupuesto de Egresos </w:t>
      </w:r>
      <w:r w:rsidR="00E45B12">
        <w:rPr>
          <w:rFonts w:ascii="Arial" w:hAnsi="Arial" w:cs="Arial"/>
        </w:rPr>
        <w:t>para el ejercicio fisca</w:t>
      </w:r>
      <w:r>
        <w:rPr>
          <w:rFonts w:ascii="Arial" w:hAnsi="Arial" w:cs="Arial"/>
        </w:rPr>
        <w:t xml:space="preserve">l 2022, destine </w:t>
      </w:r>
      <w:r w:rsidR="003214FF">
        <w:rPr>
          <w:rFonts w:ascii="Arial" w:hAnsi="Arial" w:cs="Arial"/>
        </w:rPr>
        <w:t xml:space="preserve">los </w:t>
      </w:r>
      <w:r>
        <w:rPr>
          <w:rFonts w:ascii="Arial" w:hAnsi="Arial" w:cs="Arial"/>
        </w:rPr>
        <w:t xml:space="preserve">recursos </w:t>
      </w:r>
      <w:r w:rsidR="003214FF">
        <w:rPr>
          <w:rFonts w:ascii="Arial" w:hAnsi="Arial" w:cs="Arial"/>
        </w:rPr>
        <w:t xml:space="preserve">necesarios </w:t>
      </w:r>
      <w:r>
        <w:rPr>
          <w:rFonts w:ascii="Arial" w:hAnsi="Arial" w:cs="Arial"/>
        </w:rPr>
        <w:t xml:space="preserve">para </w:t>
      </w:r>
      <w:r w:rsidR="00E45B12">
        <w:rPr>
          <w:rFonts w:ascii="Arial" w:hAnsi="Arial" w:cs="Arial"/>
        </w:rPr>
        <w:t xml:space="preserve">Chihuahua, a fin de que tenga capacidad para atender </w:t>
      </w:r>
      <w:r>
        <w:rPr>
          <w:rFonts w:ascii="Arial" w:hAnsi="Arial" w:cs="Arial"/>
        </w:rPr>
        <w:t xml:space="preserve">las necesidades de la población migrante que </w:t>
      </w:r>
      <w:r w:rsidR="003214FF">
        <w:rPr>
          <w:rFonts w:ascii="Arial" w:hAnsi="Arial" w:cs="Arial"/>
        </w:rPr>
        <w:t xml:space="preserve">se desplaza y se instala en los municipios de la entidad, particularmente en los municipios fronterizos, y que dichos recursos resulten suficientes para garantizar, promover,  proteger y respetar los derechos humanos de la población migrante.   </w:t>
      </w:r>
      <w:r>
        <w:rPr>
          <w:rFonts w:ascii="Arial" w:hAnsi="Arial" w:cs="Arial"/>
        </w:rPr>
        <w:t xml:space="preserve">  </w:t>
      </w:r>
    </w:p>
    <w:p w:rsidR="009E666C" w:rsidRDefault="00D44CB6" w:rsidP="00E27A51">
      <w:pPr>
        <w:pStyle w:val="NormalWeb"/>
        <w:spacing w:before="150" w:beforeAutospacing="0" w:after="150" w:afterAutospacing="0" w:line="360" w:lineRule="auto"/>
        <w:jc w:val="both"/>
        <w:rPr>
          <w:rFonts w:ascii="Arial" w:hAnsi="Arial" w:cs="Arial"/>
        </w:rPr>
      </w:pPr>
      <w:r>
        <w:rPr>
          <w:rFonts w:ascii="Arial" w:hAnsi="Arial" w:cs="Arial"/>
          <w:b/>
        </w:rPr>
        <w:t>TERCERO</w:t>
      </w:r>
      <w:r w:rsidR="009E666C" w:rsidRPr="00D00EB4">
        <w:rPr>
          <w:rFonts w:ascii="Arial" w:hAnsi="Arial" w:cs="Arial"/>
          <w:b/>
        </w:rPr>
        <w:t>.-</w:t>
      </w:r>
      <w:r w:rsidR="009E666C" w:rsidRPr="00D00EB4">
        <w:rPr>
          <w:rFonts w:ascii="Arial" w:hAnsi="Arial" w:cs="Arial"/>
        </w:rPr>
        <w:t xml:space="preserve"> </w:t>
      </w:r>
      <w:r w:rsidR="00937896" w:rsidRPr="00D00EB4">
        <w:rPr>
          <w:rFonts w:ascii="Arial" w:hAnsi="Arial" w:cs="Arial"/>
        </w:rPr>
        <w:t>La Sexagésima Sexta Legislatura del H. Congreso del Estado de Chihuahua, exhorta a  la Junta de Coordinación Política, para que analice la viabilidad, y en su caso,  incorpore a la estruc</w:t>
      </w:r>
      <w:r w:rsidR="00D00EB4" w:rsidRPr="00D00EB4">
        <w:rPr>
          <w:rFonts w:ascii="Arial" w:hAnsi="Arial" w:cs="Arial"/>
        </w:rPr>
        <w:t>tura orgánica de esta Legislatura,</w:t>
      </w:r>
      <w:r w:rsidR="00937896" w:rsidRPr="00D00EB4">
        <w:rPr>
          <w:rFonts w:ascii="Arial" w:hAnsi="Arial" w:cs="Arial"/>
        </w:rPr>
        <w:t xml:space="preserve"> la Comisión Especial de Atención a Migrantes; con el propósito de que el Poder Legisl</w:t>
      </w:r>
      <w:r w:rsidR="00D00EB4" w:rsidRPr="00D00EB4">
        <w:rPr>
          <w:rFonts w:ascii="Arial" w:hAnsi="Arial" w:cs="Arial"/>
        </w:rPr>
        <w:t>ativo del Estado</w:t>
      </w:r>
      <w:r w:rsidR="00937896" w:rsidRPr="00D00EB4">
        <w:rPr>
          <w:rFonts w:ascii="Arial" w:hAnsi="Arial" w:cs="Arial"/>
        </w:rPr>
        <w:t xml:space="preserve"> intervenga en el ámbito de su competencia,  en la realización de actividades ante las instancias competentes de los gobiernos federal, estatal y municipal</w:t>
      </w:r>
      <w:r w:rsidR="00D00EB4" w:rsidRPr="00D00EB4">
        <w:rPr>
          <w:rFonts w:ascii="Arial" w:hAnsi="Arial" w:cs="Arial"/>
        </w:rPr>
        <w:t>, en relación a</w:t>
      </w:r>
      <w:r w:rsidR="00937896" w:rsidRPr="00D00EB4">
        <w:rPr>
          <w:rFonts w:ascii="Arial" w:hAnsi="Arial" w:cs="Arial"/>
        </w:rPr>
        <w:t xml:space="preserve"> todos los aspectos de la problemática que afecta los derechos de la población que se desplaza en calidad de migrante por el territorio chihuahuense, </w:t>
      </w:r>
      <w:r w:rsidR="00D00EB4" w:rsidRPr="00D00EB4">
        <w:rPr>
          <w:rFonts w:ascii="Arial" w:hAnsi="Arial" w:cs="Arial"/>
        </w:rPr>
        <w:t>y que impacta la estabilidad económica, cultural, social y sanitaria de</w:t>
      </w:r>
      <w:r w:rsidR="00937896" w:rsidRPr="00D00EB4">
        <w:rPr>
          <w:rFonts w:ascii="Arial" w:hAnsi="Arial" w:cs="Arial"/>
        </w:rPr>
        <w:t xml:space="preserve"> los municipios fronterizos</w:t>
      </w:r>
      <w:r w:rsidR="00D00EB4" w:rsidRPr="00D00EB4">
        <w:rPr>
          <w:rFonts w:ascii="Arial" w:hAnsi="Arial" w:cs="Arial"/>
        </w:rPr>
        <w:t xml:space="preserve"> de la entidad</w:t>
      </w:r>
      <w:r w:rsidR="00937896" w:rsidRPr="00D00EB4">
        <w:rPr>
          <w:rFonts w:ascii="Arial" w:hAnsi="Arial" w:cs="Arial"/>
        </w:rPr>
        <w:t>.</w:t>
      </w:r>
    </w:p>
    <w:p w:rsidR="005A06A9" w:rsidRPr="007F6219" w:rsidRDefault="005A06A9" w:rsidP="005A06A9">
      <w:pPr>
        <w:spacing w:line="360" w:lineRule="auto"/>
        <w:jc w:val="both"/>
        <w:rPr>
          <w:rFonts w:ascii="Arial" w:hAnsi="Arial" w:cs="Arial"/>
          <w:sz w:val="25"/>
          <w:szCs w:val="25"/>
        </w:rPr>
      </w:pPr>
      <w:r w:rsidRPr="007F6219">
        <w:rPr>
          <w:rFonts w:ascii="Arial" w:hAnsi="Arial" w:cs="Arial"/>
          <w:b/>
          <w:sz w:val="25"/>
          <w:szCs w:val="25"/>
        </w:rPr>
        <w:lastRenderedPageBreak/>
        <w:t>ECONÓMICO.</w:t>
      </w:r>
      <w:r w:rsidRPr="007F6219">
        <w:rPr>
          <w:rFonts w:ascii="Arial" w:hAnsi="Arial" w:cs="Arial"/>
          <w:sz w:val="25"/>
          <w:szCs w:val="25"/>
        </w:rPr>
        <w:t xml:space="preserve"> Aprobado que sea, túrnese a la Secretaría para q</w:t>
      </w:r>
      <w:r>
        <w:rPr>
          <w:rFonts w:ascii="Arial" w:hAnsi="Arial" w:cs="Arial"/>
          <w:sz w:val="25"/>
          <w:szCs w:val="25"/>
        </w:rPr>
        <w:t>ue elabore la Minuta de Acuerdo</w:t>
      </w:r>
      <w:r w:rsidR="00791C7F">
        <w:rPr>
          <w:rFonts w:ascii="Arial" w:hAnsi="Arial" w:cs="Arial"/>
          <w:sz w:val="25"/>
          <w:szCs w:val="25"/>
        </w:rPr>
        <w:t xml:space="preserve"> en los términos correspondientes</w:t>
      </w:r>
      <w:r>
        <w:rPr>
          <w:rFonts w:ascii="Arial" w:hAnsi="Arial" w:cs="Arial"/>
          <w:sz w:val="25"/>
          <w:szCs w:val="25"/>
        </w:rPr>
        <w:t xml:space="preserve">, y lo turne a las instancias </w:t>
      </w:r>
      <w:r w:rsidR="00791C7F">
        <w:rPr>
          <w:rFonts w:ascii="Arial" w:hAnsi="Arial" w:cs="Arial"/>
          <w:sz w:val="25"/>
          <w:szCs w:val="25"/>
        </w:rPr>
        <w:t>competentes.</w:t>
      </w:r>
    </w:p>
    <w:p w:rsidR="005A06A9" w:rsidRPr="007F6219" w:rsidRDefault="005A06A9" w:rsidP="005A06A9">
      <w:pPr>
        <w:spacing w:after="0" w:line="360" w:lineRule="auto"/>
        <w:jc w:val="both"/>
        <w:rPr>
          <w:rFonts w:ascii="Arial" w:hAnsi="Arial" w:cs="Arial"/>
          <w:sz w:val="25"/>
          <w:szCs w:val="25"/>
        </w:rPr>
      </w:pPr>
      <w:r w:rsidRPr="007F6219">
        <w:rPr>
          <w:rFonts w:ascii="Arial" w:hAnsi="Arial" w:cs="Arial"/>
          <w:sz w:val="25"/>
          <w:szCs w:val="25"/>
        </w:rPr>
        <w:t xml:space="preserve">Dado </w:t>
      </w:r>
      <w:r w:rsidR="00FF1B10">
        <w:rPr>
          <w:rFonts w:ascii="Arial" w:hAnsi="Arial" w:cs="Arial"/>
          <w:sz w:val="25"/>
          <w:szCs w:val="25"/>
        </w:rPr>
        <w:t>a través de la Oficina de Oficialía de Partes</w:t>
      </w:r>
      <w:r w:rsidRPr="007F6219">
        <w:rPr>
          <w:rFonts w:ascii="Arial" w:hAnsi="Arial" w:cs="Arial"/>
          <w:sz w:val="25"/>
          <w:szCs w:val="25"/>
        </w:rPr>
        <w:t xml:space="preserve"> del H. Congreso</w:t>
      </w:r>
      <w:r w:rsidR="00791C7F">
        <w:rPr>
          <w:rFonts w:ascii="Arial" w:hAnsi="Arial" w:cs="Arial"/>
          <w:sz w:val="25"/>
          <w:szCs w:val="25"/>
        </w:rPr>
        <w:t xml:space="preserve"> del Estado de Chihuahua, a los</w:t>
      </w:r>
      <w:r w:rsidR="00FF1B10">
        <w:rPr>
          <w:rFonts w:ascii="Arial" w:hAnsi="Arial" w:cs="Arial"/>
          <w:sz w:val="25"/>
          <w:szCs w:val="25"/>
        </w:rPr>
        <w:t xml:space="preserve"> veintisiete </w:t>
      </w:r>
      <w:r w:rsidRPr="007F6219">
        <w:rPr>
          <w:rFonts w:ascii="Arial" w:hAnsi="Arial" w:cs="Arial"/>
          <w:sz w:val="25"/>
          <w:szCs w:val="25"/>
        </w:rPr>
        <w:t>días del mes de septiembre del dos mil veintiuno.</w:t>
      </w:r>
    </w:p>
    <w:p w:rsidR="009E666C" w:rsidRPr="00D00EB4" w:rsidRDefault="00D00EB4" w:rsidP="00D00EB4">
      <w:pPr>
        <w:pStyle w:val="NormalWeb"/>
        <w:spacing w:before="150" w:beforeAutospacing="0" w:after="150" w:afterAutospacing="0" w:line="360" w:lineRule="auto"/>
        <w:jc w:val="center"/>
        <w:rPr>
          <w:rFonts w:ascii="Arial" w:hAnsi="Arial" w:cs="Arial"/>
          <w:b/>
        </w:rPr>
      </w:pPr>
      <w:r w:rsidRPr="00D00EB4">
        <w:rPr>
          <w:rFonts w:ascii="Arial" w:hAnsi="Arial" w:cs="Arial"/>
          <w:b/>
        </w:rPr>
        <w:t>A T E N T A M E N T E</w:t>
      </w:r>
    </w:p>
    <w:p w:rsidR="00D00EB4" w:rsidRDefault="00D00EB4" w:rsidP="00D00EB4">
      <w:pPr>
        <w:pStyle w:val="NormalWeb"/>
        <w:spacing w:before="150" w:beforeAutospacing="0" w:after="150" w:afterAutospacing="0" w:line="360" w:lineRule="auto"/>
        <w:jc w:val="center"/>
        <w:rPr>
          <w:rFonts w:ascii="Arial" w:hAnsi="Arial" w:cs="Arial"/>
          <w:b/>
        </w:rPr>
      </w:pPr>
      <w:r w:rsidRPr="00D00EB4">
        <w:rPr>
          <w:rFonts w:ascii="Arial" w:hAnsi="Arial" w:cs="Arial"/>
          <w:b/>
        </w:rPr>
        <w:t>POR EL GRUPO PARLAMENTA</w:t>
      </w:r>
      <w:r w:rsidR="000B020B">
        <w:rPr>
          <w:rFonts w:ascii="Arial" w:hAnsi="Arial" w:cs="Arial"/>
          <w:b/>
        </w:rPr>
        <w:t>RIO DEL PARTIDO ACCIÓN NACIONAL</w:t>
      </w:r>
    </w:p>
    <w:p w:rsidR="000B020B" w:rsidRPr="00D00EB4" w:rsidRDefault="000B020B" w:rsidP="00D00EB4">
      <w:pPr>
        <w:pStyle w:val="NormalWeb"/>
        <w:spacing w:before="150" w:beforeAutospacing="0" w:after="150" w:afterAutospacing="0" w:line="360" w:lineRule="auto"/>
        <w:jc w:val="cente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211"/>
        <w:gridCol w:w="128"/>
        <w:gridCol w:w="235"/>
        <w:gridCol w:w="4763"/>
      </w:tblGrid>
      <w:tr w:rsidR="000B020B" w:rsidTr="00D81AF6">
        <w:tc>
          <w:tcPr>
            <w:tcW w:w="10080" w:type="dxa"/>
            <w:gridSpan w:val="4"/>
            <w:tcBorders>
              <w:top w:val="nil"/>
              <w:bottom w:val="nil"/>
            </w:tcBorders>
          </w:tcPr>
          <w:p w:rsidR="000B020B" w:rsidRDefault="000B020B" w:rsidP="00D81AF6">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xml:space="preserve">. </w:t>
            </w:r>
            <w:proofErr w:type="spellStart"/>
            <w:r w:rsidRPr="00187508">
              <w:rPr>
                <w:rFonts w:ascii="Arial" w:hAnsi="Arial" w:cs="Arial"/>
                <w:b/>
                <w:bCs/>
                <w:sz w:val="25"/>
                <w:szCs w:val="25"/>
              </w:rPr>
              <w:t>Rocio</w:t>
            </w:r>
            <w:proofErr w:type="spellEnd"/>
            <w:r w:rsidRPr="00187508">
              <w:rPr>
                <w:rFonts w:ascii="Arial" w:hAnsi="Arial" w:cs="Arial"/>
                <w:b/>
                <w:bCs/>
                <w:sz w:val="25"/>
                <w:szCs w:val="25"/>
              </w:rPr>
              <w:t xml:space="preserve"> Guadalupe Sarmiento Rufino</w:t>
            </w:r>
          </w:p>
          <w:p w:rsidR="000B020B" w:rsidRDefault="000B020B" w:rsidP="00D81AF6">
            <w:pPr>
              <w:spacing w:line="288" w:lineRule="auto"/>
              <w:jc w:val="center"/>
              <w:rPr>
                <w:rFonts w:ascii="Arial" w:hAnsi="Arial" w:cs="Arial"/>
                <w:b/>
                <w:bCs/>
                <w:sz w:val="10"/>
                <w:szCs w:val="10"/>
              </w:rPr>
            </w:pPr>
          </w:p>
          <w:p w:rsidR="000B020B" w:rsidRDefault="000B020B" w:rsidP="00D81AF6">
            <w:pPr>
              <w:spacing w:line="288" w:lineRule="auto"/>
              <w:jc w:val="center"/>
              <w:rPr>
                <w:rFonts w:ascii="Arial" w:hAnsi="Arial" w:cs="Arial"/>
                <w:b/>
                <w:bCs/>
                <w:sz w:val="10"/>
                <w:szCs w:val="10"/>
              </w:rPr>
            </w:pPr>
          </w:p>
          <w:p w:rsidR="000B020B" w:rsidRDefault="000B020B" w:rsidP="00D81AF6">
            <w:pPr>
              <w:spacing w:line="288" w:lineRule="auto"/>
              <w:jc w:val="center"/>
              <w:rPr>
                <w:rFonts w:ascii="Arial" w:hAnsi="Arial" w:cs="Arial"/>
                <w:b/>
                <w:bCs/>
                <w:sz w:val="10"/>
                <w:szCs w:val="10"/>
              </w:rPr>
            </w:pPr>
          </w:p>
          <w:p w:rsidR="000B020B" w:rsidRDefault="000B020B" w:rsidP="00D81AF6">
            <w:pPr>
              <w:spacing w:line="288" w:lineRule="auto"/>
              <w:jc w:val="center"/>
              <w:rPr>
                <w:rFonts w:ascii="Arial" w:hAnsi="Arial" w:cs="Arial"/>
                <w:b/>
                <w:bCs/>
                <w:sz w:val="10"/>
                <w:szCs w:val="10"/>
              </w:rPr>
            </w:pPr>
          </w:p>
          <w:p w:rsidR="000B020B" w:rsidRDefault="000B020B" w:rsidP="00D81AF6">
            <w:pPr>
              <w:spacing w:line="288" w:lineRule="auto"/>
              <w:jc w:val="center"/>
              <w:rPr>
                <w:rFonts w:ascii="Arial" w:hAnsi="Arial" w:cs="Arial"/>
                <w:b/>
                <w:bCs/>
                <w:sz w:val="10"/>
                <w:szCs w:val="10"/>
              </w:rPr>
            </w:pPr>
          </w:p>
          <w:p w:rsidR="000B020B" w:rsidRDefault="000B020B" w:rsidP="00D81AF6">
            <w:pPr>
              <w:spacing w:line="288" w:lineRule="auto"/>
              <w:jc w:val="center"/>
              <w:rPr>
                <w:rFonts w:ascii="Arial" w:hAnsi="Arial" w:cs="Arial"/>
                <w:b/>
                <w:bCs/>
                <w:sz w:val="10"/>
                <w:szCs w:val="10"/>
              </w:rPr>
            </w:pPr>
          </w:p>
          <w:p w:rsidR="000B020B" w:rsidRDefault="000B020B" w:rsidP="00D81AF6">
            <w:pPr>
              <w:spacing w:line="288" w:lineRule="auto"/>
              <w:jc w:val="center"/>
              <w:rPr>
                <w:rFonts w:ascii="Arial" w:hAnsi="Arial" w:cs="Arial"/>
                <w:b/>
                <w:bCs/>
                <w:sz w:val="10"/>
                <w:szCs w:val="10"/>
              </w:rPr>
            </w:pPr>
          </w:p>
          <w:p w:rsidR="000B020B" w:rsidRPr="00EE7DAE" w:rsidRDefault="000B020B" w:rsidP="00D81AF6">
            <w:pPr>
              <w:spacing w:line="288" w:lineRule="auto"/>
              <w:jc w:val="center"/>
              <w:rPr>
                <w:rFonts w:ascii="Arial" w:hAnsi="Arial" w:cs="Arial"/>
                <w:b/>
                <w:bCs/>
                <w:sz w:val="10"/>
                <w:szCs w:val="10"/>
              </w:rPr>
            </w:pPr>
          </w:p>
          <w:p w:rsidR="000B020B" w:rsidRDefault="000B020B" w:rsidP="00D81AF6">
            <w:pPr>
              <w:spacing w:line="288" w:lineRule="auto"/>
              <w:jc w:val="center"/>
              <w:rPr>
                <w:rFonts w:ascii="Arial" w:hAnsi="Arial" w:cs="Arial"/>
                <w:b/>
                <w:bCs/>
                <w:sz w:val="25"/>
                <w:szCs w:val="25"/>
              </w:rPr>
            </w:pPr>
          </w:p>
        </w:tc>
      </w:tr>
      <w:tr w:rsidR="000B020B" w:rsidTr="00D81AF6">
        <w:tc>
          <w:tcPr>
            <w:tcW w:w="4536" w:type="dxa"/>
            <w:tcBorders>
              <w:top w:val="single" w:sz="4" w:space="0" w:color="auto"/>
            </w:tcBorders>
          </w:tcPr>
          <w:p w:rsidR="000B020B" w:rsidRPr="00187508" w:rsidRDefault="000B020B" w:rsidP="00D81AF6">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xml:space="preserve">. </w:t>
            </w:r>
            <w:r w:rsidR="007242C7" w:rsidRPr="00187508">
              <w:rPr>
                <w:rFonts w:ascii="Arial" w:hAnsi="Arial" w:cs="Arial"/>
                <w:b/>
                <w:bCs/>
                <w:sz w:val="25"/>
                <w:szCs w:val="25"/>
              </w:rPr>
              <w:t xml:space="preserve">Mario Humberto Vázquez Robles </w:t>
            </w:r>
          </w:p>
          <w:p w:rsidR="000B020B" w:rsidRDefault="000B020B" w:rsidP="00D81AF6">
            <w:pPr>
              <w:spacing w:line="288" w:lineRule="auto"/>
              <w:jc w:val="center"/>
              <w:rPr>
                <w:rFonts w:ascii="Arial" w:hAnsi="Arial" w:cs="Arial"/>
                <w:b/>
                <w:bCs/>
                <w:sz w:val="25"/>
                <w:szCs w:val="25"/>
              </w:rPr>
            </w:pPr>
          </w:p>
          <w:p w:rsidR="000B020B" w:rsidRDefault="000B020B" w:rsidP="00D81AF6">
            <w:pPr>
              <w:spacing w:line="288" w:lineRule="auto"/>
              <w:jc w:val="center"/>
              <w:rPr>
                <w:rFonts w:ascii="Arial" w:hAnsi="Arial" w:cs="Arial"/>
                <w:b/>
                <w:bCs/>
                <w:sz w:val="25"/>
                <w:szCs w:val="25"/>
              </w:rPr>
            </w:pPr>
          </w:p>
          <w:p w:rsidR="000B020B" w:rsidRDefault="000B020B" w:rsidP="00D81AF6">
            <w:pPr>
              <w:spacing w:line="288" w:lineRule="auto"/>
              <w:jc w:val="center"/>
              <w:rPr>
                <w:rFonts w:ascii="Arial" w:hAnsi="Arial" w:cs="Arial"/>
                <w:b/>
                <w:bCs/>
                <w:sz w:val="25"/>
                <w:szCs w:val="25"/>
              </w:rPr>
            </w:pPr>
          </w:p>
          <w:p w:rsidR="000B020B" w:rsidRPr="00187508" w:rsidRDefault="000B020B" w:rsidP="00D81AF6">
            <w:pPr>
              <w:spacing w:line="288" w:lineRule="auto"/>
              <w:jc w:val="center"/>
              <w:rPr>
                <w:rFonts w:ascii="Arial" w:hAnsi="Arial" w:cs="Arial"/>
                <w:b/>
                <w:bCs/>
                <w:sz w:val="25"/>
                <w:szCs w:val="25"/>
              </w:rPr>
            </w:pPr>
          </w:p>
        </w:tc>
        <w:tc>
          <w:tcPr>
            <w:tcW w:w="378" w:type="dxa"/>
            <w:gridSpan w:val="2"/>
            <w:tcBorders>
              <w:top w:val="nil"/>
              <w:bottom w:val="nil"/>
            </w:tcBorders>
          </w:tcPr>
          <w:p w:rsidR="000B020B" w:rsidRPr="00187508" w:rsidRDefault="000B020B" w:rsidP="00D81AF6">
            <w:pPr>
              <w:spacing w:line="288" w:lineRule="auto"/>
              <w:jc w:val="center"/>
              <w:rPr>
                <w:rFonts w:ascii="Arial" w:hAnsi="Arial" w:cs="Arial"/>
                <w:b/>
                <w:bCs/>
                <w:sz w:val="25"/>
                <w:szCs w:val="25"/>
              </w:rPr>
            </w:pPr>
          </w:p>
        </w:tc>
        <w:tc>
          <w:tcPr>
            <w:tcW w:w="5166" w:type="dxa"/>
            <w:tcBorders>
              <w:top w:val="single" w:sz="4" w:space="0" w:color="auto"/>
            </w:tcBorders>
          </w:tcPr>
          <w:p w:rsidR="000B020B" w:rsidRPr="00187508" w:rsidRDefault="000B020B" w:rsidP="00D81AF6">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Ismael Pérez Pavía</w:t>
            </w:r>
          </w:p>
          <w:p w:rsidR="000B020B" w:rsidRPr="00187508" w:rsidRDefault="000B020B" w:rsidP="00D81AF6">
            <w:pPr>
              <w:spacing w:line="288" w:lineRule="auto"/>
              <w:jc w:val="center"/>
              <w:rPr>
                <w:rFonts w:ascii="Arial" w:hAnsi="Arial" w:cs="Arial"/>
                <w:b/>
                <w:bCs/>
                <w:sz w:val="25"/>
                <w:szCs w:val="25"/>
              </w:rPr>
            </w:pPr>
          </w:p>
        </w:tc>
      </w:tr>
      <w:tr w:rsidR="000B020B" w:rsidTr="00D81AF6">
        <w:tc>
          <w:tcPr>
            <w:tcW w:w="4536" w:type="dxa"/>
          </w:tcPr>
          <w:p w:rsidR="000B020B" w:rsidRDefault="000B020B" w:rsidP="00D81AF6">
            <w:pPr>
              <w:spacing w:line="288" w:lineRule="auto"/>
              <w:jc w:val="center"/>
              <w:rPr>
                <w:rFonts w:ascii="Arial" w:hAnsi="Arial" w:cs="Arial"/>
                <w:b/>
                <w:bCs/>
                <w:sz w:val="25"/>
                <w:szCs w:val="25"/>
              </w:rPr>
            </w:pPr>
          </w:p>
          <w:p w:rsidR="000B020B" w:rsidRPr="00187508" w:rsidRDefault="000B020B" w:rsidP="00D81AF6">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xml:space="preserve">. Georgina Alejandra </w:t>
            </w:r>
            <w:proofErr w:type="spellStart"/>
            <w:r w:rsidRPr="00187508">
              <w:rPr>
                <w:rFonts w:ascii="Arial" w:hAnsi="Arial" w:cs="Arial"/>
                <w:b/>
                <w:bCs/>
                <w:sz w:val="25"/>
                <w:szCs w:val="25"/>
              </w:rPr>
              <w:t>Bujanda</w:t>
            </w:r>
            <w:proofErr w:type="spellEnd"/>
            <w:r w:rsidRPr="00187508">
              <w:rPr>
                <w:rFonts w:ascii="Arial" w:hAnsi="Arial" w:cs="Arial"/>
                <w:b/>
                <w:bCs/>
                <w:sz w:val="25"/>
                <w:szCs w:val="25"/>
              </w:rPr>
              <w:t xml:space="preserve"> Ríos</w:t>
            </w:r>
          </w:p>
          <w:p w:rsidR="000B020B" w:rsidRDefault="000B020B" w:rsidP="00D81AF6">
            <w:pPr>
              <w:spacing w:line="288" w:lineRule="auto"/>
              <w:jc w:val="center"/>
              <w:rPr>
                <w:rFonts w:ascii="Arial" w:hAnsi="Arial" w:cs="Arial"/>
                <w:b/>
                <w:bCs/>
                <w:sz w:val="25"/>
                <w:szCs w:val="25"/>
              </w:rPr>
            </w:pPr>
          </w:p>
          <w:p w:rsidR="000B020B" w:rsidRDefault="000B020B" w:rsidP="00D81AF6">
            <w:pPr>
              <w:spacing w:line="288" w:lineRule="auto"/>
              <w:jc w:val="center"/>
              <w:rPr>
                <w:rFonts w:ascii="Arial" w:hAnsi="Arial" w:cs="Arial"/>
                <w:b/>
                <w:bCs/>
                <w:sz w:val="25"/>
                <w:szCs w:val="25"/>
              </w:rPr>
            </w:pPr>
          </w:p>
          <w:p w:rsidR="000B020B" w:rsidRDefault="000B020B" w:rsidP="00D81AF6">
            <w:pPr>
              <w:spacing w:line="288" w:lineRule="auto"/>
              <w:jc w:val="center"/>
              <w:rPr>
                <w:rFonts w:ascii="Arial" w:hAnsi="Arial" w:cs="Arial"/>
                <w:b/>
                <w:bCs/>
                <w:sz w:val="25"/>
                <w:szCs w:val="25"/>
              </w:rPr>
            </w:pPr>
          </w:p>
          <w:p w:rsidR="000B020B" w:rsidRDefault="000B020B" w:rsidP="00D81AF6">
            <w:pPr>
              <w:spacing w:line="288" w:lineRule="auto"/>
              <w:jc w:val="center"/>
              <w:rPr>
                <w:rFonts w:ascii="Arial" w:hAnsi="Arial" w:cs="Arial"/>
                <w:b/>
                <w:bCs/>
                <w:sz w:val="25"/>
                <w:szCs w:val="25"/>
              </w:rPr>
            </w:pPr>
          </w:p>
        </w:tc>
        <w:tc>
          <w:tcPr>
            <w:tcW w:w="378" w:type="dxa"/>
            <w:gridSpan w:val="2"/>
            <w:tcBorders>
              <w:top w:val="nil"/>
              <w:bottom w:val="nil"/>
            </w:tcBorders>
          </w:tcPr>
          <w:p w:rsidR="000B020B" w:rsidRPr="00187508" w:rsidRDefault="000B020B" w:rsidP="00D81AF6">
            <w:pPr>
              <w:spacing w:line="288" w:lineRule="auto"/>
              <w:jc w:val="center"/>
              <w:rPr>
                <w:rFonts w:ascii="Arial" w:hAnsi="Arial" w:cs="Arial"/>
                <w:b/>
                <w:bCs/>
                <w:sz w:val="25"/>
                <w:szCs w:val="25"/>
              </w:rPr>
            </w:pPr>
          </w:p>
        </w:tc>
        <w:tc>
          <w:tcPr>
            <w:tcW w:w="5166" w:type="dxa"/>
          </w:tcPr>
          <w:p w:rsidR="000B020B" w:rsidRDefault="000B020B" w:rsidP="00D81AF6">
            <w:pPr>
              <w:spacing w:line="288" w:lineRule="auto"/>
              <w:jc w:val="center"/>
              <w:rPr>
                <w:rFonts w:ascii="Arial" w:hAnsi="Arial" w:cs="Arial"/>
                <w:b/>
                <w:bCs/>
                <w:sz w:val="25"/>
                <w:szCs w:val="25"/>
              </w:rPr>
            </w:pPr>
          </w:p>
          <w:p w:rsidR="000B020B" w:rsidRPr="00187508" w:rsidRDefault="000B020B" w:rsidP="00D81AF6">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xml:space="preserve">. Saúl </w:t>
            </w:r>
            <w:proofErr w:type="spellStart"/>
            <w:r w:rsidRPr="00187508">
              <w:rPr>
                <w:rFonts w:ascii="Arial" w:hAnsi="Arial" w:cs="Arial"/>
                <w:b/>
                <w:bCs/>
                <w:sz w:val="25"/>
                <w:szCs w:val="25"/>
              </w:rPr>
              <w:t>Mireles</w:t>
            </w:r>
            <w:proofErr w:type="spellEnd"/>
            <w:r w:rsidRPr="00187508">
              <w:rPr>
                <w:rFonts w:ascii="Arial" w:hAnsi="Arial" w:cs="Arial"/>
                <w:b/>
                <w:bCs/>
                <w:sz w:val="25"/>
                <w:szCs w:val="25"/>
              </w:rPr>
              <w:t xml:space="preserve"> Corral</w:t>
            </w:r>
          </w:p>
          <w:p w:rsidR="000B020B" w:rsidRDefault="000B020B" w:rsidP="00D81AF6">
            <w:pPr>
              <w:spacing w:line="288" w:lineRule="auto"/>
              <w:jc w:val="center"/>
              <w:rPr>
                <w:rFonts w:ascii="Arial" w:hAnsi="Arial" w:cs="Arial"/>
                <w:b/>
                <w:bCs/>
                <w:sz w:val="25"/>
                <w:szCs w:val="25"/>
              </w:rPr>
            </w:pPr>
          </w:p>
        </w:tc>
      </w:tr>
      <w:tr w:rsidR="000B020B" w:rsidTr="00D81AF6">
        <w:tc>
          <w:tcPr>
            <w:tcW w:w="4678" w:type="dxa"/>
            <w:gridSpan w:val="2"/>
          </w:tcPr>
          <w:p w:rsidR="007242C7" w:rsidRPr="00187508" w:rsidRDefault="000B020B" w:rsidP="007242C7">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xml:space="preserve">. </w:t>
            </w:r>
            <w:r w:rsidR="007242C7" w:rsidRPr="00187508">
              <w:rPr>
                <w:rFonts w:ascii="Arial" w:hAnsi="Arial" w:cs="Arial"/>
                <w:b/>
                <w:bCs/>
                <w:sz w:val="25"/>
                <w:szCs w:val="25"/>
              </w:rPr>
              <w:t>Marisela Terrazas Muñoz</w:t>
            </w:r>
          </w:p>
          <w:p w:rsidR="000B020B" w:rsidRDefault="000B020B" w:rsidP="00D81AF6">
            <w:pPr>
              <w:spacing w:line="288" w:lineRule="auto"/>
              <w:jc w:val="center"/>
              <w:rPr>
                <w:rFonts w:ascii="Arial" w:hAnsi="Arial" w:cs="Arial"/>
                <w:b/>
                <w:bCs/>
                <w:sz w:val="25"/>
                <w:szCs w:val="25"/>
              </w:rPr>
            </w:pPr>
          </w:p>
          <w:p w:rsidR="000B020B" w:rsidRDefault="000B020B" w:rsidP="00D81AF6">
            <w:pPr>
              <w:spacing w:line="288" w:lineRule="auto"/>
              <w:jc w:val="center"/>
              <w:rPr>
                <w:rFonts w:ascii="Arial" w:hAnsi="Arial" w:cs="Arial"/>
                <w:b/>
                <w:bCs/>
                <w:sz w:val="25"/>
                <w:szCs w:val="25"/>
              </w:rPr>
            </w:pPr>
          </w:p>
          <w:p w:rsidR="000B020B" w:rsidRDefault="000B020B" w:rsidP="00D81AF6">
            <w:pPr>
              <w:spacing w:line="288" w:lineRule="auto"/>
              <w:jc w:val="center"/>
              <w:rPr>
                <w:rFonts w:ascii="Arial" w:hAnsi="Arial" w:cs="Arial"/>
                <w:b/>
                <w:bCs/>
                <w:sz w:val="25"/>
                <w:szCs w:val="25"/>
              </w:rPr>
            </w:pPr>
          </w:p>
          <w:p w:rsidR="000B020B" w:rsidRDefault="000B020B" w:rsidP="00D81AF6">
            <w:pPr>
              <w:spacing w:line="288" w:lineRule="auto"/>
              <w:rPr>
                <w:rFonts w:ascii="Arial" w:hAnsi="Arial" w:cs="Arial"/>
                <w:b/>
                <w:bCs/>
                <w:sz w:val="25"/>
                <w:szCs w:val="25"/>
              </w:rPr>
            </w:pPr>
          </w:p>
          <w:p w:rsidR="000B020B" w:rsidRDefault="000B020B" w:rsidP="00D81AF6">
            <w:pPr>
              <w:spacing w:line="288" w:lineRule="auto"/>
              <w:jc w:val="center"/>
              <w:rPr>
                <w:rFonts w:ascii="Arial" w:hAnsi="Arial" w:cs="Arial"/>
                <w:b/>
                <w:bCs/>
                <w:sz w:val="25"/>
                <w:szCs w:val="25"/>
              </w:rPr>
            </w:pPr>
          </w:p>
        </w:tc>
        <w:tc>
          <w:tcPr>
            <w:tcW w:w="236" w:type="dxa"/>
            <w:tcBorders>
              <w:top w:val="nil"/>
              <w:bottom w:val="nil"/>
            </w:tcBorders>
          </w:tcPr>
          <w:p w:rsidR="000B020B" w:rsidRPr="00187508" w:rsidRDefault="000B020B" w:rsidP="00D81AF6">
            <w:pPr>
              <w:spacing w:line="288" w:lineRule="auto"/>
              <w:jc w:val="center"/>
              <w:rPr>
                <w:rFonts w:ascii="Arial" w:hAnsi="Arial" w:cs="Arial"/>
                <w:b/>
                <w:bCs/>
                <w:sz w:val="25"/>
                <w:szCs w:val="25"/>
              </w:rPr>
            </w:pPr>
          </w:p>
        </w:tc>
        <w:tc>
          <w:tcPr>
            <w:tcW w:w="5166" w:type="dxa"/>
          </w:tcPr>
          <w:p w:rsidR="007242C7" w:rsidRPr="00187508" w:rsidRDefault="000B020B" w:rsidP="007242C7">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xml:space="preserve">. </w:t>
            </w:r>
            <w:r w:rsidR="007242C7" w:rsidRPr="00187508">
              <w:rPr>
                <w:rFonts w:ascii="Arial" w:hAnsi="Arial" w:cs="Arial"/>
                <w:b/>
                <w:bCs/>
                <w:sz w:val="25"/>
                <w:szCs w:val="25"/>
              </w:rPr>
              <w:t>José Alfredo Chávez Madrid</w:t>
            </w:r>
          </w:p>
          <w:p w:rsidR="000B020B" w:rsidRDefault="000B020B" w:rsidP="007242C7">
            <w:pPr>
              <w:spacing w:line="288" w:lineRule="auto"/>
              <w:jc w:val="center"/>
              <w:rPr>
                <w:rFonts w:ascii="Arial" w:hAnsi="Arial" w:cs="Arial"/>
                <w:b/>
                <w:bCs/>
                <w:sz w:val="25"/>
                <w:szCs w:val="25"/>
              </w:rPr>
            </w:pPr>
          </w:p>
        </w:tc>
      </w:tr>
      <w:tr w:rsidR="000B020B" w:rsidTr="00D81AF6">
        <w:tc>
          <w:tcPr>
            <w:tcW w:w="4678" w:type="dxa"/>
            <w:gridSpan w:val="2"/>
          </w:tcPr>
          <w:p w:rsidR="000B020B" w:rsidRPr="00187508" w:rsidRDefault="000B020B" w:rsidP="00D81AF6">
            <w:pPr>
              <w:spacing w:line="288" w:lineRule="auto"/>
              <w:jc w:val="center"/>
              <w:rPr>
                <w:rFonts w:ascii="Arial" w:hAnsi="Arial" w:cs="Arial"/>
                <w:b/>
                <w:bCs/>
                <w:sz w:val="25"/>
                <w:szCs w:val="25"/>
              </w:rPr>
            </w:pPr>
            <w:proofErr w:type="spellStart"/>
            <w:r w:rsidRPr="00187508">
              <w:rPr>
                <w:rFonts w:ascii="Arial" w:hAnsi="Arial" w:cs="Arial"/>
                <w:b/>
                <w:bCs/>
                <w:sz w:val="25"/>
                <w:szCs w:val="25"/>
              </w:rPr>
              <w:lastRenderedPageBreak/>
              <w:t>Dip</w:t>
            </w:r>
            <w:proofErr w:type="spellEnd"/>
            <w:r w:rsidRPr="00187508">
              <w:rPr>
                <w:rFonts w:ascii="Arial" w:hAnsi="Arial" w:cs="Arial"/>
                <w:b/>
                <w:bCs/>
                <w:sz w:val="25"/>
                <w:szCs w:val="25"/>
              </w:rPr>
              <w:t xml:space="preserve">. Carlos Alfredo </w:t>
            </w:r>
            <w:proofErr w:type="spellStart"/>
            <w:r w:rsidRPr="00187508">
              <w:rPr>
                <w:rFonts w:ascii="Arial" w:hAnsi="Arial" w:cs="Arial"/>
                <w:b/>
                <w:bCs/>
                <w:sz w:val="25"/>
                <w:szCs w:val="25"/>
              </w:rPr>
              <w:t>Olson</w:t>
            </w:r>
            <w:proofErr w:type="spellEnd"/>
            <w:r w:rsidRPr="00187508">
              <w:rPr>
                <w:rFonts w:ascii="Arial" w:hAnsi="Arial" w:cs="Arial"/>
                <w:b/>
                <w:bCs/>
                <w:sz w:val="25"/>
                <w:szCs w:val="25"/>
              </w:rPr>
              <w:t xml:space="preserve"> San Vicente</w:t>
            </w:r>
          </w:p>
          <w:p w:rsidR="000B020B" w:rsidRDefault="000B020B" w:rsidP="00D81AF6">
            <w:pPr>
              <w:spacing w:line="288" w:lineRule="auto"/>
              <w:jc w:val="center"/>
              <w:rPr>
                <w:rFonts w:ascii="Arial" w:hAnsi="Arial" w:cs="Arial"/>
                <w:b/>
                <w:bCs/>
                <w:sz w:val="25"/>
                <w:szCs w:val="25"/>
              </w:rPr>
            </w:pPr>
          </w:p>
          <w:p w:rsidR="000B020B" w:rsidRDefault="000B020B" w:rsidP="00D81AF6">
            <w:pPr>
              <w:spacing w:line="288" w:lineRule="auto"/>
              <w:jc w:val="center"/>
              <w:rPr>
                <w:rFonts w:ascii="Arial" w:hAnsi="Arial" w:cs="Arial"/>
                <w:b/>
                <w:bCs/>
                <w:sz w:val="25"/>
                <w:szCs w:val="25"/>
              </w:rPr>
            </w:pPr>
          </w:p>
          <w:p w:rsidR="000B020B" w:rsidRDefault="000B020B" w:rsidP="00D81AF6">
            <w:pPr>
              <w:spacing w:line="288" w:lineRule="auto"/>
              <w:jc w:val="center"/>
              <w:rPr>
                <w:rFonts w:ascii="Arial" w:hAnsi="Arial" w:cs="Arial"/>
                <w:b/>
                <w:bCs/>
                <w:sz w:val="25"/>
                <w:szCs w:val="25"/>
              </w:rPr>
            </w:pPr>
          </w:p>
        </w:tc>
        <w:tc>
          <w:tcPr>
            <w:tcW w:w="236" w:type="dxa"/>
            <w:tcBorders>
              <w:top w:val="nil"/>
              <w:bottom w:val="nil"/>
            </w:tcBorders>
          </w:tcPr>
          <w:p w:rsidR="000B020B" w:rsidRPr="00187508" w:rsidRDefault="000B020B" w:rsidP="00D81AF6">
            <w:pPr>
              <w:spacing w:line="288" w:lineRule="auto"/>
              <w:jc w:val="center"/>
              <w:rPr>
                <w:rFonts w:ascii="Arial" w:hAnsi="Arial" w:cs="Arial"/>
                <w:b/>
                <w:bCs/>
                <w:sz w:val="25"/>
                <w:szCs w:val="25"/>
              </w:rPr>
            </w:pPr>
          </w:p>
        </w:tc>
        <w:tc>
          <w:tcPr>
            <w:tcW w:w="5166" w:type="dxa"/>
          </w:tcPr>
          <w:p w:rsidR="000B020B" w:rsidRPr="00187508" w:rsidRDefault="000B020B" w:rsidP="00D81AF6">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xml:space="preserve">. Carla </w:t>
            </w:r>
            <w:proofErr w:type="spellStart"/>
            <w:r w:rsidRPr="00187508">
              <w:rPr>
                <w:rFonts w:ascii="Arial" w:hAnsi="Arial" w:cs="Arial"/>
                <w:b/>
                <w:bCs/>
                <w:sz w:val="25"/>
                <w:szCs w:val="25"/>
              </w:rPr>
              <w:t>Yamileth</w:t>
            </w:r>
            <w:proofErr w:type="spellEnd"/>
            <w:r w:rsidRPr="00187508">
              <w:rPr>
                <w:rFonts w:ascii="Arial" w:hAnsi="Arial" w:cs="Arial"/>
                <w:b/>
                <w:bCs/>
                <w:sz w:val="25"/>
                <w:szCs w:val="25"/>
              </w:rPr>
              <w:t xml:space="preserve"> Rivas Martínez</w:t>
            </w:r>
          </w:p>
          <w:p w:rsidR="000B020B" w:rsidRDefault="000B020B" w:rsidP="00D81AF6">
            <w:pPr>
              <w:spacing w:line="288" w:lineRule="auto"/>
              <w:jc w:val="center"/>
              <w:rPr>
                <w:rFonts w:ascii="Arial" w:hAnsi="Arial" w:cs="Arial"/>
                <w:b/>
                <w:bCs/>
                <w:sz w:val="25"/>
                <w:szCs w:val="25"/>
              </w:rPr>
            </w:pPr>
          </w:p>
        </w:tc>
      </w:tr>
      <w:tr w:rsidR="000B020B" w:rsidTr="00D81AF6">
        <w:tc>
          <w:tcPr>
            <w:tcW w:w="4678" w:type="dxa"/>
            <w:gridSpan w:val="2"/>
          </w:tcPr>
          <w:p w:rsidR="000B020B" w:rsidRPr="00187508" w:rsidRDefault="000B020B" w:rsidP="00D81AF6">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xml:space="preserve">. Roberto Marcelino Carreón </w:t>
            </w:r>
            <w:proofErr w:type="spellStart"/>
            <w:r w:rsidRPr="00187508">
              <w:rPr>
                <w:rFonts w:ascii="Arial" w:hAnsi="Arial" w:cs="Arial"/>
                <w:b/>
                <w:bCs/>
                <w:sz w:val="25"/>
                <w:szCs w:val="25"/>
              </w:rPr>
              <w:t>Huitrón</w:t>
            </w:r>
            <w:proofErr w:type="spellEnd"/>
          </w:p>
          <w:p w:rsidR="000B020B" w:rsidRDefault="000B020B" w:rsidP="00D81AF6">
            <w:pPr>
              <w:spacing w:line="288" w:lineRule="auto"/>
              <w:jc w:val="center"/>
              <w:rPr>
                <w:rFonts w:ascii="Arial" w:hAnsi="Arial" w:cs="Arial"/>
                <w:b/>
                <w:bCs/>
                <w:sz w:val="25"/>
                <w:szCs w:val="25"/>
              </w:rPr>
            </w:pPr>
          </w:p>
          <w:p w:rsidR="000B020B" w:rsidRDefault="000B020B" w:rsidP="00D81AF6">
            <w:pPr>
              <w:spacing w:line="288" w:lineRule="auto"/>
              <w:jc w:val="center"/>
              <w:rPr>
                <w:rFonts w:ascii="Arial" w:hAnsi="Arial" w:cs="Arial"/>
                <w:b/>
                <w:bCs/>
                <w:sz w:val="25"/>
                <w:szCs w:val="25"/>
              </w:rPr>
            </w:pPr>
          </w:p>
          <w:p w:rsidR="000B020B" w:rsidRDefault="000B020B" w:rsidP="00D81AF6">
            <w:pPr>
              <w:spacing w:line="288" w:lineRule="auto"/>
              <w:jc w:val="center"/>
              <w:rPr>
                <w:rFonts w:ascii="Arial" w:hAnsi="Arial" w:cs="Arial"/>
                <w:b/>
                <w:bCs/>
                <w:sz w:val="25"/>
                <w:szCs w:val="25"/>
              </w:rPr>
            </w:pPr>
          </w:p>
        </w:tc>
        <w:tc>
          <w:tcPr>
            <w:tcW w:w="236" w:type="dxa"/>
            <w:tcBorders>
              <w:top w:val="nil"/>
              <w:bottom w:val="nil"/>
            </w:tcBorders>
          </w:tcPr>
          <w:p w:rsidR="000B020B" w:rsidRPr="00187508" w:rsidRDefault="000B020B" w:rsidP="00D81AF6">
            <w:pPr>
              <w:spacing w:line="288" w:lineRule="auto"/>
              <w:jc w:val="center"/>
              <w:rPr>
                <w:rFonts w:ascii="Arial" w:hAnsi="Arial" w:cs="Arial"/>
                <w:b/>
                <w:bCs/>
                <w:sz w:val="25"/>
                <w:szCs w:val="25"/>
              </w:rPr>
            </w:pPr>
          </w:p>
        </w:tc>
        <w:tc>
          <w:tcPr>
            <w:tcW w:w="5166" w:type="dxa"/>
          </w:tcPr>
          <w:p w:rsidR="000B020B" w:rsidRPr="00187508" w:rsidRDefault="000B020B" w:rsidP="00D81AF6">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Luis Alberto Aguilar Lozoya</w:t>
            </w:r>
          </w:p>
          <w:p w:rsidR="000B020B" w:rsidRDefault="000B020B" w:rsidP="00D81AF6">
            <w:pPr>
              <w:spacing w:line="288" w:lineRule="auto"/>
              <w:jc w:val="center"/>
              <w:rPr>
                <w:rFonts w:ascii="Arial" w:hAnsi="Arial" w:cs="Arial"/>
                <w:b/>
                <w:bCs/>
                <w:sz w:val="25"/>
                <w:szCs w:val="25"/>
              </w:rPr>
            </w:pPr>
          </w:p>
        </w:tc>
      </w:tr>
      <w:tr w:rsidR="000B020B" w:rsidTr="00D81AF6">
        <w:tc>
          <w:tcPr>
            <w:tcW w:w="4678" w:type="dxa"/>
            <w:gridSpan w:val="2"/>
          </w:tcPr>
          <w:p w:rsidR="000B020B" w:rsidRPr="00187508" w:rsidRDefault="000B020B" w:rsidP="00D81AF6">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xml:space="preserve">. Diana </w:t>
            </w:r>
            <w:proofErr w:type="spellStart"/>
            <w:r w:rsidRPr="00187508">
              <w:rPr>
                <w:rFonts w:ascii="Arial" w:hAnsi="Arial" w:cs="Arial"/>
                <w:b/>
                <w:bCs/>
                <w:sz w:val="25"/>
                <w:szCs w:val="25"/>
              </w:rPr>
              <w:t>Ivette</w:t>
            </w:r>
            <w:proofErr w:type="spellEnd"/>
            <w:r w:rsidRPr="00187508">
              <w:rPr>
                <w:rFonts w:ascii="Arial" w:hAnsi="Arial" w:cs="Arial"/>
                <w:b/>
                <w:bCs/>
                <w:sz w:val="25"/>
                <w:szCs w:val="25"/>
              </w:rPr>
              <w:t xml:space="preserve"> Pereda Gutiérrez</w:t>
            </w:r>
          </w:p>
          <w:p w:rsidR="000B020B" w:rsidRDefault="000B020B" w:rsidP="00D81AF6">
            <w:pPr>
              <w:spacing w:line="288" w:lineRule="auto"/>
              <w:jc w:val="center"/>
              <w:rPr>
                <w:rFonts w:ascii="Arial" w:hAnsi="Arial" w:cs="Arial"/>
                <w:b/>
                <w:bCs/>
                <w:sz w:val="25"/>
                <w:szCs w:val="25"/>
              </w:rPr>
            </w:pPr>
          </w:p>
          <w:p w:rsidR="000B020B" w:rsidRDefault="000B020B" w:rsidP="00D81AF6">
            <w:pPr>
              <w:spacing w:line="288" w:lineRule="auto"/>
              <w:jc w:val="center"/>
              <w:rPr>
                <w:rFonts w:ascii="Arial" w:hAnsi="Arial" w:cs="Arial"/>
                <w:b/>
                <w:bCs/>
                <w:sz w:val="25"/>
                <w:szCs w:val="25"/>
              </w:rPr>
            </w:pPr>
          </w:p>
          <w:p w:rsidR="000B020B" w:rsidRDefault="000B020B" w:rsidP="00D81AF6">
            <w:pPr>
              <w:spacing w:line="288" w:lineRule="auto"/>
              <w:jc w:val="center"/>
              <w:rPr>
                <w:rFonts w:ascii="Arial" w:hAnsi="Arial" w:cs="Arial"/>
                <w:b/>
                <w:bCs/>
                <w:sz w:val="25"/>
                <w:szCs w:val="25"/>
              </w:rPr>
            </w:pPr>
          </w:p>
          <w:p w:rsidR="000B020B" w:rsidRDefault="000B020B" w:rsidP="00D81AF6">
            <w:pPr>
              <w:spacing w:line="288" w:lineRule="auto"/>
              <w:jc w:val="center"/>
              <w:rPr>
                <w:rFonts w:ascii="Arial" w:hAnsi="Arial" w:cs="Arial"/>
                <w:b/>
                <w:bCs/>
                <w:sz w:val="25"/>
                <w:szCs w:val="25"/>
              </w:rPr>
            </w:pPr>
          </w:p>
        </w:tc>
        <w:tc>
          <w:tcPr>
            <w:tcW w:w="236" w:type="dxa"/>
            <w:tcBorders>
              <w:top w:val="nil"/>
              <w:bottom w:val="nil"/>
            </w:tcBorders>
          </w:tcPr>
          <w:p w:rsidR="000B020B" w:rsidRPr="00187508" w:rsidRDefault="000B020B" w:rsidP="00D81AF6">
            <w:pPr>
              <w:spacing w:line="288" w:lineRule="auto"/>
              <w:jc w:val="center"/>
              <w:rPr>
                <w:rFonts w:ascii="Arial" w:hAnsi="Arial" w:cs="Arial"/>
                <w:b/>
                <w:bCs/>
                <w:sz w:val="25"/>
                <w:szCs w:val="25"/>
              </w:rPr>
            </w:pPr>
          </w:p>
        </w:tc>
        <w:tc>
          <w:tcPr>
            <w:tcW w:w="5166" w:type="dxa"/>
            <w:tcBorders>
              <w:bottom w:val="nil"/>
            </w:tcBorders>
          </w:tcPr>
          <w:p w:rsidR="000B020B" w:rsidRPr="00187508" w:rsidRDefault="000B020B" w:rsidP="00D81AF6">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Gabriel Ángel García Cantú</w:t>
            </w:r>
          </w:p>
          <w:p w:rsidR="000B020B" w:rsidRDefault="000B020B" w:rsidP="00D81AF6">
            <w:pPr>
              <w:spacing w:line="288" w:lineRule="auto"/>
              <w:jc w:val="center"/>
              <w:rPr>
                <w:rFonts w:ascii="Arial" w:hAnsi="Arial" w:cs="Arial"/>
                <w:b/>
                <w:bCs/>
                <w:sz w:val="25"/>
                <w:szCs w:val="25"/>
              </w:rPr>
            </w:pPr>
          </w:p>
        </w:tc>
      </w:tr>
      <w:tr w:rsidR="000B020B" w:rsidTr="00D81AF6">
        <w:tc>
          <w:tcPr>
            <w:tcW w:w="4678" w:type="dxa"/>
            <w:gridSpan w:val="2"/>
          </w:tcPr>
          <w:p w:rsidR="000B020B" w:rsidRPr="00187508" w:rsidRDefault="000B020B" w:rsidP="00D81AF6">
            <w:pPr>
              <w:spacing w:line="288" w:lineRule="auto"/>
              <w:jc w:val="center"/>
              <w:rPr>
                <w:rFonts w:ascii="Arial" w:hAnsi="Arial" w:cs="Arial"/>
                <w:b/>
                <w:bCs/>
                <w:sz w:val="25"/>
                <w:szCs w:val="25"/>
              </w:rPr>
            </w:pPr>
            <w:proofErr w:type="spellStart"/>
            <w:r w:rsidRPr="00187508">
              <w:rPr>
                <w:rFonts w:ascii="Arial" w:hAnsi="Arial" w:cs="Arial"/>
                <w:b/>
                <w:bCs/>
                <w:sz w:val="25"/>
                <w:szCs w:val="25"/>
              </w:rPr>
              <w:t>Dip</w:t>
            </w:r>
            <w:proofErr w:type="spellEnd"/>
            <w:r w:rsidRPr="00187508">
              <w:rPr>
                <w:rFonts w:ascii="Arial" w:hAnsi="Arial" w:cs="Arial"/>
                <w:b/>
                <w:bCs/>
                <w:sz w:val="25"/>
                <w:szCs w:val="25"/>
              </w:rPr>
              <w:t>. Rosa Isela Martínez Díaz</w:t>
            </w:r>
          </w:p>
          <w:p w:rsidR="000B020B" w:rsidRDefault="000B020B" w:rsidP="00D81AF6">
            <w:pPr>
              <w:spacing w:line="288" w:lineRule="auto"/>
              <w:jc w:val="center"/>
              <w:rPr>
                <w:rFonts w:ascii="Arial" w:hAnsi="Arial" w:cs="Arial"/>
                <w:b/>
                <w:bCs/>
                <w:sz w:val="25"/>
                <w:szCs w:val="25"/>
              </w:rPr>
            </w:pPr>
          </w:p>
        </w:tc>
        <w:tc>
          <w:tcPr>
            <w:tcW w:w="236" w:type="dxa"/>
            <w:tcBorders>
              <w:top w:val="nil"/>
              <w:bottom w:val="nil"/>
            </w:tcBorders>
          </w:tcPr>
          <w:p w:rsidR="000B020B" w:rsidRDefault="000B020B" w:rsidP="00D81AF6">
            <w:pPr>
              <w:spacing w:line="288" w:lineRule="auto"/>
              <w:jc w:val="center"/>
              <w:rPr>
                <w:rFonts w:ascii="Arial" w:hAnsi="Arial" w:cs="Arial"/>
                <w:b/>
                <w:bCs/>
                <w:sz w:val="25"/>
                <w:szCs w:val="25"/>
              </w:rPr>
            </w:pPr>
          </w:p>
        </w:tc>
        <w:tc>
          <w:tcPr>
            <w:tcW w:w="5166" w:type="dxa"/>
            <w:tcBorders>
              <w:top w:val="nil"/>
              <w:bottom w:val="nil"/>
            </w:tcBorders>
          </w:tcPr>
          <w:p w:rsidR="000B020B" w:rsidRDefault="000B020B" w:rsidP="00D81AF6">
            <w:pPr>
              <w:spacing w:line="288" w:lineRule="auto"/>
              <w:jc w:val="center"/>
              <w:rPr>
                <w:rFonts w:ascii="Arial" w:hAnsi="Arial" w:cs="Arial"/>
                <w:b/>
                <w:bCs/>
                <w:sz w:val="25"/>
                <w:szCs w:val="25"/>
              </w:rPr>
            </w:pPr>
          </w:p>
        </w:tc>
      </w:tr>
    </w:tbl>
    <w:p w:rsidR="004A762D" w:rsidRPr="00DA5E73" w:rsidRDefault="004A762D" w:rsidP="004A762D">
      <w:pPr>
        <w:pStyle w:val="NormalWeb"/>
        <w:numPr>
          <w:ilvl w:val="0"/>
          <w:numId w:val="1"/>
        </w:numPr>
        <w:spacing w:before="150" w:beforeAutospacing="0" w:after="150" w:afterAutospacing="0" w:line="360" w:lineRule="auto"/>
        <w:jc w:val="both"/>
        <w:rPr>
          <w:rFonts w:ascii="Arial" w:hAnsi="Arial" w:cs="Arial"/>
          <w:i/>
          <w:sz w:val="22"/>
          <w:szCs w:val="22"/>
        </w:rPr>
      </w:pPr>
      <w:r w:rsidRPr="00DA5E73">
        <w:rPr>
          <w:rFonts w:ascii="Arial" w:hAnsi="Arial" w:cs="Arial"/>
          <w:i/>
          <w:sz w:val="22"/>
          <w:szCs w:val="22"/>
        </w:rPr>
        <w:t xml:space="preserve">La presente hoja de firmas corresponde a la Iniciativa </w:t>
      </w:r>
      <w:r w:rsidR="00DA5E73" w:rsidRPr="00DA5E73">
        <w:rPr>
          <w:rFonts w:ascii="Arial" w:hAnsi="Arial" w:cs="Arial"/>
          <w:bCs/>
          <w:i/>
          <w:sz w:val="22"/>
          <w:szCs w:val="22"/>
        </w:rPr>
        <w:t>de exhorto</w:t>
      </w:r>
      <w:r w:rsidRPr="00DA5E73">
        <w:rPr>
          <w:rFonts w:ascii="Arial" w:hAnsi="Arial" w:cs="Arial"/>
          <w:bCs/>
          <w:i/>
          <w:sz w:val="22"/>
          <w:szCs w:val="22"/>
        </w:rPr>
        <w:t xml:space="preserve"> al H. Congreso de la Unión, al Poder Ejecutivo Federal, así como al propio H. Congreso del Estado, para que se destine mayor presupuesto al ramo de Atención a Migrantes</w:t>
      </w:r>
      <w:r w:rsidRPr="00DA5E73">
        <w:rPr>
          <w:rFonts w:ascii="Arial" w:eastAsia="FangSong" w:hAnsi="Arial" w:cs="Arial"/>
          <w:bCs/>
          <w:i/>
          <w:sz w:val="22"/>
          <w:szCs w:val="22"/>
        </w:rPr>
        <w:t>; y que en lo local, se instale la Comisión Especial de Atención a Migrantes en el Poder legislativo.</w:t>
      </w:r>
    </w:p>
    <w:p w:rsidR="006E7B2D" w:rsidRPr="00DA5E73" w:rsidRDefault="006E7B2D" w:rsidP="006E7B2D">
      <w:pPr>
        <w:jc w:val="both"/>
        <w:rPr>
          <w:rFonts w:ascii="Arial" w:hAnsi="Arial" w:cs="Arial"/>
          <w:i/>
        </w:rPr>
      </w:pPr>
    </w:p>
    <w:p w:rsidR="000A0C8A" w:rsidRPr="00D00EB4" w:rsidRDefault="000A0C8A">
      <w:pPr>
        <w:jc w:val="both"/>
        <w:rPr>
          <w:rFonts w:ascii="Arial" w:hAnsi="Arial" w:cs="Arial"/>
          <w:sz w:val="24"/>
          <w:szCs w:val="24"/>
        </w:rPr>
      </w:pPr>
    </w:p>
    <w:sectPr w:rsidR="000A0C8A" w:rsidRPr="00D00EB4" w:rsidSect="00DA5E73">
      <w:headerReference w:type="even" r:id="rId11"/>
      <w:headerReference w:type="default" r:id="rId12"/>
      <w:footerReference w:type="even" r:id="rId13"/>
      <w:footerReference w:type="default" r:id="rId14"/>
      <w:headerReference w:type="first" r:id="rId15"/>
      <w:footerReference w:type="first" r:id="rId16"/>
      <w:pgSz w:w="12240" w:h="15840"/>
      <w:pgMar w:top="2381" w:right="1418" w:bottom="1418"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CAE" w:rsidRDefault="00A77CAE" w:rsidP="00FF1B10">
      <w:pPr>
        <w:spacing w:after="0" w:line="240" w:lineRule="auto"/>
      </w:pPr>
      <w:r>
        <w:separator/>
      </w:r>
    </w:p>
  </w:endnote>
  <w:endnote w:type="continuationSeparator" w:id="0">
    <w:p w:rsidR="00A77CAE" w:rsidRDefault="00A77CAE" w:rsidP="00FF1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angSong">
    <w:panose1 w:val="02010609060101010101"/>
    <w:charset w:val="86"/>
    <w:family w:val="modern"/>
    <w:pitch w:val="fixed"/>
    <w:sig w:usb0="800002BF" w:usb1="38CF7CFA" w:usb2="00000016" w:usb3="00000000" w:csb0="00040001" w:csb1="00000000"/>
  </w:font>
  <w:font w:name="Bahnschrift Light SemiCondensed">
    <w:altName w:val="Segoe UI"/>
    <w:charset w:val="00"/>
    <w:family w:val="swiss"/>
    <w:pitch w:val="variable"/>
    <w:sig w:usb0="00000001"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73" w:rsidRDefault="00DA5E7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13960"/>
      <w:docPartObj>
        <w:docPartGallery w:val="Page Numbers (Bottom of Page)"/>
        <w:docPartUnique/>
      </w:docPartObj>
    </w:sdtPr>
    <w:sdtContent>
      <w:p w:rsidR="00DA5E73" w:rsidRDefault="003B52FF">
        <w:pPr>
          <w:pStyle w:val="Piedepgina"/>
          <w:jc w:val="right"/>
        </w:pPr>
        <w:fldSimple w:instr=" PAGE   \* MERGEFORMAT ">
          <w:r w:rsidR="00E45B12">
            <w:rPr>
              <w:noProof/>
            </w:rPr>
            <w:t>5</w:t>
          </w:r>
        </w:fldSimple>
      </w:p>
    </w:sdtContent>
  </w:sdt>
  <w:p w:rsidR="00DA5E73" w:rsidRDefault="00DA5E7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73" w:rsidRDefault="00DA5E7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CAE" w:rsidRDefault="00A77CAE" w:rsidP="00FF1B10">
      <w:pPr>
        <w:spacing w:after="0" w:line="240" w:lineRule="auto"/>
      </w:pPr>
      <w:r>
        <w:separator/>
      </w:r>
    </w:p>
  </w:footnote>
  <w:footnote w:type="continuationSeparator" w:id="0">
    <w:p w:rsidR="00A77CAE" w:rsidRDefault="00A77CAE" w:rsidP="00FF1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73" w:rsidRDefault="00DA5E7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10" w:rsidRPr="009125D4" w:rsidRDefault="00FF1B10" w:rsidP="00FF1B1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del Bicentenario de la Consumación de la Independencia de México”</w:t>
    </w:r>
  </w:p>
  <w:p w:rsidR="00FF1B10" w:rsidRDefault="00FF1B10" w:rsidP="00FF1B1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 las Culturas del Norte”</w:t>
    </w:r>
  </w:p>
  <w:p w:rsidR="00FF1B10" w:rsidRDefault="00FF1B10">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E73" w:rsidRDefault="00DA5E7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71093"/>
    <w:multiLevelType w:val="hybridMultilevel"/>
    <w:tmpl w:val="B83A03AA"/>
    <w:lvl w:ilvl="0" w:tplc="4470D8F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E7B2D"/>
    <w:rsid w:val="00012720"/>
    <w:rsid w:val="000A0C8A"/>
    <w:rsid w:val="000B020B"/>
    <w:rsid w:val="000D4246"/>
    <w:rsid w:val="0016159F"/>
    <w:rsid w:val="001B3CEF"/>
    <w:rsid w:val="002A4F97"/>
    <w:rsid w:val="003214FF"/>
    <w:rsid w:val="00354467"/>
    <w:rsid w:val="00363452"/>
    <w:rsid w:val="003B52FF"/>
    <w:rsid w:val="00400DCF"/>
    <w:rsid w:val="004465D7"/>
    <w:rsid w:val="004A762D"/>
    <w:rsid w:val="00554172"/>
    <w:rsid w:val="00561310"/>
    <w:rsid w:val="005A06A9"/>
    <w:rsid w:val="005E4B4C"/>
    <w:rsid w:val="0062339D"/>
    <w:rsid w:val="006E7B2D"/>
    <w:rsid w:val="00722D28"/>
    <w:rsid w:val="007242C7"/>
    <w:rsid w:val="00791C7F"/>
    <w:rsid w:val="008A0335"/>
    <w:rsid w:val="008E7072"/>
    <w:rsid w:val="008F10B4"/>
    <w:rsid w:val="00937896"/>
    <w:rsid w:val="009E666C"/>
    <w:rsid w:val="00A304CE"/>
    <w:rsid w:val="00A746DC"/>
    <w:rsid w:val="00A77CAE"/>
    <w:rsid w:val="00A975F0"/>
    <w:rsid w:val="00AA4DA1"/>
    <w:rsid w:val="00B87983"/>
    <w:rsid w:val="00C72A63"/>
    <w:rsid w:val="00C750DC"/>
    <w:rsid w:val="00CA4187"/>
    <w:rsid w:val="00CA77F8"/>
    <w:rsid w:val="00CF0B95"/>
    <w:rsid w:val="00D00EB4"/>
    <w:rsid w:val="00D44CB6"/>
    <w:rsid w:val="00D460EB"/>
    <w:rsid w:val="00DA5E73"/>
    <w:rsid w:val="00DB242C"/>
    <w:rsid w:val="00DB269B"/>
    <w:rsid w:val="00DF2399"/>
    <w:rsid w:val="00E27A51"/>
    <w:rsid w:val="00E45B12"/>
    <w:rsid w:val="00EB700D"/>
    <w:rsid w:val="00F67834"/>
    <w:rsid w:val="00FF1B10"/>
    <w:rsid w:val="00FF43C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7B2D"/>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table" w:styleId="Tablaconcuadrcula">
    <w:name w:val="Table Grid"/>
    <w:basedOn w:val="Tablanormal"/>
    <w:uiPriority w:val="39"/>
    <w:rsid w:val="000B0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F1B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B10"/>
  </w:style>
  <w:style w:type="paragraph" w:styleId="Piedepgina">
    <w:name w:val="footer"/>
    <w:basedOn w:val="Normal"/>
    <w:link w:val="PiedepginaCar"/>
    <w:uiPriority w:val="99"/>
    <w:unhideWhenUsed/>
    <w:rsid w:val="00FF1B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B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nur.org/fileadmin/Documentos/BDL/2004/2883.pdf?file=fileadmin/Documentos/BDL/2004/288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fworld.org.es/docid/5e691b974.html" TargetMode="External"/><Relationship Id="rId4" Type="http://schemas.openxmlformats.org/officeDocument/2006/relationships/settings" Target="settings.xml"/><Relationship Id="rId9" Type="http://schemas.openxmlformats.org/officeDocument/2006/relationships/hyperlink" Target="https://www.acnur.org/fileadmin/Documentos/BDL/2002/7401.pdf?file=fileadmin/Documentos/BDL/2002/7401"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A3EB7-CA4F-491D-A0AE-30A32966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1770</Words>
  <Characters>9736</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pmgarza</dc:creator>
  <cp:lastModifiedBy>pmgarza</cp:lastModifiedBy>
  <cp:revision>5</cp:revision>
  <cp:lastPrinted>2021-09-27T15:52:00Z</cp:lastPrinted>
  <dcterms:created xsi:type="dcterms:W3CDTF">2021-09-27T15:59:00Z</dcterms:created>
  <dcterms:modified xsi:type="dcterms:W3CDTF">2021-09-27T17:25:00Z</dcterms:modified>
</cp:coreProperties>
</file>