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A25CCA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</w:t>
      </w:r>
      <w:r w:rsidR="00C4342C">
        <w:rPr>
          <w:rFonts w:ascii="Arial" w:hAnsi="Arial" w:cs="Arial"/>
          <w:b/>
          <w:i/>
          <w:sz w:val="24"/>
          <w:szCs w:val="24"/>
        </w:rPr>
        <w:t xml:space="preserve">para </w:t>
      </w:r>
      <w:r w:rsidR="004F6DB9">
        <w:rPr>
          <w:rFonts w:ascii="Arial" w:hAnsi="Arial" w:cs="Arial"/>
          <w:b/>
          <w:i/>
          <w:sz w:val="24"/>
          <w:szCs w:val="24"/>
        </w:rPr>
        <w:t>Alumbrado Público</w:t>
      </w:r>
      <w:r w:rsidR="002001D3">
        <w:rPr>
          <w:rFonts w:ascii="Arial" w:hAnsi="Arial" w:cs="Arial"/>
          <w:b/>
          <w:i/>
          <w:sz w:val="24"/>
          <w:szCs w:val="24"/>
        </w:rPr>
        <w:t xml:space="preserve">, </w:t>
      </w:r>
      <w:r w:rsidR="00C4342C">
        <w:rPr>
          <w:rFonts w:ascii="Arial" w:hAnsi="Arial" w:cs="Arial"/>
          <w:b/>
          <w:i/>
          <w:sz w:val="24"/>
          <w:szCs w:val="24"/>
        </w:rPr>
        <w:t xml:space="preserve">en la localidad de </w:t>
      </w:r>
      <w:proofErr w:type="spellStart"/>
      <w:r w:rsidR="004F6DB9">
        <w:rPr>
          <w:rFonts w:ascii="Arial" w:hAnsi="Arial" w:cs="Arial"/>
          <w:b/>
          <w:i/>
          <w:sz w:val="24"/>
          <w:szCs w:val="24"/>
        </w:rPr>
        <w:t>Gosogachi</w:t>
      </w:r>
      <w:proofErr w:type="spellEnd"/>
      <w:r w:rsidR="00C4342C">
        <w:rPr>
          <w:rFonts w:ascii="Arial" w:hAnsi="Arial" w:cs="Arial"/>
          <w:b/>
          <w:i/>
          <w:sz w:val="24"/>
          <w:szCs w:val="24"/>
        </w:rPr>
        <w:t>,</w:t>
      </w:r>
      <w:r w:rsidR="000970A3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proofErr w:type="spellStart"/>
      <w:r w:rsidR="005C141D">
        <w:rPr>
          <w:rFonts w:ascii="Arial" w:hAnsi="Arial" w:cs="Arial"/>
          <w:b/>
          <w:i/>
          <w:sz w:val="24"/>
          <w:szCs w:val="24"/>
        </w:rPr>
        <w:t>Uruachi</w:t>
      </w:r>
      <w:proofErr w:type="spellEnd"/>
      <w:r w:rsidR="00381432">
        <w:rPr>
          <w:rFonts w:ascii="Arial" w:hAnsi="Arial" w:cs="Arial"/>
          <w:b/>
          <w:i/>
          <w:sz w:val="24"/>
          <w:szCs w:val="24"/>
        </w:rPr>
        <w:t>,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 xml:space="preserve">a efecto de contribuir con </w:t>
      </w:r>
      <w:r w:rsidR="004F6DB9">
        <w:rPr>
          <w:rFonts w:ascii="Arial" w:hAnsi="Arial" w:cs="Arial"/>
          <w:b/>
          <w:i/>
          <w:sz w:val="24"/>
          <w:szCs w:val="24"/>
        </w:rPr>
        <w:t>la Cohesión Social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FE74EC" w:rsidRDefault="00FE74EC" w:rsidP="00FE74EC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FE74EC">
        <w:rPr>
          <w:rFonts w:ascii="Arial" w:hAnsi="Arial"/>
          <w:i/>
          <w:sz w:val="24"/>
          <w:szCs w:val="24"/>
        </w:rPr>
        <w:t>El alumbrado público y urbano es un tema que siempre debe de tratarse en cuanto a seguridad local y vías públicas. Estas instalaciones tienen como finalidad el iluminar las vías de circulación y los espacios que hay entre las edificaciones.</w:t>
      </w:r>
    </w:p>
    <w:p w:rsidR="00FE74EC" w:rsidRPr="00FE74EC" w:rsidRDefault="00FE74EC" w:rsidP="00FE74EC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FE74EC" w:rsidRPr="00FE74EC" w:rsidRDefault="00FE74EC" w:rsidP="00FE74EC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FE74EC">
        <w:rPr>
          <w:rFonts w:ascii="Arial" w:hAnsi="Arial"/>
          <w:i/>
          <w:sz w:val="24"/>
          <w:szCs w:val="24"/>
        </w:rPr>
        <w:t>Debido a sus características o seguridad general es necesario tener una buena iluminación de forma permanente o no tan recurrente. Un buen alumbrado público es sinónimo de seguridad, ya que de esa forma una buena iluminación pueda aumentar la seguridad.</w:t>
      </w:r>
    </w:p>
    <w:p w:rsidR="00FE74EC" w:rsidRPr="00FE74EC" w:rsidRDefault="00FE74EC" w:rsidP="00FE74EC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FE74EC" w:rsidRPr="00FE74EC" w:rsidRDefault="00FE74EC" w:rsidP="00FE74EC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FE74EC">
        <w:rPr>
          <w:rFonts w:ascii="Arial" w:hAnsi="Arial"/>
          <w:i/>
          <w:sz w:val="24"/>
          <w:szCs w:val="24"/>
        </w:rPr>
        <w:t>Disminuyendo los posibles atentados de delitos y amenazas contra las personas y los espacios públicos de nuestras comunidades. De igual manera una buena iluminación apoya a la reducción de accidentes en las carreteras, logrando tener una mejor visualización de los caminos, una buena ambientación urbana.</w:t>
      </w:r>
    </w:p>
    <w:p w:rsidR="00FE74EC" w:rsidRDefault="00FE74EC" w:rsidP="00704D1F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704D1F" w:rsidRPr="00593FC3" w:rsidRDefault="000970A3" w:rsidP="00704D1F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proofErr w:type="spellStart"/>
      <w:r w:rsidR="005C141D">
        <w:rPr>
          <w:rFonts w:ascii="Arial" w:hAnsi="Arial"/>
          <w:i/>
          <w:sz w:val="24"/>
          <w:szCs w:val="24"/>
        </w:rPr>
        <w:t>Uruachi</w:t>
      </w:r>
      <w:proofErr w:type="spellEnd"/>
      <w:r>
        <w:rPr>
          <w:rFonts w:ascii="Arial" w:hAnsi="Arial"/>
          <w:b/>
          <w:i/>
          <w:sz w:val="24"/>
          <w:szCs w:val="24"/>
        </w:rPr>
        <w:t>,</w:t>
      </w:r>
      <w:r w:rsidRPr="00593FC3">
        <w:rPr>
          <w:rFonts w:ascii="Arial" w:hAnsi="Arial"/>
          <w:i/>
          <w:sz w:val="24"/>
          <w:szCs w:val="24"/>
        </w:rPr>
        <w:t xml:space="preserve"> </w:t>
      </w:r>
      <w:r w:rsidRPr="004F6DB9">
        <w:rPr>
          <w:rFonts w:ascii="Arial" w:hAnsi="Arial"/>
          <w:i/>
          <w:sz w:val="24"/>
          <w:szCs w:val="24"/>
        </w:rPr>
        <w:t xml:space="preserve">es que solicito se prevea dentro del presupuesto de egresos 2022 el </w:t>
      </w:r>
      <w:r w:rsidR="004F6DB9" w:rsidRPr="004F6DB9">
        <w:rPr>
          <w:rFonts w:ascii="Arial" w:hAnsi="Arial" w:cs="Arial"/>
          <w:i/>
          <w:sz w:val="24"/>
          <w:szCs w:val="24"/>
        </w:rPr>
        <w:t xml:space="preserve">Proyecto para Alumbrado Público, en la localidad de </w:t>
      </w:r>
      <w:proofErr w:type="spellStart"/>
      <w:r w:rsidR="004F6DB9" w:rsidRPr="004F6DB9">
        <w:rPr>
          <w:rFonts w:ascii="Arial" w:hAnsi="Arial" w:cs="Arial"/>
          <w:i/>
          <w:sz w:val="24"/>
          <w:szCs w:val="24"/>
        </w:rPr>
        <w:t>Gosogachi</w:t>
      </w:r>
      <w:proofErr w:type="spellEnd"/>
      <w:r w:rsidR="004F6DB9" w:rsidRPr="004F6DB9">
        <w:rPr>
          <w:rFonts w:ascii="Arial" w:hAnsi="Arial" w:cs="Arial"/>
          <w:i/>
          <w:sz w:val="24"/>
          <w:szCs w:val="24"/>
        </w:rPr>
        <w:t>, Municipio</w:t>
      </w:r>
      <w:r w:rsidR="00A25CCA">
        <w:rPr>
          <w:rFonts w:ascii="Arial" w:hAnsi="Arial" w:cs="Arial"/>
          <w:i/>
          <w:sz w:val="24"/>
          <w:szCs w:val="24"/>
        </w:rPr>
        <w:t xml:space="preserve"> </w:t>
      </w:r>
      <w:r w:rsidR="004F6DB9" w:rsidRPr="004F6DB9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="004F6DB9" w:rsidRPr="004F6DB9">
        <w:rPr>
          <w:rFonts w:ascii="Arial" w:hAnsi="Arial" w:cs="Arial"/>
          <w:i/>
          <w:sz w:val="24"/>
          <w:szCs w:val="24"/>
        </w:rPr>
        <w:t>Uruachi</w:t>
      </w:r>
      <w:proofErr w:type="spellEnd"/>
      <w:r>
        <w:rPr>
          <w:rFonts w:ascii="Arial" w:hAnsi="Arial"/>
          <w:i/>
          <w:sz w:val="24"/>
          <w:szCs w:val="24"/>
        </w:rPr>
        <w:t xml:space="preserve">, </w:t>
      </w:r>
      <w:r w:rsidRPr="00593FC3">
        <w:rPr>
          <w:rFonts w:ascii="Arial" w:hAnsi="Arial"/>
          <w:i/>
          <w:sz w:val="24"/>
          <w:szCs w:val="24"/>
        </w:rPr>
        <w:t xml:space="preserve">considerando que su función en estos tiempos constituye la búsqueda </w:t>
      </w:r>
      <w:r w:rsidRPr="00593FC3">
        <w:rPr>
          <w:rFonts w:ascii="Arial" w:hAnsi="Arial"/>
          <w:i/>
          <w:sz w:val="24"/>
          <w:szCs w:val="24"/>
        </w:rPr>
        <w:lastRenderedPageBreak/>
        <w:t xml:space="preserve">de la cohesión social y </w:t>
      </w:r>
      <w:r w:rsidR="00704D1F">
        <w:rPr>
          <w:rFonts w:ascii="Arial" w:hAnsi="Arial"/>
          <w:i/>
          <w:sz w:val="24"/>
          <w:szCs w:val="24"/>
        </w:rPr>
        <w:t xml:space="preserve">el </w:t>
      </w:r>
      <w:r w:rsidR="004F6DB9">
        <w:rPr>
          <w:rFonts w:ascii="Arial" w:hAnsi="Arial"/>
          <w:i/>
          <w:sz w:val="24"/>
          <w:szCs w:val="24"/>
        </w:rPr>
        <w:t xml:space="preserve">beneficio para la población y </w:t>
      </w:r>
      <w:r w:rsidR="00704D1F">
        <w:rPr>
          <w:rFonts w:ascii="Arial" w:hAnsi="Arial"/>
          <w:i/>
          <w:sz w:val="24"/>
          <w:szCs w:val="24"/>
        </w:rPr>
        <w:t>cuyo costo aproximado es de $</w:t>
      </w:r>
      <w:r w:rsidR="004F6DB9">
        <w:rPr>
          <w:rFonts w:ascii="Arial" w:hAnsi="Arial"/>
          <w:i/>
          <w:sz w:val="24"/>
          <w:szCs w:val="24"/>
        </w:rPr>
        <w:t>1</w:t>
      </w:r>
      <w:proofErr w:type="gramStart"/>
      <w:r w:rsidR="004F6DB9">
        <w:rPr>
          <w:rFonts w:ascii="Arial" w:hAnsi="Arial"/>
          <w:i/>
          <w:sz w:val="24"/>
          <w:szCs w:val="24"/>
        </w:rPr>
        <w:t>,008,551.86</w:t>
      </w:r>
      <w:proofErr w:type="gramEnd"/>
      <w:r w:rsidR="004F6DB9">
        <w:rPr>
          <w:rFonts w:ascii="Arial" w:hAnsi="Arial"/>
          <w:i/>
          <w:sz w:val="24"/>
          <w:szCs w:val="24"/>
        </w:rPr>
        <w:t xml:space="preserve"> </w:t>
      </w:r>
      <w:r w:rsidR="00704D1F">
        <w:rPr>
          <w:rFonts w:ascii="Arial" w:hAnsi="Arial"/>
          <w:i/>
          <w:sz w:val="24"/>
          <w:szCs w:val="24"/>
        </w:rPr>
        <w:t>(</w:t>
      </w:r>
      <w:r w:rsidR="005C141D">
        <w:rPr>
          <w:rFonts w:ascii="Arial" w:hAnsi="Arial"/>
          <w:i/>
          <w:sz w:val="24"/>
          <w:szCs w:val="24"/>
        </w:rPr>
        <w:t xml:space="preserve">Un </w:t>
      </w:r>
      <w:r w:rsidR="00C4342C">
        <w:rPr>
          <w:rFonts w:ascii="Arial" w:hAnsi="Arial"/>
          <w:i/>
          <w:sz w:val="24"/>
          <w:szCs w:val="24"/>
        </w:rPr>
        <w:t>mill</w:t>
      </w:r>
      <w:r w:rsidR="004F6DB9">
        <w:rPr>
          <w:rFonts w:ascii="Arial" w:hAnsi="Arial"/>
          <w:i/>
          <w:sz w:val="24"/>
          <w:szCs w:val="24"/>
        </w:rPr>
        <w:t xml:space="preserve">ón ocho mil quinientos cincuenta y un </w:t>
      </w:r>
      <w:r w:rsidR="00704D1F">
        <w:rPr>
          <w:rFonts w:ascii="Arial" w:hAnsi="Arial"/>
          <w:i/>
          <w:sz w:val="24"/>
          <w:szCs w:val="24"/>
        </w:rPr>
        <w:t xml:space="preserve">Pesos </w:t>
      </w:r>
      <w:r w:rsidR="004F6DB9">
        <w:rPr>
          <w:rFonts w:ascii="Arial" w:hAnsi="Arial"/>
          <w:i/>
          <w:sz w:val="24"/>
          <w:szCs w:val="24"/>
        </w:rPr>
        <w:t>86</w:t>
      </w:r>
      <w:r w:rsidR="00704D1F">
        <w:rPr>
          <w:rFonts w:ascii="Arial" w:hAnsi="Arial"/>
          <w:i/>
          <w:sz w:val="24"/>
          <w:szCs w:val="24"/>
        </w:rPr>
        <w:t>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A25CCA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</w:t>
      </w:r>
      <w:r w:rsidRPr="00381432">
        <w:rPr>
          <w:rFonts w:ascii="Arial" w:hAnsi="Arial" w:cs="Arial"/>
          <w:i/>
          <w:sz w:val="24"/>
          <w:szCs w:val="24"/>
        </w:rPr>
        <w:t xml:space="preserve">n uso de sus facultades </w:t>
      </w:r>
      <w:r w:rsidRPr="004F6DB9">
        <w:rPr>
          <w:rFonts w:ascii="Arial" w:hAnsi="Arial" w:cs="Arial"/>
          <w:i/>
          <w:sz w:val="24"/>
          <w:szCs w:val="24"/>
        </w:rPr>
        <w:t xml:space="preserve">y atribuciones </w:t>
      </w:r>
      <w:r w:rsidRPr="004F6DB9">
        <w:rPr>
          <w:rFonts w:ascii="Arial" w:hAnsi="Arial" w:cs="Arial"/>
          <w:bCs/>
          <w:i/>
          <w:sz w:val="24"/>
          <w:szCs w:val="24"/>
        </w:rPr>
        <w:t>se</w:t>
      </w:r>
      <w:r w:rsidRPr="004F6DB9">
        <w:rPr>
          <w:rFonts w:ascii="Arial" w:hAnsi="Arial" w:cs="Arial"/>
          <w:i/>
          <w:sz w:val="24"/>
          <w:szCs w:val="24"/>
        </w:rPr>
        <w:t xml:space="preserve">a considerado en el Presupuesto del año fiscal 2022 </w:t>
      </w:r>
      <w:r w:rsidR="00381432" w:rsidRPr="004F6DB9">
        <w:rPr>
          <w:rFonts w:ascii="Arial" w:hAnsi="Arial" w:cs="Arial"/>
          <w:i/>
          <w:sz w:val="24"/>
          <w:szCs w:val="24"/>
        </w:rPr>
        <w:t xml:space="preserve">el </w:t>
      </w:r>
      <w:r w:rsidR="004F6DB9" w:rsidRPr="004F6DB9">
        <w:rPr>
          <w:rFonts w:ascii="Arial" w:hAnsi="Arial" w:cs="Arial"/>
          <w:i/>
          <w:sz w:val="24"/>
          <w:szCs w:val="24"/>
        </w:rPr>
        <w:t xml:space="preserve">Proyecto para Alumbrado Público, en la localidad de </w:t>
      </w:r>
      <w:proofErr w:type="spellStart"/>
      <w:r w:rsidR="004F6DB9" w:rsidRPr="004F6DB9">
        <w:rPr>
          <w:rFonts w:ascii="Arial" w:hAnsi="Arial" w:cs="Arial"/>
          <w:i/>
          <w:sz w:val="24"/>
          <w:szCs w:val="24"/>
        </w:rPr>
        <w:t>Gosogachi</w:t>
      </w:r>
      <w:proofErr w:type="spellEnd"/>
      <w:r w:rsidR="004F6DB9" w:rsidRPr="004F6DB9">
        <w:rPr>
          <w:rFonts w:ascii="Arial" w:hAnsi="Arial" w:cs="Arial"/>
          <w:i/>
          <w:sz w:val="24"/>
          <w:szCs w:val="24"/>
        </w:rPr>
        <w:t xml:space="preserve">, Municipio de </w:t>
      </w:r>
      <w:proofErr w:type="spellStart"/>
      <w:r w:rsidR="004F6DB9" w:rsidRPr="004F6DB9">
        <w:rPr>
          <w:rFonts w:ascii="Arial" w:hAnsi="Arial" w:cs="Arial"/>
          <w:i/>
          <w:sz w:val="24"/>
          <w:szCs w:val="24"/>
        </w:rPr>
        <w:t>Uruachi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A25CCA">
        <w:rPr>
          <w:rFonts w:ascii="Arial" w:hAnsi="Arial" w:cs="Arial"/>
          <w:i/>
          <w:sz w:val="24"/>
          <w:szCs w:val="24"/>
        </w:rPr>
        <w:t>30 días del mes de Septiembre</w:t>
      </w:r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7F665E" w:rsidRPr="00A25CCA" w:rsidRDefault="0085312C" w:rsidP="00A25CC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  <w:bookmarkStart w:id="6" w:name="_GoBack"/>
      <w:bookmarkEnd w:id="6"/>
    </w:p>
    <w:sectPr w:rsidR="007F665E" w:rsidRPr="00A25CCA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97F7B"/>
    <w:rsid w:val="001B13B5"/>
    <w:rsid w:val="001B2DD4"/>
    <w:rsid w:val="002001D3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81432"/>
    <w:rsid w:val="003B22FD"/>
    <w:rsid w:val="003F3D7F"/>
    <w:rsid w:val="00415006"/>
    <w:rsid w:val="00421A11"/>
    <w:rsid w:val="00444C92"/>
    <w:rsid w:val="0044625D"/>
    <w:rsid w:val="0044789E"/>
    <w:rsid w:val="004B0FB8"/>
    <w:rsid w:val="004C0742"/>
    <w:rsid w:val="004D5B3F"/>
    <w:rsid w:val="004F6DB9"/>
    <w:rsid w:val="00552D38"/>
    <w:rsid w:val="00553531"/>
    <w:rsid w:val="00561A86"/>
    <w:rsid w:val="00562487"/>
    <w:rsid w:val="00594148"/>
    <w:rsid w:val="00596577"/>
    <w:rsid w:val="005A524E"/>
    <w:rsid w:val="005C141D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04D1F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3049"/>
    <w:rsid w:val="00A25CCA"/>
    <w:rsid w:val="00A53A72"/>
    <w:rsid w:val="00AF06D9"/>
    <w:rsid w:val="00AF3AF7"/>
    <w:rsid w:val="00AF74B4"/>
    <w:rsid w:val="00B01E60"/>
    <w:rsid w:val="00B62696"/>
    <w:rsid w:val="00BC514B"/>
    <w:rsid w:val="00C1640F"/>
    <w:rsid w:val="00C17A1B"/>
    <w:rsid w:val="00C4342C"/>
    <w:rsid w:val="00C62A32"/>
    <w:rsid w:val="00D120EE"/>
    <w:rsid w:val="00D57742"/>
    <w:rsid w:val="00D83979"/>
    <w:rsid w:val="00D86141"/>
    <w:rsid w:val="00DB3F45"/>
    <w:rsid w:val="00DC302B"/>
    <w:rsid w:val="00DE224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E74EC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C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Usuario de Windows</cp:lastModifiedBy>
  <cp:revision>4</cp:revision>
  <cp:lastPrinted>2021-09-30T18:34:00Z</cp:lastPrinted>
  <dcterms:created xsi:type="dcterms:W3CDTF">2021-07-15T23:44:00Z</dcterms:created>
  <dcterms:modified xsi:type="dcterms:W3CDTF">2021-09-30T18:54:00Z</dcterms:modified>
</cp:coreProperties>
</file>