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H. CONGRESO DEL ESTADO.</w:t>
      </w:r>
      <w:r w:rsidRPr="009B08C4">
        <w:rPr>
          <w:rFonts w:eastAsia="Times New Roman"/>
          <w:color w:val="000000"/>
          <w:sz w:val="27"/>
          <w:szCs w:val="27"/>
        </w:rPr>
        <w:t xml:space="preserve"> </w:t>
      </w:r>
    </w:p>
    <w:p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P</w:t>
      </w:r>
      <w:r w:rsidR="009F62D7">
        <w:rPr>
          <w:rFonts w:eastAsia="Times New Roman"/>
          <w:b/>
          <w:bCs/>
          <w:color w:val="000000"/>
          <w:sz w:val="27"/>
          <w:szCs w:val="27"/>
        </w:rPr>
        <w:t xml:space="preserve"> </w:t>
      </w:r>
      <w:r w:rsidRPr="009B08C4">
        <w:rPr>
          <w:rFonts w:eastAsia="Times New Roman"/>
          <w:b/>
          <w:bCs/>
          <w:color w:val="000000"/>
          <w:sz w:val="27"/>
          <w:szCs w:val="27"/>
        </w:rPr>
        <w:t>R</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S</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N</w:t>
      </w:r>
      <w:r w:rsidR="009F62D7">
        <w:rPr>
          <w:rFonts w:eastAsia="Times New Roman"/>
          <w:b/>
          <w:bCs/>
          <w:color w:val="000000"/>
          <w:sz w:val="27"/>
          <w:szCs w:val="27"/>
        </w:rPr>
        <w:t xml:space="preserve"> </w:t>
      </w:r>
      <w:r w:rsidRPr="009B08C4">
        <w:rPr>
          <w:rFonts w:eastAsia="Times New Roman"/>
          <w:b/>
          <w:bCs/>
          <w:color w:val="000000"/>
          <w:sz w:val="27"/>
          <w:szCs w:val="27"/>
        </w:rPr>
        <w:t>T</w:t>
      </w:r>
      <w:r w:rsidR="009F62D7">
        <w:rPr>
          <w:rFonts w:eastAsia="Times New Roman"/>
          <w:b/>
          <w:bCs/>
          <w:color w:val="000000"/>
          <w:sz w:val="27"/>
          <w:szCs w:val="27"/>
        </w:rPr>
        <w:t xml:space="preserve"> </w:t>
      </w:r>
      <w:r w:rsidRPr="009B08C4">
        <w:rPr>
          <w:rFonts w:eastAsia="Times New Roman"/>
          <w:b/>
          <w:bCs/>
          <w:color w:val="000000"/>
          <w:sz w:val="27"/>
          <w:szCs w:val="27"/>
        </w:rPr>
        <w:t>E.</w:t>
      </w:r>
      <w:r w:rsidRPr="009B08C4">
        <w:rPr>
          <w:rFonts w:eastAsia="Times New Roman"/>
          <w:color w:val="000000"/>
          <w:sz w:val="27"/>
          <w:szCs w:val="27"/>
        </w:rPr>
        <w:t xml:space="preserve"> </w:t>
      </w:r>
    </w:p>
    <w:p w:rsidR="00A60CD1" w:rsidRPr="00E4358D" w:rsidRDefault="009F62D7" w:rsidP="00892F51">
      <w:pPr>
        <w:spacing w:line="360" w:lineRule="auto"/>
        <w:contextualSpacing w:val="0"/>
        <w:jc w:val="both"/>
        <w:rPr>
          <w:rFonts w:eastAsia="Times New Roman"/>
          <w:b/>
          <w:bCs/>
          <w:color w:val="000000"/>
          <w:sz w:val="27"/>
          <w:szCs w:val="27"/>
        </w:rPr>
      </w:pPr>
      <w:r>
        <w:rPr>
          <w:rFonts w:eastAsia="Times New Roman"/>
          <w:b/>
          <w:bCs/>
          <w:color w:val="000000"/>
          <w:sz w:val="27"/>
          <w:szCs w:val="27"/>
        </w:rPr>
        <w:t>Quien suscribe</w:t>
      </w:r>
      <w:r w:rsidR="00A60CD1" w:rsidRPr="009B08C4">
        <w:rPr>
          <w:rFonts w:eastAsia="Times New Roman"/>
          <w:b/>
          <w:bCs/>
          <w:color w:val="000000"/>
          <w:sz w:val="27"/>
          <w:szCs w:val="27"/>
        </w:rPr>
        <w:t xml:space="preserve">, </w:t>
      </w:r>
      <w:r w:rsidR="00F13180">
        <w:rPr>
          <w:rFonts w:eastAsia="Times New Roman"/>
          <w:b/>
          <w:bCs/>
          <w:color w:val="000000"/>
          <w:sz w:val="27"/>
          <w:szCs w:val="27"/>
        </w:rPr>
        <w:t>Rosana Díaz Reyes</w:t>
      </w:r>
      <w:r>
        <w:rPr>
          <w:rFonts w:eastAsia="Times New Roman"/>
          <w:b/>
          <w:bCs/>
          <w:color w:val="000000"/>
          <w:sz w:val="27"/>
          <w:szCs w:val="27"/>
        </w:rPr>
        <w:t xml:space="preserve">, en mi carácter </w:t>
      </w:r>
      <w:bookmarkStart w:id="0" w:name="_GoBack"/>
      <w:bookmarkEnd w:id="0"/>
      <w:r>
        <w:rPr>
          <w:rFonts w:eastAsia="Times New Roman"/>
          <w:b/>
          <w:bCs/>
          <w:color w:val="000000"/>
          <w:sz w:val="27"/>
          <w:szCs w:val="27"/>
        </w:rPr>
        <w:t>de Diputada</w:t>
      </w:r>
      <w:r w:rsidR="00A60CD1" w:rsidRPr="009B08C4">
        <w:rPr>
          <w:rFonts w:eastAsia="Times New Roman"/>
          <w:b/>
          <w:bCs/>
          <w:color w:val="000000"/>
          <w:sz w:val="27"/>
          <w:szCs w:val="27"/>
        </w:rPr>
        <w:t xml:space="preserve"> de la Sexagésima </w:t>
      </w:r>
      <w:r>
        <w:rPr>
          <w:rFonts w:eastAsia="Times New Roman"/>
          <w:b/>
          <w:bCs/>
          <w:color w:val="000000"/>
          <w:sz w:val="27"/>
          <w:szCs w:val="27"/>
        </w:rPr>
        <w:t>Séptima</w:t>
      </w:r>
      <w:r w:rsidR="00A60CD1" w:rsidRPr="009B08C4">
        <w:rPr>
          <w:rFonts w:eastAsia="Times New Roman"/>
          <w:b/>
          <w:bCs/>
          <w:color w:val="000000"/>
          <w:sz w:val="27"/>
          <w:szCs w:val="27"/>
        </w:rPr>
        <w:t xml:space="preserve"> Legislatura de</w:t>
      </w:r>
      <w:r>
        <w:rPr>
          <w:rFonts w:eastAsia="Times New Roman"/>
          <w:b/>
          <w:bCs/>
          <w:color w:val="000000"/>
          <w:sz w:val="27"/>
          <w:szCs w:val="27"/>
        </w:rPr>
        <w:t>l</w:t>
      </w:r>
      <w:r w:rsidR="00A60CD1" w:rsidRPr="009B08C4">
        <w:rPr>
          <w:rFonts w:eastAsia="Times New Roman"/>
          <w:b/>
          <w:bCs/>
          <w:color w:val="000000"/>
          <w:sz w:val="27"/>
          <w:szCs w:val="27"/>
        </w:rPr>
        <w:t xml:space="preserve"> </w:t>
      </w:r>
      <w:r>
        <w:rPr>
          <w:rFonts w:eastAsia="Times New Roman"/>
          <w:b/>
          <w:bCs/>
          <w:color w:val="000000"/>
          <w:sz w:val="27"/>
          <w:szCs w:val="27"/>
        </w:rPr>
        <w:t>Grupo Parlamentario de MORENA</w:t>
      </w:r>
      <w:r w:rsidR="00A60CD1" w:rsidRPr="009B08C4">
        <w:rPr>
          <w:rFonts w:eastAsia="Times New Roman"/>
          <w:b/>
          <w:bCs/>
          <w:color w:val="000000"/>
          <w:sz w:val="27"/>
          <w:szCs w:val="27"/>
        </w:rPr>
        <w:t>, con fundamento en lo dispuesto por la fracción</w:t>
      </w:r>
      <w:r w:rsidR="002A6CA7">
        <w:rPr>
          <w:rFonts w:eastAsia="Times New Roman"/>
          <w:b/>
          <w:bCs/>
          <w:color w:val="000000"/>
          <w:sz w:val="27"/>
          <w:szCs w:val="27"/>
        </w:rPr>
        <w:t xml:space="preserve"> III del artículo 71 de la Constitución de los Estados Unidos Mexicanos, de la fracción</w:t>
      </w:r>
      <w:r w:rsidR="00A60CD1" w:rsidRPr="009B08C4">
        <w:rPr>
          <w:rFonts w:eastAsia="Times New Roman"/>
          <w:b/>
          <w:bCs/>
          <w:color w:val="000000"/>
          <w:sz w:val="27"/>
          <w:szCs w:val="27"/>
        </w:rPr>
        <w:t xml:space="preserve"> I del </w:t>
      </w:r>
      <w:r w:rsidR="00A60CD1" w:rsidRPr="00E4358D">
        <w:rPr>
          <w:rFonts w:eastAsia="Times New Roman"/>
          <w:b/>
          <w:bCs/>
          <w:color w:val="000000"/>
          <w:sz w:val="27"/>
          <w:szCs w:val="27"/>
        </w:rPr>
        <w:t>artículo 68 de la Constitución Política del Estado</w:t>
      </w:r>
      <w:r w:rsidR="002A6CA7" w:rsidRPr="00E4358D">
        <w:rPr>
          <w:rFonts w:eastAsia="Times New Roman"/>
          <w:b/>
          <w:bCs/>
          <w:color w:val="000000"/>
          <w:sz w:val="27"/>
          <w:szCs w:val="27"/>
        </w:rPr>
        <w:t>,</w:t>
      </w:r>
      <w:r w:rsidR="00A60CD1" w:rsidRPr="00E4358D">
        <w:rPr>
          <w:rFonts w:eastAsia="Times New Roman"/>
          <w:b/>
          <w:bCs/>
          <w:color w:val="000000"/>
          <w:sz w:val="27"/>
          <w:szCs w:val="27"/>
        </w:rPr>
        <w:t xml:space="preserve"> </w:t>
      </w:r>
      <w:r w:rsidR="002A6CA7" w:rsidRPr="00885D47">
        <w:rPr>
          <w:b/>
          <w:color w:val="000000"/>
          <w:sz w:val="27"/>
          <w:szCs w:val="27"/>
        </w:rPr>
        <w:t>los artículos 167 fracción I, 167 y 168 de la Ley Orgánica del Poder Legislativo, así como los artículos 75, 76 y 77 fracción I, del Reglamento Interior y de Prácticas Parlamentarias del Poder Legislativo, es que</w:t>
      </w:r>
      <w:r w:rsidR="00A60CD1" w:rsidRPr="00E4358D">
        <w:rPr>
          <w:rFonts w:eastAsia="Times New Roman"/>
          <w:b/>
          <w:bCs/>
          <w:color w:val="000000"/>
          <w:sz w:val="27"/>
          <w:szCs w:val="27"/>
        </w:rPr>
        <w:t xml:space="preserve"> me permito someter a la consideración de esta Soberanía, iniciativa con carácter de</w:t>
      </w:r>
      <w:r w:rsidR="000101B2" w:rsidRPr="00E4358D">
        <w:rPr>
          <w:rFonts w:eastAsia="Times New Roman"/>
          <w:b/>
          <w:bCs/>
          <w:color w:val="000000"/>
          <w:sz w:val="27"/>
          <w:szCs w:val="27"/>
        </w:rPr>
        <w:t xml:space="preserve"> DECRETO, a fin de reformar </w:t>
      </w:r>
      <w:r w:rsidR="002A6CA7" w:rsidRPr="00E4358D">
        <w:rPr>
          <w:b/>
          <w:sz w:val="27"/>
          <w:szCs w:val="27"/>
        </w:rPr>
        <w:t xml:space="preserve">la Ley </w:t>
      </w:r>
      <w:r>
        <w:rPr>
          <w:b/>
          <w:sz w:val="27"/>
          <w:szCs w:val="27"/>
        </w:rPr>
        <w:t>General</w:t>
      </w:r>
      <w:r w:rsidR="002A6CA7" w:rsidRPr="00E4358D">
        <w:rPr>
          <w:b/>
          <w:sz w:val="27"/>
          <w:szCs w:val="27"/>
        </w:rPr>
        <w:t xml:space="preserve"> de </w:t>
      </w:r>
      <w:r>
        <w:rPr>
          <w:b/>
          <w:sz w:val="27"/>
          <w:szCs w:val="27"/>
        </w:rPr>
        <w:t xml:space="preserve">Educación para integrar la obligatoriedad en los planes y </w:t>
      </w:r>
      <w:proofErr w:type="spellStart"/>
      <w:r>
        <w:rPr>
          <w:b/>
          <w:sz w:val="27"/>
          <w:szCs w:val="27"/>
        </w:rPr>
        <w:t>curricula</w:t>
      </w:r>
      <w:r w:rsidR="009506C5">
        <w:rPr>
          <w:b/>
          <w:sz w:val="27"/>
          <w:szCs w:val="27"/>
        </w:rPr>
        <w:t>s</w:t>
      </w:r>
      <w:proofErr w:type="spellEnd"/>
      <w:r>
        <w:rPr>
          <w:b/>
          <w:sz w:val="27"/>
          <w:szCs w:val="27"/>
        </w:rPr>
        <w:t xml:space="preserve"> escolares, una hora diaria de educación física en nivel básico y media superior</w:t>
      </w:r>
      <w:r>
        <w:rPr>
          <w:rFonts w:eastAsia="Times New Roman"/>
          <w:b/>
          <w:bCs/>
          <w:color w:val="000000"/>
          <w:sz w:val="27"/>
          <w:szCs w:val="27"/>
        </w:rPr>
        <w:t>, así también presento</w:t>
      </w:r>
      <w:r w:rsidR="00E4358D" w:rsidRPr="00E4358D">
        <w:rPr>
          <w:b/>
          <w:sz w:val="27"/>
          <w:szCs w:val="27"/>
        </w:rPr>
        <w:t xml:space="preserve">, Iniciativa con carácter de </w:t>
      </w:r>
      <w:r>
        <w:rPr>
          <w:b/>
          <w:sz w:val="27"/>
          <w:szCs w:val="27"/>
        </w:rPr>
        <w:t xml:space="preserve">PUNTO DE </w:t>
      </w:r>
      <w:r w:rsidR="00E4358D" w:rsidRPr="00E4358D">
        <w:rPr>
          <w:b/>
          <w:sz w:val="27"/>
          <w:szCs w:val="27"/>
        </w:rPr>
        <w:t xml:space="preserve">ACUERDO </w:t>
      </w:r>
      <w:r w:rsidR="009506C5">
        <w:rPr>
          <w:b/>
          <w:sz w:val="27"/>
          <w:szCs w:val="27"/>
        </w:rPr>
        <w:t>para exhortar</w:t>
      </w:r>
      <w:r w:rsidR="00E4358D" w:rsidRPr="00E4358D">
        <w:rPr>
          <w:b/>
          <w:sz w:val="27"/>
          <w:szCs w:val="27"/>
        </w:rPr>
        <w:t xml:space="preserve"> </w:t>
      </w:r>
      <w:r w:rsidR="00E4358D" w:rsidRPr="00E4358D">
        <w:rPr>
          <w:b/>
          <w:color w:val="000000"/>
          <w:sz w:val="27"/>
          <w:szCs w:val="27"/>
        </w:rPr>
        <w:t xml:space="preserve">respetuosamente </w:t>
      </w:r>
      <w:r w:rsidR="009506C5">
        <w:rPr>
          <w:b/>
          <w:sz w:val="27"/>
          <w:szCs w:val="27"/>
        </w:rPr>
        <w:t>al Titular de la Secretaría de Educación y Deporte del Estado de Chihuahua</w:t>
      </w:r>
      <w:r w:rsidR="00E4358D" w:rsidRPr="00E4358D">
        <w:rPr>
          <w:b/>
          <w:sz w:val="27"/>
          <w:szCs w:val="27"/>
        </w:rPr>
        <w:t xml:space="preserve">, </w:t>
      </w:r>
      <w:r w:rsidR="009506C5">
        <w:rPr>
          <w:b/>
          <w:sz w:val="27"/>
          <w:szCs w:val="27"/>
        </w:rPr>
        <w:t>con la finalidad de que informe a esta Soberanía sobre la implementación de la Ley Estatal de Educación en relación con la hora diaria de Educación Física en las escuelas,</w:t>
      </w:r>
      <w:r w:rsidR="00E4358D" w:rsidRPr="00E4358D">
        <w:rPr>
          <w:b/>
          <w:sz w:val="27"/>
          <w:szCs w:val="27"/>
        </w:rPr>
        <w:t xml:space="preserve"> </w:t>
      </w:r>
      <w:r w:rsidR="009506C5">
        <w:rPr>
          <w:b/>
          <w:sz w:val="27"/>
          <w:szCs w:val="27"/>
        </w:rPr>
        <w:t>lo anterior</w:t>
      </w:r>
      <w:r w:rsidR="002A6CA7" w:rsidRPr="00E4358D">
        <w:rPr>
          <w:rFonts w:eastAsia="Times New Roman"/>
          <w:b/>
          <w:bCs/>
          <w:color w:val="000000"/>
          <w:sz w:val="27"/>
          <w:szCs w:val="27"/>
        </w:rPr>
        <w:t xml:space="preserve"> </w:t>
      </w:r>
      <w:r w:rsidR="00A60CD1" w:rsidRPr="00E4358D">
        <w:rPr>
          <w:rFonts w:eastAsia="Times New Roman"/>
          <w:b/>
          <w:bCs/>
          <w:color w:val="000000"/>
          <w:sz w:val="27"/>
          <w:szCs w:val="27"/>
        </w:rPr>
        <w:t xml:space="preserve"> sustentado en la siguiente: </w:t>
      </w:r>
      <w:r w:rsidR="00A60CD1" w:rsidRPr="00E4358D">
        <w:rPr>
          <w:rFonts w:eastAsia="Times New Roman"/>
          <w:color w:val="000000"/>
          <w:sz w:val="27"/>
          <w:szCs w:val="27"/>
        </w:rPr>
        <w:t> </w:t>
      </w:r>
    </w:p>
    <w:p w:rsidR="00892F51" w:rsidRDefault="00892F51" w:rsidP="00892F51">
      <w:pPr>
        <w:spacing w:line="360" w:lineRule="auto"/>
        <w:contextualSpacing w:val="0"/>
        <w:jc w:val="both"/>
        <w:rPr>
          <w:color w:val="000000"/>
          <w:sz w:val="27"/>
          <w:szCs w:val="27"/>
        </w:rPr>
      </w:pPr>
    </w:p>
    <w:p w:rsidR="00E4358D" w:rsidRDefault="00E4358D" w:rsidP="00892F51">
      <w:pPr>
        <w:spacing w:line="360" w:lineRule="auto"/>
        <w:contextualSpacing w:val="0"/>
        <w:jc w:val="both"/>
        <w:rPr>
          <w:color w:val="000000"/>
          <w:sz w:val="27"/>
          <w:szCs w:val="27"/>
        </w:rPr>
      </w:pPr>
    </w:p>
    <w:p w:rsidR="00E4358D" w:rsidRPr="009B08C4" w:rsidRDefault="00E4358D" w:rsidP="00892F51">
      <w:pPr>
        <w:spacing w:line="360" w:lineRule="auto"/>
        <w:contextualSpacing w:val="0"/>
        <w:jc w:val="both"/>
        <w:rPr>
          <w:rFonts w:eastAsia="Times New Roman"/>
          <w:sz w:val="27"/>
          <w:szCs w:val="27"/>
        </w:rPr>
      </w:pPr>
    </w:p>
    <w:p w:rsidR="00A60CD1" w:rsidRPr="009B08C4" w:rsidRDefault="00A60CD1" w:rsidP="00892F51">
      <w:pPr>
        <w:spacing w:line="360" w:lineRule="auto"/>
        <w:contextualSpacing w:val="0"/>
        <w:jc w:val="both"/>
        <w:rPr>
          <w:rFonts w:eastAsia="Times New Roman"/>
          <w:sz w:val="27"/>
          <w:szCs w:val="27"/>
        </w:rPr>
      </w:pPr>
      <w:r w:rsidRPr="009B08C4">
        <w:rPr>
          <w:rFonts w:eastAsia="Times New Roman"/>
          <w:color w:val="000000"/>
          <w:sz w:val="27"/>
          <w:szCs w:val="27"/>
        </w:rPr>
        <w:t xml:space="preserve"> </w:t>
      </w:r>
    </w:p>
    <w:p w:rsidR="00A60CD1" w:rsidRPr="009B08C4" w:rsidRDefault="00A60CD1" w:rsidP="00892F51">
      <w:pPr>
        <w:spacing w:line="360" w:lineRule="auto"/>
        <w:contextualSpacing w:val="0"/>
        <w:jc w:val="center"/>
        <w:rPr>
          <w:rFonts w:eastAsia="Times New Roman"/>
          <w:sz w:val="27"/>
          <w:szCs w:val="27"/>
        </w:rPr>
      </w:pPr>
      <w:r w:rsidRPr="009B08C4">
        <w:rPr>
          <w:rFonts w:eastAsia="Times New Roman"/>
          <w:b/>
          <w:bCs/>
          <w:color w:val="000000"/>
          <w:sz w:val="27"/>
          <w:szCs w:val="27"/>
        </w:rPr>
        <w:lastRenderedPageBreak/>
        <w:t>EXPOSICIÓN DE MOTIVOS</w:t>
      </w:r>
      <w:r w:rsidRPr="009B08C4">
        <w:rPr>
          <w:rFonts w:eastAsia="Times New Roman"/>
          <w:color w:val="000000"/>
          <w:sz w:val="27"/>
          <w:szCs w:val="27"/>
        </w:rPr>
        <w:t xml:space="preserve"> </w:t>
      </w:r>
    </w:p>
    <w:p w:rsidR="00A60CD1" w:rsidRPr="009B08C4" w:rsidRDefault="00A60CD1" w:rsidP="00892F51">
      <w:pPr>
        <w:spacing w:line="360" w:lineRule="auto"/>
        <w:contextualSpacing w:val="0"/>
        <w:rPr>
          <w:rFonts w:eastAsia="Times New Roman"/>
          <w:sz w:val="27"/>
          <w:szCs w:val="27"/>
        </w:rPr>
      </w:pPr>
      <w:r w:rsidRPr="009B08C4">
        <w:rPr>
          <w:rFonts w:eastAsia="Times New Roman"/>
          <w:color w:val="000000"/>
          <w:sz w:val="27"/>
          <w:szCs w:val="27"/>
        </w:rPr>
        <w:t xml:space="preserve"> </w:t>
      </w:r>
    </w:p>
    <w:p w:rsidR="00E00732" w:rsidRDefault="009506C5" w:rsidP="00F22334">
      <w:pPr>
        <w:pStyle w:val="NormalWeb"/>
        <w:shd w:val="clear" w:color="auto" w:fill="FFFFFF"/>
        <w:spacing w:before="0" w:beforeAutospacing="0" w:after="0" w:afterAutospacing="0" w:line="360" w:lineRule="auto"/>
        <w:jc w:val="center"/>
        <w:textAlignment w:val="baseline"/>
        <w:rPr>
          <w:rFonts w:ascii="Arial" w:hAnsi="Arial" w:cs="Arial"/>
          <w:sz w:val="27"/>
          <w:szCs w:val="27"/>
        </w:rPr>
      </w:pPr>
      <w:r>
        <w:rPr>
          <w:rFonts w:ascii="Arial" w:hAnsi="Arial" w:cs="Arial"/>
          <w:sz w:val="27"/>
          <w:szCs w:val="27"/>
        </w:rPr>
        <w:t>“</w:t>
      </w:r>
      <w:r w:rsidRPr="009506C5">
        <w:rPr>
          <w:rFonts w:ascii="Arial" w:hAnsi="Arial" w:cs="Arial"/>
          <w:sz w:val="27"/>
          <w:szCs w:val="27"/>
        </w:rPr>
        <w:t>Toda persona tiene derecho a la cultura física y a la práctica del deporte. Corresponde al Estado su promoción, fomento y estímulo conforme a las leyes en la materia.</w:t>
      </w:r>
      <w:r>
        <w:rPr>
          <w:rFonts w:ascii="Arial" w:hAnsi="Arial" w:cs="Arial"/>
          <w:sz w:val="27"/>
          <w:szCs w:val="27"/>
        </w:rPr>
        <w:t>”</w:t>
      </w:r>
      <w:r w:rsidRPr="009B08C4">
        <w:rPr>
          <w:rFonts w:ascii="Arial" w:hAnsi="Arial" w:cs="Arial"/>
          <w:sz w:val="27"/>
          <w:szCs w:val="27"/>
        </w:rPr>
        <w:t xml:space="preserve"> </w:t>
      </w:r>
    </w:p>
    <w:p w:rsidR="009506C5" w:rsidRDefault="009506C5" w:rsidP="009506C5">
      <w:pPr>
        <w:pStyle w:val="NormalWeb"/>
        <w:shd w:val="clear" w:color="auto" w:fill="FFFFFF"/>
        <w:spacing w:before="0" w:beforeAutospacing="0" w:after="0" w:afterAutospacing="0" w:line="360" w:lineRule="auto"/>
        <w:jc w:val="right"/>
        <w:textAlignment w:val="baseline"/>
        <w:rPr>
          <w:rFonts w:ascii="Arial" w:hAnsi="Arial" w:cs="Arial"/>
          <w:sz w:val="27"/>
          <w:szCs w:val="27"/>
        </w:rPr>
      </w:pPr>
      <w:r>
        <w:rPr>
          <w:rFonts w:ascii="Arial" w:hAnsi="Arial" w:cs="Arial"/>
          <w:sz w:val="27"/>
          <w:szCs w:val="27"/>
        </w:rPr>
        <w:t>Artículo 4º de la Carta Magna</w:t>
      </w:r>
    </w:p>
    <w:p w:rsidR="009506C5" w:rsidRPr="009B08C4" w:rsidRDefault="009506C5" w:rsidP="009506C5">
      <w:pPr>
        <w:pStyle w:val="NormalWeb"/>
        <w:shd w:val="clear" w:color="auto" w:fill="FFFFFF"/>
        <w:spacing w:before="0" w:beforeAutospacing="0" w:after="0" w:afterAutospacing="0" w:line="360" w:lineRule="auto"/>
        <w:jc w:val="right"/>
        <w:textAlignment w:val="baseline"/>
        <w:rPr>
          <w:rFonts w:ascii="Arial" w:hAnsi="Arial" w:cs="Arial"/>
          <w:sz w:val="27"/>
          <w:szCs w:val="27"/>
        </w:rPr>
      </w:pPr>
    </w:p>
    <w:p w:rsidR="009506C5" w:rsidRDefault="009506C5" w:rsidP="00885D47">
      <w:pPr>
        <w:pStyle w:val="NormalWeb"/>
        <w:spacing w:line="360" w:lineRule="auto"/>
        <w:jc w:val="both"/>
        <w:rPr>
          <w:rFonts w:ascii="Arial" w:hAnsi="Arial" w:cs="Arial"/>
          <w:sz w:val="27"/>
          <w:szCs w:val="27"/>
        </w:rPr>
      </w:pPr>
      <w:r>
        <w:rPr>
          <w:rFonts w:ascii="Arial" w:hAnsi="Arial" w:cs="Arial"/>
          <w:sz w:val="27"/>
          <w:szCs w:val="27"/>
        </w:rPr>
        <w:t>No sólo es un derecho constitucional fomentar y proteger el derecho de toda persona a practicar deporte, también conforme al artículo 3º de nuestra Constitución Federal, es una obligación de las autoridades educativas la implementación de la Educación Física y el Deporte desde nuestras escuelas.</w:t>
      </w:r>
    </w:p>
    <w:p w:rsidR="00885D47" w:rsidRDefault="008D6CCE" w:rsidP="008D6CCE">
      <w:pPr>
        <w:pStyle w:val="NormalWeb"/>
        <w:spacing w:line="360" w:lineRule="auto"/>
        <w:jc w:val="both"/>
        <w:rPr>
          <w:rFonts w:ascii="Arial" w:hAnsi="Arial" w:cs="Arial"/>
          <w:sz w:val="27"/>
          <w:szCs w:val="27"/>
        </w:rPr>
      </w:pPr>
      <w:r>
        <w:rPr>
          <w:rFonts w:ascii="Arial" w:hAnsi="Arial" w:cs="Arial"/>
          <w:sz w:val="27"/>
          <w:szCs w:val="27"/>
        </w:rPr>
        <w:t>En una investigación periodística de 2020, misma que cito en la presente</w:t>
      </w:r>
      <w:r>
        <w:rPr>
          <w:rStyle w:val="Refdenotaalpie"/>
          <w:rFonts w:ascii="Arial" w:hAnsi="Arial" w:cs="Arial"/>
          <w:sz w:val="27"/>
          <w:szCs w:val="27"/>
        </w:rPr>
        <w:footnoteReference w:id="1"/>
      </w:r>
      <w:proofErr w:type="gramStart"/>
      <w:r>
        <w:rPr>
          <w:rFonts w:ascii="Arial" w:hAnsi="Arial" w:cs="Arial"/>
          <w:sz w:val="27"/>
          <w:szCs w:val="27"/>
        </w:rPr>
        <w:t xml:space="preserve">, </w:t>
      </w:r>
      <w:r w:rsidR="009506C5">
        <w:rPr>
          <w:rFonts w:ascii="Arial" w:hAnsi="Arial" w:cs="Arial"/>
          <w:sz w:val="27"/>
          <w:szCs w:val="27"/>
        </w:rPr>
        <w:t xml:space="preserve"> </w:t>
      </w:r>
      <w:r>
        <w:rPr>
          <w:rFonts w:ascii="Arial" w:hAnsi="Arial" w:cs="Arial"/>
          <w:sz w:val="27"/>
          <w:szCs w:val="27"/>
        </w:rPr>
        <w:t>“</w:t>
      </w:r>
      <w:proofErr w:type="gramEnd"/>
      <w:r>
        <w:rPr>
          <w:rFonts w:ascii="Arial" w:hAnsi="Arial" w:cs="Arial"/>
          <w:sz w:val="27"/>
          <w:szCs w:val="27"/>
        </w:rPr>
        <w:t>e</w:t>
      </w:r>
      <w:r w:rsidRPr="008D6CCE">
        <w:rPr>
          <w:rFonts w:ascii="Arial" w:hAnsi="Arial" w:cs="Arial"/>
          <w:sz w:val="27"/>
          <w:szCs w:val="27"/>
        </w:rPr>
        <w:t>n números absolutos, en el estado hay 982 mil niños menores de 12 años, y de éstos 265 mil 140 (27.3%) tienen sobrepeso u obesidad. En 2014, la cifra era de 211 mil 130, es decir, hay un incremento del 25%.</w:t>
      </w:r>
      <w:r>
        <w:rPr>
          <w:rFonts w:ascii="Arial" w:hAnsi="Arial" w:cs="Arial"/>
          <w:sz w:val="27"/>
          <w:szCs w:val="27"/>
        </w:rPr>
        <w:t xml:space="preserve"> </w:t>
      </w:r>
      <w:r w:rsidRPr="008D6CCE">
        <w:rPr>
          <w:rFonts w:ascii="Arial" w:hAnsi="Arial" w:cs="Arial"/>
          <w:sz w:val="27"/>
          <w:szCs w:val="27"/>
        </w:rPr>
        <w:t>De acuerdo con las cifras, desde hace años el estado de Chihuahua es líder en obesidad infantil, de tal forma que a la fecha 4 de cada 10 niños tienen sobrepeso en relación con su edad y estatura.</w:t>
      </w:r>
      <w:r>
        <w:rPr>
          <w:rFonts w:ascii="Arial" w:hAnsi="Arial" w:cs="Arial"/>
          <w:sz w:val="27"/>
          <w:szCs w:val="27"/>
        </w:rPr>
        <w:t xml:space="preserve"> </w:t>
      </w:r>
      <w:r w:rsidRPr="008D6CCE">
        <w:rPr>
          <w:rFonts w:ascii="Arial" w:hAnsi="Arial" w:cs="Arial"/>
          <w:sz w:val="27"/>
          <w:szCs w:val="27"/>
        </w:rPr>
        <w:t>En este contexto, Chihuahua se posiciona como el estado con más obesidad infantil en el país</w:t>
      </w:r>
      <w:r>
        <w:rPr>
          <w:rFonts w:ascii="Arial" w:hAnsi="Arial" w:cs="Arial"/>
          <w:sz w:val="27"/>
          <w:szCs w:val="27"/>
        </w:rPr>
        <w:t>”</w:t>
      </w:r>
      <w:r w:rsidRPr="008D6CCE">
        <w:rPr>
          <w:rFonts w:ascii="Arial" w:hAnsi="Arial" w:cs="Arial"/>
          <w:sz w:val="27"/>
          <w:szCs w:val="27"/>
        </w:rPr>
        <w:t>.</w:t>
      </w:r>
    </w:p>
    <w:p w:rsidR="00FA38C8" w:rsidRDefault="00FA38C8" w:rsidP="008D6CCE">
      <w:pPr>
        <w:pStyle w:val="NormalWeb"/>
        <w:spacing w:line="360" w:lineRule="auto"/>
        <w:jc w:val="both"/>
        <w:rPr>
          <w:rFonts w:ascii="Arial" w:hAnsi="Arial" w:cs="Arial"/>
          <w:sz w:val="27"/>
          <w:szCs w:val="27"/>
        </w:rPr>
      </w:pPr>
      <w:r>
        <w:rPr>
          <w:rFonts w:ascii="Arial" w:hAnsi="Arial" w:cs="Arial"/>
          <w:sz w:val="27"/>
          <w:szCs w:val="27"/>
        </w:rPr>
        <w:lastRenderedPageBreak/>
        <w:t>Conforme a lo anterior, cabe destacar que la obesidad infantil es un tema de salud sumamente delicado, pues se expone a nuestras niñas y niños a padecer enfermedades crónicas degenerativas desde temprana edad, sin mencionar el costo en salud, el costo en vidas a largo plazo es alarmante.</w:t>
      </w:r>
    </w:p>
    <w:p w:rsidR="00FA38C8" w:rsidRDefault="00FA38C8" w:rsidP="008D6CCE">
      <w:pPr>
        <w:pStyle w:val="NormalWeb"/>
        <w:spacing w:line="360" w:lineRule="auto"/>
        <w:jc w:val="both"/>
        <w:rPr>
          <w:rFonts w:ascii="Arial" w:hAnsi="Arial" w:cs="Arial"/>
          <w:sz w:val="27"/>
          <w:szCs w:val="27"/>
        </w:rPr>
      </w:pPr>
      <w:r>
        <w:rPr>
          <w:rFonts w:ascii="Arial" w:hAnsi="Arial" w:cs="Arial"/>
          <w:sz w:val="27"/>
          <w:szCs w:val="27"/>
        </w:rPr>
        <w:t>En esa sintonía, durante la legislatura pasada se presentó iniciativa por la bancada de MORENA con la intención de lograr una hora de educación física diaria en los planteles escolares, en ese momento se mencionaron los beneficios del deporte, tanto por la prevención de la obesidad infantil como por el mejoramiento de la calidad de vida de las y los niños de Chihuahua. Dicha reforma a la Ley Estatal de Educación procedió, fue publicada y hoy es parte del dispositivo legal.</w:t>
      </w:r>
    </w:p>
    <w:p w:rsidR="00FA38C8" w:rsidRPr="008D6CCE" w:rsidRDefault="00FA38C8" w:rsidP="008D6CCE">
      <w:pPr>
        <w:pStyle w:val="NormalWeb"/>
        <w:spacing w:line="360" w:lineRule="auto"/>
        <w:jc w:val="both"/>
        <w:rPr>
          <w:rFonts w:ascii="Arial" w:hAnsi="Arial" w:cs="Arial"/>
          <w:sz w:val="27"/>
          <w:szCs w:val="27"/>
        </w:rPr>
      </w:pPr>
      <w:r>
        <w:rPr>
          <w:rFonts w:ascii="Arial" w:hAnsi="Arial" w:cs="Arial"/>
          <w:sz w:val="27"/>
          <w:szCs w:val="27"/>
        </w:rPr>
        <w:t>Sin embargo, en el recorrido de mi Distrito, el Distrito 4, así como por las calles de mi Ciudad Juárez y de esta capital, las familias y los padres de familia han externado que no existe aún esta implementación en pro de la salud de la infancia chihuahuense</w:t>
      </w:r>
      <w:r w:rsidR="00BB5177">
        <w:rPr>
          <w:rFonts w:ascii="Arial" w:hAnsi="Arial" w:cs="Arial"/>
          <w:sz w:val="27"/>
          <w:szCs w:val="27"/>
        </w:rPr>
        <w:t xml:space="preserve">. Lo anterior es razonable, ciertamente, la pandemia del </w:t>
      </w:r>
      <w:proofErr w:type="spellStart"/>
      <w:r w:rsidR="00BB5177">
        <w:rPr>
          <w:rFonts w:ascii="Arial" w:hAnsi="Arial" w:cs="Arial"/>
          <w:sz w:val="27"/>
          <w:szCs w:val="27"/>
        </w:rPr>
        <w:t>Covid</w:t>
      </w:r>
      <w:proofErr w:type="spellEnd"/>
      <w:r w:rsidR="00BB5177">
        <w:rPr>
          <w:rFonts w:ascii="Arial" w:hAnsi="Arial" w:cs="Arial"/>
          <w:sz w:val="27"/>
          <w:szCs w:val="27"/>
        </w:rPr>
        <w:t xml:space="preserve"> nos obligó a una nueva realidad, no obstante, la hora diaria pudo haber sido implementada en pequeños ejercicios dentro de las casas para beneficio del sistema inmunológico de los menores. </w:t>
      </w:r>
      <w:r>
        <w:rPr>
          <w:rFonts w:ascii="Arial" w:hAnsi="Arial" w:cs="Arial"/>
          <w:sz w:val="27"/>
          <w:szCs w:val="27"/>
        </w:rPr>
        <w:t xml:space="preserve"> </w:t>
      </w:r>
    </w:p>
    <w:p w:rsidR="00B36A12" w:rsidRPr="009B08C4" w:rsidRDefault="00B36A12" w:rsidP="00EC615C">
      <w:pPr>
        <w:pStyle w:val="NormalWeb"/>
        <w:spacing w:line="360" w:lineRule="auto"/>
        <w:jc w:val="both"/>
        <w:rPr>
          <w:rFonts w:ascii="Arial" w:hAnsi="Arial" w:cs="Arial"/>
          <w:color w:val="000000"/>
          <w:sz w:val="27"/>
          <w:szCs w:val="27"/>
        </w:rPr>
      </w:pPr>
      <w:r w:rsidRPr="009B08C4">
        <w:rPr>
          <w:rFonts w:ascii="Arial" w:hAnsi="Arial" w:cs="Arial"/>
          <w:color w:val="000000"/>
          <w:sz w:val="27"/>
          <w:szCs w:val="27"/>
        </w:rPr>
        <w:t>Con base a lo anterior es que la propuesta que se presenta a su consideración radica en:</w:t>
      </w:r>
    </w:p>
    <w:p w:rsidR="00B36A12" w:rsidRPr="009B08C4" w:rsidRDefault="00B36A12" w:rsidP="00EC615C">
      <w:pPr>
        <w:pStyle w:val="NormalWeb"/>
        <w:spacing w:line="360" w:lineRule="auto"/>
        <w:jc w:val="both"/>
        <w:rPr>
          <w:rFonts w:ascii="Arial" w:hAnsi="Arial" w:cs="Arial"/>
          <w:color w:val="000000"/>
          <w:sz w:val="27"/>
          <w:szCs w:val="27"/>
        </w:rPr>
      </w:pPr>
      <w:r w:rsidRPr="009B08C4">
        <w:rPr>
          <w:rFonts w:ascii="Arial" w:hAnsi="Arial" w:cs="Arial"/>
          <w:color w:val="000000"/>
          <w:sz w:val="27"/>
          <w:szCs w:val="27"/>
        </w:rPr>
        <w:lastRenderedPageBreak/>
        <w:t xml:space="preserve">1º. </w:t>
      </w:r>
      <w:r w:rsidR="00BB5177">
        <w:rPr>
          <w:rFonts w:ascii="Arial" w:hAnsi="Arial" w:cs="Arial"/>
          <w:color w:val="000000"/>
          <w:sz w:val="27"/>
          <w:szCs w:val="27"/>
        </w:rPr>
        <w:t>Solicitar a la Secretaría de Educación y Deporte del Estado de Chihuahua, informe a esta Soberanía sobre la implementación de la hora diaria de Educación física, con la intención de saber el grado de implementación, las metodologías y circunstancias surgidas de las mismas</w:t>
      </w:r>
      <w:r w:rsidRPr="009B08C4">
        <w:rPr>
          <w:rFonts w:ascii="Arial" w:hAnsi="Arial" w:cs="Arial"/>
          <w:color w:val="000000"/>
          <w:sz w:val="27"/>
          <w:szCs w:val="27"/>
        </w:rPr>
        <w:t>.</w:t>
      </w:r>
    </w:p>
    <w:p w:rsidR="00885D47" w:rsidRDefault="000B16AF" w:rsidP="00BB5177">
      <w:pPr>
        <w:pStyle w:val="NormalWeb"/>
        <w:spacing w:line="360" w:lineRule="auto"/>
        <w:jc w:val="both"/>
        <w:rPr>
          <w:rFonts w:ascii="Arial" w:hAnsi="Arial" w:cs="Arial"/>
          <w:color w:val="000000"/>
          <w:sz w:val="27"/>
          <w:szCs w:val="27"/>
        </w:rPr>
      </w:pPr>
      <w:r w:rsidRPr="009B08C4">
        <w:rPr>
          <w:rFonts w:ascii="Arial" w:hAnsi="Arial" w:cs="Arial"/>
          <w:color w:val="000000"/>
          <w:sz w:val="27"/>
          <w:szCs w:val="27"/>
        </w:rPr>
        <w:t xml:space="preserve">2º. </w:t>
      </w:r>
      <w:r w:rsidR="00BB5177">
        <w:rPr>
          <w:rFonts w:ascii="Arial" w:hAnsi="Arial" w:cs="Arial"/>
          <w:color w:val="000000"/>
          <w:sz w:val="27"/>
          <w:szCs w:val="27"/>
        </w:rPr>
        <w:t xml:space="preserve">Agregar a la Ley General de Educación la hora diaria de Educación Física durante los días escolares, lo anterior en consideración de que ya existe la obligatoriedad de promover el Deporte y la Educación Física, no obstante, no existe un parámetro de tiempo mínimo y por tanto, queda al arbitrio de las autoridades educativas, siendo necesario </w:t>
      </w:r>
      <w:r w:rsidR="00D354C4">
        <w:rPr>
          <w:rFonts w:ascii="Arial" w:hAnsi="Arial" w:cs="Arial"/>
          <w:color w:val="000000"/>
          <w:sz w:val="27"/>
          <w:szCs w:val="27"/>
        </w:rPr>
        <w:t>poner ese parámetro mínimo.</w:t>
      </w:r>
    </w:p>
    <w:p w:rsidR="00490EB4" w:rsidRDefault="00490EB4" w:rsidP="00BB5177">
      <w:pPr>
        <w:pStyle w:val="NormalWeb"/>
        <w:spacing w:line="360" w:lineRule="auto"/>
        <w:jc w:val="both"/>
        <w:rPr>
          <w:rFonts w:ascii="Arial" w:hAnsi="Arial" w:cs="Arial"/>
          <w:color w:val="000000"/>
          <w:sz w:val="27"/>
          <w:szCs w:val="27"/>
        </w:rPr>
      </w:pPr>
    </w:p>
    <w:p w:rsidR="00490EB4" w:rsidRDefault="00490EB4" w:rsidP="00BB5177">
      <w:pPr>
        <w:pStyle w:val="NormalWeb"/>
        <w:spacing w:line="360" w:lineRule="auto"/>
        <w:jc w:val="both"/>
        <w:rPr>
          <w:rFonts w:ascii="Arial" w:hAnsi="Arial" w:cs="Arial"/>
          <w:color w:val="000000"/>
          <w:sz w:val="27"/>
          <w:szCs w:val="27"/>
        </w:rPr>
      </w:pPr>
      <w:r w:rsidRPr="00490EB4">
        <w:rPr>
          <w:rFonts w:ascii="Arial" w:hAnsi="Arial" w:cs="Arial"/>
          <w:color w:val="000000"/>
          <w:sz w:val="27"/>
          <w:szCs w:val="27"/>
        </w:rPr>
        <w:t>En mérito de lo antes expuesto</w:t>
      </w:r>
      <w:r>
        <w:rPr>
          <w:rFonts w:ascii="Arial" w:hAnsi="Arial" w:cs="Arial"/>
          <w:color w:val="000000"/>
          <w:sz w:val="27"/>
          <w:szCs w:val="27"/>
        </w:rPr>
        <w:t>,</w:t>
      </w:r>
      <w:r w:rsidRPr="00490EB4">
        <w:rPr>
          <w:rFonts w:ascii="Arial" w:hAnsi="Arial" w:cs="Arial"/>
          <w:color w:val="000000"/>
          <w:sz w:val="27"/>
          <w:szCs w:val="27"/>
        </w:rPr>
        <w:t xml:space="preserve"> s</w:t>
      </w:r>
      <w:r>
        <w:rPr>
          <w:rFonts w:ascii="Arial" w:hAnsi="Arial" w:cs="Arial"/>
          <w:color w:val="000000"/>
          <w:sz w:val="27"/>
          <w:szCs w:val="27"/>
        </w:rPr>
        <w:t xml:space="preserve">ometo a consideración del Pleno, </w:t>
      </w:r>
      <w:r w:rsidRPr="00490EB4">
        <w:rPr>
          <w:rFonts w:ascii="Arial" w:hAnsi="Arial" w:cs="Arial"/>
          <w:color w:val="000000"/>
          <w:sz w:val="27"/>
          <w:szCs w:val="27"/>
        </w:rPr>
        <w:t>el siguiente proyecto de:</w:t>
      </w:r>
    </w:p>
    <w:p w:rsidR="00490EB4" w:rsidRDefault="00490EB4" w:rsidP="00BB5177">
      <w:pPr>
        <w:pStyle w:val="NormalWeb"/>
        <w:spacing w:line="360" w:lineRule="auto"/>
        <w:jc w:val="both"/>
        <w:rPr>
          <w:rFonts w:ascii="Arial" w:hAnsi="Arial" w:cs="Arial"/>
          <w:color w:val="000000"/>
          <w:sz w:val="27"/>
          <w:szCs w:val="27"/>
        </w:rPr>
      </w:pPr>
    </w:p>
    <w:p w:rsidR="00D354C4" w:rsidRPr="00490EB4" w:rsidRDefault="00D354C4" w:rsidP="00490EB4">
      <w:pPr>
        <w:spacing w:line="360" w:lineRule="auto"/>
        <w:contextualSpacing w:val="0"/>
        <w:jc w:val="center"/>
        <w:rPr>
          <w:rFonts w:eastAsia="Times New Roman"/>
          <w:color w:val="000000"/>
          <w:sz w:val="27"/>
          <w:szCs w:val="27"/>
        </w:rPr>
      </w:pPr>
      <w:r w:rsidRPr="00892F51">
        <w:rPr>
          <w:rFonts w:eastAsia="Times New Roman"/>
          <w:b/>
          <w:bCs/>
          <w:color w:val="000000"/>
          <w:sz w:val="27"/>
          <w:szCs w:val="27"/>
        </w:rPr>
        <w:t>DECRETO</w:t>
      </w:r>
      <w:r w:rsidRPr="00892F51">
        <w:rPr>
          <w:rFonts w:eastAsia="Times New Roman"/>
          <w:color w:val="000000"/>
          <w:sz w:val="27"/>
          <w:szCs w:val="27"/>
        </w:rPr>
        <w:t xml:space="preserve"> </w:t>
      </w:r>
    </w:p>
    <w:p w:rsidR="00D354C4" w:rsidRPr="00892F51" w:rsidRDefault="00D354C4" w:rsidP="00D354C4">
      <w:pPr>
        <w:spacing w:line="360" w:lineRule="auto"/>
        <w:contextualSpacing w:val="0"/>
        <w:jc w:val="center"/>
        <w:rPr>
          <w:rFonts w:eastAsia="Times New Roman"/>
          <w:sz w:val="27"/>
          <w:szCs w:val="27"/>
        </w:rPr>
      </w:pPr>
      <w:r w:rsidRPr="00892F51">
        <w:rPr>
          <w:rFonts w:eastAsia="Times New Roman"/>
          <w:color w:val="000000"/>
          <w:sz w:val="27"/>
          <w:szCs w:val="27"/>
        </w:rPr>
        <w:t xml:space="preserve"> </w:t>
      </w:r>
    </w:p>
    <w:p w:rsidR="00D354C4" w:rsidRPr="00892F51" w:rsidRDefault="00D354C4" w:rsidP="00D354C4">
      <w:pPr>
        <w:spacing w:line="360" w:lineRule="auto"/>
        <w:contextualSpacing w:val="0"/>
        <w:jc w:val="both"/>
        <w:rPr>
          <w:rFonts w:eastAsia="Times New Roman"/>
          <w:sz w:val="27"/>
          <w:szCs w:val="27"/>
        </w:rPr>
      </w:pPr>
      <w:r w:rsidRPr="00892F51">
        <w:rPr>
          <w:rFonts w:eastAsia="Times New Roman"/>
          <w:color w:val="000000"/>
          <w:sz w:val="27"/>
          <w:szCs w:val="27"/>
        </w:rPr>
        <w:t xml:space="preserve"> </w:t>
      </w:r>
    </w:p>
    <w:p w:rsidR="00D354C4" w:rsidRDefault="00D354C4" w:rsidP="00D354C4">
      <w:pPr>
        <w:spacing w:line="360" w:lineRule="auto"/>
        <w:contextualSpacing w:val="0"/>
        <w:jc w:val="both"/>
        <w:rPr>
          <w:rFonts w:eastAsia="Times New Roman"/>
          <w:color w:val="000000"/>
          <w:sz w:val="27"/>
          <w:szCs w:val="27"/>
        </w:rPr>
      </w:pPr>
      <w:r w:rsidRPr="00892F51">
        <w:rPr>
          <w:rFonts w:eastAsia="Times New Roman"/>
          <w:b/>
          <w:bCs/>
          <w:color w:val="000000"/>
          <w:sz w:val="27"/>
          <w:szCs w:val="27"/>
        </w:rPr>
        <w:t xml:space="preserve">ARTÍCULO </w:t>
      </w:r>
      <w:r w:rsidR="00490EB4">
        <w:rPr>
          <w:rFonts w:eastAsia="Times New Roman"/>
          <w:b/>
          <w:bCs/>
          <w:color w:val="000000"/>
          <w:sz w:val="27"/>
          <w:szCs w:val="27"/>
        </w:rPr>
        <w:t>ÚNICO</w:t>
      </w:r>
      <w:r w:rsidRPr="00892F51">
        <w:rPr>
          <w:rFonts w:eastAsia="Times New Roman"/>
          <w:b/>
          <w:bCs/>
          <w:color w:val="000000"/>
          <w:sz w:val="27"/>
          <w:szCs w:val="27"/>
        </w:rPr>
        <w:t xml:space="preserve">. </w:t>
      </w:r>
      <w:r w:rsidRPr="00892F51">
        <w:rPr>
          <w:rFonts w:eastAsia="Times New Roman"/>
          <w:color w:val="000000"/>
          <w:sz w:val="27"/>
          <w:szCs w:val="27"/>
        </w:rPr>
        <w:t xml:space="preserve">Se reforma </w:t>
      </w:r>
      <w:r>
        <w:rPr>
          <w:rFonts w:eastAsia="Times New Roman"/>
          <w:color w:val="000000"/>
          <w:sz w:val="27"/>
          <w:szCs w:val="27"/>
        </w:rPr>
        <w:t xml:space="preserve">el </w:t>
      </w:r>
      <w:r w:rsidR="00490EB4">
        <w:rPr>
          <w:rFonts w:eastAsia="Times New Roman"/>
          <w:color w:val="000000"/>
          <w:sz w:val="27"/>
          <w:szCs w:val="27"/>
        </w:rPr>
        <w:t>Ley General de Educación</w:t>
      </w:r>
      <w:r w:rsidRPr="00892F51">
        <w:rPr>
          <w:rFonts w:eastAsia="Times New Roman"/>
          <w:color w:val="000000"/>
          <w:sz w:val="27"/>
          <w:szCs w:val="27"/>
        </w:rPr>
        <w:t xml:space="preserve">, para quedar redactada de la siguiente forma:  </w:t>
      </w:r>
    </w:p>
    <w:p w:rsidR="00490EB4" w:rsidRDefault="00490EB4" w:rsidP="00490EB4">
      <w:pPr>
        <w:spacing w:line="360" w:lineRule="auto"/>
        <w:contextualSpacing w:val="0"/>
        <w:jc w:val="both"/>
        <w:rPr>
          <w:rFonts w:eastAsia="Times New Roman"/>
          <w:color w:val="000000"/>
          <w:sz w:val="27"/>
          <w:szCs w:val="27"/>
        </w:rPr>
      </w:pPr>
    </w:p>
    <w:p w:rsidR="00490EB4" w:rsidRDefault="00490EB4" w:rsidP="00490EB4">
      <w:pPr>
        <w:spacing w:line="360" w:lineRule="auto"/>
        <w:contextualSpacing w:val="0"/>
        <w:jc w:val="both"/>
        <w:rPr>
          <w:rFonts w:eastAsia="Times New Roman"/>
          <w:color w:val="000000"/>
          <w:sz w:val="27"/>
          <w:szCs w:val="27"/>
        </w:rPr>
      </w:pPr>
    </w:p>
    <w:p w:rsidR="00490EB4" w:rsidRPr="00490EB4" w:rsidRDefault="00490EB4" w:rsidP="00490EB4">
      <w:pPr>
        <w:spacing w:line="360" w:lineRule="auto"/>
        <w:contextualSpacing w:val="0"/>
        <w:jc w:val="center"/>
        <w:rPr>
          <w:rFonts w:eastAsia="Times New Roman"/>
          <w:b/>
          <w:color w:val="000000"/>
          <w:sz w:val="28"/>
          <w:szCs w:val="27"/>
        </w:rPr>
      </w:pPr>
      <w:r w:rsidRPr="00490EB4">
        <w:rPr>
          <w:rFonts w:eastAsia="Times New Roman"/>
          <w:b/>
          <w:color w:val="000000"/>
          <w:sz w:val="28"/>
          <w:szCs w:val="27"/>
        </w:rPr>
        <w:t>LEY GENERAL DE EDUCACIÓN</w:t>
      </w:r>
      <w:r w:rsidRPr="00490EB4">
        <w:rPr>
          <w:rFonts w:eastAsia="Times New Roman"/>
          <w:b/>
          <w:color w:val="000000"/>
          <w:sz w:val="28"/>
          <w:szCs w:val="27"/>
        </w:rPr>
        <w:cr/>
      </w:r>
    </w:p>
    <w:p w:rsidR="00490EB4" w:rsidRPr="00490EB4" w:rsidRDefault="00490EB4" w:rsidP="00490EB4">
      <w:pPr>
        <w:spacing w:line="360" w:lineRule="auto"/>
        <w:contextualSpacing w:val="0"/>
        <w:jc w:val="center"/>
        <w:rPr>
          <w:rFonts w:eastAsia="Times New Roman"/>
          <w:b/>
          <w:color w:val="000000"/>
          <w:sz w:val="27"/>
          <w:szCs w:val="27"/>
        </w:rPr>
      </w:pPr>
      <w:r w:rsidRPr="00490EB4">
        <w:rPr>
          <w:rFonts w:eastAsia="Times New Roman"/>
          <w:b/>
          <w:color w:val="000000"/>
          <w:sz w:val="27"/>
          <w:szCs w:val="27"/>
        </w:rPr>
        <w:t>Capítulo V</w:t>
      </w:r>
    </w:p>
    <w:p w:rsidR="00490EB4" w:rsidRPr="00490EB4" w:rsidRDefault="00490EB4" w:rsidP="00490EB4">
      <w:pPr>
        <w:spacing w:line="360" w:lineRule="auto"/>
        <w:contextualSpacing w:val="0"/>
        <w:jc w:val="center"/>
        <w:rPr>
          <w:rFonts w:eastAsia="Times New Roman"/>
          <w:b/>
          <w:color w:val="000000"/>
          <w:sz w:val="27"/>
          <w:szCs w:val="27"/>
        </w:rPr>
      </w:pPr>
      <w:r w:rsidRPr="00490EB4">
        <w:rPr>
          <w:rFonts w:eastAsia="Times New Roman"/>
          <w:b/>
          <w:color w:val="000000"/>
          <w:sz w:val="27"/>
          <w:szCs w:val="27"/>
        </w:rPr>
        <w:t>De los planes y programas de estudio</w:t>
      </w:r>
    </w:p>
    <w:p w:rsidR="00490EB4" w:rsidRDefault="00490EB4" w:rsidP="00490EB4">
      <w:pPr>
        <w:spacing w:line="360" w:lineRule="auto"/>
        <w:contextualSpacing w:val="0"/>
        <w:jc w:val="center"/>
        <w:rPr>
          <w:rFonts w:eastAsia="Times New Roman"/>
          <w:color w:val="000000"/>
          <w:sz w:val="27"/>
          <w:szCs w:val="27"/>
        </w:rPr>
      </w:pPr>
    </w:p>
    <w:p w:rsidR="00490EB4" w:rsidRDefault="00490EB4" w:rsidP="00490EB4">
      <w:pPr>
        <w:spacing w:line="360" w:lineRule="auto"/>
        <w:contextualSpacing w:val="0"/>
        <w:jc w:val="center"/>
        <w:rPr>
          <w:rFonts w:eastAsia="Times New Roman"/>
          <w:color w:val="000000"/>
          <w:sz w:val="27"/>
          <w:szCs w:val="27"/>
        </w:rPr>
      </w:pPr>
    </w:p>
    <w:p w:rsidR="00490EB4" w:rsidRDefault="00490EB4" w:rsidP="00D354C4">
      <w:pPr>
        <w:spacing w:line="360" w:lineRule="auto"/>
        <w:contextualSpacing w:val="0"/>
        <w:jc w:val="both"/>
        <w:rPr>
          <w:rFonts w:eastAsia="Times New Roman"/>
          <w:sz w:val="27"/>
          <w:szCs w:val="27"/>
        </w:rPr>
      </w:pPr>
      <w:r w:rsidRPr="00490EB4">
        <w:rPr>
          <w:rFonts w:eastAsia="Times New Roman"/>
          <w:b/>
          <w:sz w:val="27"/>
          <w:szCs w:val="27"/>
        </w:rPr>
        <w:t>Artículo 29.</w:t>
      </w:r>
      <w:r w:rsidRPr="00490EB4">
        <w:rPr>
          <w:rFonts w:eastAsia="Times New Roman"/>
          <w:sz w:val="27"/>
          <w:szCs w:val="27"/>
        </w:rPr>
        <w:t xml:space="preserve"> En los planes de estudio se establecerán:</w:t>
      </w:r>
    </w:p>
    <w:p w:rsidR="00490EB4" w:rsidRDefault="00490EB4" w:rsidP="00D354C4">
      <w:pPr>
        <w:spacing w:line="360" w:lineRule="auto"/>
        <w:contextualSpacing w:val="0"/>
        <w:jc w:val="both"/>
        <w:rPr>
          <w:rFonts w:eastAsia="Times New Roman"/>
          <w:sz w:val="27"/>
          <w:szCs w:val="27"/>
        </w:rPr>
      </w:pPr>
      <w:r>
        <w:rPr>
          <w:rFonts w:eastAsia="Times New Roman"/>
          <w:sz w:val="27"/>
          <w:szCs w:val="27"/>
        </w:rPr>
        <w:t>…</w:t>
      </w:r>
    </w:p>
    <w:p w:rsidR="00490EB4" w:rsidRDefault="00490EB4" w:rsidP="00D354C4">
      <w:pPr>
        <w:spacing w:line="360" w:lineRule="auto"/>
        <w:contextualSpacing w:val="0"/>
        <w:jc w:val="both"/>
        <w:rPr>
          <w:rFonts w:eastAsia="Times New Roman"/>
          <w:b/>
          <w:sz w:val="27"/>
          <w:szCs w:val="27"/>
        </w:rPr>
      </w:pPr>
      <w:r>
        <w:rPr>
          <w:rFonts w:eastAsia="Times New Roman"/>
          <w:b/>
          <w:sz w:val="27"/>
          <w:szCs w:val="27"/>
        </w:rPr>
        <w:t>VI.</w:t>
      </w:r>
    </w:p>
    <w:p w:rsidR="00490EB4" w:rsidRDefault="00490EB4" w:rsidP="00D354C4">
      <w:pPr>
        <w:spacing w:line="360" w:lineRule="auto"/>
        <w:contextualSpacing w:val="0"/>
        <w:jc w:val="both"/>
        <w:rPr>
          <w:rFonts w:eastAsia="Times New Roman"/>
          <w:b/>
          <w:sz w:val="27"/>
          <w:szCs w:val="27"/>
        </w:rPr>
      </w:pPr>
      <w:r>
        <w:rPr>
          <w:rFonts w:eastAsia="Times New Roman"/>
          <w:b/>
          <w:sz w:val="27"/>
          <w:szCs w:val="27"/>
        </w:rPr>
        <w:t>…</w:t>
      </w:r>
    </w:p>
    <w:p w:rsidR="00490EB4" w:rsidRDefault="00490EB4" w:rsidP="00D354C4">
      <w:pPr>
        <w:spacing w:line="360" w:lineRule="auto"/>
        <w:contextualSpacing w:val="0"/>
        <w:jc w:val="both"/>
        <w:rPr>
          <w:rFonts w:eastAsia="Times New Roman"/>
          <w:b/>
          <w:sz w:val="27"/>
          <w:szCs w:val="27"/>
        </w:rPr>
      </w:pPr>
      <w:r w:rsidRPr="00490EB4">
        <w:rPr>
          <w:rFonts w:eastAsia="Times New Roman"/>
          <w:sz w:val="27"/>
          <w:szCs w:val="27"/>
        </w:rPr>
        <w:t>Los programas de estudio deberán contener los propósitos específicos de aprendizaje de las asignaturas u otras unidades dentro de un plan de estudios, así como los criterios y procedimientos para evaluar y acreditar su cumplimiento. Podrán incluir orientaciones didácticas y actividades con base a enfoques y métodos que correspondan a las áreas de conocimiento, así como metodologías que fomenten el aprendizaje colaborativo, entre los que se contemple una enseñanza que permita utilizar la recreación y el movimiento corporal como base para mejorar el aprendizaje y obtener un mejor aprovechamiento académico, además de la activación física, la práctica del deporte y la educación física de manera diaria.</w:t>
      </w:r>
      <w:r>
        <w:rPr>
          <w:rFonts w:eastAsia="Times New Roman"/>
          <w:sz w:val="27"/>
          <w:szCs w:val="27"/>
        </w:rPr>
        <w:t xml:space="preserve"> </w:t>
      </w:r>
      <w:r>
        <w:rPr>
          <w:rFonts w:eastAsia="Times New Roman"/>
          <w:b/>
          <w:sz w:val="27"/>
          <w:szCs w:val="27"/>
        </w:rPr>
        <w:t>Por lo anterior, los programas de estudio deberán contemplar una hora diaria para Educación Básica y Media Superior, para la práctica del Deporte y el aprendizaje de la Educación Física.</w:t>
      </w:r>
    </w:p>
    <w:p w:rsidR="005D054A" w:rsidRPr="00490EB4" w:rsidRDefault="005D054A" w:rsidP="00D354C4">
      <w:pPr>
        <w:spacing w:line="360" w:lineRule="auto"/>
        <w:contextualSpacing w:val="0"/>
        <w:jc w:val="both"/>
        <w:rPr>
          <w:rFonts w:eastAsia="Times New Roman"/>
          <w:b/>
          <w:sz w:val="27"/>
          <w:szCs w:val="27"/>
        </w:rPr>
      </w:pPr>
    </w:p>
    <w:p w:rsidR="005D054A" w:rsidRPr="00AE2EF0" w:rsidRDefault="005D054A" w:rsidP="005D054A">
      <w:pPr>
        <w:pStyle w:val="NormalWeb"/>
        <w:spacing w:line="360" w:lineRule="auto"/>
        <w:jc w:val="center"/>
        <w:rPr>
          <w:rFonts w:ascii="Arial" w:hAnsi="Arial" w:cs="Arial"/>
          <w:b/>
          <w:color w:val="000000"/>
          <w:sz w:val="27"/>
          <w:szCs w:val="27"/>
          <w:lang w:val="en-US"/>
        </w:rPr>
      </w:pPr>
      <w:r w:rsidRPr="00AE2EF0">
        <w:rPr>
          <w:rFonts w:ascii="Arial" w:hAnsi="Arial" w:cs="Arial"/>
          <w:b/>
          <w:color w:val="000000"/>
          <w:sz w:val="27"/>
          <w:szCs w:val="27"/>
          <w:lang w:val="en-US"/>
        </w:rPr>
        <w:t>T R A N S I T O R I O S</w:t>
      </w:r>
    </w:p>
    <w:p w:rsidR="005D054A" w:rsidRDefault="005D054A" w:rsidP="005D054A">
      <w:pPr>
        <w:pStyle w:val="NormalWeb"/>
        <w:spacing w:line="360" w:lineRule="auto"/>
        <w:jc w:val="both"/>
        <w:rPr>
          <w:rFonts w:ascii="Arial" w:hAnsi="Arial" w:cs="Arial"/>
          <w:color w:val="000000"/>
          <w:sz w:val="27"/>
          <w:szCs w:val="27"/>
        </w:rPr>
      </w:pPr>
      <w:r w:rsidRPr="005D054A">
        <w:rPr>
          <w:rFonts w:ascii="Arial" w:hAnsi="Arial" w:cs="Arial"/>
          <w:b/>
          <w:color w:val="000000"/>
          <w:sz w:val="27"/>
          <w:szCs w:val="27"/>
        </w:rPr>
        <w:t>ARTÍCULO ÚNICO</w:t>
      </w:r>
      <w:r w:rsidRPr="005D054A">
        <w:rPr>
          <w:rFonts w:ascii="Arial" w:hAnsi="Arial" w:cs="Arial"/>
          <w:color w:val="000000"/>
          <w:sz w:val="27"/>
          <w:szCs w:val="27"/>
        </w:rPr>
        <w:t xml:space="preserve">. El presente Decreto entrará en vigor al día siguiente de su publicación en el Periódico Oficial del Estado. </w:t>
      </w:r>
    </w:p>
    <w:p w:rsidR="005D054A" w:rsidRDefault="005D054A" w:rsidP="005D054A">
      <w:pPr>
        <w:pStyle w:val="NormalWeb"/>
        <w:spacing w:line="360" w:lineRule="auto"/>
        <w:jc w:val="both"/>
        <w:rPr>
          <w:rFonts w:ascii="Arial" w:hAnsi="Arial" w:cs="Arial"/>
          <w:color w:val="000000"/>
          <w:sz w:val="27"/>
          <w:szCs w:val="27"/>
        </w:rPr>
      </w:pPr>
    </w:p>
    <w:p w:rsidR="005D054A" w:rsidRDefault="005D054A" w:rsidP="00D354C4">
      <w:pPr>
        <w:spacing w:before="240" w:after="240" w:line="360" w:lineRule="auto"/>
        <w:jc w:val="center"/>
        <w:rPr>
          <w:rFonts w:eastAsia="Times New Roman"/>
          <w:color w:val="000000"/>
          <w:sz w:val="27"/>
          <w:szCs w:val="27"/>
        </w:rPr>
      </w:pPr>
      <w:r w:rsidRPr="005D054A">
        <w:rPr>
          <w:rFonts w:eastAsia="Times New Roman"/>
          <w:color w:val="000000"/>
          <w:sz w:val="27"/>
          <w:szCs w:val="27"/>
        </w:rPr>
        <w:t>Dado en Salón de Sesiones del Palacio del Poder Legislativo</w:t>
      </w:r>
      <w:r>
        <w:rPr>
          <w:rFonts w:eastAsia="Times New Roman"/>
          <w:color w:val="000000"/>
          <w:sz w:val="27"/>
          <w:szCs w:val="27"/>
        </w:rPr>
        <w:t xml:space="preserve"> del Estado de Chihuahua, al </w:t>
      </w:r>
      <w:r w:rsidR="00037952">
        <w:rPr>
          <w:rFonts w:eastAsia="Times New Roman"/>
          <w:color w:val="000000"/>
          <w:sz w:val="27"/>
          <w:szCs w:val="27"/>
        </w:rPr>
        <w:t>día décimo tercero</w:t>
      </w:r>
      <w:r w:rsidRPr="005D054A">
        <w:rPr>
          <w:rFonts w:eastAsia="Times New Roman"/>
          <w:color w:val="000000"/>
          <w:sz w:val="27"/>
          <w:szCs w:val="27"/>
        </w:rPr>
        <w:t xml:space="preserve"> del mes de octubre del año dos mil veintiuno. </w:t>
      </w:r>
    </w:p>
    <w:p w:rsidR="005D054A" w:rsidRDefault="005D054A" w:rsidP="00D354C4">
      <w:pPr>
        <w:spacing w:before="240" w:after="240" w:line="360" w:lineRule="auto"/>
        <w:jc w:val="center"/>
        <w:rPr>
          <w:rFonts w:eastAsia="Times New Roman"/>
          <w:color w:val="000000"/>
          <w:sz w:val="27"/>
          <w:szCs w:val="27"/>
        </w:rPr>
      </w:pPr>
    </w:p>
    <w:p w:rsidR="005D054A" w:rsidRDefault="005D054A" w:rsidP="00D354C4">
      <w:pPr>
        <w:spacing w:before="240" w:after="240" w:line="360" w:lineRule="auto"/>
        <w:jc w:val="center"/>
        <w:rPr>
          <w:rFonts w:eastAsia="Times New Roman"/>
          <w:color w:val="000000"/>
          <w:sz w:val="27"/>
          <w:szCs w:val="27"/>
        </w:rPr>
      </w:pPr>
    </w:p>
    <w:p w:rsidR="005D054A" w:rsidRPr="002B7F2F" w:rsidRDefault="005D054A" w:rsidP="005D054A">
      <w:pPr>
        <w:spacing w:before="240" w:after="240" w:line="360" w:lineRule="auto"/>
        <w:jc w:val="both"/>
        <w:rPr>
          <w:rFonts w:eastAsia="Times New Roman"/>
          <w:b/>
          <w:color w:val="000000"/>
          <w:sz w:val="27"/>
          <w:szCs w:val="27"/>
        </w:rPr>
      </w:pPr>
      <w:r w:rsidRPr="002B7F2F">
        <w:rPr>
          <w:rFonts w:eastAsia="Times New Roman"/>
          <w:b/>
          <w:color w:val="000000"/>
          <w:sz w:val="27"/>
          <w:szCs w:val="27"/>
        </w:rPr>
        <w:t xml:space="preserve">En el mismo marco jurídico, debidamente motivado y </w:t>
      </w:r>
      <w:r w:rsidR="008F4A00">
        <w:rPr>
          <w:rFonts w:eastAsia="Times New Roman"/>
          <w:b/>
          <w:color w:val="000000"/>
          <w:sz w:val="27"/>
          <w:szCs w:val="27"/>
        </w:rPr>
        <w:t>fundamentado</w:t>
      </w:r>
      <w:r w:rsidRPr="002B7F2F">
        <w:rPr>
          <w:rFonts w:eastAsia="Times New Roman"/>
          <w:b/>
          <w:color w:val="000000"/>
          <w:sz w:val="27"/>
          <w:szCs w:val="27"/>
        </w:rPr>
        <w:t>:</w:t>
      </w:r>
    </w:p>
    <w:p w:rsidR="005D054A" w:rsidRDefault="005D054A" w:rsidP="00D354C4">
      <w:pPr>
        <w:spacing w:before="240" w:after="240" w:line="360" w:lineRule="auto"/>
        <w:jc w:val="center"/>
        <w:rPr>
          <w:rFonts w:eastAsia="Times New Roman"/>
          <w:color w:val="000000"/>
          <w:sz w:val="27"/>
          <w:szCs w:val="27"/>
        </w:rPr>
      </w:pPr>
    </w:p>
    <w:p w:rsidR="005D054A" w:rsidRDefault="005D054A" w:rsidP="00D354C4">
      <w:pPr>
        <w:spacing w:before="240" w:after="240" w:line="360" w:lineRule="auto"/>
        <w:jc w:val="center"/>
        <w:rPr>
          <w:rFonts w:eastAsia="Times New Roman"/>
          <w:color w:val="000000"/>
          <w:sz w:val="27"/>
          <w:szCs w:val="27"/>
        </w:rPr>
      </w:pPr>
    </w:p>
    <w:p w:rsidR="00A60CD1" w:rsidRPr="005D054A" w:rsidRDefault="00D354C4" w:rsidP="00D354C4">
      <w:pPr>
        <w:spacing w:before="240" w:after="240" w:line="360" w:lineRule="auto"/>
        <w:jc w:val="center"/>
        <w:rPr>
          <w:rFonts w:eastAsia="Century Gothic"/>
          <w:sz w:val="28"/>
          <w:szCs w:val="28"/>
        </w:rPr>
      </w:pPr>
      <w:r w:rsidRPr="005D054A">
        <w:rPr>
          <w:rFonts w:eastAsia="Century Gothic"/>
          <w:sz w:val="28"/>
          <w:szCs w:val="28"/>
        </w:rPr>
        <w:t>Solicito a la presidencia, que de conformidad con el artículo 174 fracción Primera de la Ley Orgánica del Poder Legislativo, se considere a la presente de Urgente Resolución y se someta a votación el siguiente:</w:t>
      </w:r>
      <w:r w:rsidR="00A60CD1" w:rsidRPr="005D054A">
        <w:rPr>
          <w:color w:val="000000"/>
          <w:sz w:val="27"/>
          <w:szCs w:val="27"/>
        </w:rPr>
        <w:t xml:space="preserve"> </w:t>
      </w:r>
    </w:p>
    <w:p w:rsidR="00885D47" w:rsidRPr="00892F51" w:rsidRDefault="00885D47" w:rsidP="00885D47">
      <w:pPr>
        <w:pStyle w:val="NormalWeb"/>
        <w:spacing w:line="360" w:lineRule="auto"/>
        <w:jc w:val="both"/>
        <w:rPr>
          <w:sz w:val="27"/>
          <w:szCs w:val="27"/>
        </w:rPr>
      </w:pPr>
    </w:p>
    <w:p w:rsidR="00885D47" w:rsidRPr="00885D47" w:rsidRDefault="00885D47" w:rsidP="00885D47">
      <w:pPr>
        <w:pStyle w:val="NormalWeb"/>
        <w:spacing w:line="360" w:lineRule="auto"/>
        <w:jc w:val="center"/>
        <w:rPr>
          <w:rFonts w:ascii="Arial" w:hAnsi="Arial" w:cs="Arial"/>
          <w:b/>
          <w:color w:val="000000"/>
          <w:sz w:val="27"/>
          <w:szCs w:val="27"/>
        </w:rPr>
      </w:pPr>
      <w:r w:rsidRPr="00885D47">
        <w:rPr>
          <w:rFonts w:ascii="Arial" w:hAnsi="Arial" w:cs="Arial"/>
          <w:b/>
          <w:color w:val="000000"/>
          <w:sz w:val="27"/>
          <w:szCs w:val="27"/>
        </w:rPr>
        <w:t>A C U E R D O</w:t>
      </w:r>
    </w:p>
    <w:p w:rsidR="00885D47" w:rsidRPr="00885D47" w:rsidRDefault="00885D47" w:rsidP="00885D47">
      <w:pPr>
        <w:pStyle w:val="NormalWeb"/>
        <w:spacing w:line="360" w:lineRule="auto"/>
        <w:jc w:val="center"/>
        <w:rPr>
          <w:rFonts w:ascii="Arial" w:hAnsi="Arial" w:cs="Arial"/>
          <w:b/>
          <w:color w:val="000000"/>
          <w:sz w:val="27"/>
          <w:szCs w:val="27"/>
        </w:rPr>
      </w:pPr>
    </w:p>
    <w:p w:rsidR="00885D47" w:rsidRDefault="00885D47" w:rsidP="005D054A">
      <w:pPr>
        <w:spacing w:line="360" w:lineRule="auto"/>
        <w:contextualSpacing w:val="0"/>
        <w:jc w:val="both"/>
        <w:rPr>
          <w:sz w:val="27"/>
          <w:szCs w:val="27"/>
        </w:rPr>
      </w:pPr>
      <w:r w:rsidRPr="00885D47">
        <w:rPr>
          <w:b/>
          <w:sz w:val="27"/>
          <w:szCs w:val="27"/>
        </w:rPr>
        <w:t xml:space="preserve">ARTÍCULO </w:t>
      </w:r>
      <w:r w:rsidR="005D054A">
        <w:rPr>
          <w:b/>
          <w:sz w:val="27"/>
          <w:szCs w:val="27"/>
        </w:rPr>
        <w:t>ÚNICO</w:t>
      </w:r>
      <w:r w:rsidRPr="00885D47">
        <w:rPr>
          <w:b/>
          <w:sz w:val="27"/>
          <w:szCs w:val="27"/>
        </w:rPr>
        <w:t xml:space="preserve">. </w:t>
      </w:r>
      <w:r w:rsidRPr="00885D47">
        <w:rPr>
          <w:color w:val="000000"/>
          <w:sz w:val="27"/>
          <w:szCs w:val="27"/>
        </w:rPr>
        <w:t xml:space="preserve">La Sexagésima </w:t>
      </w:r>
      <w:r w:rsidR="005D054A">
        <w:rPr>
          <w:color w:val="000000"/>
          <w:sz w:val="27"/>
          <w:szCs w:val="27"/>
        </w:rPr>
        <w:t>Séptima</w:t>
      </w:r>
      <w:r w:rsidRPr="00885D47">
        <w:rPr>
          <w:color w:val="000000"/>
          <w:sz w:val="27"/>
          <w:szCs w:val="27"/>
        </w:rPr>
        <w:t xml:space="preserve"> Legislatura del Honorable Congreso del Estado de Chihuahua exhorta respetuosamente </w:t>
      </w:r>
      <w:r w:rsidR="005D054A">
        <w:rPr>
          <w:sz w:val="27"/>
          <w:szCs w:val="27"/>
        </w:rPr>
        <w:t>al Titular de la Secretaría de Educación y Deporte del Estado de Chihuahua, a fin de que informe a esta Soberanía</w:t>
      </w:r>
      <w:r w:rsidR="002B7F2F">
        <w:rPr>
          <w:sz w:val="27"/>
          <w:szCs w:val="27"/>
        </w:rPr>
        <w:t xml:space="preserve"> sobre la implementación, desarrollo y resultados </w:t>
      </w:r>
      <w:r w:rsidR="005D054A">
        <w:rPr>
          <w:sz w:val="27"/>
          <w:szCs w:val="27"/>
        </w:rPr>
        <w:t xml:space="preserve">del </w:t>
      </w:r>
      <w:r w:rsidR="005D054A" w:rsidRPr="005D054A">
        <w:rPr>
          <w:sz w:val="27"/>
          <w:szCs w:val="27"/>
        </w:rPr>
        <w:t>Decreto 779/20</w:t>
      </w:r>
      <w:r w:rsidR="005D054A">
        <w:rPr>
          <w:sz w:val="27"/>
          <w:szCs w:val="27"/>
        </w:rPr>
        <w:t xml:space="preserve">, mismo que </w:t>
      </w:r>
      <w:r w:rsidR="002B7F2F">
        <w:rPr>
          <w:sz w:val="27"/>
          <w:szCs w:val="27"/>
        </w:rPr>
        <w:t>adicionó</w:t>
      </w:r>
      <w:r w:rsidR="005D054A">
        <w:rPr>
          <w:sz w:val="27"/>
          <w:szCs w:val="27"/>
        </w:rPr>
        <w:t xml:space="preserve"> el artículo 62</w:t>
      </w:r>
      <w:r w:rsidR="002B7F2F">
        <w:rPr>
          <w:sz w:val="27"/>
          <w:szCs w:val="27"/>
        </w:rPr>
        <w:t xml:space="preserve"> BIS</w:t>
      </w:r>
      <w:r w:rsidR="005D054A">
        <w:rPr>
          <w:sz w:val="27"/>
          <w:szCs w:val="27"/>
        </w:rPr>
        <w:t xml:space="preserve"> de la Ley Estatal de Educación para </w:t>
      </w:r>
      <w:r w:rsidR="002B7F2F">
        <w:rPr>
          <w:sz w:val="27"/>
          <w:szCs w:val="27"/>
        </w:rPr>
        <w:t>integrar la actividad deportiva diaria en los programas educativos.</w:t>
      </w:r>
    </w:p>
    <w:p w:rsidR="00885D47" w:rsidRPr="00885D47" w:rsidRDefault="00885D47" w:rsidP="00885D47">
      <w:pPr>
        <w:spacing w:line="360" w:lineRule="auto"/>
        <w:contextualSpacing w:val="0"/>
        <w:jc w:val="both"/>
        <w:rPr>
          <w:sz w:val="27"/>
          <w:szCs w:val="27"/>
        </w:rPr>
      </w:pPr>
    </w:p>
    <w:p w:rsidR="00885D47" w:rsidRPr="00885D47" w:rsidRDefault="00885D47" w:rsidP="00885D47">
      <w:pPr>
        <w:spacing w:line="360" w:lineRule="auto"/>
        <w:contextualSpacing w:val="0"/>
        <w:jc w:val="both"/>
        <w:rPr>
          <w:sz w:val="27"/>
          <w:szCs w:val="27"/>
        </w:rPr>
      </w:pPr>
    </w:p>
    <w:p w:rsidR="002B7F2F" w:rsidRPr="002B7F2F" w:rsidRDefault="002B7F2F" w:rsidP="002B7F2F">
      <w:pPr>
        <w:spacing w:before="240" w:after="240" w:line="360" w:lineRule="auto"/>
        <w:contextualSpacing w:val="0"/>
        <w:jc w:val="both"/>
        <w:rPr>
          <w:rFonts w:eastAsia="Century Gothic"/>
          <w:sz w:val="27"/>
          <w:szCs w:val="27"/>
        </w:rPr>
      </w:pPr>
      <w:r w:rsidRPr="002B7F2F">
        <w:rPr>
          <w:rFonts w:eastAsia="Century Gothic"/>
          <w:b/>
          <w:sz w:val="27"/>
          <w:szCs w:val="27"/>
        </w:rPr>
        <w:t xml:space="preserve">ECONÓMICO. </w:t>
      </w:r>
      <w:r w:rsidRPr="002B7F2F">
        <w:rPr>
          <w:rFonts w:eastAsia="Century Gothic"/>
          <w:sz w:val="27"/>
          <w:szCs w:val="27"/>
        </w:rPr>
        <w:t>Aprobado que sea, remítase copia del presente acuerdo así como de la iniciativa que le da origen, a las autoridades antes mencionadas.</w:t>
      </w:r>
    </w:p>
    <w:p w:rsidR="00A60CD1" w:rsidRPr="00892F51" w:rsidRDefault="00A60CD1" w:rsidP="00892F51">
      <w:pPr>
        <w:spacing w:line="360" w:lineRule="auto"/>
        <w:contextualSpacing w:val="0"/>
        <w:jc w:val="both"/>
        <w:rPr>
          <w:rFonts w:eastAsia="Times New Roman"/>
          <w:sz w:val="27"/>
          <w:szCs w:val="27"/>
        </w:rPr>
      </w:pPr>
    </w:p>
    <w:p w:rsidR="00A60CD1" w:rsidRPr="00892F51" w:rsidRDefault="00A60CD1" w:rsidP="00892F51">
      <w:pPr>
        <w:spacing w:line="360" w:lineRule="auto"/>
        <w:contextualSpacing w:val="0"/>
        <w:jc w:val="both"/>
        <w:rPr>
          <w:rFonts w:eastAsia="Times New Roman"/>
          <w:sz w:val="27"/>
          <w:szCs w:val="27"/>
        </w:rPr>
      </w:pPr>
      <w:r w:rsidRPr="00892F51">
        <w:rPr>
          <w:rFonts w:eastAsia="Times New Roman"/>
          <w:color w:val="000000"/>
          <w:sz w:val="27"/>
          <w:szCs w:val="27"/>
        </w:rPr>
        <w:t>Dado en el Salón de Sesione</w:t>
      </w:r>
      <w:r w:rsidR="00892F51" w:rsidRPr="00892F51">
        <w:rPr>
          <w:rFonts w:eastAsia="Times New Roman"/>
          <w:color w:val="000000"/>
          <w:sz w:val="27"/>
          <w:szCs w:val="27"/>
        </w:rPr>
        <w:t xml:space="preserve">s del Poder Legislativo al día </w:t>
      </w:r>
      <w:r w:rsidR="006C78B2">
        <w:rPr>
          <w:rFonts w:eastAsia="Times New Roman"/>
          <w:color w:val="000000"/>
          <w:sz w:val="27"/>
          <w:szCs w:val="27"/>
        </w:rPr>
        <w:t>miércoles</w:t>
      </w:r>
      <w:r w:rsidR="00FC21E7">
        <w:rPr>
          <w:rFonts w:eastAsia="Times New Roman"/>
          <w:color w:val="000000"/>
          <w:sz w:val="27"/>
          <w:szCs w:val="27"/>
        </w:rPr>
        <w:t xml:space="preserve"> </w:t>
      </w:r>
      <w:r w:rsidR="006C78B2">
        <w:rPr>
          <w:rFonts w:eastAsia="Times New Roman"/>
          <w:color w:val="000000"/>
          <w:sz w:val="27"/>
          <w:szCs w:val="27"/>
        </w:rPr>
        <w:t>13</w:t>
      </w:r>
      <w:r w:rsidR="00FC21E7">
        <w:rPr>
          <w:rFonts w:eastAsia="Times New Roman"/>
          <w:color w:val="000000"/>
          <w:sz w:val="27"/>
          <w:szCs w:val="27"/>
        </w:rPr>
        <w:t xml:space="preserve"> de </w:t>
      </w:r>
      <w:r w:rsidR="002B7F2F">
        <w:rPr>
          <w:rFonts w:eastAsia="Times New Roman"/>
          <w:color w:val="000000"/>
          <w:sz w:val="27"/>
          <w:szCs w:val="27"/>
        </w:rPr>
        <w:t>octubre</w:t>
      </w:r>
      <w:r w:rsidR="00FC21E7">
        <w:rPr>
          <w:rFonts w:eastAsia="Times New Roman"/>
          <w:color w:val="000000"/>
          <w:sz w:val="27"/>
          <w:szCs w:val="27"/>
        </w:rPr>
        <w:t xml:space="preserve"> del </w:t>
      </w:r>
      <w:r w:rsidR="002B7F2F">
        <w:rPr>
          <w:rFonts w:eastAsia="Times New Roman"/>
          <w:color w:val="000000"/>
          <w:sz w:val="27"/>
          <w:szCs w:val="27"/>
        </w:rPr>
        <w:t>2021</w:t>
      </w:r>
      <w:r w:rsidRPr="00892F51">
        <w:rPr>
          <w:rFonts w:eastAsia="Times New Roman"/>
          <w:color w:val="000000"/>
          <w:sz w:val="27"/>
          <w:szCs w:val="27"/>
        </w:rPr>
        <w:t xml:space="preserve">. </w:t>
      </w:r>
    </w:p>
    <w:p w:rsidR="00FD40F8" w:rsidRPr="002B7F2F" w:rsidRDefault="00A60CD1" w:rsidP="00892F51">
      <w:pPr>
        <w:spacing w:line="360" w:lineRule="auto"/>
        <w:contextualSpacing w:val="0"/>
        <w:jc w:val="both"/>
        <w:rPr>
          <w:rFonts w:eastAsia="Times New Roman"/>
          <w:color w:val="000000"/>
          <w:sz w:val="27"/>
          <w:szCs w:val="27"/>
        </w:rPr>
      </w:pPr>
      <w:r w:rsidRPr="00892F51">
        <w:rPr>
          <w:rFonts w:eastAsia="Times New Roman"/>
          <w:color w:val="000000"/>
          <w:sz w:val="27"/>
          <w:szCs w:val="27"/>
        </w:rPr>
        <w:t xml:space="preserve"> </w:t>
      </w:r>
    </w:p>
    <w:p w:rsidR="00A60CD1" w:rsidRPr="00892F51" w:rsidRDefault="00A60CD1" w:rsidP="00892F51">
      <w:pPr>
        <w:spacing w:line="360" w:lineRule="auto"/>
        <w:contextualSpacing w:val="0"/>
        <w:jc w:val="both"/>
        <w:rPr>
          <w:rFonts w:eastAsia="Times New Roman"/>
          <w:sz w:val="27"/>
          <w:szCs w:val="27"/>
        </w:rPr>
      </w:pPr>
      <w:r w:rsidRPr="00892F51">
        <w:rPr>
          <w:rFonts w:eastAsia="Times New Roman"/>
          <w:color w:val="000000"/>
          <w:sz w:val="27"/>
          <w:szCs w:val="27"/>
        </w:rPr>
        <w:t xml:space="preserve"> </w:t>
      </w:r>
    </w:p>
    <w:p w:rsidR="00A60CD1" w:rsidRPr="00892F51" w:rsidRDefault="00A60CD1" w:rsidP="00892F51">
      <w:pPr>
        <w:spacing w:line="360" w:lineRule="auto"/>
        <w:contextualSpacing w:val="0"/>
        <w:jc w:val="both"/>
        <w:rPr>
          <w:rFonts w:eastAsia="Times New Roman"/>
          <w:sz w:val="27"/>
          <w:szCs w:val="27"/>
        </w:rPr>
      </w:pPr>
      <w:r w:rsidRPr="00892F51">
        <w:rPr>
          <w:rFonts w:eastAsia="Times New Roman"/>
          <w:color w:val="000000"/>
          <w:sz w:val="27"/>
          <w:szCs w:val="27"/>
        </w:rPr>
        <w:t xml:space="preserve"> </w:t>
      </w:r>
    </w:p>
    <w:p w:rsidR="008615CA" w:rsidRDefault="00A60CD1" w:rsidP="00892F51">
      <w:pPr>
        <w:spacing w:line="360" w:lineRule="auto"/>
        <w:jc w:val="center"/>
        <w:rPr>
          <w:rFonts w:eastAsia="Times New Roman"/>
          <w:b/>
          <w:bCs/>
          <w:color w:val="000000"/>
          <w:sz w:val="27"/>
          <w:szCs w:val="27"/>
        </w:rPr>
      </w:pPr>
      <w:r w:rsidRPr="00892F51">
        <w:rPr>
          <w:rFonts w:eastAsia="Times New Roman"/>
          <w:b/>
          <w:bCs/>
          <w:color w:val="000000"/>
          <w:sz w:val="27"/>
          <w:szCs w:val="27"/>
        </w:rPr>
        <w:t>ATENTAMENTE</w:t>
      </w:r>
    </w:p>
    <w:p w:rsidR="00892F51" w:rsidRDefault="00892F51" w:rsidP="00892F51">
      <w:pPr>
        <w:spacing w:line="360" w:lineRule="auto"/>
        <w:jc w:val="center"/>
        <w:rPr>
          <w:rFonts w:eastAsia="Times New Roman"/>
          <w:b/>
          <w:bCs/>
          <w:color w:val="000000"/>
          <w:sz w:val="27"/>
          <w:szCs w:val="27"/>
        </w:rPr>
      </w:pPr>
    </w:p>
    <w:p w:rsidR="00892F51" w:rsidRDefault="00892F51" w:rsidP="00892F51">
      <w:pPr>
        <w:spacing w:line="360" w:lineRule="auto"/>
        <w:jc w:val="center"/>
        <w:rPr>
          <w:rFonts w:eastAsia="Times New Roman"/>
          <w:b/>
          <w:bCs/>
          <w:color w:val="000000"/>
          <w:sz w:val="27"/>
          <w:szCs w:val="27"/>
        </w:rPr>
      </w:pPr>
    </w:p>
    <w:p w:rsidR="00892F51" w:rsidRDefault="00892F51" w:rsidP="00892F51">
      <w:pPr>
        <w:spacing w:line="360" w:lineRule="auto"/>
        <w:jc w:val="center"/>
        <w:rPr>
          <w:rFonts w:eastAsia="Times New Roman"/>
          <w:b/>
          <w:bCs/>
          <w:color w:val="000000"/>
          <w:sz w:val="27"/>
          <w:szCs w:val="27"/>
        </w:rPr>
      </w:pPr>
    </w:p>
    <w:p w:rsidR="00892F51" w:rsidRDefault="00892F51" w:rsidP="00892F51">
      <w:pPr>
        <w:spacing w:line="360" w:lineRule="auto"/>
        <w:jc w:val="center"/>
        <w:rPr>
          <w:rFonts w:eastAsia="Times New Roman"/>
          <w:b/>
          <w:bCs/>
          <w:color w:val="000000"/>
          <w:sz w:val="27"/>
          <w:szCs w:val="27"/>
        </w:rPr>
      </w:pPr>
      <w:r>
        <w:rPr>
          <w:rFonts w:eastAsia="Times New Roman"/>
          <w:b/>
          <w:bCs/>
          <w:color w:val="000000"/>
          <w:sz w:val="27"/>
          <w:szCs w:val="27"/>
        </w:rPr>
        <w:t xml:space="preserve">DIP. </w:t>
      </w:r>
      <w:r w:rsidR="002B7F2F">
        <w:rPr>
          <w:rFonts w:eastAsia="Times New Roman"/>
          <w:b/>
          <w:bCs/>
          <w:color w:val="000000"/>
          <w:sz w:val="27"/>
          <w:szCs w:val="27"/>
        </w:rPr>
        <w:t>ROSANA DÍAZ REYES</w:t>
      </w:r>
    </w:p>
    <w:p w:rsidR="002B7F2F" w:rsidRPr="00892F51" w:rsidRDefault="002B7F2F" w:rsidP="00892F51">
      <w:pPr>
        <w:spacing w:line="360" w:lineRule="auto"/>
        <w:jc w:val="center"/>
        <w:rPr>
          <w:sz w:val="27"/>
          <w:szCs w:val="27"/>
        </w:rPr>
      </w:pPr>
      <w:r>
        <w:rPr>
          <w:rFonts w:eastAsia="Times New Roman"/>
          <w:b/>
          <w:bCs/>
          <w:color w:val="000000"/>
          <w:sz w:val="27"/>
          <w:szCs w:val="27"/>
        </w:rPr>
        <w:t>GRUPO PARLAMENTARIO DE MORENA</w:t>
      </w:r>
    </w:p>
    <w:sectPr w:rsidR="002B7F2F" w:rsidRPr="00892F51" w:rsidSect="00A60CD1">
      <w:headerReference w:type="default" r:id="rId8"/>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40" w:rsidRDefault="00403340" w:rsidP="00FC21E7">
      <w:pPr>
        <w:spacing w:line="240" w:lineRule="auto"/>
      </w:pPr>
      <w:r>
        <w:separator/>
      </w:r>
    </w:p>
  </w:endnote>
  <w:endnote w:type="continuationSeparator" w:id="0">
    <w:p w:rsidR="00403340" w:rsidRDefault="00403340"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40" w:rsidRDefault="00403340" w:rsidP="00FC21E7">
      <w:pPr>
        <w:spacing w:line="240" w:lineRule="auto"/>
      </w:pPr>
      <w:r>
        <w:separator/>
      </w:r>
    </w:p>
  </w:footnote>
  <w:footnote w:type="continuationSeparator" w:id="0">
    <w:p w:rsidR="00403340" w:rsidRDefault="00403340" w:rsidP="00FC21E7">
      <w:pPr>
        <w:spacing w:line="240" w:lineRule="auto"/>
      </w:pPr>
      <w:r>
        <w:continuationSeparator/>
      </w:r>
    </w:p>
  </w:footnote>
  <w:footnote w:id="1">
    <w:p w:rsidR="008D6CCE" w:rsidRDefault="008D6CCE">
      <w:pPr>
        <w:pStyle w:val="Textonotapie"/>
      </w:pPr>
      <w:r>
        <w:rPr>
          <w:rStyle w:val="Refdenotaalpie"/>
        </w:rPr>
        <w:footnoteRef/>
      </w:r>
      <w:r>
        <w:t xml:space="preserve"> </w:t>
      </w:r>
      <w:r w:rsidRPr="008D6CCE">
        <w:t>https://www.elheraldodechihuahua.com.mx/local/la-obesidad-infantil-sube-a-25-en-6-horas-noticias-de-chihuahua-5745863.html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9F62D7" w:rsidRDefault="009F62D7" w:rsidP="009F62D7">
    <w:pPr>
      <w:pStyle w:val="Encabezado"/>
      <w:jc w:val="right"/>
      <w:rPr>
        <w:rFonts w:ascii="Century Gothic" w:hAnsi="Century Gothic"/>
        <w:b/>
        <w:bCs/>
        <w:i/>
        <w:iCs/>
      </w:rPr>
    </w:pPr>
    <w:r>
      <w:rPr>
        <w:rFonts w:ascii="Century Gothic" w:hAnsi="Century Gothic"/>
        <w:b/>
        <w:bCs/>
        <w:i/>
        <w:iCs/>
      </w:rPr>
      <w:t xml:space="preserve">“2021, Año del Bicentenario de la Consumación de la Independencia de México” </w:t>
    </w:r>
  </w:p>
  <w:p w:rsidR="009F62D7" w:rsidRPr="00186DBE" w:rsidRDefault="009F62D7" w:rsidP="009F62D7">
    <w:pPr>
      <w:pStyle w:val="Encabezado"/>
      <w:jc w:val="right"/>
      <w:rPr>
        <w:rFonts w:ascii="Century Gothic" w:hAnsi="Century Gothic"/>
        <w:b/>
        <w:bCs/>
        <w:i/>
        <w:iCs/>
      </w:rPr>
    </w:pPr>
    <w:r w:rsidRPr="00186DBE">
      <w:rPr>
        <w:rFonts w:ascii="Century Gothic" w:hAnsi="Century Gothic"/>
        <w:b/>
        <w:bCs/>
        <w:i/>
        <w:iCs/>
      </w:rPr>
      <w:t>“2021, Año de las Culturas del Norte”</w:t>
    </w:r>
  </w:p>
  <w:p w:rsidR="009F62D7" w:rsidRPr="009E2E14" w:rsidRDefault="009F62D7" w:rsidP="009F62D7">
    <w:pPr>
      <w:pStyle w:val="Encabezado"/>
      <w:rPr>
        <w:sz w:val="24"/>
      </w:rPr>
    </w:pP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4"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6"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7"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0"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1"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0"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4"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1"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3"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26"/>
  </w:num>
  <w:num w:numId="4">
    <w:abstractNumId w:val="15"/>
  </w:num>
  <w:num w:numId="5">
    <w:abstractNumId w:val="31"/>
  </w:num>
  <w:num w:numId="6">
    <w:abstractNumId w:val="29"/>
  </w:num>
  <w:num w:numId="7">
    <w:abstractNumId w:val="17"/>
  </w:num>
  <w:num w:numId="8">
    <w:abstractNumId w:val="34"/>
  </w:num>
  <w:num w:numId="9">
    <w:abstractNumId w:val="25"/>
  </w:num>
  <w:num w:numId="10">
    <w:abstractNumId w:val="8"/>
  </w:num>
  <w:num w:numId="11">
    <w:abstractNumId w:val="28"/>
  </w:num>
  <w:num w:numId="12">
    <w:abstractNumId w:val="35"/>
  </w:num>
  <w:num w:numId="13">
    <w:abstractNumId w:val="27"/>
  </w:num>
  <w:num w:numId="14">
    <w:abstractNumId w:val="27"/>
    <w:lvlOverride w:ilvl="0">
      <w:lvl w:ilvl="0">
        <w:numFmt w:val="decimal"/>
        <w:lvlText w:val=""/>
        <w:lvlJc w:val="left"/>
      </w:lvl>
    </w:lvlOverride>
    <w:lvlOverride w:ilvl="1">
      <w:lvl w:ilvl="1">
        <w:numFmt w:val="lowerLetter"/>
        <w:lvlText w:val="%2."/>
        <w:lvlJc w:val="left"/>
      </w:lvl>
    </w:lvlOverride>
  </w:num>
  <w:num w:numId="15">
    <w:abstractNumId w:val="37"/>
    <w:lvlOverride w:ilvl="0">
      <w:lvl w:ilvl="0">
        <w:numFmt w:val="upperRoman"/>
        <w:lvlText w:val="%1."/>
        <w:lvlJc w:val="right"/>
      </w:lvl>
    </w:lvlOverride>
  </w:num>
  <w:num w:numId="16">
    <w:abstractNumId w:val="45"/>
    <w:lvlOverride w:ilvl="0">
      <w:lvl w:ilvl="0">
        <w:numFmt w:val="upperLetter"/>
        <w:lvlText w:val="%1."/>
        <w:lvlJc w:val="left"/>
      </w:lvl>
    </w:lvlOverride>
  </w:num>
  <w:num w:numId="17">
    <w:abstractNumId w:val="23"/>
  </w:num>
  <w:num w:numId="18">
    <w:abstractNumId w:val="6"/>
  </w:num>
  <w:num w:numId="19">
    <w:abstractNumId w:val="2"/>
  </w:num>
  <w:num w:numId="20">
    <w:abstractNumId w:val="3"/>
  </w:num>
  <w:num w:numId="21">
    <w:abstractNumId w:val="44"/>
    <w:lvlOverride w:ilvl="0">
      <w:lvl w:ilvl="0">
        <w:numFmt w:val="decimal"/>
        <w:lvlText w:val=""/>
        <w:lvlJc w:val="left"/>
      </w:lvl>
    </w:lvlOverride>
    <w:lvlOverride w:ilvl="1">
      <w:lvl w:ilvl="1">
        <w:numFmt w:val="lowerLetter"/>
        <w:lvlText w:val="%2."/>
        <w:lvlJc w:val="left"/>
      </w:lvl>
    </w:lvlOverride>
  </w:num>
  <w:num w:numId="22">
    <w:abstractNumId w:val="10"/>
  </w:num>
  <w:num w:numId="23">
    <w:abstractNumId w:val="20"/>
    <w:lvlOverride w:ilvl="0">
      <w:lvl w:ilvl="0">
        <w:numFmt w:val="upperRoman"/>
        <w:lvlText w:val="%1."/>
        <w:lvlJc w:val="right"/>
      </w:lvl>
    </w:lvlOverride>
  </w:num>
  <w:num w:numId="24">
    <w:abstractNumId w:val="7"/>
    <w:lvlOverride w:ilvl="0">
      <w:lvl w:ilvl="0">
        <w:numFmt w:val="upperRoman"/>
        <w:lvlText w:val="%1."/>
        <w:lvlJc w:val="right"/>
      </w:lvl>
    </w:lvlOverride>
  </w:num>
  <w:num w:numId="25">
    <w:abstractNumId w:val="41"/>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2"/>
    <w:lvlOverride w:ilvl="0">
      <w:lvl w:ilvl="0">
        <w:numFmt w:val="lowerLetter"/>
        <w:lvlText w:val="%1."/>
        <w:lvlJc w:val="left"/>
      </w:lvl>
    </w:lvlOverride>
  </w:num>
  <w:num w:numId="28">
    <w:abstractNumId w:val="33"/>
    <w:lvlOverride w:ilvl="0">
      <w:lvl w:ilvl="0">
        <w:numFmt w:val="lowerLetter"/>
        <w:lvlText w:val="%1."/>
        <w:lvlJc w:val="left"/>
      </w:lvl>
    </w:lvlOverride>
  </w:num>
  <w:num w:numId="29">
    <w:abstractNumId w:val="38"/>
    <w:lvlOverride w:ilvl="0">
      <w:lvl w:ilvl="0">
        <w:numFmt w:val="lowerLetter"/>
        <w:lvlText w:val="%1."/>
        <w:lvlJc w:val="left"/>
      </w:lvl>
    </w:lvlOverride>
  </w:num>
  <w:num w:numId="30">
    <w:abstractNumId w:val="13"/>
    <w:lvlOverride w:ilvl="0">
      <w:lvl w:ilvl="0">
        <w:numFmt w:val="lowerLetter"/>
        <w:lvlText w:val="%1."/>
        <w:lvlJc w:val="left"/>
      </w:lvl>
    </w:lvlOverride>
  </w:num>
  <w:num w:numId="31">
    <w:abstractNumId w:val="24"/>
    <w:lvlOverride w:ilvl="0">
      <w:lvl w:ilvl="0">
        <w:numFmt w:val="upperRoman"/>
        <w:lvlText w:val="%1."/>
        <w:lvlJc w:val="right"/>
      </w:lvl>
    </w:lvlOverride>
  </w:num>
  <w:num w:numId="32">
    <w:abstractNumId w:val="43"/>
    <w:lvlOverride w:ilvl="0">
      <w:lvl w:ilvl="0">
        <w:numFmt w:val="upperRoman"/>
        <w:lvlText w:val="%1."/>
        <w:lvlJc w:val="right"/>
      </w:lvl>
    </w:lvlOverride>
  </w:num>
  <w:num w:numId="33">
    <w:abstractNumId w:val="19"/>
  </w:num>
  <w:num w:numId="34">
    <w:abstractNumId w:val="42"/>
  </w:num>
  <w:num w:numId="35">
    <w:abstractNumId w:val="36"/>
  </w:num>
  <w:num w:numId="36">
    <w:abstractNumId w:val="4"/>
  </w:num>
  <w:num w:numId="37">
    <w:abstractNumId w:val="11"/>
  </w:num>
  <w:num w:numId="38">
    <w:abstractNumId w:val="0"/>
  </w:num>
  <w:num w:numId="39">
    <w:abstractNumId w:val="12"/>
  </w:num>
  <w:num w:numId="40">
    <w:abstractNumId w:val="40"/>
  </w:num>
  <w:num w:numId="41">
    <w:abstractNumId w:val="14"/>
  </w:num>
  <w:num w:numId="42">
    <w:abstractNumId w:val="39"/>
  </w:num>
  <w:num w:numId="43">
    <w:abstractNumId w:val="16"/>
  </w:num>
  <w:num w:numId="44">
    <w:abstractNumId w:val="18"/>
  </w:num>
  <w:num w:numId="45">
    <w:abstractNumId w:val="5"/>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A14"/>
    <w:rsid w:val="00037952"/>
    <w:rsid w:val="000B16AF"/>
    <w:rsid w:val="000D39C2"/>
    <w:rsid w:val="000F6051"/>
    <w:rsid w:val="001255BA"/>
    <w:rsid w:val="001364D9"/>
    <w:rsid w:val="001436E1"/>
    <w:rsid w:val="00153C7E"/>
    <w:rsid w:val="00172A5B"/>
    <w:rsid w:val="001A60EF"/>
    <w:rsid w:val="001B0D56"/>
    <w:rsid w:val="001B63B4"/>
    <w:rsid w:val="001C47DF"/>
    <w:rsid w:val="001E2876"/>
    <w:rsid w:val="00205E4F"/>
    <w:rsid w:val="00217104"/>
    <w:rsid w:val="0023000F"/>
    <w:rsid w:val="002A6CA7"/>
    <w:rsid w:val="002B7395"/>
    <w:rsid w:val="002B7F2F"/>
    <w:rsid w:val="002C0919"/>
    <w:rsid w:val="002D2A66"/>
    <w:rsid w:val="00321B27"/>
    <w:rsid w:val="00353EE1"/>
    <w:rsid w:val="0037619D"/>
    <w:rsid w:val="00390C4D"/>
    <w:rsid w:val="003A171B"/>
    <w:rsid w:val="003C3C3B"/>
    <w:rsid w:val="00400762"/>
    <w:rsid w:val="0040113A"/>
    <w:rsid w:val="00403340"/>
    <w:rsid w:val="00431165"/>
    <w:rsid w:val="004462F8"/>
    <w:rsid w:val="0045326A"/>
    <w:rsid w:val="00453573"/>
    <w:rsid w:val="00487B88"/>
    <w:rsid w:val="00490EB4"/>
    <w:rsid w:val="004B7A59"/>
    <w:rsid w:val="004C68C2"/>
    <w:rsid w:val="004C6BCF"/>
    <w:rsid w:val="004E637A"/>
    <w:rsid w:val="005304A6"/>
    <w:rsid w:val="00546F6F"/>
    <w:rsid w:val="00561041"/>
    <w:rsid w:val="00597C71"/>
    <w:rsid w:val="005A39FD"/>
    <w:rsid w:val="005B797C"/>
    <w:rsid w:val="005D054A"/>
    <w:rsid w:val="00606B07"/>
    <w:rsid w:val="00607331"/>
    <w:rsid w:val="00621DE4"/>
    <w:rsid w:val="00636485"/>
    <w:rsid w:val="00663FCF"/>
    <w:rsid w:val="00664759"/>
    <w:rsid w:val="00676587"/>
    <w:rsid w:val="006A62A0"/>
    <w:rsid w:val="006C2D60"/>
    <w:rsid w:val="006C78B2"/>
    <w:rsid w:val="006D7248"/>
    <w:rsid w:val="00741A08"/>
    <w:rsid w:val="00746099"/>
    <w:rsid w:val="007474C5"/>
    <w:rsid w:val="00784EFC"/>
    <w:rsid w:val="00792CA9"/>
    <w:rsid w:val="007A3E82"/>
    <w:rsid w:val="007C55A1"/>
    <w:rsid w:val="007F684B"/>
    <w:rsid w:val="008355F6"/>
    <w:rsid w:val="00835613"/>
    <w:rsid w:val="00847A1B"/>
    <w:rsid w:val="008615CA"/>
    <w:rsid w:val="00864C43"/>
    <w:rsid w:val="00885D47"/>
    <w:rsid w:val="00892C3D"/>
    <w:rsid w:val="00892F51"/>
    <w:rsid w:val="00896B94"/>
    <w:rsid w:val="008A6756"/>
    <w:rsid w:val="008D6CCE"/>
    <w:rsid w:val="008F4A00"/>
    <w:rsid w:val="00906A5F"/>
    <w:rsid w:val="00914131"/>
    <w:rsid w:val="0092160F"/>
    <w:rsid w:val="0094748C"/>
    <w:rsid w:val="009506C5"/>
    <w:rsid w:val="00952B86"/>
    <w:rsid w:val="00953B7C"/>
    <w:rsid w:val="00954870"/>
    <w:rsid w:val="009569DB"/>
    <w:rsid w:val="009710C6"/>
    <w:rsid w:val="00985A95"/>
    <w:rsid w:val="009877F1"/>
    <w:rsid w:val="009A1253"/>
    <w:rsid w:val="009B08C4"/>
    <w:rsid w:val="009E4999"/>
    <w:rsid w:val="009E4F92"/>
    <w:rsid w:val="009F62D7"/>
    <w:rsid w:val="00A155C0"/>
    <w:rsid w:val="00A20A12"/>
    <w:rsid w:val="00A60CD1"/>
    <w:rsid w:val="00A77C53"/>
    <w:rsid w:val="00AC01D6"/>
    <w:rsid w:val="00AC2BB4"/>
    <w:rsid w:val="00AC63C1"/>
    <w:rsid w:val="00AE2EF0"/>
    <w:rsid w:val="00B14AB8"/>
    <w:rsid w:val="00B2356E"/>
    <w:rsid w:val="00B36A12"/>
    <w:rsid w:val="00B84C95"/>
    <w:rsid w:val="00BB2D08"/>
    <w:rsid w:val="00BB5177"/>
    <w:rsid w:val="00BC4B60"/>
    <w:rsid w:val="00BF69F8"/>
    <w:rsid w:val="00C76B99"/>
    <w:rsid w:val="00C81656"/>
    <w:rsid w:val="00C978F0"/>
    <w:rsid w:val="00CA7BE1"/>
    <w:rsid w:val="00CC7BA1"/>
    <w:rsid w:val="00CD0FE7"/>
    <w:rsid w:val="00CD3D73"/>
    <w:rsid w:val="00CE2E73"/>
    <w:rsid w:val="00CE3464"/>
    <w:rsid w:val="00CF4383"/>
    <w:rsid w:val="00D354C4"/>
    <w:rsid w:val="00D36DBF"/>
    <w:rsid w:val="00D54BD0"/>
    <w:rsid w:val="00D7360C"/>
    <w:rsid w:val="00D75285"/>
    <w:rsid w:val="00D7602A"/>
    <w:rsid w:val="00D905CA"/>
    <w:rsid w:val="00DA69C2"/>
    <w:rsid w:val="00DB53B0"/>
    <w:rsid w:val="00DE1988"/>
    <w:rsid w:val="00DF3CA6"/>
    <w:rsid w:val="00E00732"/>
    <w:rsid w:val="00E1619D"/>
    <w:rsid w:val="00E3478D"/>
    <w:rsid w:val="00E4358D"/>
    <w:rsid w:val="00E538ED"/>
    <w:rsid w:val="00EA1F60"/>
    <w:rsid w:val="00EA425D"/>
    <w:rsid w:val="00EC5856"/>
    <w:rsid w:val="00EC615C"/>
    <w:rsid w:val="00EC74B3"/>
    <w:rsid w:val="00EE2F38"/>
    <w:rsid w:val="00F13180"/>
    <w:rsid w:val="00F22334"/>
    <w:rsid w:val="00F42EAF"/>
    <w:rsid w:val="00F51914"/>
    <w:rsid w:val="00F52952"/>
    <w:rsid w:val="00F570B0"/>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658D-72E2-423E-B848-2BF653FF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1074</Words>
  <Characters>5910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2019-03-27T20:23:00Z</cp:lastPrinted>
  <dcterms:created xsi:type="dcterms:W3CDTF">2021-10-11T15:25:00Z</dcterms:created>
  <dcterms:modified xsi:type="dcterms:W3CDTF">2021-10-11T15:25:00Z</dcterms:modified>
</cp:coreProperties>
</file>