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8A2" w:rsidRDefault="00BF08A2" w:rsidP="00756A76">
      <w:pPr>
        <w:spacing w:line="360" w:lineRule="auto"/>
        <w:jc w:val="both"/>
        <w:rPr>
          <w:rFonts w:ascii="Century Gothic" w:hAnsi="Century Gothic" w:cs="Arial"/>
          <w:b/>
          <w:sz w:val="28"/>
        </w:rPr>
      </w:pPr>
      <w:bookmarkStart w:id="0" w:name="_GoBack"/>
      <w:bookmarkEnd w:id="0"/>
    </w:p>
    <w:p w:rsidR="00756A76" w:rsidRPr="00BF08A2" w:rsidRDefault="00756A76" w:rsidP="00756A76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 xml:space="preserve">HONORABLE CONGRESO DEL ESTADO DE CHIHUAHUA </w:t>
      </w:r>
    </w:p>
    <w:p w:rsidR="00EC55EC" w:rsidRPr="00BF08A2" w:rsidRDefault="00756A76" w:rsidP="00756A76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>P</w:t>
      </w:r>
      <w:r w:rsidR="00EC55EC">
        <w:rPr>
          <w:rFonts w:ascii="Century Gothic" w:hAnsi="Century Gothic" w:cs="Arial"/>
          <w:b/>
          <w:sz w:val="24"/>
        </w:rPr>
        <w:t xml:space="preserve"> </w:t>
      </w:r>
      <w:r w:rsidRPr="00BF08A2">
        <w:rPr>
          <w:rFonts w:ascii="Century Gothic" w:hAnsi="Century Gothic" w:cs="Arial"/>
          <w:b/>
          <w:sz w:val="24"/>
        </w:rPr>
        <w:t>R</w:t>
      </w:r>
      <w:r w:rsidR="00EC55EC">
        <w:rPr>
          <w:rFonts w:ascii="Century Gothic" w:hAnsi="Century Gothic" w:cs="Arial"/>
          <w:b/>
          <w:sz w:val="24"/>
        </w:rPr>
        <w:t xml:space="preserve"> </w:t>
      </w:r>
      <w:r w:rsidRPr="00BF08A2">
        <w:rPr>
          <w:rFonts w:ascii="Century Gothic" w:hAnsi="Century Gothic" w:cs="Arial"/>
          <w:b/>
          <w:sz w:val="24"/>
        </w:rPr>
        <w:t>E</w:t>
      </w:r>
      <w:r w:rsidR="00EC55EC">
        <w:rPr>
          <w:rFonts w:ascii="Century Gothic" w:hAnsi="Century Gothic" w:cs="Arial"/>
          <w:b/>
          <w:sz w:val="24"/>
        </w:rPr>
        <w:t xml:space="preserve"> </w:t>
      </w:r>
      <w:r w:rsidRPr="00BF08A2">
        <w:rPr>
          <w:rFonts w:ascii="Century Gothic" w:hAnsi="Century Gothic" w:cs="Arial"/>
          <w:b/>
          <w:sz w:val="24"/>
        </w:rPr>
        <w:t>S</w:t>
      </w:r>
      <w:r w:rsidR="00EC55EC">
        <w:rPr>
          <w:rFonts w:ascii="Century Gothic" w:hAnsi="Century Gothic" w:cs="Arial"/>
          <w:b/>
          <w:sz w:val="24"/>
        </w:rPr>
        <w:t xml:space="preserve"> </w:t>
      </w:r>
      <w:r w:rsidRPr="00BF08A2">
        <w:rPr>
          <w:rFonts w:ascii="Century Gothic" w:hAnsi="Century Gothic" w:cs="Arial"/>
          <w:b/>
          <w:sz w:val="24"/>
        </w:rPr>
        <w:t>E</w:t>
      </w:r>
      <w:r w:rsidR="00EC55EC">
        <w:rPr>
          <w:rFonts w:ascii="Century Gothic" w:hAnsi="Century Gothic" w:cs="Arial"/>
          <w:b/>
          <w:sz w:val="24"/>
        </w:rPr>
        <w:t xml:space="preserve"> </w:t>
      </w:r>
      <w:r w:rsidRPr="00BF08A2">
        <w:rPr>
          <w:rFonts w:ascii="Century Gothic" w:hAnsi="Century Gothic" w:cs="Arial"/>
          <w:b/>
          <w:sz w:val="24"/>
        </w:rPr>
        <w:t>N</w:t>
      </w:r>
      <w:r w:rsidR="00EC55EC">
        <w:rPr>
          <w:rFonts w:ascii="Century Gothic" w:hAnsi="Century Gothic" w:cs="Arial"/>
          <w:b/>
          <w:sz w:val="24"/>
        </w:rPr>
        <w:t xml:space="preserve"> T </w:t>
      </w:r>
      <w:r w:rsidRPr="00BF08A2">
        <w:rPr>
          <w:rFonts w:ascii="Century Gothic" w:hAnsi="Century Gothic" w:cs="Arial"/>
          <w:b/>
          <w:sz w:val="24"/>
        </w:rPr>
        <w:t xml:space="preserve">E. </w:t>
      </w:r>
    </w:p>
    <w:p w:rsidR="00756A76" w:rsidRPr="00BF08A2" w:rsidRDefault="00756A76" w:rsidP="00564DC2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 xml:space="preserve">El suscrito </w:t>
      </w:r>
      <w:r w:rsidR="00622D13" w:rsidRPr="00EC55EC">
        <w:rPr>
          <w:rFonts w:ascii="Century Gothic" w:hAnsi="Century Gothic" w:cs="Arial"/>
          <w:b/>
          <w:sz w:val="24"/>
        </w:rPr>
        <w:t>JOSÉ ALFREDO CHÁVEZ MADRID</w:t>
      </w:r>
      <w:r w:rsidRPr="00EC55EC">
        <w:rPr>
          <w:rFonts w:ascii="Century Gothic" w:hAnsi="Century Gothic" w:cs="Arial"/>
          <w:b/>
          <w:sz w:val="24"/>
        </w:rPr>
        <w:t>,</w:t>
      </w:r>
      <w:r w:rsidRPr="00BF08A2">
        <w:rPr>
          <w:rFonts w:ascii="Century Gothic" w:hAnsi="Century Gothic" w:cs="Arial"/>
          <w:sz w:val="24"/>
        </w:rPr>
        <w:t xml:space="preserve"> </w:t>
      </w:r>
      <w:r w:rsidR="00950085" w:rsidRPr="00BF08A2">
        <w:rPr>
          <w:rFonts w:ascii="Century Gothic" w:hAnsi="Century Gothic" w:cs="Arial"/>
          <w:sz w:val="24"/>
        </w:rPr>
        <w:t>integrante del</w:t>
      </w:r>
      <w:r w:rsidR="00622D13">
        <w:rPr>
          <w:rFonts w:ascii="Century Gothic" w:hAnsi="Century Gothic" w:cs="Arial"/>
          <w:sz w:val="24"/>
        </w:rPr>
        <w:t xml:space="preserve"> Grupo P</w:t>
      </w:r>
      <w:r w:rsidRPr="00BF08A2">
        <w:rPr>
          <w:rFonts w:ascii="Century Gothic" w:hAnsi="Century Gothic" w:cs="Arial"/>
          <w:sz w:val="24"/>
        </w:rPr>
        <w:t>arlamentario del Partido Acción Nacional</w:t>
      </w:r>
      <w:r w:rsidR="00622D13">
        <w:rPr>
          <w:rFonts w:ascii="Century Gothic" w:hAnsi="Century Gothic" w:cs="Arial"/>
          <w:sz w:val="24"/>
        </w:rPr>
        <w:t xml:space="preserve"> y en su representación</w:t>
      </w:r>
      <w:r w:rsidRPr="00BF08A2">
        <w:rPr>
          <w:rFonts w:ascii="Century Gothic" w:hAnsi="Century Gothic" w:cs="Arial"/>
          <w:sz w:val="24"/>
        </w:rPr>
        <w:t xml:space="preserve">, en uso de las facultades </w:t>
      </w:r>
      <w:r w:rsidR="003271ED" w:rsidRPr="00BF08A2">
        <w:rPr>
          <w:rFonts w:ascii="Century Gothic" w:hAnsi="Century Gothic" w:cs="Arial"/>
          <w:sz w:val="24"/>
        </w:rPr>
        <w:t>que me confiere el artículo 68 F</w:t>
      </w:r>
      <w:r w:rsidRPr="00BF08A2">
        <w:rPr>
          <w:rFonts w:ascii="Century Gothic" w:hAnsi="Century Gothic" w:cs="Arial"/>
          <w:sz w:val="24"/>
        </w:rPr>
        <w:t xml:space="preserve">racción I de la Constitución Política del Estado de Chihuahua, </w:t>
      </w:r>
      <w:r w:rsidR="002F6B43" w:rsidRPr="00BF08A2">
        <w:rPr>
          <w:rFonts w:ascii="Century Gothic" w:hAnsi="Century Gothic" w:cs="Arial"/>
          <w:sz w:val="24"/>
        </w:rPr>
        <w:t>así como los numerales 11, 167 F</w:t>
      </w:r>
      <w:r w:rsidRPr="00BF08A2">
        <w:rPr>
          <w:rFonts w:ascii="Century Gothic" w:hAnsi="Century Gothic" w:cs="Arial"/>
          <w:sz w:val="24"/>
        </w:rPr>
        <w:t>racción I, 170 y 171 y demás correlativos y aplicables de la Ley Orgánica del Poder Legislativo del Estado</w:t>
      </w:r>
      <w:r w:rsidR="002F6B43" w:rsidRPr="00BF08A2">
        <w:rPr>
          <w:rFonts w:ascii="Century Gothic" w:hAnsi="Century Gothic" w:cs="Arial"/>
          <w:sz w:val="24"/>
        </w:rPr>
        <w:t xml:space="preserve"> de Chihuahua, acudo ante este H</w:t>
      </w:r>
      <w:r w:rsidRPr="00BF08A2">
        <w:rPr>
          <w:rFonts w:ascii="Century Gothic" w:hAnsi="Century Gothic" w:cs="Arial"/>
          <w:sz w:val="24"/>
        </w:rPr>
        <w:t>onorable Congre</w:t>
      </w:r>
      <w:r w:rsidR="002F6B43" w:rsidRPr="00BF08A2">
        <w:rPr>
          <w:rFonts w:ascii="Century Gothic" w:hAnsi="Century Gothic" w:cs="Arial"/>
          <w:sz w:val="24"/>
        </w:rPr>
        <w:t xml:space="preserve">so, </w:t>
      </w:r>
      <w:r w:rsidR="002F6B43" w:rsidRPr="00EC55EC">
        <w:rPr>
          <w:rFonts w:ascii="Century Gothic" w:hAnsi="Century Gothic" w:cs="Arial"/>
          <w:b/>
          <w:sz w:val="24"/>
        </w:rPr>
        <w:t>a presentar Iniciativa con c</w:t>
      </w:r>
      <w:r w:rsidRPr="00EC55EC">
        <w:rPr>
          <w:rFonts w:ascii="Century Gothic" w:hAnsi="Century Gothic" w:cs="Arial"/>
          <w:b/>
          <w:sz w:val="24"/>
        </w:rPr>
        <w:t xml:space="preserve">arácter </w:t>
      </w:r>
      <w:r w:rsidR="002F6B43" w:rsidRPr="00EC55EC">
        <w:rPr>
          <w:rFonts w:ascii="Century Gothic" w:hAnsi="Century Gothic" w:cs="Arial"/>
          <w:b/>
          <w:sz w:val="24"/>
        </w:rPr>
        <w:t>de d</w:t>
      </w:r>
      <w:r w:rsidRPr="00EC55EC">
        <w:rPr>
          <w:rFonts w:ascii="Century Gothic" w:hAnsi="Century Gothic" w:cs="Arial"/>
          <w:b/>
          <w:sz w:val="24"/>
        </w:rPr>
        <w:t>ecreto</w:t>
      </w:r>
      <w:r w:rsidRPr="00BF08A2">
        <w:rPr>
          <w:rFonts w:ascii="Century Gothic" w:hAnsi="Century Gothic" w:cs="Arial"/>
          <w:sz w:val="24"/>
        </w:rPr>
        <w:t xml:space="preserve">, con el propósito de </w:t>
      </w:r>
      <w:r w:rsidR="002F6B43" w:rsidRPr="00BF08A2">
        <w:rPr>
          <w:rFonts w:ascii="Century Gothic" w:hAnsi="Century Gothic" w:cs="Arial"/>
          <w:sz w:val="24"/>
        </w:rPr>
        <w:t>reformar la f</w:t>
      </w:r>
      <w:r w:rsidR="00E72E06">
        <w:rPr>
          <w:rFonts w:ascii="Century Gothic" w:hAnsi="Century Gothic" w:cs="Arial"/>
          <w:sz w:val="24"/>
        </w:rPr>
        <w:t>racción VI del artículo 124 y</w:t>
      </w:r>
      <w:r w:rsidRPr="00BF08A2">
        <w:rPr>
          <w:rFonts w:ascii="Century Gothic" w:hAnsi="Century Gothic" w:cs="Arial"/>
          <w:sz w:val="24"/>
        </w:rPr>
        <w:t xml:space="preserve"> adicionar </w:t>
      </w:r>
      <w:r w:rsidR="002F6B43" w:rsidRPr="00BF08A2">
        <w:rPr>
          <w:rFonts w:ascii="Century Gothic" w:hAnsi="Century Gothic" w:cs="Arial"/>
          <w:sz w:val="24"/>
        </w:rPr>
        <w:t>al T</w:t>
      </w:r>
      <w:r w:rsidRPr="00BF08A2">
        <w:rPr>
          <w:rFonts w:ascii="Century Gothic" w:hAnsi="Century Gothic" w:cs="Arial"/>
          <w:sz w:val="24"/>
        </w:rPr>
        <w:t>ítulo Sexto</w:t>
      </w:r>
      <w:r w:rsidR="005A0A71" w:rsidRPr="00BF08A2">
        <w:rPr>
          <w:rFonts w:ascii="Century Gothic" w:hAnsi="Century Gothic" w:cs="Arial"/>
          <w:sz w:val="24"/>
        </w:rPr>
        <w:t>,</w:t>
      </w:r>
      <w:r w:rsidRPr="00BF08A2">
        <w:rPr>
          <w:rFonts w:ascii="Century Gothic" w:hAnsi="Century Gothic" w:cs="Arial"/>
          <w:sz w:val="24"/>
        </w:rPr>
        <w:t xml:space="preserve"> el Capítulo VI BIS Sistema de Evaluación de Desempeño, ambas de la Ley Orgánica del Poder Legislativo del Estado de Chihuahua</w:t>
      </w:r>
      <w:r w:rsidR="005A0A71" w:rsidRPr="00BF08A2">
        <w:rPr>
          <w:rFonts w:ascii="Century Gothic" w:hAnsi="Century Gothic" w:cs="Arial"/>
          <w:sz w:val="24"/>
        </w:rPr>
        <w:t xml:space="preserve"> </w:t>
      </w:r>
      <w:r w:rsidRPr="00BF08A2">
        <w:rPr>
          <w:rFonts w:ascii="Century Gothic" w:hAnsi="Century Gothic" w:cs="Arial"/>
          <w:sz w:val="24"/>
        </w:rPr>
        <w:t>en base a la siguiente:</w:t>
      </w:r>
    </w:p>
    <w:p w:rsidR="00393EF7" w:rsidRPr="00EC55EC" w:rsidRDefault="00393EF7" w:rsidP="00EA6C4E">
      <w:pPr>
        <w:spacing w:line="360" w:lineRule="auto"/>
        <w:ind w:firstLine="708"/>
        <w:jc w:val="both"/>
        <w:rPr>
          <w:rFonts w:ascii="Century Gothic" w:hAnsi="Century Gothic" w:cs="Arial"/>
        </w:rPr>
      </w:pPr>
    </w:p>
    <w:p w:rsidR="00393EF7" w:rsidRDefault="00C5083D" w:rsidP="00393EF7">
      <w:pPr>
        <w:spacing w:line="360" w:lineRule="auto"/>
        <w:jc w:val="center"/>
        <w:rPr>
          <w:rFonts w:ascii="Century Gothic" w:hAnsi="Century Gothic" w:cs="Arial"/>
          <w:b/>
          <w:sz w:val="24"/>
        </w:rPr>
      </w:pPr>
      <w:r w:rsidRPr="00EC55EC">
        <w:rPr>
          <w:rFonts w:ascii="Century Gothic" w:hAnsi="Century Gothic" w:cs="Arial"/>
          <w:b/>
          <w:sz w:val="24"/>
        </w:rPr>
        <w:t>EXPOSICIÓ</w:t>
      </w:r>
      <w:r w:rsidR="00EC55EC">
        <w:rPr>
          <w:rFonts w:ascii="Century Gothic" w:hAnsi="Century Gothic" w:cs="Arial"/>
          <w:b/>
          <w:sz w:val="24"/>
        </w:rPr>
        <w:t>N DE MOTIVOS</w:t>
      </w:r>
    </w:p>
    <w:p w:rsidR="00EC55EC" w:rsidRPr="00EC55EC" w:rsidRDefault="00EC55EC" w:rsidP="00393EF7">
      <w:pPr>
        <w:spacing w:line="360" w:lineRule="auto"/>
        <w:jc w:val="center"/>
        <w:rPr>
          <w:rFonts w:ascii="Century Gothic" w:hAnsi="Century Gothic" w:cs="Arial"/>
          <w:b/>
          <w:sz w:val="24"/>
        </w:rPr>
      </w:pP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 xml:space="preserve">El Poder Legislativo en México atraviesa una verdadera crisis de imagen, debido al presidencialismo que prevaleció en </w:t>
      </w:r>
      <w:r w:rsidR="003271ED" w:rsidRPr="00BF08A2">
        <w:rPr>
          <w:rFonts w:ascii="Century Gothic" w:hAnsi="Century Gothic" w:cs="Arial"/>
          <w:sz w:val="24"/>
        </w:rPr>
        <w:t>nuestro país</w:t>
      </w:r>
      <w:r w:rsidRPr="00BF08A2">
        <w:rPr>
          <w:rFonts w:ascii="Century Gothic" w:hAnsi="Century Gothic" w:cs="Arial"/>
          <w:sz w:val="24"/>
        </w:rPr>
        <w:t xml:space="preserve"> durante varias décadas y un Congreso que estuvo a la orden del Poder Ejecutivo. Durante esos años, los legisladores eran considerados como representantes de intereses políticos, más que de intereses sociales, orientando sus acciones a satisfacer los requerimientos dictados desde la misma Presidencia de la República, en el caso federal, y por los gober</w:t>
      </w:r>
      <w:r w:rsidR="008B6D0E" w:rsidRPr="00BF08A2">
        <w:rPr>
          <w:rFonts w:ascii="Century Gothic" w:hAnsi="Century Gothic" w:cs="Arial"/>
          <w:sz w:val="24"/>
        </w:rPr>
        <w:t>nadores en turn</w:t>
      </w:r>
      <w:r w:rsidR="003271ED" w:rsidRPr="00BF08A2">
        <w:rPr>
          <w:rFonts w:ascii="Century Gothic" w:hAnsi="Century Gothic" w:cs="Arial"/>
          <w:sz w:val="24"/>
        </w:rPr>
        <w:t>o, en el caso de los E</w:t>
      </w:r>
      <w:r w:rsidRPr="00BF08A2">
        <w:rPr>
          <w:rFonts w:ascii="Century Gothic" w:hAnsi="Century Gothic" w:cs="Arial"/>
          <w:sz w:val="24"/>
        </w:rPr>
        <w:t>stados de la Federación.</w:t>
      </w: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lastRenderedPageBreak/>
        <w:t>La percepción que los ciudadanos se han formado sobre la institución parlamentaria y los legisladores es negativa,  generalmente se le asocia, al igual que a la política, con la deshonestidad, el abuso, la ineficiencia, el conflicto, la corrupción, la dem</w:t>
      </w:r>
      <w:r w:rsidR="002F6B43" w:rsidRPr="00BF08A2">
        <w:rPr>
          <w:rFonts w:ascii="Century Gothic" w:hAnsi="Century Gothic" w:cs="Arial"/>
          <w:sz w:val="24"/>
        </w:rPr>
        <w:t>agogia, la irresponsabilidad y</w:t>
      </w:r>
      <w:r w:rsidRPr="00BF08A2">
        <w:rPr>
          <w:rFonts w:ascii="Century Gothic" w:hAnsi="Century Gothic" w:cs="Arial"/>
          <w:sz w:val="24"/>
        </w:rPr>
        <w:t xml:space="preserve"> el populismo. Esta percepción genera en la mayoría de la población desencanto y desconfianza, no sólo hacia el Poder Legislativo y los legisladores, sino incluso hacia las propias instituciones políticas, </w:t>
      </w:r>
      <w:r w:rsidR="003271ED" w:rsidRPr="00BF08A2">
        <w:rPr>
          <w:rFonts w:ascii="Century Gothic" w:hAnsi="Century Gothic" w:cs="Arial"/>
          <w:sz w:val="24"/>
        </w:rPr>
        <w:t xml:space="preserve">gobiernos federales, </w:t>
      </w:r>
      <w:r w:rsidR="009E5A2D" w:rsidRPr="00BF08A2">
        <w:rPr>
          <w:rFonts w:ascii="Century Gothic" w:hAnsi="Century Gothic" w:cs="Arial"/>
          <w:sz w:val="24"/>
        </w:rPr>
        <w:t>locales</w:t>
      </w:r>
      <w:r w:rsidR="002F6B43" w:rsidRPr="00BF08A2">
        <w:rPr>
          <w:rFonts w:ascii="Century Gothic" w:hAnsi="Century Gothic" w:cs="Arial"/>
          <w:sz w:val="24"/>
        </w:rPr>
        <w:t>, sindicatos y</w:t>
      </w:r>
      <w:r w:rsidRPr="00BF08A2">
        <w:rPr>
          <w:rFonts w:ascii="Century Gothic" w:hAnsi="Century Gothic" w:cs="Arial"/>
          <w:sz w:val="24"/>
        </w:rPr>
        <w:t xml:space="preserve"> líderes políticos. De hecho, la política es la actividad más desprestigiada no sólo en México, sino también en América Latina, y son, además, el parlamento y los diputados los actor</w:t>
      </w:r>
      <w:r w:rsidR="002F6B43" w:rsidRPr="00BF08A2">
        <w:rPr>
          <w:rFonts w:ascii="Century Gothic" w:hAnsi="Century Gothic" w:cs="Arial"/>
          <w:sz w:val="24"/>
        </w:rPr>
        <w:t>es políticos más descalificados</w:t>
      </w:r>
      <w:r w:rsidRPr="00BF08A2">
        <w:rPr>
          <w:rFonts w:ascii="Century Gothic" w:hAnsi="Century Gothic" w:cs="Arial"/>
          <w:sz w:val="24"/>
        </w:rPr>
        <w:t>, los que generan mayor desconfianza y los que son sujetos de muy baja credibilidad social.</w:t>
      </w: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 xml:space="preserve">El Parlamento es fundamental en una democracia, pero nosotros tenemos poco más de 20 años de verdadera división de poderes, y en esa temporalidad han sido pocas las reformas de fondo que se han implementado </w:t>
      </w:r>
      <w:r w:rsidR="009E5A2D" w:rsidRPr="00BF08A2">
        <w:rPr>
          <w:rFonts w:ascii="Century Gothic" w:hAnsi="Century Gothic" w:cs="Arial"/>
          <w:sz w:val="24"/>
        </w:rPr>
        <w:t>en los c</w:t>
      </w:r>
      <w:r w:rsidRPr="00BF08A2">
        <w:rPr>
          <w:rFonts w:ascii="Century Gothic" w:hAnsi="Century Gothic" w:cs="Arial"/>
          <w:sz w:val="24"/>
        </w:rPr>
        <w:t>on</w:t>
      </w:r>
      <w:r w:rsidR="009E5A2D" w:rsidRPr="00BF08A2">
        <w:rPr>
          <w:rFonts w:ascii="Century Gothic" w:hAnsi="Century Gothic" w:cs="Arial"/>
          <w:sz w:val="24"/>
        </w:rPr>
        <w:t>gresos locales, así como en el Congreso de la Unión.</w:t>
      </w: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>Debemos fortalecer el quehacer constit</w:t>
      </w:r>
      <w:r w:rsidR="009E5A2D" w:rsidRPr="00BF08A2">
        <w:rPr>
          <w:rFonts w:ascii="Century Gothic" w:hAnsi="Century Gothic" w:cs="Arial"/>
          <w:sz w:val="24"/>
        </w:rPr>
        <w:t>ucional del legislador y esto só</w:t>
      </w:r>
      <w:r w:rsidRPr="00BF08A2">
        <w:rPr>
          <w:rFonts w:ascii="Century Gothic" w:hAnsi="Century Gothic" w:cs="Arial"/>
          <w:sz w:val="24"/>
        </w:rPr>
        <w:t>lo será a través del ejercicio y la fuerza que le demos a nuestros representados. Recordemos que nuestra soberanía reside en el pueblo como bien lo establece el artículo 41 de nuestra</w:t>
      </w:r>
      <w:r w:rsidR="002F6B43" w:rsidRPr="00BF08A2">
        <w:rPr>
          <w:rFonts w:ascii="Century Gothic" w:hAnsi="Century Gothic" w:cs="Arial"/>
          <w:sz w:val="24"/>
        </w:rPr>
        <w:t xml:space="preserve"> </w:t>
      </w:r>
      <w:r w:rsidR="009E5A2D" w:rsidRPr="00BF08A2">
        <w:rPr>
          <w:rFonts w:ascii="Century Gothic" w:hAnsi="Century Gothic" w:cs="Arial"/>
          <w:sz w:val="24"/>
        </w:rPr>
        <w:t xml:space="preserve">Constitución Federal, </w:t>
      </w:r>
      <w:r w:rsidR="0039103A">
        <w:rPr>
          <w:rFonts w:ascii="Century Gothic" w:hAnsi="Century Gothic" w:cs="Arial"/>
          <w:sz w:val="24"/>
        </w:rPr>
        <w:t xml:space="preserve">sin embargo </w:t>
      </w:r>
      <w:r w:rsidR="009E5A2D" w:rsidRPr="00BF08A2">
        <w:rPr>
          <w:rFonts w:ascii="Century Gothic" w:hAnsi="Century Gothic" w:cs="Arial"/>
          <w:sz w:val="24"/>
        </w:rPr>
        <w:t>é</w:t>
      </w:r>
      <w:r w:rsidRPr="00BF08A2">
        <w:rPr>
          <w:rFonts w:ascii="Century Gothic" w:hAnsi="Century Gothic" w:cs="Arial"/>
          <w:sz w:val="24"/>
        </w:rPr>
        <w:t xml:space="preserve">sta es la soberanía, </w:t>
      </w:r>
      <w:r w:rsidR="009E5A2D" w:rsidRPr="00BF08A2">
        <w:rPr>
          <w:rFonts w:ascii="Century Gothic" w:hAnsi="Century Gothic" w:cs="Arial"/>
          <w:sz w:val="24"/>
        </w:rPr>
        <w:t xml:space="preserve">misma que no cuenta con herramientas que le permitan medir </w:t>
      </w:r>
      <w:r w:rsidRPr="00BF08A2">
        <w:rPr>
          <w:rFonts w:ascii="Century Gothic" w:hAnsi="Century Gothic" w:cs="Arial"/>
          <w:sz w:val="24"/>
        </w:rPr>
        <w:t>nuestro desempeño.</w:t>
      </w:r>
    </w:p>
    <w:p w:rsidR="0039103A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 xml:space="preserve">Nuestra tarea dentro </w:t>
      </w:r>
      <w:r w:rsidR="00C67D03" w:rsidRPr="00BF08A2">
        <w:rPr>
          <w:rFonts w:ascii="Century Gothic" w:hAnsi="Century Gothic" w:cs="Arial"/>
          <w:sz w:val="24"/>
        </w:rPr>
        <w:t>la</w:t>
      </w:r>
      <w:r w:rsidRPr="00BF08A2">
        <w:rPr>
          <w:rFonts w:ascii="Century Gothic" w:hAnsi="Century Gothic" w:cs="Arial"/>
          <w:sz w:val="24"/>
        </w:rPr>
        <w:t xml:space="preserve"> legislatura no puede dedicarse exclusivamente a la presentación recurrente de exhortos, muchos de ellos, hay que decirl</w:t>
      </w:r>
      <w:r w:rsidR="00C67D03" w:rsidRPr="00BF08A2">
        <w:rPr>
          <w:rFonts w:ascii="Century Gothic" w:hAnsi="Century Gothic" w:cs="Arial"/>
          <w:sz w:val="24"/>
        </w:rPr>
        <w:t xml:space="preserve">o con toda claridad, sin fondo </w:t>
      </w:r>
      <w:r w:rsidR="009E5A2D" w:rsidRPr="00BF08A2">
        <w:rPr>
          <w:rFonts w:ascii="Century Gothic" w:hAnsi="Century Gothic" w:cs="Arial"/>
          <w:sz w:val="24"/>
        </w:rPr>
        <w:t>ni impacto</w:t>
      </w:r>
      <w:r w:rsidRPr="00BF08A2">
        <w:rPr>
          <w:rFonts w:ascii="Century Gothic" w:hAnsi="Century Gothic" w:cs="Arial"/>
          <w:sz w:val="24"/>
        </w:rPr>
        <w:t>.</w:t>
      </w:r>
    </w:p>
    <w:p w:rsidR="0039103A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lastRenderedPageBreak/>
        <w:t xml:space="preserve"> La realidad es que la labor del Congreso no </w:t>
      </w:r>
      <w:r w:rsidR="009E5A2D" w:rsidRPr="00BF08A2">
        <w:rPr>
          <w:rFonts w:ascii="Century Gothic" w:hAnsi="Century Gothic" w:cs="Arial"/>
          <w:sz w:val="24"/>
        </w:rPr>
        <w:t>incide</w:t>
      </w:r>
      <w:r w:rsidR="0039103A">
        <w:rPr>
          <w:rFonts w:ascii="Century Gothic" w:hAnsi="Century Gothic" w:cs="Arial"/>
          <w:sz w:val="24"/>
        </w:rPr>
        <w:t xml:space="preserve"> en la vida social.</w:t>
      </w:r>
      <w:r w:rsidRPr="00BF08A2">
        <w:rPr>
          <w:rFonts w:ascii="Century Gothic" w:hAnsi="Century Gothic" w:cs="Arial"/>
          <w:sz w:val="24"/>
        </w:rPr>
        <w:t xml:space="preserve"> </w:t>
      </w:r>
      <w:r w:rsidR="0039103A">
        <w:rPr>
          <w:rFonts w:ascii="Century Gothic" w:hAnsi="Century Gothic" w:cs="Arial"/>
          <w:sz w:val="24"/>
        </w:rPr>
        <w:t>L</w:t>
      </w:r>
      <w:r w:rsidRPr="00BF08A2">
        <w:rPr>
          <w:rFonts w:ascii="Century Gothic" w:hAnsi="Century Gothic" w:cs="Arial"/>
          <w:sz w:val="24"/>
        </w:rPr>
        <w:t>a ley</w:t>
      </w:r>
      <w:r w:rsidR="00E96041">
        <w:rPr>
          <w:rFonts w:ascii="Century Gothic" w:hAnsi="Century Gothic" w:cs="Arial"/>
          <w:sz w:val="24"/>
        </w:rPr>
        <w:t>,</w:t>
      </w:r>
      <w:r w:rsidRPr="00BF08A2">
        <w:rPr>
          <w:rFonts w:ascii="Century Gothic" w:hAnsi="Century Gothic" w:cs="Arial"/>
          <w:sz w:val="24"/>
        </w:rPr>
        <w:t xml:space="preserve"> </w:t>
      </w:r>
      <w:r w:rsidR="0039103A">
        <w:rPr>
          <w:rFonts w:ascii="Century Gothic" w:hAnsi="Century Gothic" w:cs="Arial"/>
          <w:sz w:val="24"/>
        </w:rPr>
        <w:t>que es el</w:t>
      </w:r>
      <w:r w:rsidR="009E5A2D" w:rsidRPr="00BF08A2">
        <w:rPr>
          <w:rFonts w:ascii="Century Gothic" w:hAnsi="Century Gothic" w:cs="Arial"/>
          <w:sz w:val="24"/>
        </w:rPr>
        <w:t xml:space="preserve"> </w:t>
      </w:r>
      <w:r w:rsidRPr="00BF08A2">
        <w:rPr>
          <w:rFonts w:ascii="Century Gothic" w:hAnsi="Century Gothic" w:cs="Arial"/>
          <w:sz w:val="24"/>
        </w:rPr>
        <w:t xml:space="preserve">producto </w:t>
      </w:r>
      <w:r w:rsidR="0039103A">
        <w:rPr>
          <w:rFonts w:ascii="Century Gothic" w:hAnsi="Century Gothic" w:cs="Arial"/>
          <w:sz w:val="24"/>
        </w:rPr>
        <w:t xml:space="preserve">terminado </w:t>
      </w:r>
      <w:r w:rsidRPr="00BF08A2">
        <w:rPr>
          <w:rFonts w:ascii="Century Gothic" w:hAnsi="Century Gothic" w:cs="Arial"/>
          <w:sz w:val="24"/>
        </w:rPr>
        <w:t>de un análisis racional y de una discusión política</w:t>
      </w:r>
      <w:r w:rsidR="00E96041">
        <w:rPr>
          <w:rFonts w:ascii="Century Gothic" w:hAnsi="Century Gothic" w:cs="Arial"/>
          <w:sz w:val="24"/>
        </w:rPr>
        <w:t>, debe dar como resultado</w:t>
      </w:r>
      <w:r w:rsidRPr="00BF08A2">
        <w:rPr>
          <w:rFonts w:ascii="Century Gothic" w:hAnsi="Century Gothic" w:cs="Arial"/>
          <w:sz w:val="24"/>
        </w:rPr>
        <w:t xml:space="preserve"> </w:t>
      </w:r>
      <w:r w:rsidR="00E96041">
        <w:rPr>
          <w:rFonts w:ascii="Century Gothic" w:hAnsi="Century Gothic" w:cs="Arial"/>
          <w:sz w:val="24"/>
        </w:rPr>
        <w:t>un beneficio tangible</w:t>
      </w:r>
      <w:r w:rsidR="00950085" w:rsidRPr="00BF08A2">
        <w:rPr>
          <w:rFonts w:ascii="Century Gothic" w:hAnsi="Century Gothic" w:cs="Arial"/>
          <w:sz w:val="24"/>
        </w:rPr>
        <w:t xml:space="preserve"> en la sociedad. </w:t>
      </w: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>Debemos tener altura de miras, seriedad, profesionalismo y velar por lo que sí</w:t>
      </w:r>
      <w:r w:rsidR="00191985" w:rsidRPr="00BF08A2">
        <w:rPr>
          <w:rFonts w:ascii="Century Gothic" w:hAnsi="Century Gothic" w:cs="Arial"/>
          <w:sz w:val="24"/>
        </w:rPr>
        <w:t xml:space="preserve"> es sumamente</w:t>
      </w:r>
      <w:r w:rsidRPr="00BF08A2">
        <w:rPr>
          <w:rFonts w:ascii="Century Gothic" w:hAnsi="Century Gothic" w:cs="Arial"/>
          <w:sz w:val="24"/>
        </w:rPr>
        <w:t xml:space="preserve"> importante</w:t>
      </w:r>
      <w:r w:rsidR="009E5A2D" w:rsidRPr="00BF08A2">
        <w:rPr>
          <w:rFonts w:ascii="Century Gothic" w:hAnsi="Century Gothic" w:cs="Arial"/>
          <w:sz w:val="24"/>
        </w:rPr>
        <w:t xml:space="preserve"> y</w:t>
      </w:r>
      <w:r w:rsidRPr="00BF08A2">
        <w:rPr>
          <w:rFonts w:ascii="Century Gothic" w:hAnsi="Century Gothic" w:cs="Arial"/>
          <w:sz w:val="24"/>
        </w:rPr>
        <w:t xml:space="preserve"> dignificar nuestro deber constitucional, para que esa idea generalizada de la población sobre la desconfianza </w:t>
      </w:r>
      <w:r w:rsidR="009E5A2D" w:rsidRPr="00BF08A2">
        <w:rPr>
          <w:rFonts w:ascii="Century Gothic" w:hAnsi="Century Gothic" w:cs="Arial"/>
          <w:sz w:val="24"/>
        </w:rPr>
        <w:t>hacia nuestra labor, pueda</w:t>
      </w:r>
      <w:r w:rsidRPr="00BF08A2">
        <w:rPr>
          <w:rFonts w:ascii="Century Gothic" w:hAnsi="Century Gothic" w:cs="Arial"/>
          <w:sz w:val="24"/>
        </w:rPr>
        <w:t xml:space="preserve"> revertirse</w:t>
      </w:r>
      <w:r w:rsidR="00191985" w:rsidRPr="00BF08A2">
        <w:rPr>
          <w:rFonts w:ascii="Century Gothic" w:hAnsi="Century Gothic" w:cs="Arial"/>
          <w:sz w:val="24"/>
        </w:rPr>
        <w:t xml:space="preserve"> y convertirnos en una auténtica </w:t>
      </w:r>
      <w:r w:rsidRPr="00BF08A2">
        <w:rPr>
          <w:rFonts w:ascii="Century Gothic" w:hAnsi="Century Gothic" w:cs="Arial"/>
          <w:sz w:val="24"/>
        </w:rPr>
        <w:t>representación del pueblo.</w:t>
      </w:r>
    </w:p>
    <w:p w:rsidR="00393EF7" w:rsidRPr="00BF08A2" w:rsidRDefault="00005D87" w:rsidP="003716E3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>
        <w:rPr>
          <w:rFonts w:ascii="Century Gothic" w:hAnsi="Century Gothic" w:cs="Arial"/>
          <w:sz w:val="24"/>
        </w:rPr>
        <w:t xml:space="preserve">Es por ello que el Grupo Parlamentario del Partido Acción Nacional propone </w:t>
      </w:r>
      <w:r w:rsidR="00950085" w:rsidRPr="00BF08A2">
        <w:rPr>
          <w:rFonts w:ascii="Century Gothic" w:hAnsi="Century Gothic" w:cs="Arial"/>
          <w:sz w:val="24"/>
        </w:rPr>
        <w:t xml:space="preserve">un </w:t>
      </w:r>
      <w:r w:rsidR="00393EF7" w:rsidRPr="00BF08A2">
        <w:rPr>
          <w:rFonts w:ascii="Century Gothic" w:hAnsi="Century Gothic" w:cs="Arial"/>
          <w:sz w:val="24"/>
        </w:rPr>
        <w:t xml:space="preserve">Sistema de Evaluación de Desempeño, con independencia funcional y administrativa, que </w:t>
      </w:r>
      <w:r w:rsidR="003716E3" w:rsidRPr="00BF08A2">
        <w:rPr>
          <w:rFonts w:ascii="Century Gothic" w:hAnsi="Century Gothic" w:cs="Arial"/>
          <w:sz w:val="24"/>
        </w:rPr>
        <w:t>tenga</w:t>
      </w:r>
      <w:r w:rsidR="00393EF7" w:rsidRPr="00BF08A2">
        <w:rPr>
          <w:rFonts w:ascii="Century Gothic" w:hAnsi="Century Gothic" w:cs="Arial"/>
          <w:sz w:val="24"/>
        </w:rPr>
        <w:t xml:space="preserve"> como principal tarea </w:t>
      </w:r>
      <w:r w:rsidR="003716E3" w:rsidRPr="00BF08A2">
        <w:rPr>
          <w:rFonts w:ascii="Century Gothic" w:hAnsi="Century Gothic" w:cs="Arial"/>
          <w:sz w:val="24"/>
        </w:rPr>
        <w:t xml:space="preserve">evaluar y medir el desempeño del trabajo de las y los legisladores, </w:t>
      </w:r>
      <w:r w:rsidR="00950085" w:rsidRPr="00BF08A2">
        <w:rPr>
          <w:rFonts w:ascii="Century Gothic" w:hAnsi="Century Gothic" w:cs="Arial"/>
          <w:sz w:val="24"/>
        </w:rPr>
        <w:t>con base a los principios</w:t>
      </w:r>
      <w:r w:rsidR="00393EF7" w:rsidRPr="00BF08A2">
        <w:rPr>
          <w:rFonts w:ascii="Century Gothic" w:hAnsi="Century Gothic" w:cs="Arial"/>
          <w:sz w:val="24"/>
        </w:rPr>
        <w:t xml:space="preserve"> de transparencia, máxima publicidad, rendición de cuentas, participación ciudadana, eficiencia, eficacia y honradez, mismo que contará con un consejo </w:t>
      </w:r>
      <w:r w:rsidR="00191985" w:rsidRPr="00BF08A2">
        <w:rPr>
          <w:rFonts w:ascii="Century Gothic" w:hAnsi="Century Gothic" w:cs="Arial"/>
          <w:sz w:val="24"/>
        </w:rPr>
        <w:t xml:space="preserve">mayoritariamente ciudadano </w:t>
      </w:r>
      <w:r w:rsidR="008B6D0E" w:rsidRPr="00BF08A2">
        <w:rPr>
          <w:rFonts w:ascii="Century Gothic" w:hAnsi="Century Gothic" w:cs="Arial"/>
          <w:sz w:val="24"/>
        </w:rPr>
        <w:t xml:space="preserve">ya que sería </w:t>
      </w:r>
      <w:r w:rsidR="0039103A">
        <w:rPr>
          <w:rFonts w:ascii="Century Gothic" w:hAnsi="Century Gothic" w:cs="Arial"/>
          <w:sz w:val="24"/>
        </w:rPr>
        <w:t>contrasentido político y democrático</w:t>
      </w:r>
      <w:r w:rsidR="008B6D0E" w:rsidRPr="00BF08A2">
        <w:rPr>
          <w:rFonts w:ascii="Century Gothic" w:hAnsi="Century Gothic" w:cs="Arial"/>
          <w:sz w:val="24"/>
        </w:rPr>
        <w:t xml:space="preserve"> que el Congreso se evaluara a sí mismo.</w:t>
      </w:r>
      <w:r w:rsidR="003716E3" w:rsidRPr="00BF08A2">
        <w:rPr>
          <w:rFonts w:ascii="Century Gothic" w:hAnsi="Century Gothic" w:cs="Arial"/>
          <w:sz w:val="24"/>
        </w:rPr>
        <w:t xml:space="preserve"> Es por ello que serán los integrantes del consejo quienes determinen</w:t>
      </w:r>
      <w:r w:rsidR="003716E3" w:rsidRPr="00BF08A2">
        <w:rPr>
          <w:rFonts w:ascii="Century Gothic" w:hAnsi="Century Gothic" w:cs="Arial"/>
        </w:rPr>
        <w:t xml:space="preserve"> </w:t>
      </w:r>
      <w:r w:rsidR="003716E3" w:rsidRPr="00BF08A2">
        <w:rPr>
          <w:rFonts w:ascii="Century Gothic" w:hAnsi="Century Gothic" w:cs="Arial"/>
          <w:sz w:val="24"/>
        </w:rPr>
        <w:t>los parámetros e índices a evaluar y contrastar el trabajo legislativo,</w:t>
      </w:r>
      <w:r w:rsidR="00393EF7" w:rsidRPr="00BF08A2">
        <w:rPr>
          <w:rFonts w:ascii="Century Gothic" w:hAnsi="Century Gothic" w:cs="Arial"/>
          <w:sz w:val="24"/>
        </w:rPr>
        <w:t xml:space="preserve"> </w:t>
      </w:r>
      <w:r w:rsidR="003716E3" w:rsidRPr="00BF08A2">
        <w:rPr>
          <w:rFonts w:ascii="Century Gothic" w:hAnsi="Century Gothic" w:cs="Arial"/>
          <w:sz w:val="24"/>
        </w:rPr>
        <w:t>ya que</w:t>
      </w:r>
      <w:r w:rsidR="00393EF7" w:rsidRPr="00BF08A2">
        <w:rPr>
          <w:rFonts w:ascii="Century Gothic" w:hAnsi="Century Gothic" w:cs="Arial"/>
          <w:sz w:val="24"/>
        </w:rPr>
        <w:t xml:space="preserve"> la intención de </w:t>
      </w:r>
      <w:r w:rsidR="003716E3" w:rsidRPr="00BF08A2">
        <w:rPr>
          <w:rFonts w:ascii="Century Gothic" w:hAnsi="Century Gothic" w:cs="Arial"/>
          <w:sz w:val="24"/>
        </w:rPr>
        <w:t>la presente iniciativa,</w:t>
      </w:r>
      <w:r w:rsidR="00393EF7" w:rsidRPr="00BF08A2">
        <w:rPr>
          <w:rFonts w:ascii="Century Gothic" w:hAnsi="Century Gothic" w:cs="Arial"/>
          <w:sz w:val="24"/>
        </w:rPr>
        <w:t xml:space="preserve"> es que </w:t>
      </w:r>
      <w:r w:rsidR="003716E3" w:rsidRPr="00BF08A2">
        <w:rPr>
          <w:rFonts w:ascii="Century Gothic" w:hAnsi="Century Gothic" w:cs="Arial"/>
          <w:sz w:val="24"/>
        </w:rPr>
        <w:t xml:space="preserve">la </w:t>
      </w:r>
      <w:r w:rsidR="00C67D03" w:rsidRPr="00BF08A2">
        <w:rPr>
          <w:rFonts w:ascii="Century Gothic" w:hAnsi="Century Gothic" w:cs="Arial"/>
          <w:sz w:val="24"/>
        </w:rPr>
        <w:t>sociedad</w:t>
      </w:r>
      <w:r w:rsidR="003716E3" w:rsidRPr="00BF08A2">
        <w:rPr>
          <w:rFonts w:ascii="Century Gothic" w:hAnsi="Century Gothic" w:cs="Arial"/>
          <w:sz w:val="24"/>
        </w:rPr>
        <w:t xml:space="preserve"> se involucre</w:t>
      </w:r>
      <w:r w:rsidR="008B6D0E" w:rsidRPr="00BF08A2">
        <w:rPr>
          <w:rFonts w:ascii="Century Gothic" w:hAnsi="Century Gothic" w:cs="Arial"/>
          <w:sz w:val="24"/>
        </w:rPr>
        <w:t xml:space="preserve">, empodere y </w:t>
      </w:r>
      <w:r w:rsidR="00393EF7" w:rsidRPr="00BF08A2">
        <w:rPr>
          <w:rFonts w:ascii="Century Gothic" w:hAnsi="Century Gothic" w:cs="Arial"/>
          <w:sz w:val="24"/>
        </w:rPr>
        <w:t>sea</w:t>
      </w:r>
      <w:r w:rsidR="003716E3" w:rsidRPr="00BF08A2">
        <w:rPr>
          <w:rFonts w:ascii="Century Gothic" w:hAnsi="Century Gothic" w:cs="Arial"/>
          <w:sz w:val="24"/>
        </w:rPr>
        <w:t xml:space="preserve"> partícipe</w:t>
      </w:r>
      <w:r w:rsidR="00393EF7" w:rsidRPr="00BF08A2">
        <w:rPr>
          <w:rFonts w:ascii="Century Gothic" w:hAnsi="Century Gothic" w:cs="Arial"/>
          <w:sz w:val="24"/>
        </w:rPr>
        <w:t xml:space="preserve"> en </w:t>
      </w:r>
      <w:r w:rsidR="00C67D03" w:rsidRPr="00BF08A2">
        <w:rPr>
          <w:rFonts w:ascii="Century Gothic" w:hAnsi="Century Gothic" w:cs="Arial"/>
          <w:sz w:val="24"/>
        </w:rPr>
        <w:t>la labor</w:t>
      </w:r>
      <w:r w:rsidR="008B6D0E" w:rsidRPr="00BF08A2">
        <w:rPr>
          <w:rFonts w:ascii="Century Gothic" w:hAnsi="Century Gothic" w:cs="Arial"/>
          <w:sz w:val="24"/>
        </w:rPr>
        <w:t xml:space="preserve"> </w:t>
      </w:r>
      <w:r w:rsidR="00C67D03" w:rsidRPr="00BF08A2">
        <w:rPr>
          <w:rFonts w:ascii="Century Gothic" w:hAnsi="Century Gothic" w:cs="Arial"/>
          <w:sz w:val="24"/>
        </w:rPr>
        <w:t>legislativa</w:t>
      </w:r>
      <w:r w:rsidR="008B6D0E" w:rsidRPr="00BF08A2">
        <w:rPr>
          <w:rFonts w:ascii="Century Gothic" w:hAnsi="Century Gothic" w:cs="Arial"/>
          <w:sz w:val="24"/>
        </w:rPr>
        <w:t>,</w:t>
      </w:r>
      <w:r w:rsidR="00393EF7" w:rsidRPr="00BF08A2">
        <w:rPr>
          <w:rFonts w:ascii="Century Gothic" w:hAnsi="Century Gothic" w:cs="Arial"/>
          <w:sz w:val="24"/>
        </w:rPr>
        <w:t xml:space="preserve"> porque </w:t>
      </w:r>
      <w:r w:rsidR="00C67D03" w:rsidRPr="00BF08A2">
        <w:rPr>
          <w:rFonts w:ascii="Century Gothic" w:hAnsi="Century Gothic" w:cs="Arial"/>
          <w:sz w:val="24"/>
        </w:rPr>
        <w:t xml:space="preserve">es la ciudadanía quien nos da la </w:t>
      </w:r>
      <w:r w:rsidR="00393EF7" w:rsidRPr="00BF08A2">
        <w:rPr>
          <w:rFonts w:ascii="Century Gothic" w:hAnsi="Century Gothic" w:cs="Arial"/>
          <w:sz w:val="24"/>
        </w:rPr>
        <w:t xml:space="preserve">fuerza </w:t>
      </w:r>
      <w:r w:rsidR="00C67D03" w:rsidRPr="00BF08A2">
        <w:rPr>
          <w:rFonts w:ascii="Century Gothic" w:hAnsi="Century Gothic" w:cs="Arial"/>
          <w:sz w:val="24"/>
        </w:rPr>
        <w:t>y</w:t>
      </w:r>
      <w:r w:rsidR="00393EF7" w:rsidRPr="00BF08A2">
        <w:rPr>
          <w:rFonts w:ascii="Century Gothic" w:hAnsi="Century Gothic" w:cs="Arial"/>
          <w:sz w:val="24"/>
        </w:rPr>
        <w:t xml:space="preserve"> sentido de la representatividad.</w:t>
      </w:r>
    </w:p>
    <w:p w:rsidR="00393EF7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  <w:r w:rsidRPr="00BF08A2">
        <w:rPr>
          <w:rFonts w:ascii="Century Gothic" w:hAnsi="Century Gothic" w:cs="Arial"/>
          <w:sz w:val="24"/>
        </w:rPr>
        <w:t>Los invito a que</w:t>
      </w:r>
      <w:r w:rsidR="003271ED" w:rsidRPr="00BF08A2">
        <w:rPr>
          <w:rFonts w:ascii="Century Gothic" w:hAnsi="Century Gothic" w:cs="Arial"/>
          <w:sz w:val="24"/>
        </w:rPr>
        <w:t xml:space="preserve"> esta legislatura sea de avanzada, que</w:t>
      </w:r>
      <w:r w:rsidRPr="00BF08A2">
        <w:rPr>
          <w:rFonts w:ascii="Century Gothic" w:hAnsi="Century Gothic" w:cs="Arial"/>
          <w:sz w:val="24"/>
        </w:rPr>
        <w:t xml:space="preserve"> integremos dentro de nuestras agendas el fortalecimiento, perfeccionamiento y actualización del marco normativo que nos rige para convertir a este </w:t>
      </w:r>
      <w:r w:rsidRPr="00BF08A2">
        <w:rPr>
          <w:rFonts w:ascii="Century Gothic" w:hAnsi="Century Gothic" w:cs="Arial"/>
          <w:sz w:val="24"/>
        </w:rPr>
        <w:lastRenderedPageBreak/>
        <w:t>Congreso en una institución más funcional, eficiente, transparente, inclusiva y de puertas abiertas a la ciudadanía.</w:t>
      </w:r>
    </w:p>
    <w:p w:rsidR="00005D87" w:rsidRDefault="00005D87" w:rsidP="00393EF7">
      <w:pPr>
        <w:spacing w:line="360" w:lineRule="auto"/>
        <w:ind w:firstLine="708"/>
        <w:jc w:val="both"/>
        <w:rPr>
          <w:rFonts w:ascii="Century Gothic" w:hAnsi="Century Gothic" w:cs="Arial"/>
          <w:b/>
          <w:sz w:val="24"/>
        </w:rPr>
      </w:pPr>
    </w:p>
    <w:p w:rsidR="00005D87" w:rsidRDefault="00005D87" w:rsidP="00393EF7">
      <w:pPr>
        <w:spacing w:line="360" w:lineRule="auto"/>
        <w:ind w:firstLine="708"/>
        <w:jc w:val="both"/>
        <w:rPr>
          <w:rFonts w:ascii="Century Gothic" w:hAnsi="Century Gothic" w:cs="Arial"/>
          <w:b/>
          <w:sz w:val="24"/>
        </w:rPr>
      </w:pPr>
    </w:p>
    <w:p w:rsidR="00756A76" w:rsidRPr="00BF08A2" w:rsidRDefault="00393EF7" w:rsidP="00393EF7">
      <w:pPr>
        <w:spacing w:line="360" w:lineRule="auto"/>
        <w:ind w:firstLine="708"/>
        <w:jc w:val="both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>Por lo anteriormente señalado se propone el siguiente:</w:t>
      </w:r>
    </w:p>
    <w:p w:rsidR="00564DC2" w:rsidRPr="00BF08A2" w:rsidRDefault="00564DC2" w:rsidP="00393EF7">
      <w:pPr>
        <w:spacing w:line="360" w:lineRule="auto"/>
        <w:ind w:firstLine="708"/>
        <w:jc w:val="both"/>
        <w:rPr>
          <w:rFonts w:ascii="Century Gothic" w:hAnsi="Century Gothic" w:cs="Arial"/>
          <w:sz w:val="24"/>
        </w:rPr>
      </w:pPr>
    </w:p>
    <w:p w:rsidR="00013942" w:rsidRPr="00BF08A2" w:rsidRDefault="00C5083D" w:rsidP="00C5083D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>ARTÍ</w:t>
      </w:r>
      <w:r w:rsidR="00963124" w:rsidRPr="00BF08A2">
        <w:rPr>
          <w:rFonts w:ascii="Century Gothic" w:hAnsi="Century Gothic" w:cs="Arial"/>
          <w:b/>
          <w:sz w:val="24"/>
        </w:rPr>
        <w:t xml:space="preserve">CULO </w:t>
      </w:r>
      <w:r w:rsidR="00013942" w:rsidRPr="00BF08A2">
        <w:rPr>
          <w:rFonts w:ascii="Century Gothic" w:hAnsi="Century Gothic" w:cs="Arial"/>
          <w:b/>
          <w:sz w:val="24"/>
        </w:rPr>
        <w:t xml:space="preserve">PRIMERO. </w:t>
      </w:r>
      <w:r w:rsidR="00013942" w:rsidRPr="00BF08A2">
        <w:rPr>
          <w:rFonts w:ascii="Century Gothic" w:hAnsi="Century Gothic" w:cs="Arial"/>
          <w:sz w:val="24"/>
        </w:rPr>
        <w:t>Se reforma la fracción VI,  del artículo 124 de la Ley Orgánica del Poder Legislativo Del Estado de Chihuahua, se recorren las fracciones</w:t>
      </w:r>
      <w:r w:rsidRPr="00BF08A2">
        <w:rPr>
          <w:rFonts w:ascii="Century Gothic" w:hAnsi="Century Gothic" w:cs="Arial"/>
          <w:sz w:val="24"/>
        </w:rPr>
        <w:t xml:space="preserve"> siguientes</w:t>
      </w:r>
      <w:r w:rsidR="00013942" w:rsidRPr="00BF08A2">
        <w:rPr>
          <w:rFonts w:ascii="Century Gothic" w:hAnsi="Century Gothic" w:cs="Arial"/>
          <w:sz w:val="24"/>
        </w:rPr>
        <w:t>, para quedar de la siguiente manera:</w:t>
      </w:r>
      <w:r w:rsidR="00013942" w:rsidRPr="00BF08A2">
        <w:rPr>
          <w:rFonts w:ascii="Century Gothic" w:hAnsi="Century Gothic" w:cs="Arial"/>
          <w:b/>
          <w:sz w:val="24"/>
        </w:rPr>
        <w:t xml:space="preserve"> </w:t>
      </w:r>
    </w:p>
    <w:p w:rsidR="00013942" w:rsidRPr="00BF08A2" w:rsidRDefault="00013942" w:rsidP="00C5083D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Artículo 124. </w:t>
      </w:r>
      <w:r w:rsidRPr="00BF08A2">
        <w:rPr>
          <w:rFonts w:ascii="Century Gothic" w:hAnsi="Century Gothic" w:cs="Arial"/>
          <w:sz w:val="24"/>
          <w:szCs w:val="24"/>
        </w:rPr>
        <w:t>Para el cumplimient</w:t>
      </w:r>
      <w:r w:rsidR="003271ED" w:rsidRPr="00BF08A2">
        <w:rPr>
          <w:rFonts w:ascii="Century Gothic" w:hAnsi="Century Gothic" w:cs="Arial"/>
          <w:sz w:val="24"/>
          <w:szCs w:val="24"/>
        </w:rPr>
        <w:t xml:space="preserve">o de sus atribuciones legales y </w:t>
      </w:r>
      <w:r w:rsidRPr="00BF08A2">
        <w:rPr>
          <w:rFonts w:ascii="Century Gothic" w:hAnsi="Century Gothic" w:cs="Arial"/>
          <w:sz w:val="24"/>
          <w:szCs w:val="24"/>
        </w:rPr>
        <w:t>constitucionales, el Congreso contará con los siguientes órganos:</w:t>
      </w:r>
    </w:p>
    <w:p w:rsidR="00013942" w:rsidRPr="00BF08A2" w:rsidRDefault="00013942" w:rsidP="00C5083D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…</w:t>
      </w:r>
    </w:p>
    <w:p w:rsidR="00013942" w:rsidRPr="00BF08A2" w:rsidRDefault="00013942" w:rsidP="00C5083D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VI. Sistema de Evaluación de Desempeño. </w:t>
      </w:r>
    </w:p>
    <w:p w:rsidR="00BF08A2" w:rsidRPr="00BF08A2" w:rsidRDefault="00BF08A2" w:rsidP="00C5083D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</w:p>
    <w:p w:rsidR="00013942" w:rsidRPr="00BF08A2" w:rsidRDefault="00C5083D" w:rsidP="00C5083D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>ARTÍ</w:t>
      </w:r>
      <w:r w:rsidR="00963124" w:rsidRPr="00BF08A2">
        <w:rPr>
          <w:rFonts w:ascii="Century Gothic" w:hAnsi="Century Gothic" w:cs="Arial"/>
          <w:b/>
          <w:sz w:val="24"/>
        </w:rPr>
        <w:t xml:space="preserve">CULO </w:t>
      </w:r>
      <w:r w:rsidR="00013942" w:rsidRPr="00BF08A2">
        <w:rPr>
          <w:rFonts w:ascii="Century Gothic" w:hAnsi="Century Gothic" w:cs="Arial"/>
          <w:b/>
          <w:sz w:val="24"/>
        </w:rPr>
        <w:t xml:space="preserve">SEGUNDO. </w:t>
      </w:r>
      <w:r w:rsidR="00013942" w:rsidRPr="00BF08A2">
        <w:rPr>
          <w:rFonts w:ascii="Century Gothic" w:hAnsi="Century Gothic" w:cs="Arial"/>
          <w:sz w:val="24"/>
        </w:rPr>
        <w:t xml:space="preserve">Se adiciona </w:t>
      </w:r>
      <w:r w:rsidR="00963124" w:rsidRPr="00BF08A2">
        <w:rPr>
          <w:rFonts w:ascii="Century Gothic" w:hAnsi="Century Gothic" w:cs="Arial"/>
          <w:sz w:val="24"/>
        </w:rPr>
        <w:t xml:space="preserve">al Título Sexto, </w:t>
      </w:r>
      <w:r w:rsidR="00013942" w:rsidRPr="00BF08A2">
        <w:rPr>
          <w:rFonts w:ascii="Century Gothic" w:hAnsi="Century Gothic" w:cs="Arial"/>
          <w:sz w:val="24"/>
        </w:rPr>
        <w:t>el capítulo VI Bis</w:t>
      </w:r>
      <w:r w:rsidRPr="00BF08A2">
        <w:rPr>
          <w:rFonts w:ascii="Century Gothic" w:hAnsi="Century Gothic" w:cs="Arial"/>
          <w:sz w:val="24"/>
        </w:rPr>
        <w:t xml:space="preserve"> Sistema de Evaluación de Desempeño</w:t>
      </w:r>
      <w:r w:rsidR="00013942" w:rsidRPr="00BF08A2">
        <w:rPr>
          <w:rFonts w:ascii="Century Gothic" w:hAnsi="Century Gothic" w:cs="Arial"/>
          <w:sz w:val="24"/>
        </w:rPr>
        <w:t>, de la Ley Orgánica del Poder Legislativo del Estado de Chihuahua, para quedar de la siguiente manera:</w:t>
      </w:r>
      <w:r w:rsidR="00013942" w:rsidRPr="00BF08A2">
        <w:rPr>
          <w:rFonts w:ascii="Century Gothic" w:hAnsi="Century Gothic" w:cs="Arial"/>
          <w:b/>
          <w:sz w:val="24"/>
        </w:rPr>
        <w:t xml:space="preserve"> </w:t>
      </w:r>
    </w:p>
    <w:p w:rsidR="00BF08A2" w:rsidRPr="00BF08A2" w:rsidRDefault="00BF08A2" w:rsidP="00013942">
      <w:pPr>
        <w:spacing w:line="360" w:lineRule="auto"/>
        <w:jc w:val="both"/>
        <w:rPr>
          <w:rFonts w:ascii="Century Gothic" w:hAnsi="Century Gothic" w:cs="Arial"/>
          <w:b/>
          <w:sz w:val="24"/>
        </w:rPr>
      </w:pPr>
    </w:p>
    <w:p w:rsidR="00336712" w:rsidRPr="00BF08A2" w:rsidRDefault="00336712" w:rsidP="00013942">
      <w:pPr>
        <w:spacing w:line="360" w:lineRule="auto"/>
        <w:jc w:val="center"/>
        <w:rPr>
          <w:rFonts w:ascii="Century Gothic" w:hAnsi="Century Gothic" w:cs="Arial"/>
          <w:b/>
          <w:sz w:val="24"/>
        </w:rPr>
      </w:pPr>
      <w:r w:rsidRPr="00BF08A2">
        <w:rPr>
          <w:rFonts w:ascii="Century Gothic" w:hAnsi="Century Gothic" w:cs="Arial"/>
          <w:b/>
          <w:sz w:val="24"/>
        </w:rPr>
        <w:t>TÍTULO SEXTO</w:t>
      </w:r>
    </w:p>
    <w:p w:rsidR="00336712" w:rsidRPr="00BF08A2" w:rsidRDefault="00336712" w:rsidP="00013942">
      <w:pPr>
        <w:spacing w:line="360" w:lineRule="auto"/>
        <w:jc w:val="center"/>
        <w:rPr>
          <w:rFonts w:ascii="Century Gothic" w:hAnsi="Century Gothic" w:cs="Arial"/>
          <w:b/>
          <w:sz w:val="28"/>
          <w:szCs w:val="24"/>
        </w:rPr>
      </w:pPr>
      <w:r w:rsidRPr="00BF08A2">
        <w:rPr>
          <w:rFonts w:ascii="Century Gothic" w:hAnsi="Century Gothic" w:cs="Arial"/>
          <w:b/>
          <w:sz w:val="24"/>
        </w:rPr>
        <w:t>DE LOS ÓRGANOS AUXILIARES</w:t>
      </w:r>
    </w:p>
    <w:p w:rsidR="00E82528" w:rsidRPr="00BF08A2" w:rsidRDefault="005615E9" w:rsidP="00013942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CAPÍ</w:t>
      </w:r>
      <w:r w:rsidR="00E82528" w:rsidRPr="00BF08A2">
        <w:rPr>
          <w:rFonts w:ascii="Century Gothic" w:hAnsi="Century Gothic" w:cs="Arial"/>
          <w:b/>
          <w:sz w:val="24"/>
          <w:szCs w:val="24"/>
        </w:rPr>
        <w:t>TULO VI BIS.</w:t>
      </w:r>
    </w:p>
    <w:p w:rsidR="00E82528" w:rsidRPr="00BF08A2" w:rsidRDefault="00E82528" w:rsidP="00013942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SISTEMA DE EVALUACIÓN DE DESEMPEÑO.</w:t>
      </w:r>
    </w:p>
    <w:p w:rsidR="00E82528" w:rsidRPr="00BF08A2" w:rsidRDefault="00E82528" w:rsidP="00F7657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E82528" w:rsidRPr="00BF08A2" w:rsidRDefault="00C5083D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138 Bis</w:t>
      </w:r>
      <w:r w:rsidR="00E82528" w:rsidRPr="00BF08A2">
        <w:rPr>
          <w:rFonts w:ascii="Century Gothic" w:hAnsi="Century Gothic" w:cs="Arial"/>
          <w:b/>
          <w:sz w:val="24"/>
          <w:szCs w:val="24"/>
        </w:rPr>
        <w:t xml:space="preserve">. </w:t>
      </w:r>
      <w:r w:rsidR="00E82528" w:rsidRPr="00BF08A2">
        <w:rPr>
          <w:rFonts w:ascii="Century Gothic" w:hAnsi="Century Gothic" w:cs="Arial"/>
          <w:sz w:val="24"/>
          <w:szCs w:val="24"/>
        </w:rPr>
        <w:t xml:space="preserve">El sistema de Evaluación de Desempeño, </w:t>
      </w:r>
      <w:r w:rsidR="00963124" w:rsidRPr="00BF08A2">
        <w:rPr>
          <w:rFonts w:ascii="Century Gothic" w:hAnsi="Century Gothic" w:cs="Arial"/>
          <w:sz w:val="24"/>
          <w:szCs w:val="24"/>
        </w:rPr>
        <w:t>s</w:t>
      </w:r>
      <w:r w:rsidR="00846420" w:rsidRPr="00BF08A2">
        <w:rPr>
          <w:rFonts w:ascii="Century Gothic" w:hAnsi="Century Gothic" w:cs="Arial"/>
          <w:sz w:val="24"/>
          <w:szCs w:val="24"/>
        </w:rPr>
        <w:t>erá</w:t>
      </w:r>
      <w:r w:rsidR="006170C6" w:rsidRPr="00BF08A2">
        <w:rPr>
          <w:rFonts w:ascii="Century Gothic" w:hAnsi="Century Gothic" w:cs="Arial"/>
          <w:sz w:val="24"/>
          <w:szCs w:val="24"/>
        </w:rPr>
        <w:t xml:space="preserve"> el</w:t>
      </w:r>
      <w:r w:rsidR="00846420" w:rsidRPr="00BF08A2">
        <w:rPr>
          <w:rFonts w:ascii="Century Gothic" w:hAnsi="Century Gothic" w:cs="Arial"/>
          <w:sz w:val="24"/>
          <w:szCs w:val="24"/>
        </w:rPr>
        <w:t xml:space="preserve"> Órgano del H. Congreso </w:t>
      </w:r>
      <w:r w:rsidR="00E82528" w:rsidRPr="00BF08A2">
        <w:rPr>
          <w:rFonts w:ascii="Century Gothic" w:hAnsi="Century Gothic" w:cs="Arial"/>
          <w:sz w:val="24"/>
          <w:szCs w:val="24"/>
        </w:rPr>
        <w:t xml:space="preserve">que tendrá como objeto, valorar el desempeño del trabajo legislativo de las diputadas y </w:t>
      </w:r>
      <w:r w:rsidR="00644CAE" w:rsidRPr="00BF08A2">
        <w:rPr>
          <w:rFonts w:ascii="Century Gothic" w:hAnsi="Century Gothic" w:cs="Arial"/>
          <w:sz w:val="24"/>
          <w:szCs w:val="24"/>
        </w:rPr>
        <w:t xml:space="preserve">los </w:t>
      </w:r>
      <w:r w:rsidR="00E82528" w:rsidRPr="00BF08A2">
        <w:rPr>
          <w:rFonts w:ascii="Century Gothic" w:hAnsi="Century Gothic" w:cs="Arial"/>
          <w:sz w:val="24"/>
          <w:szCs w:val="24"/>
        </w:rPr>
        <w:t xml:space="preserve">diputados. </w:t>
      </w:r>
    </w:p>
    <w:p w:rsidR="00554738" w:rsidRPr="00BF08A2" w:rsidRDefault="00C5083D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138 Ter</w:t>
      </w:r>
      <w:r w:rsidR="00554738" w:rsidRPr="00BF08A2">
        <w:rPr>
          <w:rFonts w:ascii="Century Gothic" w:hAnsi="Century Gothic" w:cs="Arial"/>
          <w:b/>
          <w:sz w:val="24"/>
          <w:szCs w:val="24"/>
        </w:rPr>
        <w:t xml:space="preserve">. 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EL Sistema de Evaluación de Desempeño, se realizará mediante elementos de evaluación e indicadores que contengan y ponderen todas las actividades y encomiendas que desarrollan los legisladores en el ejercicio de su cargo, de conformidad con los derechos, prerrogativas, facultades, atribuciones y obligaciones previstas en la Constitución Política del Estado de Chihuahua, la presente Ley y los demás ordenamientos en materia Legislativa que resulten aplicables. </w:t>
      </w:r>
    </w:p>
    <w:p w:rsidR="00554738" w:rsidRPr="00BF08A2" w:rsidRDefault="00554738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Así mismo medirá el impacto legislativo, y podrá emitir una opinión basada en los resultados de las evaluaciones y crear un marco de confiabilidad, así como contribuir a que las acciones legislativas, se realicen en términos de transparencia, máxima publicidad, rendición de cuentas, participación ciudadana, eficiencia, eficacia y honradez.</w:t>
      </w:r>
    </w:p>
    <w:p w:rsidR="00554738" w:rsidRPr="00BF08A2" w:rsidRDefault="00554738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En función de sus actividades promoverá un intercambio de información, estudios e investigaciones con órganos o unidades administrativas del H. Congreso, estudiando los medios para mejorar los procesos internos del trabajo legislativo.</w:t>
      </w:r>
    </w:p>
    <w:p w:rsidR="006170C6" w:rsidRPr="00BF08A2" w:rsidRDefault="006170C6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138 </w:t>
      </w:r>
      <w:r w:rsidR="00C5083D" w:rsidRPr="00BF08A2">
        <w:rPr>
          <w:rFonts w:ascii="Century Gothic" w:hAnsi="Century Gothic" w:cs="Arial"/>
          <w:b/>
          <w:sz w:val="24"/>
          <w:szCs w:val="24"/>
        </w:rPr>
        <w:t>Quater</w:t>
      </w:r>
      <w:r w:rsidRPr="00BF08A2">
        <w:rPr>
          <w:rFonts w:ascii="Century Gothic" w:hAnsi="Century Gothic" w:cs="Arial"/>
          <w:b/>
          <w:sz w:val="24"/>
          <w:szCs w:val="24"/>
        </w:rPr>
        <w:t xml:space="preserve">. </w:t>
      </w:r>
      <w:r w:rsidR="00963124" w:rsidRPr="00BF08A2">
        <w:rPr>
          <w:rFonts w:ascii="Century Gothic" w:hAnsi="Century Gothic" w:cs="Arial"/>
          <w:sz w:val="24"/>
          <w:szCs w:val="24"/>
        </w:rPr>
        <w:t>El S</w:t>
      </w:r>
      <w:r w:rsidRPr="00BF08A2">
        <w:rPr>
          <w:rFonts w:ascii="Century Gothic" w:hAnsi="Century Gothic" w:cs="Arial"/>
          <w:sz w:val="24"/>
          <w:szCs w:val="24"/>
        </w:rPr>
        <w:t xml:space="preserve">istema de Evaluación de Desempeño, estará a cargo del Consejo de Evaluación, el cual estará integrado de la siguiente forma: </w:t>
      </w:r>
    </w:p>
    <w:p w:rsidR="006170C6" w:rsidRPr="00BF08A2" w:rsidRDefault="006170C6" w:rsidP="00F7657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Presidente del </w:t>
      </w:r>
      <w:r w:rsidR="00FB43EB" w:rsidRPr="00BF08A2">
        <w:rPr>
          <w:rFonts w:ascii="Century Gothic" w:hAnsi="Century Gothic" w:cs="Arial"/>
          <w:sz w:val="24"/>
          <w:szCs w:val="24"/>
        </w:rPr>
        <w:t>H</w:t>
      </w:r>
      <w:r w:rsidRPr="00BF08A2">
        <w:rPr>
          <w:rFonts w:ascii="Century Gothic" w:hAnsi="Century Gothic" w:cs="Arial"/>
          <w:sz w:val="24"/>
          <w:szCs w:val="24"/>
        </w:rPr>
        <w:t>. Congreso</w:t>
      </w:r>
      <w:r w:rsidR="00FB43EB" w:rsidRPr="00BF08A2">
        <w:rPr>
          <w:rFonts w:ascii="Century Gothic" w:hAnsi="Century Gothic" w:cs="Arial"/>
          <w:sz w:val="24"/>
          <w:szCs w:val="24"/>
        </w:rPr>
        <w:t xml:space="preserve">, quien fungirá como el presidente del Consejo de Evaluación. </w:t>
      </w:r>
    </w:p>
    <w:p w:rsidR="006170C6" w:rsidRPr="00BF08A2" w:rsidRDefault="006170C6" w:rsidP="00F7657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Presidente de la Junta de Coordinación Política</w:t>
      </w:r>
      <w:r w:rsidR="00AE7FB6" w:rsidRPr="00BF08A2">
        <w:rPr>
          <w:rFonts w:ascii="Century Gothic" w:hAnsi="Century Gothic" w:cs="Arial"/>
          <w:sz w:val="24"/>
          <w:szCs w:val="24"/>
        </w:rPr>
        <w:t>, quien será vocal.</w:t>
      </w:r>
    </w:p>
    <w:p w:rsidR="006170C6" w:rsidRPr="00BF08A2" w:rsidRDefault="00C5083D" w:rsidP="00F7657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Secretaría T</w:t>
      </w:r>
      <w:r w:rsidR="00FB43EB" w:rsidRPr="00BF08A2">
        <w:rPr>
          <w:rFonts w:ascii="Century Gothic" w:hAnsi="Century Gothic" w:cs="Arial"/>
          <w:sz w:val="24"/>
          <w:szCs w:val="24"/>
        </w:rPr>
        <w:t xml:space="preserve">écnica de Asuntos Legislativos y </w:t>
      </w:r>
      <w:r w:rsidR="00AE7FB6" w:rsidRPr="00BF08A2">
        <w:rPr>
          <w:rFonts w:ascii="Century Gothic" w:hAnsi="Century Gothic" w:cs="Arial"/>
          <w:sz w:val="24"/>
          <w:szCs w:val="24"/>
        </w:rPr>
        <w:t>Jurídicos</w:t>
      </w:r>
      <w:r w:rsidR="00FB43EB" w:rsidRPr="00BF08A2">
        <w:rPr>
          <w:rFonts w:ascii="Century Gothic" w:hAnsi="Century Gothic" w:cs="Arial"/>
          <w:sz w:val="24"/>
          <w:szCs w:val="24"/>
        </w:rPr>
        <w:t xml:space="preserve">, </w:t>
      </w:r>
      <w:r w:rsidR="00AE7FB6" w:rsidRPr="00BF08A2">
        <w:rPr>
          <w:rFonts w:ascii="Century Gothic" w:hAnsi="Century Gothic" w:cs="Arial"/>
          <w:sz w:val="24"/>
          <w:szCs w:val="24"/>
        </w:rPr>
        <w:t xml:space="preserve">quien fungirá como el secretario del Consejo de Evaluación. </w:t>
      </w:r>
    </w:p>
    <w:p w:rsidR="006170C6" w:rsidRPr="00BF08A2" w:rsidRDefault="00FB43EB" w:rsidP="00F7657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Cuatro personas </w:t>
      </w:r>
      <w:r w:rsidR="00AE7FB6" w:rsidRPr="00BF08A2">
        <w:rPr>
          <w:rFonts w:ascii="Century Gothic" w:hAnsi="Century Gothic" w:cs="Arial"/>
          <w:sz w:val="24"/>
          <w:szCs w:val="24"/>
        </w:rPr>
        <w:t xml:space="preserve">representantes de la Ciudadanía, quienes serán vocales. </w:t>
      </w:r>
    </w:p>
    <w:p w:rsidR="00AE7FB6" w:rsidRPr="00BF08A2" w:rsidRDefault="00B87541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Todos los miembros, </w:t>
      </w:r>
      <w:r w:rsidR="00AE7FB6" w:rsidRPr="00BF08A2">
        <w:rPr>
          <w:rFonts w:ascii="Century Gothic" w:hAnsi="Century Gothic" w:cs="Arial"/>
          <w:sz w:val="24"/>
          <w:szCs w:val="24"/>
        </w:rPr>
        <w:t xml:space="preserve">tendrán derecho a voz y voto </w:t>
      </w:r>
      <w:r w:rsidR="00047A28" w:rsidRPr="00BF08A2">
        <w:rPr>
          <w:rFonts w:ascii="Century Gothic" w:hAnsi="Century Gothic" w:cs="Arial"/>
          <w:sz w:val="24"/>
          <w:szCs w:val="24"/>
        </w:rPr>
        <w:t>en las sesiones que celebre el C</w:t>
      </w:r>
      <w:r w:rsidR="00AE7FB6" w:rsidRPr="00BF08A2">
        <w:rPr>
          <w:rFonts w:ascii="Century Gothic" w:hAnsi="Century Gothic" w:cs="Arial"/>
          <w:sz w:val="24"/>
          <w:szCs w:val="24"/>
        </w:rPr>
        <w:t>onsejo de Evaluación</w:t>
      </w:r>
      <w:r w:rsidR="0070077F" w:rsidRPr="00BF08A2">
        <w:rPr>
          <w:rFonts w:ascii="Century Gothic" w:hAnsi="Century Gothic" w:cs="Arial"/>
          <w:sz w:val="24"/>
          <w:szCs w:val="24"/>
        </w:rPr>
        <w:t>, a excepción de la Secretaría Técnica quien solo tendrá derecho a voz</w:t>
      </w:r>
      <w:r w:rsidR="00AE7FB6" w:rsidRPr="00BF08A2">
        <w:rPr>
          <w:rFonts w:ascii="Century Gothic" w:hAnsi="Century Gothic" w:cs="Arial"/>
          <w:sz w:val="24"/>
          <w:szCs w:val="24"/>
        </w:rPr>
        <w:t xml:space="preserve">. </w:t>
      </w:r>
    </w:p>
    <w:p w:rsidR="00336712" w:rsidRPr="00BF08A2" w:rsidRDefault="008F5799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Las personas representantes de la Ciudadanía ocuparan el cargo de vocales durante el lapso de 3 años</w:t>
      </w:r>
      <w:r w:rsidR="0070077F" w:rsidRPr="00BF08A2">
        <w:rPr>
          <w:rFonts w:ascii="Century Gothic" w:hAnsi="Century Gothic" w:cs="Arial"/>
          <w:sz w:val="24"/>
          <w:szCs w:val="24"/>
        </w:rPr>
        <w:t>, cargo que será honorifico</w:t>
      </w:r>
      <w:r w:rsidRPr="00BF08A2">
        <w:rPr>
          <w:rFonts w:ascii="Century Gothic" w:hAnsi="Century Gothic" w:cs="Arial"/>
          <w:sz w:val="24"/>
          <w:szCs w:val="24"/>
        </w:rPr>
        <w:t>.</w:t>
      </w:r>
    </w:p>
    <w:p w:rsidR="00601952" w:rsidRPr="00BF08A2" w:rsidRDefault="00601952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138. </w:t>
      </w:r>
      <w:r w:rsidR="00C5083D" w:rsidRPr="00BF08A2">
        <w:rPr>
          <w:rFonts w:ascii="Century Gothic" w:hAnsi="Century Gothic" w:cs="Arial"/>
          <w:b/>
          <w:sz w:val="24"/>
          <w:szCs w:val="24"/>
        </w:rPr>
        <w:t>Quinquies</w:t>
      </w:r>
      <w:r w:rsidRPr="00BF08A2">
        <w:rPr>
          <w:rFonts w:ascii="Century Gothic" w:hAnsi="Century Gothic" w:cs="Arial"/>
          <w:b/>
          <w:sz w:val="24"/>
          <w:szCs w:val="24"/>
        </w:rPr>
        <w:t xml:space="preserve">. </w:t>
      </w:r>
      <w:r w:rsidRPr="00BF08A2">
        <w:rPr>
          <w:rFonts w:ascii="Century Gothic" w:hAnsi="Century Gothic" w:cs="Arial"/>
          <w:sz w:val="24"/>
          <w:szCs w:val="24"/>
        </w:rPr>
        <w:t>Las cuatro</w:t>
      </w:r>
      <w:r w:rsidR="00963124" w:rsidRPr="00BF08A2">
        <w:rPr>
          <w:rFonts w:ascii="Century Gothic" w:hAnsi="Century Gothic" w:cs="Arial"/>
          <w:sz w:val="24"/>
          <w:szCs w:val="24"/>
        </w:rPr>
        <w:t xml:space="preserve"> personas representantes de la c</w:t>
      </w:r>
      <w:r w:rsidRPr="00BF08A2">
        <w:rPr>
          <w:rFonts w:ascii="Century Gothic" w:hAnsi="Century Gothic" w:cs="Arial"/>
          <w:sz w:val="24"/>
          <w:szCs w:val="24"/>
        </w:rPr>
        <w:t xml:space="preserve">iudadanía a que hace alusión el artículo anterior, serán elegidas mediante convocatoria pública abierta. </w:t>
      </w:r>
    </w:p>
    <w:p w:rsidR="00601952" w:rsidRPr="00BF08A2" w:rsidRDefault="00601952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Para tal efecto, </w:t>
      </w:r>
      <w:r w:rsidR="00047A28" w:rsidRPr="00BF08A2">
        <w:rPr>
          <w:rFonts w:ascii="Century Gothic" w:hAnsi="Century Gothic" w:cs="Arial"/>
          <w:sz w:val="24"/>
          <w:szCs w:val="24"/>
        </w:rPr>
        <w:t xml:space="preserve">al inicio de la Legislatura </w:t>
      </w:r>
      <w:r w:rsidRPr="00BF08A2">
        <w:rPr>
          <w:rFonts w:ascii="Century Gothic" w:hAnsi="Century Gothic" w:cs="Arial"/>
          <w:sz w:val="24"/>
          <w:szCs w:val="24"/>
        </w:rPr>
        <w:t>se integrará un panel de cinco especialistas designados a propuesta de la Junta de Coordinación Política y aprobados por el pleno</w:t>
      </w:r>
      <w:r w:rsidR="008F5799" w:rsidRPr="00BF08A2">
        <w:rPr>
          <w:rFonts w:ascii="Century Gothic" w:hAnsi="Century Gothic" w:cs="Arial"/>
          <w:sz w:val="24"/>
          <w:szCs w:val="24"/>
        </w:rPr>
        <w:t>.</w:t>
      </w:r>
    </w:p>
    <w:p w:rsidR="00601952" w:rsidRPr="00BF08A2" w:rsidRDefault="00601952" w:rsidP="00F7657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Quienes integren el panel de especialistas</w:t>
      </w:r>
      <w:r w:rsidR="00FF513D" w:rsidRPr="00BF08A2">
        <w:rPr>
          <w:rFonts w:ascii="Century Gothic" w:hAnsi="Century Gothic" w:cs="Arial"/>
          <w:sz w:val="24"/>
          <w:szCs w:val="24"/>
        </w:rPr>
        <w:t xml:space="preserve"> será de manera honorifica y</w:t>
      </w:r>
      <w:r w:rsidRPr="00BF08A2">
        <w:rPr>
          <w:rFonts w:ascii="Century Gothic" w:hAnsi="Century Gothic" w:cs="Arial"/>
          <w:sz w:val="24"/>
          <w:szCs w:val="24"/>
        </w:rPr>
        <w:t xml:space="preserve"> deberán contar con los siguientes requisitos: </w:t>
      </w:r>
    </w:p>
    <w:p w:rsidR="008F5799" w:rsidRPr="00BF08A2" w:rsidRDefault="008F5799" w:rsidP="00F7657E">
      <w:pPr>
        <w:pStyle w:val="Prrafodelista"/>
        <w:spacing w:line="360" w:lineRule="auto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601952" w:rsidRPr="00BF08A2" w:rsidRDefault="00601952" w:rsidP="00F7657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Contar con ciudadanía mexicana y encontrarse en pleno ejercicio de sus derechos.</w:t>
      </w:r>
    </w:p>
    <w:p w:rsidR="00601952" w:rsidRPr="00BF08A2" w:rsidRDefault="00601952" w:rsidP="00F7657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No haber recibido condena por la comisión de un delito doloso, ni inhabilitación en el servicio público. </w:t>
      </w:r>
    </w:p>
    <w:p w:rsidR="00601952" w:rsidRPr="00BF08A2" w:rsidRDefault="00601952" w:rsidP="00F7657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Contar con conocimientos en materia de evaluación y desempeño, en instrumentos de medición</w:t>
      </w:r>
      <w:r w:rsidR="00FF513D" w:rsidRPr="00BF08A2">
        <w:rPr>
          <w:rFonts w:ascii="Century Gothic" w:hAnsi="Century Gothic" w:cs="Arial"/>
          <w:sz w:val="24"/>
          <w:szCs w:val="24"/>
        </w:rPr>
        <w:t xml:space="preserve"> y elaboración de indicadores u otra </w:t>
      </w:r>
      <w:r w:rsidR="00C5083D" w:rsidRPr="00BF08A2">
        <w:rPr>
          <w:rFonts w:ascii="Century Gothic" w:hAnsi="Century Gothic" w:cs="Arial"/>
          <w:sz w:val="24"/>
          <w:szCs w:val="24"/>
        </w:rPr>
        <w:t xml:space="preserve">actividad </w:t>
      </w:r>
      <w:r w:rsidR="00FF513D" w:rsidRPr="00BF08A2">
        <w:rPr>
          <w:rFonts w:ascii="Century Gothic" w:hAnsi="Century Gothic" w:cs="Arial"/>
          <w:sz w:val="24"/>
          <w:szCs w:val="24"/>
        </w:rPr>
        <w:t xml:space="preserve">relacionada. </w:t>
      </w:r>
    </w:p>
    <w:p w:rsidR="00601952" w:rsidRPr="00BF08A2" w:rsidRDefault="00FF513D" w:rsidP="00F7657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No haber ocupado cargo público, ni haber desempeñado cargo de dirección federal, estatal o municipal, en los últimos 3 años. </w:t>
      </w:r>
    </w:p>
    <w:p w:rsidR="00FF513D" w:rsidRPr="00BF08A2" w:rsidRDefault="00FF513D" w:rsidP="00F7657E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Presentar declaración de inexistencia de conflicto de intereses. </w:t>
      </w:r>
    </w:p>
    <w:p w:rsidR="00047A28" w:rsidRPr="00BF08A2" w:rsidRDefault="00047A28" w:rsidP="00F7657E">
      <w:pPr>
        <w:pStyle w:val="Prrafodelista"/>
        <w:spacing w:line="360" w:lineRule="auto"/>
        <w:ind w:left="1440"/>
        <w:jc w:val="both"/>
        <w:rPr>
          <w:rFonts w:ascii="Century Gothic" w:hAnsi="Century Gothic" w:cs="Arial"/>
          <w:sz w:val="24"/>
          <w:szCs w:val="24"/>
        </w:rPr>
      </w:pPr>
    </w:p>
    <w:p w:rsidR="00AE7FB6" w:rsidRPr="00BF08A2" w:rsidRDefault="00FF513D" w:rsidP="00F7657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El panel de especialistas, tendrá a su cargo la elaboración de la convocatoria</w:t>
      </w:r>
      <w:r w:rsidR="0070077F" w:rsidRPr="00BF08A2">
        <w:rPr>
          <w:rFonts w:ascii="Century Gothic" w:hAnsi="Century Gothic" w:cs="Arial"/>
          <w:sz w:val="24"/>
          <w:szCs w:val="24"/>
        </w:rPr>
        <w:t>, misma que deberá ser emitida y publicada 30 días naturales, posteriores a la integración del panel, la cual</w:t>
      </w:r>
      <w:r w:rsidRPr="00BF08A2">
        <w:rPr>
          <w:rFonts w:ascii="Century Gothic" w:hAnsi="Century Gothic" w:cs="Arial"/>
          <w:sz w:val="24"/>
          <w:szCs w:val="24"/>
        </w:rPr>
        <w:t xml:space="preserve"> deberá contener los requisitos, procedimientos, plazos y criterios de selección, siguiendo los principios de paridad de género y máxima transparencia. </w:t>
      </w:r>
    </w:p>
    <w:p w:rsidR="0070077F" w:rsidRPr="00BF08A2" w:rsidRDefault="0070077F" w:rsidP="0070077F">
      <w:pPr>
        <w:pStyle w:val="Prrafodelista"/>
        <w:spacing w:line="360" w:lineRule="auto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70077F" w:rsidRPr="00BF08A2" w:rsidRDefault="0070077F" w:rsidP="00F7657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El panel de especialistas contará con 30 días naturales para mantener pública la convocatoria y recibir las postulaciones</w:t>
      </w:r>
      <w:r w:rsidR="00C5083D" w:rsidRPr="00BF08A2">
        <w:rPr>
          <w:rFonts w:ascii="Century Gothic" w:hAnsi="Century Gothic" w:cs="Arial"/>
          <w:sz w:val="24"/>
          <w:szCs w:val="24"/>
        </w:rPr>
        <w:t xml:space="preserve"> de quienes deseen integrar el C</w:t>
      </w:r>
      <w:r w:rsidRPr="00BF08A2">
        <w:rPr>
          <w:rFonts w:ascii="Century Gothic" w:hAnsi="Century Gothic" w:cs="Arial"/>
          <w:sz w:val="24"/>
          <w:szCs w:val="24"/>
        </w:rPr>
        <w:t>onsejo.</w:t>
      </w:r>
    </w:p>
    <w:p w:rsidR="008F5799" w:rsidRPr="00BF08A2" w:rsidRDefault="008F5799" w:rsidP="00F7657E">
      <w:pPr>
        <w:pStyle w:val="Prrafodelista"/>
        <w:spacing w:line="360" w:lineRule="auto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70077F" w:rsidRPr="00BF08A2" w:rsidRDefault="0070077F" w:rsidP="00F7657E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En un lapso de 30 días naturales </w:t>
      </w:r>
      <w:r w:rsidR="00963124" w:rsidRPr="00BF08A2">
        <w:rPr>
          <w:rFonts w:ascii="Century Gothic" w:hAnsi="Century Gothic" w:cs="Arial"/>
          <w:sz w:val="24"/>
          <w:szCs w:val="24"/>
        </w:rPr>
        <w:t xml:space="preserve">posteriores al cierre de la convocatoria, </w:t>
      </w:r>
      <w:r w:rsidRPr="00BF08A2">
        <w:rPr>
          <w:rFonts w:ascii="Century Gothic" w:hAnsi="Century Gothic" w:cs="Arial"/>
          <w:sz w:val="24"/>
          <w:szCs w:val="24"/>
        </w:rPr>
        <w:t xml:space="preserve">se deberá llevar a cabo el proceso de selección. </w:t>
      </w:r>
    </w:p>
    <w:p w:rsidR="0070077F" w:rsidRPr="00BF08A2" w:rsidRDefault="0070077F" w:rsidP="0070077F">
      <w:pPr>
        <w:pStyle w:val="Prrafodelista"/>
        <w:rPr>
          <w:rFonts w:ascii="Century Gothic" w:hAnsi="Century Gothic" w:cs="Arial"/>
          <w:sz w:val="24"/>
          <w:szCs w:val="24"/>
        </w:rPr>
      </w:pPr>
    </w:p>
    <w:p w:rsidR="00512DC7" w:rsidRPr="00BF08A2" w:rsidRDefault="008F5799" w:rsidP="0070077F">
      <w:pPr>
        <w:pStyle w:val="Prrafodelista"/>
        <w:spacing w:line="360" w:lineRule="auto"/>
        <w:ind w:left="1080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Una vez realizado el procedimiento de selección conforme lo determinen las bases de la convocatoria emitida por el panel de especialistas, se publicará la lista de las personas </w:t>
      </w:r>
      <w:r w:rsidR="00963124" w:rsidRPr="00BF08A2">
        <w:rPr>
          <w:rFonts w:ascii="Century Gothic" w:hAnsi="Century Gothic" w:cs="Arial"/>
          <w:sz w:val="24"/>
          <w:szCs w:val="24"/>
        </w:rPr>
        <w:t xml:space="preserve">ciudadanas </w:t>
      </w:r>
      <w:r w:rsidRPr="00BF08A2">
        <w:rPr>
          <w:rFonts w:ascii="Century Gothic" w:hAnsi="Century Gothic" w:cs="Arial"/>
          <w:sz w:val="24"/>
          <w:szCs w:val="24"/>
        </w:rPr>
        <w:t>seleccionad</w:t>
      </w:r>
      <w:r w:rsidR="00963124" w:rsidRPr="00BF08A2">
        <w:rPr>
          <w:rFonts w:ascii="Century Gothic" w:hAnsi="Century Gothic" w:cs="Arial"/>
          <w:sz w:val="24"/>
          <w:szCs w:val="24"/>
        </w:rPr>
        <w:t>as como vocales del Consejo de E</w:t>
      </w:r>
      <w:r w:rsidRPr="00BF08A2">
        <w:rPr>
          <w:rFonts w:ascii="Century Gothic" w:hAnsi="Century Gothic" w:cs="Arial"/>
          <w:sz w:val="24"/>
          <w:szCs w:val="24"/>
        </w:rPr>
        <w:t xml:space="preserve">valuación, mismas que serán ratificadas ante el pleno del congreso. </w:t>
      </w:r>
    </w:p>
    <w:p w:rsidR="00512DC7" w:rsidRPr="00BF08A2" w:rsidRDefault="00512DC7" w:rsidP="00F7657E">
      <w:pPr>
        <w:pStyle w:val="Prrafodelista"/>
        <w:spacing w:line="360" w:lineRule="auto"/>
        <w:rPr>
          <w:rFonts w:ascii="Century Gothic" w:hAnsi="Century Gothic" w:cs="Arial"/>
          <w:b/>
          <w:sz w:val="24"/>
          <w:szCs w:val="24"/>
        </w:rPr>
      </w:pPr>
    </w:p>
    <w:p w:rsidR="00512DC7" w:rsidRPr="00BF08A2" w:rsidRDefault="00512DC7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138. </w:t>
      </w:r>
      <w:r w:rsidR="00C5083D" w:rsidRPr="00BF08A2">
        <w:rPr>
          <w:rFonts w:ascii="Century Gothic" w:hAnsi="Century Gothic" w:cs="Arial"/>
          <w:b/>
          <w:sz w:val="24"/>
          <w:szCs w:val="24"/>
        </w:rPr>
        <w:t>Sexties</w:t>
      </w:r>
      <w:r w:rsidRPr="00BF08A2">
        <w:rPr>
          <w:rFonts w:ascii="Century Gothic" w:hAnsi="Century Gothic" w:cs="Arial"/>
          <w:b/>
          <w:sz w:val="24"/>
          <w:szCs w:val="24"/>
        </w:rPr>
        <w:t>.</w:t>
      </w:r>
      <w:r w:rsidR="00336712" w:rsidRPr="00BF08A2">
        <w:rPr>
          <w:rFonts w:ascii="Century Gothic" w:hAnsi="Century Gothic" w:cs="Arial"/>
          <w:b/>
          <w:sz w:val="24"/>
          <w:szCs w:val="24"/>
        </w:rPr>
        <w:t xml:space="preserve"> </w:t>
      </w:r>
      <w:r w:rsidR="00336712" w:rsidRPr="00BF08A2">
        <w:rPr>
          <w:rFonts w:ascii="Century Gothic" w:hAnsi="Century Gothic" w:cs="Arial"/>
          <w:sz w:val="24"/>
          <w:szCs w:val="24"/>
        </w:rPr>
        <w:t>El Consejo de Evaluación tendrá las siguientes atribuciones y obligaciones: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 </w:t>
      </w:r>
    </w:p>
    <w:p w:rsidR="00554738" w:rsidRPr="00BF08A2" w:rsidRDefault="00336712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Emitir l</w:t>
      </w:r>
      <w:r w:rsidR="00554738" w:rsidRPr="00BF08A2">
        <w:rPr>
          <w:rFonts w:ascii="Century Gothic" w:hAnsi="Century Gothic" w:cs="Arial"/>
          <w:sz w:val="24"/>
          <w:szCs w:val="24"/>
        </w:rPr>
        <w:t>os principios rectores del Sistema de Evaluación</w:t>
      </w:r>
      <w:r w:rsidR="005C060A" w:rsidRPr="00BF08A2">
        <w:rPr>
          <w:rFonts w:ascii="Century Gothic" w:hAnsi="Century Gothic" w:cs="Arial"/>
          <w:sz w:val="24"/>
          <w:szCs w:val="24"/>
        </w:rPr>
        <w:t xml:space="preserve"> de Desempeño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. </w:t>
      </w:r>
    </w:p>
    <w:p w:rsidR="00554738" w:rsidRPr="00BF08A2" w:rsidRDefault="004A4947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Diseñar el 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catálogo de elementos cualitativos y cuantitativos, así como los componentes, parámetros e indicadores que se considerarán para realizar la evaluación. </w:t>
      </w:r>
    </w:p>
    <w:p w:rsidR="00554738" w:rsidRPr="00BF08A2" w:rsidRDefault="004A4947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Elaborar los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 métodos de evaluación, así como sus plazos y procedimientos. </w:t>
      </w:r>
    </w:p>
    <w:p w:rsidR="00554738" w:rsidRPr="00BF08A2" w:rsidRDefault="004A4947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Implementar l</w:t>
      </w:r>
      <w:r w:rsidR="00554738" w:rsidRPr="00BF08A2">
        <w:rPr>
          <w:rFonts w:ascii="Century Gothic" w:hAnsi="Century Gothic" w:cs="Arial"/>
          <w:sz w:val="24"/>
          <w:szCs w:val="24"/>
        </w:rPr>
        <w:t xml:space="preserve">os formatos </w:t>
      </w:r>
      <w:r w:rsidRPr="00BF08A2">
        <w:rPr>
          <w:rFonts w:ascii="Century Gothic" w:hAnsi="Century Gothic" w:cs="Arial"/>
          <w:sz w:val="24"/>
          <w:szCs w:val="24"/>
        </w:rPr>
        <w:t xml:space="preserve">en que se emitirá los resultados de las evaluaciones. </w:t>
      </w:r>
    </w:p>
    <w:p w:rsidR="00687533" w:rsidRPr="00BF08A2" w:rsidRDefault="00687533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Solicitar la información necesaria a las diputadas y diputados integrantes de la Legislatura, Órganos técnicos del Congreso, y demás organismos que se consideren necesarios para el cumplimiento de sus funciones. </w:t>
      </w:r>
    </w:p>
    <w:p w:rsidR="004A4947" w:rsidRPr="00BF08A2" w:rsidRDefault="004A4947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Deberá presentar ante el Pleno un informe anual que contenga las evaluaciones y conclusiones de sus actividades. </w:t>
      </w:r>
    </w:p>
    <w:p w:rsidR="00687533" w:rsidRPr="00BF08A2" w:rsidRDefault="00687533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Difundir en datos abiertos el informe, evaluaciones y conclusiones. </w:t>
      </w:r>
    </w:p>
    <w:p w:rsidR="00687533" w:rsidRPr="00BF08A2" w:rsidRDefault="00687533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 xml:space="preserve">Podrán llevar a cabo mesas técnicas y/o foros que permitan para el cumplimiento de sus atribuciones. </w:t>
      </w:r>
    </w:p>
    <w:p w:rsidR="00ED702C" w:rsidRPr="00BF08A2" w:rsidRDefault="00554738" w:rsidP="00F7657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sz w:val="24"/>
          <w:szCs w:val="24"/>
        </w:rPr>
        <w:t>Los demás criterios que se consideren para mejorar el</w:t>
      </w:r>
      <w:r w:rsidR="00336712" w:rsidRPr="00BF08A2">
        <w:rPr>
          <w:rFonts w:ascii="Century Gothic" w:hAnsi="Century Gothic" w:cs="Arial"/>
          <w:sz w:val="24"/>
          <w:szCs w:val="24"/>
        </w:rPr>
        <w:t xml:space="preserve"> desempeño del trabajo de las y los Legisladores. </w:t>
      </w:r>
    </w:p>
    <w:p w:rsidR="00564DC2" w:rsidRPr="00BF08A2" w:rsidRDefault="00564DC2" w:rsidP="00564DC2">
      <w:pPr>
        <w:pStyle w:val="Prrafodelista"/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82528" w:rsidRPr="00BF08A2" w:rsidRDefault="00C5083D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138 Septies</w:t>
      </w:r>
      <w:r w:rsidR="00E82528" w:rsidRPr="00BF08A2">
        <w:rPr>
          <w:rFonts w:ascii="Century Gothic" w:hAnsi="Century Gothic" w:cs="Arial"/>
          <w:b/>
          <w:sz w:val="24"/>
          <w:szCs w:val="24"/>
        </w:rPr>
        <w:t xml:space="preserve">. </w:t>
      </w:r>
      <w:r w:rsidR="00E82528" w:rsidRPr="00BF08A2">
        <w:rPr>
          <w:rFonts w:ascii="Century Gothic" w:hAnsi="Century Gothic" w:cs="Arial"/>
          <w:sz w:val="24"/>
          <w:szCs w:val="24"/>
        </w:rPr>
        <w:t>El Sistema de Evaluación de Desempeño se deberá difundir</w:t>
      </w:r>
      <w:r w:rsidR="00687533" w:rsidRPr="00BF08A2">
        <w:rPr>
          <w:rFonts w:ascii="Century Gothic" w:hAnsi="Century Gothic" w:cs="Arial"/>
          <w:sz w:val="24"/>
          <w:szCs w:val="24"/>
        </w:rPr>
        <w:t xml:space="preserve"> sus actividades, informes, e información de manera</w:t>
      </w:r>
      <w:r w:rsidR="00E82528" w:rsidRPr="00BF08A2">
        <w:rPr>
          <w:rFonts w:ascii="Century Gothic" w:hAnsi="Century Gothic" w:cs="Arial"/>
          <w:sz w:val="24"/>
          <w:szCs w:val="24"/>
        </w:rPr>
        <w:t xml:space="preserve"> permanentemente en el </w:t>
      </w:r>
      <w:r w:rsidR="00336712" w:rsidRPr="00BF08A2">
        <w:rPr>
          <w:rFonts w:ascii="Century Gothic" w:hAnsi="Century Gothic" w:cs="Arial"/>
          <w:sz w:val="24"/>
          <w:szCs w:val="24"/>
        </w:rPr>
        <w:t>portal de internet del Congreso.</w:t>
      </w:r>
    </w:p>
    <w:p w:rsidR="00963124" w:rsidRPr="00BF08A2" w:rsidRDefault="00963124" w:rsidP="00F7657E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64DC2" w:rsidRPr="00A51979" w:rsidRDefault="00564DC2" w:rsidP="00A51979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ED702C" w:rsidRPr="00EC55EC" w:rsidRDefault="00ED702C" w:rsidP="00770BA8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EC55EC">
        <w:rPr>
          <w:rFonts w:ascii="Century Gothic" w:hAnsi="Century Gothic" w:cs="Arial"/>
          <w:b/>
          <w:sz w:val="24"/>
          <w:szCs w:val="24"/>
        </w:rPr>
        <w:t>TRANSITORIOS</w:t>
      </w:r>
    </w:p>
    <w:p w:rsidR="00564DC2" w:rsidRPr="00BF08A2" w:rsidRDefault="00564DC2" w:rsidP="00770BA8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ED702C" w:rsidRPr="00BF08A2" w:rsidRDefault="00ED702C" w:rsidP="00F7657E">
      <w:pPr>
        <w:spacing w:line="360" w:lineRule="auto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ARTICULO PRIMERO. </w:t>
      </w:r>
      <w:r w:rsidRPr="00BF08A2">
        <w:rPr>
          <w:rFonts w:ascii="Century Gothic" w:hAnsi="Century Gothic" w:cs="Arial"/>
          <w:sz w:val="24"/>
          <w:szCs w:val="24"/>
        </w:rPr>
        <w:t>El presente decreto entrará en vigor al día siguiente de su</w:t>
      </w:r>
      <w:r w:rsidR="00C5083D" w:rsidRPr="00BF08A2">
        <w:rPr>
          <w:rFonts w:ascii="Century Gothic" w:hAnsi="Century Gothic" w:cs="Arial"/>
          <w:sz w:val="24"/>
          <w:szCs w:val="24"/>
        </w:rPr>
        <w:t xml:space="preserve"> publicación</w:t>
      </w:r>
      <w:r w:rsidRPr="00BF08A2">
        <w:rPr>
          <w:rFonts w:ascii="Century Gothic" w:hAnsi="Century Gothic" w:cs="Arial"/>
          <w:sz w:val="24"/>
          <w:szCs w:val="24"/>
        </w:rPr>
        <w:t xml:space="preserve"> en el Periódico Oficial del Estado.</w:t>
      </w:r>
      <w:r w:rsidRPr="00BF08A2"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1539D7" w:rsidRPr="00BF08A2" w:rsidRDefault="00ED702C" w:rsidP="00F7657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ARTICULO SEGUNDO.</w:t>
      </w:r>
      <w:r w:rsidR="001539D7" w:rsidRPr="00BF08A2">
        <w:rPr>
          <w:rFonts w:ascii="Century Gothic" w:hAnsi="Century Gothic" w:cs="Arial"/>
          <w:b/>
          <w:sz w:val="24"/>
          <w:szCs w:val="24"/>
        </w:rPr>
        <w:t xml:space="preserve"> </w:t>
      </w:r>
      <w:r w:rsidR="001539D7" w:rsidRPr="00BF08A2">
        <w:rPr>
          <w:rFonts w:ascii="Century Gothic" w:hAnsi="Century Gothic" w:cs="Arial"/>
          <w:sz w:val="24"/>
          <w:szCs w:val="24"/>
        </w:rPr>
        <w:t xml:space="preserve">El plazo que establece el </w:t>
      </w:r>
      <w:r w:rsidR="00BA7F0A" w:rsidRPr="00BF08A2">
        <w:rPr>
          <w:rFonts w:ascii="Century Gothic" w:hAnsi="Century Gothic" w:cs="Arial"/>
          <w:sz w:val="24"/>
          <w:szCs w:val="24"/>
        </w:rPr>
        <w:t>artículo</w:t>
      </w:r>
      <w:r w:rsidR="00C5083D" w:rsidRPr="00BF08A2">
        <w:rPr>
          <w:rFonts w:ascii="Century Gothic" w:hAnsi="Century Gothic" w:cs="Arial"/>
          <w:sz w:val="24"/>
          <w:szCs w:val="24"/>
        </w:rPr>
        <w:t xml:space="preserve"> 138 Ter</w:t>
      </w:r>
      <w:r w:rsidR="001539D7" w:rsidRPr="00BF08A2">
        <w:rPr>
          <w:rFonts w:ascii="Century Gothic" w:hAnsi="Century Gothic" w:cs="Arial"/>
          <w:sz w:val="24"/>
          <w:szCs w:val="24"/>
        </w:rPr>
        <w:t>, párrafo tercero,  durará por única ocasión, el periodo de tiempo correspondiente que le quede a la Legislatura a partir de la de la entrada de vigor del presente Decreto.</w:t>
      </w:r>
      <w:r w:rsidR="001539D7" w:rsidRPr="00BF08A2">
        <w:rPr>
          <w:rFonts w:ascii="Century Gothic" w:hAnsi="Century Gothic" w:cs="Arial"/>
          <w:b/>
          <w:sz w:val="24"/>
          <w:szCs w:val="24"/>
        </w:rPr>
        <w:t xml:space="preserve">   </w:t>
      </w:r>
    </w:p>
    <w:p w:rsidR="00F7657E" w:rsidRPr="00BF08A2" w:rsidRDefault="001539D7" w:rsidP="00F7657E">
      <w:pPr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 xml:space="preserve">ARTICULO TERCERO. </w:t>
      </w:r>
      <w:r w:rsidRPr="00BF08A2">
        <w:rPr>
          <w:rFonts w:ascii="Century Gothic" w:hAnsi="Century Gothic" w:cs="Arial"/>
          <w:sz w:val="24"/>
          <w:szCs w:val="24"/>
        </w:rPr>
        <w:t xml:space="preserve">La Junta de Coordinación Política contará con un plazo de 60 días contados a partir de </w:t>
      </w:r>
      <w:r w:rsidR="00B87541" w:rsidRPr="00BF08A2">
        <w:rPr>
          <w:rFonts w:ascii="Century Gothic" w:hAnsi="Century Gothic" w:cs="Arial"/>
          <w:sz w:val="24"/>
          <w:szCs w:val="24"/>
        </w:rPr>
        <w:t xml:space="preserve">la aprobación del presente decreto, </w:t>
      </w:r>
      <w:r w:rsidRPr="00BF08A2">
        <w:rPr>
          <w:rFonts w:ascii="Century Gothic" w:hAnsi="Century Gothic" w:cs="Arial"/>
          <w:sz w:val="24"/>
          <w:szCs w:val="24"/>
        </w:rPr>
        <w:t xml:space="preserve">para integrar el panel de especialistas a que hace alusión el </w:t>
      </w:r>
      <w:r w:rsidR="009630B5" w:rsidRPr="00BF08A2">
        <w:rPr>
          <w:rFonts w:ascii="Century Gothic" w:hAnsi="Century Gothic" w:cs="Arial"/>
          <w:sz w:val="24"/>
          <w:szCs w:val="24"/>
        </w:rPr>
        <w:t xml:space="preserve">párrafo Segundo del </w:t>
      </w:r>
      <w:r w:rsidRPr="00BF08A2">
        <w:rPr>
          <w:rFonts w:ascii="Century Gothic" w:hAnsi="Century Gothic" w:cs="Arial"/>
          <w:sz w:val="24"/>
          <w:szCs w:val="24"/>
        </w:rPr>
        <w:t>artículo 138 Quinqués, del presente ordenamiento.</w:t>
      </w:r>
      <w:r w:rsidRPr="00BF08A2">
        <w:rPr>
          <w:rFonts w:ascii="Century Gothic" w:hAnsi="Century Gothic" w:cs="Arial"/>
          <w:b/>
          <w:sz w:val="24"/>
          <w:szCs w:val="24"/>
        </w:rPr>
        <w:t xml:space="preserve"> </w:t>
      </w:r>
      <w:r w:rsidRPr="00BF08A2">
        <w:rPr>
          <w:rFonts w:ascii="Century Gothic" w:hAnsi="Century Gothic" w:cs="Arial"/>
          <w:sz w:val="24"/>
          <w:szCs w:val="24"/>
        </w:rPr>
        <w:t xml:space="preserve"> </w:t>
      </w:r>
    </w:p>
    <w:p w:rsidR="00564DC2" w:rsidRPr="00BF08A2" w:rsidRDefault="00393EF7" w:rsidP="00BF08A2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ARTICULO CUARTO. ECONÓ</w:t>
      </w:r>
      <w:r w:rsidR="001539D7" w:rsidRPr="00BF08A2">
        <w:rPr>
          <w:rFonts w:ascii="Century Gothic" w:hAnsi="Century Gothic" w:cs="Arial"/>
          <w:b/>
          <w:sz w:val="24"/>
          <w:szCs w:val="24"/>
        </w:rPr>
        <w:t xml:space="preserve">MICO. </w:t>
      </w:r>
      <w:r w:rsidR="001539D7" w:rsidRPr="00BF08A2">
        <w:rPr>
          <w:rFonts w:ascii="Century Gothic" w:hAnsi="Century Gothic" w:cs="Arial"/>
          <w:sz w:val="24"/>
          <w:szCs w:val="24"/>
        </w:rPr>
        <w:t>Aprobad</w:t>
      </w:r>
      <w:r w:rsidRPr="00BF08A2">
        <w:rPr>
          <w:rFonts w:ascii="Century Gothic" w:hAnsi="Century Gothic" w:cs="Arial"/>
          <w:sz w:val="24"/>
          <w:szCs w:val="24"/>
        </w:rPr>
        <w:t>o que sea túrnese a la Secretaría c</w:t>
      </w:r>
      <w:r w:rsidR="001539D7" w:rsidRPr="00BF08A2">
        <w:rPr>
          <w:rFonts w:ascii="Century Gothic" w:hAnsi="Century Gothic" w:cs="Arial"/>
          <w:sz w:val="24"/>
          <w:szCs w:val="24"/>
        </w:rPr>
        <w:t>orrespondiente para elaborar la minuta de decreto en los términos que deba publicarse.</w:t>
      </w:r>
    </w:p>
    <w:p w:rsidR="00564DC2" w:rsidRPr="00BF08A2" w:rsidRDefault="00564DC2">
      <w:pPr>
        <w:jc w:val="both"/>
        <w:rPr>
          <w:rFonts w:ascii="Century Gothic" w:hAnsi="Century Gothic" w:cs="Arial"/>
          <w:b/>
        </w:rPr>
      </w:pPr>
    </w:p>
    <w:p w:rsidR="002A7F6B" w:rsidRPr="00BF08A2" w:rsidRDefault="00497C99" w:rsidP="00497C99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BF08A2">
        <w:rPr>
          <w:rFonts w:ascii="Century Gothic" w:hAnsi="Century Gothic" w:cs="Arial"/>
          <w:b/>
          <w:sz w:val="24"/>
          <w:szCs w:val="24"/>
        </w:rPr>
        <w:t>D A D O</w:t>
      </w:r>
      <w:r w:rsidRPr="00BF08A2">
        <w:rPr>
          <w:rFonts w:ascii="Century Gothic" w:hAnsi="Century Gothic" w:cs="Arial"/>
          <w:sz w:val="24"/>
          <w:szCs w:val="24"/>
        </w:rPr>
        <w:t xml:space="preserve">  en la sede del Poder Legislativo, en la Ciudad de Chihuahua, Chihuahua a los </w:t>
      </w:r>
      <w:r w:rsidR="009559D7">
        <w:rPr>
          <w:rFonts w:ascii="Century Gothic" w:hAnsi="Century Gothic" w:cs="Arial"/>
          <w:sz w:val="24"/>
          <w:szCs w:val="24"/>
        </w:rPr>
        <w:t>cinco</w:t>
      </w:r>
      <w:r w:rsidRPr="00BF08A2">
        <w:rPr>
          <w:rFonts w:ascii="Century Gothic" w:hAnsi="Century Gothic" w:cs="Arial"/>
          <w:sz w:val="24"/>
          <w:szCs w:val="24"/>
        </w:rPr>
        <w:t xml:space="preserve"> días del mes de </w:t>
      </w:r>
      <w:r w:rsidR="009559D7">
        <w:rPr>
          <w:rFonts w:ascii="Century Gothic" w:hAnsi="Century Gothic" w:cs="Arial"/>
          <w:sz w:val="24"/>
          <w:szCs w:val="24"/>
        </w:rPr>
        <w:t>octubre</w:t>
      </w:r>
      <w:r w:rsidRPr="00BF08A2">
        <w:rPr>
          <w:rFonts w:ascii="Century Gothic" w:hAnsi="Century Gothic" w:cs="Arial"/>
          <w:sz w:val="24"/>
          <w:szCs w:val="24"/>
        </w:rPr>
        <w:t xml:space="preserve"> de dos mil veintiuno.</w:t>
      </w:r>
    </w:p>
    <w:p w:rsidR="002A7F6B" w:rsidRPr="00BF08A2" w:rsidRDefault="002A7F6B">
      <w:pPr>
        <w:jc w:val="both"/>
        <w:rPr>
          <w:rFonts w:ascii="Century Gothic" w:hAnsi="Century Gothic" w:cs="Arial"/>
          <w:b/>
        </w:rPr>
      </w:pPr>
    </w:p>
    <w:p w:rsidR="00770BA8" w:rsidRPr="00EC55EC" w:rsidRDefault="00770BA8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622D13" w:rsidRPr="00622D13" w:rsidRDefault="00622D13" w:rsidP="00622D13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622D13">
        <w:rPr>
          <w:rFonts w:ascii="Century Gothic" w:hAnsi="Century Gothic" w:cs="Arial"/>
          <w:b/>
          <w:sz w:val="24"/>
          <w:szCs w:val="24"/>
        </w:rPr>
        <w:t>ATENTAMENTE</w:t>
      </w:r>
    </w:p>
    <w:p w:rsidR="00622D13" w:rsidRPr="00622D13" w:rsidRDefault="00622D13" w:rsidP="00622D13">
      <w:pPr>
        <w:rPr>
          <w:rFonts w:ascii="Century Gothic" w:hAnsi="Century Gothic" w:cs="Arial"/>
          <w:b/>
          <w:sz w:val="24"/>
          <w:szCs w:val="24"/>
        </w:rPr>
      </w:pPr>
    </w:p>
    <w:p w:rsidR="00F018F7" w:rsidRDefault="00F018F7" w:rsidP="00F018F7">
      <w:pPr>
        <w:jc w:val="center"/>
      </w:pPr>
      <w:r>
        <w:rPr>
          <w:rFonts w:ascii="Century Gothic" w:hAnsi="Century Gothic" w:cs="Arial"/>
          <w:b/>
          <w:sz w:val="20"/>
          <w:szCs w:val="20"/>
        </w:rPr>
        <w:t>________________________________</w:t>
      </w:r>
    </w:p>
    <w:p w:rsidR="00622D13" w:rsidRPr="009559D7" w:rsidRDefault="009559D7" w:rsidP="00F018F7">
      <w:pPr>
        <w:jc w:val="center"/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DIP. JOSÉ ALFREDO CHÁVEZ MADRID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005D87" w:rsidRPr="009559D7" w:rsidRDefault="00005D87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         ___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___________________________                  </w:t>
      </w:r>
      <w:r>
        <w:rPr>
          <w:rFonts w:ascii="Century Gothic" w:hAnsi="Century Gothic" w:cs="Arial"/>
          <w:b/>
          <w:sz w:val="20"/>
          <w:szCs w:val="20"/>
        </w:rPr>
        <w:t xml:space="preserve">        _______________________</w:t>
      </w: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DIP. MARISELA TERRAZAS MUÑOZ                 </w:t>
      </w:r>
      <w:r>
        <w:rPr>
          <w:rFonts w:ascii="Century Gothic" w:hAnsi="Century Gothic" w:cs="Arial"/>
          <w:b/>
          <w:sz w:val="20"/>
          <w:szCs w:val="20"/>
        </w:rPr>
        <w:t xml:space="preserve">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   DIP. ISMAEL PÉREZ PAVÍA</w:t>
      </w:r>
    </w:p>
    <w:p w:rsidR="00622D13" w:rsidRPr="009559D7" w:rsidRDefault="009559D7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ab/>
      </w:r>
      <w:r w:rsidRPr="009559D7">
        <w:rPr>
          <w:rFonts w:ascii="Century Gothic" w:hAnsi="Century Gothic" w:cs="Arial"/>
          <w:b/>
          <w:sz w:val="20"/>
          <w:szCs w:val="20"/>
        </w:rPr>
        <w:tab/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 </w:t>
      </w:r>
      <w:r w:rsidRPr="009559D7">
        <w:rPr>
          <w:rFonts w:ascii="Century Gothic" w:hAnsi="Century Gothic" w:cs="Arial"/>
          <w:b/>
          <w:sz w:val="20"/>
          <w:szCs w:val="20"/>
        </w:rPr>
        <w:t>______________________________</w:t>
      </w:r>
      <w:r>
        <w:rPr>
          <w:rFonts w:ascii="Century Gothic" w:hAnsi="Century Gothic" w:cs="Arial"/>
          <w:b/>
          <w:sz w:val="20"/>
          <w:szCs w:val="20"/>
        </w:rPr>
        <w:t>____</w:t>
      </w:r>
      <w:r w:rsidRPr="009559D7">
        <w:rPr>
          <w:rFonts w:ascii="Century Gothic" w:hAnsi="Century Gothic" w:cs="Arial"/>
          <w:b/>
          <w:sz w:val="20"/>
          <w:szCs w:val="20"/>
        </w:rPr>
        <w:t>_</w:t>
      </w:r>
      <w:r>
        <w:rPr>
          <w:rFonts w:ascii="Century Gothic" w:hAnsi="Century Gothic" w:cs="Arial"/>
          <w:b/>
          <w:sz w:val="20"/>
          <w:szCs w:val="20"/>
        </w:rPr>
        <w:t>_____                  ________________________</w:t>
      </w: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 xml:space="preserve">DIP. GEORGINA ALEJANDRA BUJANDA RÍOS  </w:t>
      </w:r>
      <w:r>
        <w:rPr>
          <w:rFonts w:ascii="Century Gothic" w:hAnsi="Century Gothic" w:cs="Arial"/>
          <w:b/>
          <w:sz w:val="20"/>
          <w:szCs w:val="20"/>
        </w:rPr>
        <w:t xml:space="preserve">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 xml:space="preserve">   </w:t>
      </w:r>
      <w:r w:rsidRPr="009559D7">
        <w:rPr>
          <w:rFonts w:ascii="Century Gothic" w:hAnsi="Century Gothic" w:cs="Arial"/>
          <w:b/>
          <w:sz w:val="20"/>
          <w:szCs w:val="20"/>
        </w:rPr>
        <w:t>DIP. SAÚL MIRELES CORRAL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622D13" w:rsidP="00622D13">
      <w:pPr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_____________________________</w:t>
      </w:r>
      <w:r>
        <w:rPr>
          <w:rFonts w:ascii="Century Gothic" w:hAnsi="Century Gothic" w:cs="Arial"/>
          <w:b/>
          <w:sz w:val="20"/>
          <w:szCs w:val="20"/>
        </w:rPr>
        <w:t>_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____       </w:t>
      </w:r>
      <w:r>
        <w:rPr>
          <w:rFonts w:ascii="Century Gothic" w:hAnsi="Century Gothic" w:cs="Arial"/>
          <w:b/>
          <w:sz w:val="20"/>
          <w:szCs w:val="20"/>
        </w:rPr>
        <w:t xml:space="preserve">  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 ________________________________       </w:t>
      </w:r>
      <w:r>
        <w:rPr>
          <w:rFonts w:ascii="Century Gothic" w:hAnsi="Century Gothic" w:cs="Arial"/>
          <w:b/>
          <w:sz w:val="20"/>
          <w:szCs w:val="20"/>
        </w:rPr>
        <w:t xml:space="preserve">    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DIP. DIANA IVETTE PEREDA GUTIÉRREZ   </w:t>
      </w:r>
      <w:r>
        <w:rPr>
          <w:rFonts w:ascii="Century Gothic" w:hAnsi="Century Gothic" w:cs="Arial"/>
          <w:b/>
          <w:sz w:val="20"/>
          <w:szCs w:val="20"/>
        </w:rPr>
        <w:t xml:space="preserve">           </w:t>
      </w:r>
      <w:r w:rsidRPr="009559D7">
        <w:rPr>
          <w:rFonts w:ascii="Century Gothic" w:hAnsi="Century Gothic" w:cs="Arial"/>
          <w:b/>
          <w:sz w:val="20"/>
          <w:szCs w:val="20"/>
        </w:rPr>
        <w:t>DIP. MARIO HUMBERTO VÁZQUEZ ROBLES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_________________________________</w:t>
      </w:r>
      <w:r>
        <w:rPr>
          <w:rFonts w:ascii="Century Gothic" w:hAnsi="Century Gothic" w:cs="Arial"/>
          <w:b/>
          <w:sz w:val="20"/>
          <w:szCs w:val="20"/>
        </w:rPr>
        <w:t>_____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_        </w:t>
      </w:r>
      <w:r>
        <w:rPr>
          <w:rFonts w:ascii="Century Gothic" w:hAnsi="Century Gothic" w:cs="Arial"/>
          <w:b/>
          <w:sz w:val="20"/>
          <w:szCs w:val="20"/>
        </w:rPr>
        <w:t xml:space="preserve">       </w:t>
      </w:r>
      <w:r w:rsidRPr="009559D7">
        <w:rPr>
          <w:rFonts w:ascii="Century Gothic" w:hAnsi="Century Gothic" w:cs="Arial"/>
          <w:b/>
          <w:sz w:val="20"/>
          <w:szCs w:val="20"/>
        </w:rPr>
        <w:t>_______________________________</w:t>
      </w: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 xml:space="preserve">DIP. CARLOS ALFREDO OLSON SAN VICENTE  </w:t>
      </w:r>
      <w:r>
        <w:rPr>
          <w:rFonts w:ascii="Century Gothic" w:hAnsi="Century Gothic" w:cs="Arial"/>
          <w:b/>
          <w:sz w:val="20"/>
          <w:szCs w:val="20"/>
        </w:rPr>
        <w:t xml:space="preserve">   </w:t>
      </w:r>
      <w:r w:rsidRPr="009559D7">
        <w:rPr>
          <w:rFonts w:ascii="Century Gothic" w:hAnsi="Century Gothic" w:cs="Arial"/>
          <w:b/>
          <w:sz w:val="20"/>
          <w:szCs w:val="20"/>
        </w:rPr>
        <w:t>DIP. CARLA YAMILETH RIVAS MARTÍNEZ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005D87" w:rsidRPr="009559D7" w:rsidRDefault="00005D87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______________________________</w:t>
      </w:r>
      <w:r>
        <w:rPr>
          <w:rFonts w:ascii="Century Gothic" w:hAnsi="Century Gothic" w:cs="Arial"/>
          <w:b/>
          <w:sz w:val="20"/>
          <w:szCs w:val="20"/>
        </w:rPr>
        <w:t xml:space="preserve">____________          </w:t>
      </w:r>
      <w:r w:rsidRPr="009559D7">
        <w:rPr>
          <w:rFonts w:ascii="Century Gothic" w:hAnsi="Century Gothic" w:cs="Arial"/>
          <w:b/>
          <w:sz w:val="20"/>
          <w:szCs w:val="20"/>
        </w:rPr>
        <w:t>_____________</w:t>
      </w:r>
      <w:r>
        <w:rPr>
          <w:rFonts w:ascii="Century Gothic" w:hAnsi="Century Gothic" w:cs="Arial"/>
          <w:b/>
          <w:sz w:val="20"/>
          <w:szCs w:val="20"/>
        </w:rPr>
        <w:t>__</w:t>
      </w:r>
      <w:r w:rsidRPr="009559D7">
        <w:rPr>
          <w:rFonts w:ascii="Century Gothic" w:hAnsi="Century Gothic" w:cs="Arial"/>
          <w:b/>
          <w:sz w:val="20"/>
          <w:szCs w:val="20"/>
        </w:rPr>
        <w:t>_________</w:t>
      </w:r>
      <w:r>
        <w:rPr>
          <w:rFonts w:ascii="Century Gothic" w:hAnsi="Century Gothic" w:cs="Arial"/>
          <w:b/>
          <w:sz w:val="20"/>
          <w:szCs w:val="20"/>
        </w:rPr>
        <w:t>_____</w:t>
      </w:r>
      <w:r w:rsidRPr="009559D7">
        <w:rPr>
          <w:rFonts w:ascii="Century Gothic" w:hAnsi="Century Gothic" w:cs="Arial"/>
          <w:b/>
          <w:sz w:val="20"/>
          <w:szCs w:val="20"/>
        </w:rPr>
        <w:t>___</w:t>
      </w: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DIP. ROBERTO MARCELINO CARREÓN HUITRÓN    DIP. LUIS ALBERTO AGUILAR LOZOYA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005D87" w:rsidRPr="009559D7" w:rsidRDefault="00005D87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622D13" w:rsidRPr="009559D7" w:rsidRDefault="009559D7" w:rsidP="00622D13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 xml:space="preserve"> ___________________________</w:t>
      </w:r>
      <w:r>
        <w:rPr>
          <w:rFonts w:ascii="Century Gothic" w:hAnsi="Century Gothic" w:cs="Arial"/>
          <w:b/>
          <w:sz w:val="20"/>
          <w:szCs w:val="20"/>
        </w:rPr>
        <w:t>__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     </w:t>
      </w:r>
      <w:r>
        <w:rPr>
          <w:rFonts w:ascii="Century Gothic" w:hAnsi="Century Gothic" w:cs="Arial"/>
          <w:b/>
          <w:sz w:val="20"/>
          <w:szCs w:val="20"/>
        </w:rPr>
        <w:t xml:space="preserve"> 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 xml:space="preserve">    _____</w:t>
      </w:r>
      <w:r w:rsidRPr="009559D7">
        <w:rPr>
          <w:rFonts w:ascii="Century Gothic" w:hAnsi="Century Gothic" w:cs="Arial"/>
          <w:b/>
          <w:sz w:val="20"/>
          <w:szCs w:val="20"/>
        </w:rPr>
        <w:t>_________</w:t>
      </w:r>
      <w:r>
        <w:rPr>
          <w:rFonts w:ascii="Century Gothic" w:hAnsi="Century Gothic" w:cs="Arial"/>
          <w:b/>
          <w:sz w:val="20"/>
          <w:szCs w:val="20"/>
        </w:rPr>
        <w:t>____</w:t>
      </w:r>
      <w:r w:rsidRPr="009559D7">
        <w:rPr>
          <w:rFonts w:ascii="Century Gothic" w:hAnsi="Century Gothic" w:cs="Arial"/>
          <w:b/>
          <w:sz w:val="20"/>
          <w:szCs w:val="20"/>
        </w:rPr>
        <w:t>_______________________</w:t>
      </w:r>
    </w:p>
    <w:p w:rsidR="00622D13" w:rsidRPr="009559D7" w:rsidRDefault="009559D7" w:rsidP="00005D87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 xml:space="preserve"> DIP. ROSA ISELA MARTÍNEZ DÍAZ     </w:t>
      </w:r>
      <w:r>
        <w:rPr>
          <w:rFonts w:ascii="Century Gothic" w:hAnsi="Century Gothic" w:cs="Arial"/>
          <w:b/>
          <w:sz w:val="20"/>
          <w:szCs w:val="20"/>
        </w:rPr>
        <w:t xml:space="preserve">           </w:t>
      </w:r>
      <w:r w:rsidRPr="009559D7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 xml:space="preserve">  </w:t>
      </w:r>
      <w:r w:rsidRPr="009559D7">
        <w:rPr>
          <w:rFonts w:ascii="Century Gothic" w:hAnsi="Century Gothic" w:cs="Arial"/>
          <w:b/>
          <w:sz w:val="20"/>
          <w:szCs w:val="20"/>
        </w:rPr>
        <w:t>DIP. ROCÍO GUADALUPE SARMIENTO RUFINO</w:t>
      </w:r>
    </w:p>
    <w:p w:rsidR="00622D13" w:rsidRPr="009559D7" w:rsidRDefault="00622D13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005D87" w:rsidRPr="009559D7" w:rsidRDefault="00005D87" w:rsidP="00622D13">
      <w:pPr>
        <w:jc w:val="center"/>
        <w:rPr>
          <w:rFonts w:ascii="Century Gothic" w:hAnsi="Century Gothic" w:cs="Arial"/>
          <w:b/>
          <w:sz w:val="20"/>
          <w:szCs w:val="20"/>
        </w:rPr>
      </w:pPr>
    </w:p>
    <w:p w:rsidR="00005D87" w:rsidRPr="009559D7" w:rsidRDefault="009559D7" w:rsidP="00005D87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_______________________________</w:t>
      </w:r>
      <w:r>
        <w:rPr>
          <w:rFonts w:ascii="Century Gothic" w:hAnsi="Century Gothic" w:cs="Arial"/>
          <w:b/>
          <w:sz w:val="20"/>
          <w:szCs w:val="20"/>
        </w:rPr>
        <w:t>__</w:t>
      </w:r>
      <w:r w:rsidRPr="009559D7">
        <w:rPr>
          <w:rFonts w:ascii="Century Gothic" w:hAnsi="Century Gothic" w:cs="Arial"/>
          <w:b/>
          <w:sz w:val="20"/>
          <w:szCs w:val="20"/>
        </w:rPr>
        <w:t>_</w:t>
      </w:r>
    </w:p>
    <w:p w:rsidR="00564DC2" w:rsidRPr="009559D7" w:rsidRDefault="009559D7" w:rsidP="00005D87">
      <w:pPr>
        <w:rPr>
          <w:rFonts w:ascii="Century Gothic" w:hAnsi="Century Gothic" w:cs="Arial"/>
          <w:b/>
          <w:sz w:val="20"/>
          <w:szCs w:val="20"/>
        </w:rPr>
      </w:pPr>
      <w:r w:rsidRPr="009559D7">
        <w:rPr>
          <w:rFonts w:ascii="Century Gothic" w:hAnsi="Century Gothic" w:cs="Arial"/>
          <w:b/>
          <w:sz w:val="20"/>
          <w:szCs w:val="20"/>
        </w:rPr>
        <w:t>DIP. GABRIEL ÁNGEL GARCÍA CANTÚ</w:t>
      </w:r>
      <w:r w:rsidRPr="009559D7">
        <w:rPr>
          <w:rFonts w:ascii="Century Gothic" w:hAnsi="Century Gothic" w:cs="Arial"/>
          <w:b/>
          <w:sz w:val="20"/>
          <w:szCs w:val="20"/>
        </w:rPr>
        <w:tab/>
      </w:r>
      <w:r w:rsidRPr="009559D7">
        <w:rPr>
          <w:rFonts w:ascii="Century Gothic" w:hAnsi="Century Gothic" w:cs="Arial"/>
          <w:b/>
          <w:sz w:val="20"/>
          <w:szCs w:val="20"/>
        </w:rPr>
        <w:tab/>
      </w:r>
    </w:p>
    <w:p w:rsidR="002A7F6B" w:rsidRPr="009559D7" w:rsidRDefault="002A7F6B">
      <w:pPr>
        <w:jc w:val="both"/>
        <w:rPr>
          <w:rFonts w:ascii="Century Gothic" w:hAnsi="Century Gothic" w:cs="Arial"/>
          <w:b/>
          <w:sz w:val="20"/>
          <w:szCs w:val="20"/>
        </w:rPr>
      </w:pPr>
    </w:p>
    <w:p w:rsidR="00770BA8" w:rsidRPr="00EC55EC" w:rsidRDefault="00770BA8" w:rsidP="002A7F6B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2A7F6B" w:rsidRPr="00622D13" w:rsidRDefault="002A7F6B" w:rsidP="00622D13">
      <w:pPr>
        <w:rPr>
          <w:rFonts w:ascii="Century Gothic" w:hAnsi="Century Gothic" w:cs="Arial"/>
          <w:b/>
          <w:sz w:val="20"/>
          <w:szCs w:val="20"/>
        </w:rPr>
      </w:pPr>
    </w:p>
    <w:sectPr w:rsidR="002A7F6B" w:rsidRPr="00622D13" w:rsidSect="00F018F7">
      <w:headerReference w:type="default" r:id="rId7"/>
      <w:footerReference w:type="default" r:id="rId8"/>
      <w:pgSz w:w="11906" w:h="16838"/>
      <w:pgMar w:top="1417" w:right="1701" w:bottom="1417" w:left="1701" w:header="1134" w:footer="1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C01" w:rsidRDefault="00D23C01" w:rsidP="00BF08A2">
      <w:pPr>
        <w:spacing w:after="0" w:line="240" w:lineRule="auto"/>
      </w:pPr>
      <w:r>
        <w:separator/>
      </w:r>
    </w:p>
  </w:endnote>
  <w:endnote w:type="continuationSeparator" w:id="0">
    <w:p w:rsidR="00D23C01" w:rsidRDefault="00D23C01" w:rsidP="00BF0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337653598"/>
      <w:docPartObj>
        <w:docPartGallery w:val="Page Numbers (Bottom of Page)"/>
        <w:docPartUnique/>
      </w:docPartObj>
    </w:sdtPr>
    <w:sdtEndPr/>
    <w:sdtContent>
      <w:p w:rsidR="00E96041" w:rsidRPr="00E96041" w:rsidRDefault="0009740A" w:rsidP="00F018F7">
        <w:pPr>
          <w:pStyle w:val="Piedepgina"/>
          <w:jc w:val="right"/>
          <w:rPr>
            <w:rFonts w:ascii="Arial" w:hAnsi="Arial" w:cs="Arial"/>
          </w:rPr>
        </w:pPr>
        <w:r w:rsidRPr="00E96041">
          <w:rPr>
            <w:rFonts w:ascii="Arial" w:hAnsi="Arial" w:cs="Arial"/>
          </w:rPr>
          <w:fldChar w:fldCharType="begin"/>
        </w:r>
        <w:r w:rsidR="00E96041" w:rsidRPr="00E96041">
          <w:rPr>
            <w:rFonts w:ascii="Arial" w:hAnsi="Arial" w:cs="Arial"/>
          </w:rPr>
          <w:instrText xml:space="preserve"> PAGE   \* MERGEFORMAT </w:instrText>
        </w:r>
        <w:r w:rsidRPr="00E96041">
          <w:rPr>
            <w:rFonts w:ascii="Arial" w:hAnsi="Arial" w:cs="Arial"/>
          </w:rPr>
          <w:fldChar w:fldCharType="separate"/>
        </w:r>
        <w:r w:rsidR="0068360C">
          <w:rPr>
            <w:rFonts w:ascii="Arial" w:hAnsi="Arial" w:cs="Arial"/>
            <w:noProof/>
          </w:rPr>
          <w:t>1</w:t>
        </w:r>
        <w:r w:rsidRPr="00E96041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C01" w:rsidRDefault="00D23C01" w:rsidP="00BF08A2">
      <w:pPr>
        <w:spacing w:after="0" w:line="240" w:lineRule="auto"/>
      </w:pPr>
      <w:r>
        <w:separator/>
      </w:r>
    </w:p>
  </w:footnote>
  <w:footnote w:type="continuationSeparator" w:id="0">
    <w:p w:rsidR="00D23C01" w:rsidRDefault="00D23C01" w:rsidP="00BF0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8A2" w:rsidRDefault="00BF08A2" w:rsidP="00BF08A2">
    <w:pPr>
      <w:pStyle w:val="Encabezado"/>
      <w:tabs>
        <w:tab w:val="clear" w:pos="4419"/>
        <w:tab w:val="clear" w:pos="8838"/>
        <w:tab w:val="left" w:pos="4875"/>
      </w:tabs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-287655</wp:posOffset>
          </wp:positionV>
          <wp:extent cx="1057275" cy="1019175"/>
          <wp:effectExtent l="19050" t="0" r="9525" b="0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8360C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218.5pt;margin-top:39pt;width:333.4pt;height:36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<v:path arrowok="t"/>
          <v:textbox style="mso-next-textbox:#Text Box 2" inset="0,0,0,0">
            <w:txbxContent>
              <w:p w:rsidR="00BF08A2" w:rsidRPr="00CA27C3" w:rsidRDefault="00BF08A2" w:rsidP="00BF08A2">
                <w:pPr>
                  <w:widowControl w:val="0"/>
                  <w:autoSpaceDE w:val="0"/>
                  <w:autoSpaceDN w:val="0"/>
                  <w:adjustRightInd w:val="0"/>
                  <w:spacing w:before="1" w:line="206" w:lineRule="exact"/>
                  <w:ind w:left="2058" w:right="-11" w:hanging="2038"/>
                  <w:jc w:val="right"/>
                  <w:rPr>
                    <w:rFonts w:ascii="Arial" w:hAnsi="Arial" w:cs="Arial"/>
                    <w:i/>
                    <w:iCs/>
                    <w:sz w:val="18"/>
                    <w:szCs w:val="18"/>
                  </w:rPr>
                </w:pPr>
                <w:r w:rsidRPr="00CA27C3">
                  <w:rPr>
                    <w:rFonts w:ascii="Arial" w:hAnsi="Arial" w:cs="Arial"/>
                    <w:i/>
                    <w:iCs/>
                    <w:sz w:val="18"/>
                    <w:szCs w:val="18"/>
                  </w:rPr>
                  <w:t>“2021, Año del Bicentenario de la Consumación de la Independencia de México”</w:t>
                </w:r>
              </w:p>
              <w:p w:rsidR="00BF08A2" w:rsidRDefault="00BF08A2" w:rsidP="00BF08A2">
                <w:pPr>
                  <w:widowControl w:val="0"/>
                  <w:autoSpaceDE w:val="0"/>
                  <w:autoSpaceDN w:val="0"/>
                  <w:adjustRightInd w:val="0"/>
                  <w:spacing w:before="1" w:line="206" w:lineRule="exact"/>
                  <w:ind w:left="2058" w:right="-11" w:hanging="2038"/>
                  <w:jc w:val="right"/>
                  <w:rPr>
                    <w:rFonts w:ascii="Arial" w:hAnsi="Arial" w:cs="Arial"/>
                    <w:sz w:val="18"/>
                    <w:szCs w:val="18"/>
                  </w:rPr>
                </w:pPr>
                <w:r w:rsidRPr="00CA27C3">
                  <w:rPr>
                    <w:rFonts w:ascii="Arial" w:hAnsi="Arial" w:cs="Arial"/>
                    <w:i/>
                    <w:iCs/>
                    <w:sz w:val="18"/>
                    <w:szCs w:val="18"/>
                  </w:rPr>
                  <w:t>“2021, Año de las Culturas del Norte”</w:t>
                </w:r>
                <w:r w:rsidRPr="00CA27C3">
                  <w:rPr>
                    <w:rFonts w:ascii="Arial" w:hAnsi="Arial" w:cs="Arial"/>
                    <w:i/>
                    <w:iCs/>
                    <w:spacing w:val="-2"/>
                    <w:sz w:val="18"/>
                    <w:szCs w:val="18"/>
                  </w:rPr>
                  <w:t>”</w:t>
                </w:r>
                <w:r>
                  <w:rPr>
                    <w:rFonts w:ascii="Arial" w:hAnsi="Arial" w:cs="Arial"/>
                    <w:i/>
                    <w:iCs/>
                    <w:sz w:val="18"/>
                    <w:szCs w:val="18"/>
                  </w:rPr>
                  <w:t>.</w:t>
                </w:r>
              </w:p>
            </w:txbxContent>
          </v:textbox>
          <w10:wrap anchorx="page" anchory="page"/>
        </v:shape>
      </w:pict>
    </w:r>
    <w:r>
      <w:tab/>
    </w:r>
  </w:p>
  <w:p w:rsidR="00EC55EC" w:rsidRDefault="00EC55EC" w:rsidP="00BF08A2">
    <w:pPr>
      <w:pStyle w:val="Encabezado"/>
      <w:tabs>
        <w:tab w:val="clear" w:pos="4419"/>
        <w:tab w:val="clear" w:pos="8838"/>
        <w:tab w:val="left" w:pos="4875"/>
      </w:tabs>
    </w:pPr>
  </w:p>
  <w:p w:rsidR="00EC55EC" w:rsidRDefault="00EC55EC" w:rsidP="00BF08A2">
    <w:pPr>
      <w:pStyle w:val="Encabezado"/>
      <w:tabs>
        <w:tab w:val="clear" w:pos="4419"/>
        <w:tab w:val="clear" w:pos="8838"/>
        <w:tab w:val="left" w:pos="4875"/>
      </w:tabs>
    </w:pPr>
  </w:p>
  <w:p w:rsidR="00EC55EC" w:rsidRDefault="00EC55EC" w:rsidP="00BF08A2">
    <w:pPr>
      <w:pStyle w:val="Encabezado"/>
      <w:tabs>
        <w:tab w:val="clear" w:pos="4419"/>
        <w:tab w:val="clear" w:pos="8838"/>
        <w:tab w:val="left" w:pos="4875"/>
      </w:tabs>
    </w:pPr>
  </w:p>
  <w:p w:rsidR="00EC55EC" w:rsidRDefault="00EC55EC" w:rsidP="00BF08A2">
    <w:pPr>
      <w:pStyle w:val="Encabezado"/>
      <w:tabs>
        <w:tab w:val="clear" w:pos="4419"/>
        <w:tab w:val="clear" w:pos="8838"/>
        <w:tab w:val="left" w:pos="48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00E73"/>
    <w:multiLevelType w:val="hybridMultilevel"/>
    <w:tmpl w:val="5FF6E69C"/>
    <w:lvl w:ilvl="0" w:tplc="49BE7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1157B"/>
    <w:multiLevelType w:val="hybridMultilevel"/>
    <w:tmpl w:val="EE26E206"/>
    <w:lvl w:ilvl="0" w:tplc="0734B1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87760"/>
    <w:multiLevelType w:val="hybridMultilevel"/>
    <w:tmpl w:val="E6E0D008"/>
    <w:lvl w:ilvl="0" w:tplc="9F9817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B304CED"/>
    <w:multiLevelType w:val="hybridMultilevel"/>
    <w:tmpl w:val="19C2AA50"/>
    <w:lvl w:ilvl="0" w:tplc="A030C97C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529F7"/>
    <w:multiLevelType w:val="hybridMultilevel"/>
    <w:tmpl w:val="5134B25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733698"/>
    <w:multiLevelType w:val="hybridMultilevel"/>
    <w:tmpl w:val="21DA0FA0"/>
    <w:lvl w:ilvl="0" w:tplc="0C0A0013">
      <w:start w:val="1"/>
      <w:numFmt w:val="upperRoman"/>
      <w:lvlText w:val="%1."/>
      <w:lvlJc w:val="righ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71F45BA9"/>
    <w:multiLevelType w:val="hybridMultilevel"/>
    <w:tmpl w:val="8AC4EB94"/>
    <w:lvl w:ilvl="0" w:tplc="0494E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3113C"/>
    <w:multiLevelType w:val="hybridMultilevel"/>
    <w:tmpl w:val="41827F80"/>
    <w:lvl w:ilvl="0" w:tplc="36363B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252507"/>
    <w:multiLevelType w:val="hybridMultilevel"/>
    <w:tmpl w:val="4EA0BFFE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2528"/>
    <w:rsid w:val="00005D87"/>
    <w:rsid w:val="00013942"/>
    <w:rsid w:val="0001451A"/>
    <w:rsid w:val="00047A28"/>
    <w:rsid w:val="00052398"/>
    <w:rsid w:val="000601B4"/>
    <w:rsid w:val="0009740A"/>
    <w:rsid w:val="000D4085"/>
    <w:rsid w:val="001539D7"/>
    <w:rsid w:val="00171508"/>
    <w:rsid w:val="00191985"/>
    <w:rsid w:val="0028781C"/>
    <w:rsid w:val="002A7F6B"/>
    <w:rsid w:val="002F6B43"/>
    <w:rsid w:val="003271ED"/>
    <w:rsid w:val="00336712"/>
    <w:rsid w:val="00357025"/>
    <w:rsid w:val="00361C9F"/>
    <w:rsid w:val="003716E3"/>
    <w:rsid w:val="0039103A"/>
    <w:rsid w:val="00393EF7"/>
    <w:rsid w:val="00395C3F"/>
    <w:rsid w:val="00396128"/>
    <w:rsid w:val="003A060A"/>
    <w:rsid w:val="00497C99"/>
    <w:rsid w:val="004A4947"/>
    <w:rsid w:val="00512DC7"/>
    <w:rsid w:val="00554738"/>
    <w:rsid w:val="005615E9"/>
    <w:rsid w:val="00564DC2"/>
    <w:rsid w:val="005A0A71"/>
    <w:rsid w:val="005B2670"/>
    <w:rsid w:val="005C060A"/>
    <w:rsid w:val="00601952"/>
    <w:rsid w:val="006170C6"/>
    <w:rsid w:val="00622D13"/>
    <w:rsid w:val="00632B0C"/>
    <w:rsid w:val="00644CAE"/>
    <w:rsid w:val="0068360C"/>
    <w:rsid w:val="00687533"/>
    <w:rsid w:val="006A4717"/>
    <w:rsid w:val="0070077F"/>
    <w:rsid w:val="00756A76"/>
    <w:rsid w:val="00770BA8"/>
    <w:rsid w:val="007D706D"/>
    <w:rsid w:val="00846420"/>
    <w:rsid w:val="00886A79"/>
    <w:rsid w:val="008B6D0E"/>
    <w:rsid w:val="008F5799"/>
    <w:rsid w:val="00933A80"/>
    <w:rsid w:val="00950085"/>
    <w:rsid w:val="009559D7"/>
    <w:rsid w:val="0096094A"/>
    <w:rsid w:val="009630B5"/>
    <w:rsid w:val="00963124"/>
    <w:rsid w:val="00984DA9"/>
    <w:rsid w:val="009B4904"/>
    <w:rsid w:val="009E5A2D"/>
    <w:rsid w:val="00A51979"/>
    <w:rsid w:val="00AB5D13"/>
    <w:rsid w:val="00AE60BE"/>
    <w:rsid w:val="00AE7FB6"/>
    <w:rsid w:val="00B87541"/>
    <w:rsid w:val="00BA18A3"/>
    <w:rsid w:val="00BA7F0A"/>
    <w:rsid w:val="00BF08A2"/>
    <w:rsid w:val="00C5083D"/>
    <w:rsid w:val="00C67D03"/>
    <w:rsid w:val="00C715DB"/>
    <w:rsid w:val="00D23C01"/>
    <w:rsid w:val="00D762D2"/>
    <w:rsid w:val="00DE1F3C"/>
    <w:rsid w:val="00E72E06"/>
    <w:rsid w:val="00E82528"/>
    <w:rsid w:val="00E96041"/>
    <w:rsid w:val="00EA6C4E"/>
    <w:rsid w:val="00EC101E"/>
    <w:rsid w:val="00EC55EC"/>
    <w:rsid w:val="00ED702C"/>
    <w:rsid w:val="00F018F7"/>
    <w:rsid w:val="00F7657E"/>
    <w:rsid w:val="00FB43EB"/>
    <w:rsid w:val="00FF5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5:docId w15:val="{6D774EBA-54C6-4D4F-9CB9-3B5D3002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01E"/>
    <w:pPr>
      <w:spacing w:line="25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70C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F57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57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5799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57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5799"/>
    <w:rPr>
      <w:b/>
      <w:bCs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5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799"/>
    <w:rPr>
      <w:rFonts w:ascii="Segoe UI" w:hAnsi="Segoe UI" w:cs="Segoe UI"/>
      <w:sz w:val="18"/>
      <w:szCs w:val="18"/>
      <w:lang w:val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BF0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F08A2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F08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08A2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1984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Sonia Pérez Chacón</cp:lastModifiedBy>
  <cp:revision>2</cp:revision>
  <cp:lastPrinted>2021-10-05T16:27:00Z</cp:lastPrinted>
  <dcterms:created xsi:type="dcterms:W3CDTF">2021-10-05T17:16:00Z</dcterms:created>
  <dcterms:modified xsi:type="dcterms:W3CDTF">2021-10-05T17:16:00Z</dcterms:modified>
</cp:coreProperties>
</file>