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44BDA" w14:textId="77777777" w:rsidR="00E7473C" w:rsidRPr="008E6758" w:rsidRDefault="00E7473C" w:rsidP="00E7473C">
      <w:pPr>
        <w:pStyle w:val="Sinespaciado"/>
        <w:spacing w:line="276" w:lineRule="auto"/>
        <w:jc w:val="both"/>
        <w:rPr>
          <w:rFonts w:ascii="Avenir Book" w:hAnsi="Avenir Book" w:cs="Arial"/>
          <w:b/>
          <w:bCs/>
          <w:lang w:val="es-ES"/>
        </w:rPr>
      </w:pPr>
      <w:r w:rsidRPr="008E6758">
        <w:rPr>
          <w:rFonts w:ascii="Avenir Book" w:hAnsi="Avenir Book" w:cs="Arial"/>
          <w:b/>
          <w:bCs/>
          <w:lang w:val="es-ES"/>
        </w:rPr>
        <w:t>H. CONGRESO DEL ESTADO DE CHIHUAHUA</w:t>
      </w:r>
    </w:p>
    <w:p w14:paraId="46EE9A39" w14:textId="77777777" w:rsidR="00E7473C" w:rsidRPr="008E6758" w:rsidRDefault="00E7473C" w:rsidP="00E7473C">
      <w:pPr>
        <w:pStyle w:val="Sinespaciado"/>
        <w:spacing w:line="276" w:lineRule="auto"/>
        <w:jc w:val="both"/>
        <w:rPr>
          <w:rFonts w:ascii="Avenir Book" w:hAnsi="Avenir Book" w:cs="Arial"/>
          <w:b/>
          <w:bCs/>
          <w:lang w:val="es-ES"/>
        </w:rPr>
      </w:pPr>
    </w:p>
    <w:p w14:paraId="111246A3" w14:textId="2BE8A3CB" w:rsidR="00E7473C" w:rsidRDefault="00E7473C" w:rsidP="00E7473C">
      <w:pPr>
        <w:pStyle w:val="Sinespaciado"/>
        <w:spacing w:line="276" w:lineRule="auto"/>
        <w:jc w:val="both"/>
        <w:rPr>
          <w:rFonts w:ascii="Avenir Book" w:hAnsi="Avenir Book" w:cs="Arial"/>
          <w:b/>
          <w:bCs/>
          <w:lang w:val="es-ES"/>
        </w:rPr>
      </w:pPr>
      <w:r w:rsidRPr="008E6758">
        <w:rPr>
          <w:rFonts w:ascii="Avenir Book" w:hAnsi="Avenir Book" w:cs="Arial"/>
          <w:b/>
          <w:bCs/>
          <w:lang w:val="es-ES"/>
        </w:rPr>
        <w:t xml:space="preserve">PRESENTE. </w:t>
      </w:r>
      <w:r>
        <w:rPr>
          <w:rFonts w:ascii="Avenir Book" w:hAnsi="Avenir Book" w:cs="Arial"/>
          <w:b/>
          <w:bCs/>
          <w:lang w:val="es-ES"/>
        </w:rPr>
        <w:t>–</w:t>
      </w:r>
    </w:p>
    <w:p w14:paraId="6EA886CA" w14:textId="77777777" w:rsidR="00E7473C" w:rsidRPr="00E7473C" w:rsidRDefault="00E7473C" w:rsidP="00E7473C">
      <w:pPr>
        <w:pStyle w:val="Sinespaciado"/>
        <w:spacing w:line="276" w:lineRule="auto"/>
        <w:jc w:val="both"/>
        <w:rPr>
          <w:rFonts w:ascii="Avenir Book" w:hAnsi="Avenir Book" w:cs="Arial"/>
          <w:b/>
          <w:bCs/>
          <w:lang w:val="es-ES"/>
        </w:rPr>
      </w:pPr>
    </w:p>
    <w:p w14:paraId="052C8926" w14:textId="77777777" w:rsidR="00E7473C" w:rsidRPr="008E6758" w:rsidRDefault="00E7473C" w:rsidP="00E7473C">
      <w:pPr>
        <w:pStyle w:val="Sinespaciado"/>
        <w:spacing w:line="276" w:lineRule="auto"/>
        <w:jc w:val="both"/>
        <w:rPr>
          <w:rFonts w:ascii="Avenir Book" w:hAnsi="Avenir Book" w:cs="Arial"/>
          <w:color w:val="000000" w:themeColor="text1"/>
          <w:highlight w:val="yellow"/>
          <w:lang w:val="es-ES"/>
        </w:rPr>
      </w:pPr>
      <w:r w:rsidRPr="008E6758">
        <w:rPr>
          <w:rFonts w:ascii="Avenir Book" w:hAnsi="Avenir Book" w:cs="Arial"/>
          <w:color w:val="000000" w:themeColor="text1"/>
          <w:lang w:val="es-ES"/>
        </w:rPr>
        <w:t xml:space="preserve">La suscrita, Amelia Deyanira </w:t>
      </w:r>
      <w:proofErr w:type="spellStart"/>
      <w:r w:rsidRPr="008E6758">
        <w:rPr>
          <w:rFonts w:ascii="Avenir Book" w:hAnsi="Avenir Book" w:cs="Arial"/>
          <w:color w:val="000000" w:themeColor="text1"/>
          <w:lang w:val="es-ES"/>
        </w:rPr>
        <w:t>Ozaeta</w:t>
      </w:r>
      <w:proofErr w:type="spellEnd"/>
      <w:r w:rsidRPr="008E6758">
        <w:rPr>
          <w:rFonts w:ascii="Avenir Book" w:hAnsi="Avenir Book" w:cs="Arial"/>
          <w:color w:val="000000" w:themeColor="text1"/>
          <w:lang w:val="es-ES"/>
        </w:rPr>
        <w:t xml:space="preserve"> Díaz, en mi carácter de Diputada de la Sexagésima Séptima Legislatura e integrante del Grupo Parlamentario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 a fin de reformar la  Ley para la Inclusión y Desarrollo de las Personas con Discapacidad en el Estado de Chihuahua y la Ley de Vialida</w:t>
      </w:r>
      <w:r>
        <w:rPr>
          <w:rFonts w:ascii="Avenir Book" w:hAnsi="Avenir Book" w:cs="Arial"/>
          <w:color w:val="000000" w:themeColor="text1"/>
          <w:lang w:val="es-ES"/>
        </w:rPr>
        <w:t>d y Tránsito para el Estado de C</w:t>
      </w:r>
      <w:r w:rsidRPr="008E6758">
        <w:rPr>
          <w:rFonts w:ascii="Avenir Book" w:hAnsi="Avenir Book" w:cs="Arial"/>
          <w:color w:val="000000" w:themeColor="text1"/>
          <w:lang w:val="es-ES"/>
        </w:rPr>
        <w:t>hihuahua, con el objetivo de implementar talleres de sensibilización y el trabajo comunitar</w:t>
      </w:r>
      <w:r>
        <w:rPr>
          <w:rFonts w:ascii="Avenir Book" w:hAnsi="Avenir Book" w:cs="Arial"/>
          <w:color w:val="000000" w:themeColor="text1"/>
          <w:lang w:val="es-ES"/>
        </w:rPr>
        <w:t>io para</w:t>
      </w:r>
      <w:r w:rsidRPr="008E6758">
        <w:rPr>
          <w:rFonts w:ascii="Avenir Book" w:hAnsi="Avenir Book" w:cs="Arial"/>
          <w:color w:val="000000" w:themeColor="text1"/>
          <w:lang w:val="es-ES"/>
        </w:rPr>
        <w:t xml:space="preserve"> las infracciones cometidas por ocupar los espacios de estacionamiento preferencial para personas con discapacidad. Lo anterior, al tenor de la presente:</w:t>
      </w:r>
    </w:p>
    <w:p w14:paraId="1896378C" w14:textId="77777777" w:rsidR="00E7473C" w:rsidRPr="008E6758" w:rsidRDefault="00E7473C" w:rsidP="00E7473C">
      <w:pPr>
        <w:pStyle w:val="Sinespaciado"/>
        <w:spacing w:line="276" w:lineRule="auto"/>
        <w:jc w:val="both"/>
        <w:rPr>
          <w:rFonts w:ascii="Avenir Book" w:hAnsi="Avenir Book" w:cs="Arial"/>
          <w:color w:val="000000" w:themeColor="text1"/>
          <w:lang w:val="es-ES"/>
        </w:rPr>
      </w:pPr>
      <w:bookmarkStart w:id="0" w:name="_GoBack"/>
      <w:bookmarkEnd w:id="0"/>
    </w:p>
    <w:p w14:paraId="55DDA6F0" w14:textId="77777777" w:rsidR="00E7473C" w:rsidRPr="008E6758" w:rsidRDefault="00E7473C" w:rsidP="00E7473C">
      <w:pPr>
        <w:pStyle w:val="Sinespaciado"/>
        <w:spacing w:line="276" w:lineRule="auto"/>
        <w:jc w:val="center"/>
        <w:rPr>
          <w:rFonts w:ascii="Avenir Book" w:hAnsi="Avenir Book" w:cs="Arial"/>
          <w:b/>
          <w:bCs/>
          <w:lang w:val="es-ES"/>
        </w:rPr>
      </w:pPr>
      <w:r w:rsidRPr="008E6758">
        <w:rPr>
          <w:rFonts w:ascii="Avenir Book" w:hAnsi="Avenir Book" w:cs="Arial"/>
          <w:b/>
          <w:bCs/>
          <w:lang w:val="es-ES"/>
        </w:rPr>
        <w:t>EXPOSICIÓN DE MOTIVOS</w:t>
      </w:r>
    </w:p>
    <w:p w14:paraId="335A1E0E" w14:textId="77777777" w:rsidR="00E7473C" w:rsidRPr="008E6758" w:rsidRDefault="00E7473C" w:rsidP="00E7473C">
      <w:pPr>
        <w:pStyle w:val="Sinespaciado"/>
        <w:spacing w:line="276" w:lineRule="auto"/>
        <w:jc w:val="both"/>
        <w:rPr>
          <w:rFonts w:ascii="Avenir Book" w:hAnsi="Avenir Book" w:cs="Arial"/>
          <w:b/>
          <w:bCs/>
          <w:lang w:val="es-ES"/>
        </w:rPr>
      </w:pPr>
    </w:p>
    <w:p w14:paraId="233FC2E6"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La Convención Sobre los Derechos de las Personas con Discapacidad reconoce que la discapacidad es un concepto que evoluciona</w:t>
      </w:r>
      <w:r>
        <w:rPr>
          <w:rFonts w:ascii="Avenir Book" w:hAnsi="Avenir Book" w:cs="Arial"/>
          <w:lang w:val="es-ES"/>
        </w:rPr>
        <w:t xml:space="preserve">, resultado de la </w:t>
      </w:r>
      <w:r w:rsidRPr="008E6758">
        <w:rPr>
          <w:rFonts w:ascii="Avenir Book" w:hAnsi="Avenir Book" w:cs="Arial"/>
          <w:lang w:val="es-ES"/>
        </w:rPr>
        <w:t>inte</w:t>
      </w:r>
      <w:r>
        <w:rPr>
          <w:rFonts w:ascii="Avenir Book" w:hAnsi="Avenir Book" w:cs="Arial"/>
          <w:lang w:val="es-ES"/>
        </w:rPr>
        <w:t>racción entre las personas y</w:t>
      </w:r>
      <w:r w:rsidRPr="008E6758">
        <w:rPr>
          <w:rFonts w:ascii="Avenir Book" w:hAnsi="Avenir Book" w:cs="Arial"/>
          <w:lang w:val="es-ES"/>
        </w:rPr>
        <w:t xml:space="preserve"> barreras </w:t>
      </w:r>
      <w:r>
        <w:rPr>
          <w:rFonts w:ascii="Avenir Book" w:hAnsi="Avenir Book" w:cs="Arial"/>
          <w:lang w:val="es-ES"/>
        </w:rPr>
        <w:t xml:space="preserve">que obedecen </w:t>
      </w:r>
      <w:r w:rsidRPr="008E6758">
        <w:rPr>
          <w:rFonts w:ascii="Avenir Book" w:hAnsi="Avenir Book" w:cs="Arial"/>
          <w:lang w:val="es-ES"/>
        </w:rPr>
        <w:t xml:space="preserve">a la actitud y al entorno, </w:t>
      </w:r>
      <w:r>
        <w:rPr>
          <w:rFonts w:ascii="Avenir Book" w:hAnsi="Avenir Book" w:cs="Arial"/>
          <w:lang w:val="es-ES"/>
        </w:rPr>
        <w:t>las cuales</w:t>
      </w:r>
      <w:r w:rsidRPr="008E6758">
        <w:rPr>
          <w:rFonts w:ascii="Avenir Book" w:hAnsi="Avenir Book" w:cs="Arial"/>
          <w:lang w:val="es-ES"/>
        </w:rPr>
        <w:t xml:space="preserve"> evitan </w:t>
      </w:r>
      <w:r>
        <w:rPr>
          <w:rFonts w:ascii="Avenir Book" w:hAnsi="Avenir Book" w:cs="Arial"/>
          <w:lang w:val="es-ES"/>
        </w:rPr>
        <w:t xml:space="preserve">una </w:t>
      </w:r>
      <w:r w:rsidRPr="008E6758">
        <w:rPr>
          <w:rFonts w:ascii="Avenir Book" w:hAnsi="Avenir Book" w:cs="Arial"/>
          <w:lang w:val="es-ES"/>
        </w:rPr>
        <w:t xml:space="preserve">participación plena y efectiva en la sociedad, en igualdad de condiciones. </w:t>
      </w:r>
    </w:p>
    <w:p w14:paraId="6024B3CA" w14:textId="77777777" w:rsidR="00E7473C" w:rsidRPr="008E6758" w:rsidRDefault="00E7473C" w:rsidP="00E7473C">
      <w:pPr>
        <w:pStyle w:val="Sinespaciado"/>
        <w:spacing w:line="276" w:lineRule="auto"/>
        <w:jc w:val="both"/>
        <w:rPr>
          <w:rFonts w:ascii="Avenir Book" w:hAnsi="Avenir Book" w:cs="Arial"/>
          <w:lang w:val="es-ES"/>
        </w:rPr>
      </w:pPr>
    </w:p>
    <w:p w14:paraId="7B123C19"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El propósito de la Convención es promover, prot</w:t>
      </w:r>
      <w:r>
        <w:rPr>
          <w:rFonts w:ascii="Avenir Book" w:hAnsi="Avenir Book" w:cs="Arial"/>
          <w:lang w:val="es-ES"/>
        </w:rPr>
        <w:t xml:space="preserve">eger y asegurar el goce pleno </w:t>
      </w:r>
      <w:r w:rsidRPr="008E6758">
        <w:rPr>
          <w:rFonts w:ascii="Avenir Book" w:hAnsi="Avenir Book" w:cs="Arial"/>
          <w:lang w:val="es-ES"/>
        </w:rPr>
        <w:t xml:space="preserve">en condiciones de igualdad </w:t>
      </w:r>
      <w:r>
        <w:rPr>
          <w:rFonts w:ascii="Avenir Book" w:hAnsi="Avenir Book" w:cs="Arial"/>
          <w:lang w:val="es-ES"/>
        </w:rPr>
        <w:t xml:space="preserve">de todos los derechos humanos; </w:t>
      </w:r>
      <w:r w:rsidRPr="008E6758">
        <w:rPr>
          <w:rFonts w:ascii="Avenir Book" w:hAnsi="Avenir Book" w:cs="Arial"/>
          <w:lang w:val="es-ES"/>
        </w:rPr>
        <w:t>libertades fundamentales por todas</w:t>
      </w:r>
      <w:r>
        <w:rPr>
          <w:rFonts w:ascii="Avenir Book" w:hAnsi="Avenir Book" w:cs="Arial"/>
          <w:lang w:val="es-ES"/>
        </w:rPr>
        <w:t xml:space="preserve"> las personas con discapacidad, así como</w:t>
      </w:r>
      <w:r w:rsidRPr="008E6758">
        <w:rPr>
          <w:rFonts w:ascii="Avenir Book" w:hAnsi="Avenir Book" w:cs="Arial"/>
          <w:lang w:val="es-ES"/>
        </w:rPr>
        <w:t xml:space="preserve"> promover el respeto de su dignidad inherente. A su vez, define a los ajustes razonables como las modificaciones y adaptaciones necesarias y adecuadas</w:t>
      </w:r>
      <w:r>
        <w:rPr>
          <w:rFonts w:ascii="Avenir Book" w:hAnsi="Avenir Book" w:cs="Arial"/>
          <w:lang w:val="es-ES"/>
        </w:rPr>
        <w:t>,</w:t>
      </w:r>
      <w:r w:rsidRPr="008E6758">
        <w:rPr>
          <w:rFonts w:ascii="Avenir Book" w:hAnsi="Avenir Book" w:cs="Arial"/>
          <w:lang w:val="es-ES"/>
        </w:rPr>
        <w:t xml:space="preserve"> que no impo</w:t>
      </w:r>
      <w:r>
        <w:rPr>
          <w:rFonts w:ascii="Avenir Book" w:hAnsi="Avenir Book" w:cs="Arial"/>
          <w:lang w:val="es-ES"/>
        </w:rPr>
        <w:t>ngan una carga desproporcionada</w:t>
      </w:r>
      <w:r w:rsidRPr="008E6758">
        <w:rPr>
          <w:rFonts w:ascii="Avenir Book" w:hAnsi="Avenir Book" w:cs="Arial"/>
          <w:lang w:val="es-ES"/>
        </w:rPr>
        <w:t xml:space="preserve"> para garantizar a las personas con discapacidad el goce y ejercicio de sus derechos. </w:t>
      </w:r>
    </w:p>
    <w:p w14:paraId="0598849F" w14:textId="77777777" w:rsidR="00E7473C" w:rsidRPr="008E6758" w:rsidRDefault="00E7473C" w:rsidP="00E7473C">
      <w:pPr>
        <w:pStyle w:val="Sinespaciado"/>
        <w:spacing w:line="276" w:lineRule="auto"/>
        <w:jc w:val="both"/>
        <w:rPr>
          <w:rFonts w:ascii="Avenir Book" w:hAnsi="Avenir Book" w:cs="Arial"/>
          <w:lang w:val="es-ES"/>
        </w:rPr>
      </w:pPr>
    </w:p>
    <w:p w14:paraId="47246CDA"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En este sentido, es fundame</w:t>
      </w:r>
      <w:r>
        <w:rPr>
          <w:rFonts w:ascii="Avenir Book" w:hAnsi="Avenir Book" w:cs="Arial"/>
          <w:lang w:val="es-ES"/>
        </w:rPr>
        <w:t>ntal abrir el diá</w:t>
      </w:r>
      <w:r w:rsidRPr="008E6758">
        <w:rPr>
          <w:rFonts w:ascii="Avenir Book" w:hAnsi="Avenir Book" w:cs="Arial"/>
          <w:lang w:val="es-ES"/>
        </w:rPr>
        <w:t>logo para la concientización sobre los espacios destinados a personas con discapacidad</w:t>
      </w:r>
      <w:r>
        <w:rPr>
          <w:rFonts w:ascii="Avenir Book" w:hAnsi="Avenir Book" w:cs="Arial"/>
          <w:lang w:val="es-ES"/>
        </w:rPr>
        <w:t>,</w:t>
      </w:r>
      <w:r w:rsidRPr="008E6758">
        <w:rPr>
          <w:rFonts w:ascii="Avenir Book" w:hAnsi="Avenir Book" w:cs="Arial"/>
          <w:lang w:val="es-ES"/>
        </w:rPr>
        <w:t xml:space="preserve"> puesto que representan acciones para fomentar la igualdad y garantizar derechos. Los estacionamientos designados para personas con discapacidad, identificados por el color azul, no son privilegios, es una necesidad</w:t>
      </w:r>
      <w:r>
        <w:rPr>
          <w:rFonts w:ascii="Avenir Book" w:hAnsi="Avenir Book" w:cs="Arial"/>
          <w:lang w:val="es-ES"/>
        </w:rPr>
        <w:t xml:space="preserve"> para garantizar la movilidad </w:t>
      </w:r>
      <w:r w:rsidRPr="008E6758">
        <w:rPr>
          <w:rFonts w:ascii="Avenir Book" w:hAnsi="Avenir Book" w:cs="Arial"/>
          <w:lang w:val="es-ES"/>
        </w:rPr>
        <w:t xml:space="preserve">ante las dificultades de desplazamiento y las barreras arquitectónicas.  </w:t>
      </w:r>
    </w:p>
    <w:p w14:paraId="5B70BDA9" w14:textId="77777777" w:rsidR="00E7473C" w:rsidRPr="008E6758" w:rsidRDefault="00E7473C" w:rsidP="00E7473C">
      <w:pPr>
        <w:pStyle w:val="Sinespaciado"/>
        <w:spacing w:line="276" w:lineRule="auto"/>
        <w:jc w:val="both"/>
        <w:rPr>
          <w:rFonts w:ascii="Avenir Book" w:hAnsi="Avenir Book" w:cs="Arial"/>
          <w:lang w:val="es-ES"/>
        </w:rPr>
      </w:pPr>
    </w:p>
    <w:p w14:paraId="0F28EDC4"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El hacer uso de estos espacios sin tener discapacidad y los permisos correspondientes</w:t>
      </w:r>
      <w:r>
        <w:rPr>
          <w:rFonts w:ascii="Avenir Book" w:hAnsi="Avenir Book" w:cs="Arial"/>
          <w:lang w:val="es-ES"/>
        </w:rPr>
        <w:t>,</w:t>
      </w:r>
      <w:r w:rsidRPr="008E6758">
        <w:rPr>
          <w:rFonts w:ascii="Avenir Book" w:hAnsi="Avenir Book" w:cs="Arial"/>
          <w:lang w:val="es-ES"/>
        </w:rPr>
        <w:t xml:space="preserve"> es una violación al marco legal existente</w:t>
      </w:r>
      <w:r>
        <w:rPr>
          <w:rFonts w:ascii="Avenir Book" w:hAnsi="Avenir Book" w:cs="Arial"/>
          <w:lang w:val="es-ES"/>
        </w:rPr>
        <w:t xml:space="preserve"> y</w:t>
      </w:r>
      <w:r w:rsidRPr="008E6758">
        <w:rPr>
          <w:rFonts w:ascii="Avenir Book" w:hAnsi="Avenir Book" w:cs="Arial"/>
          <w:lang w:val="es-ES"/>
        </w:rPr>
        <w:t xml:space="preserve"> representa un atropello a las personas que </w:t>
      </w:r>
      <w:r>
        <w:rPr>
          <w:rFonts w:ascii="Avenir Book" w:hAnsi="Avenir Book" w:cs="Arial"/>
          <w:lang w:val="es-ES"/>
        </w:rPr>
        <w:t xml:space="preserve">lo requieren </w:t>
      </w:r>
      <w:r w:rsidRPr="008E6758">
        <w:rPr>
          <w:rFonts w:ascii="Avenir Book" w:hAnsi="Avenir Book" w:cs="Arial"/>
          <w:lang w:val="es-ES"/>
        </w:rPr>
        <w:t>para desplazarse con mayor facilidad, sobre todo e</w:t>
      </w:r>
      <w:r>
        <w:rPr>
          <w:rFonts w:ascii="Avenir Book" w:hAnsi="Avenir Book" w:cs="Arial"/>
          <w:lang w:val="es-ES"/>
        </w:rPr>
        <w:t xml:space="preserve">n ciudades como las que existen </w:t>
      </w:r>
      <w:r w:rsidRPr="008E6758">
        <w:rPr>
          <w:rFonts w:ascii="Avenir Book" w:hAnsi="Avenir Book" w:cs="Arial"/>
          <w:lang w:val="es-ES"/>
        </w:rPr>
        <w:t>e</w:t>
      </w:r>
      <w:r>
        <w:rPr>
          <w:rFonts w:ascii="Avenir Book" w:hAnsi="Avenir Book" w:cs="Arial"/>
          <w:lang w:val="es-ES"/>
        </w:rPr>
        <w:t>n</w:t>
      </w:r>
      <w:r w:rsidRPr="008E6758">
        <w:rPr>
          <w:rFonts w:ascii="Avenir Book" w:hAnsi="Avenir Book" w:cs="Arial"/>
          <w:lang w:val="es-ES"/>
        </w:rPr>
        <w:t xml:space="preserve"> </w:t>
      </w:r>
      <w:r>
        <w:rPr>
          <w:rFonts w:ascii="Avenir Book" w:hAnsi="Avenir Book" w:cs="Arial"/>
          <w:lang w:val="es-ES"/>
        </w:rPr>
        <w:t xml:space="preserve">Chihuahua, </w:t>
      </w:r>
      <w:r w:rsidRPr="008E6758">
        <w:rPr>
          <w:rFonts w:ascii="Avenir Book" w:hAnsi="Avenir Book" w:cs="Arial"/>
          <w:lang w:val="es-ES"/>
        </w:rPr>
        <w:t xml:space="preserve">donde la accesibilidad y el diseño universal son conceptos raramente aplicables y nulamente existentes. </w:t>
      </w:r>
    </w:p>
    <w:p w14:paraId="303624DD" w14:textId="77777777" w:rsidR="00E7473C" w:rsidRPr="008E6758" w:rsidRDefault="00E7473C" w:rsidP="00E7473C">
      <w:pPr>
        <w:pStyle w:val="Sinespaciado"/>
        <w:spacing w:line="276" w:lineRule="auto"/>
        <w:jc w:val="both"/>
        <w:rPr>
          <w:rFonts w:ascii="Avenir Book" w:hAnsi="Avenir Book" w:cs="Arial"/>
          <w:lang w:val="es-ES"/>
        </w:rPr>
      </w:pPr>
    </w:p>
    <w:p w14:paraId="2830EFA7"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 xml:space="preserve">De acuerdo con la Organización Mundial de la Salud en el 2020, más de mil millones de personas viven en todo el mundo con algún tipo de discapacidad, aproximadamente el 15 % de la población mundial. En México, según el Censo 2020 el INEGI reportó en el rubro de discapacidad a 20 millones 838 mil 108 personas, una cifra que representa el 16.5% de la población de México. Esta cifra resulta de la suma de los 6 millones 179 mil 890 (4.9%) que fueron identificadas como personas con discapacidad, más los 13 millones 934 mil 448 (11.1%) que dijeron tener alguna limitación para realizar actividades de la vida diaria (caminar, ver, oír, autocuidado, hablar o comunicarse, recordar o concentrarse). </w:t>
      </w:r>
    </w:p>
    <w:p w14:paraId="7866AA70" w14:textId="77777777" w:rsidR="00E7473C" w:rsidRPr="008E6758" w:rsidRDefault="00E7473C" w:rsidP="00E7473C">
      <w:pPr>
        <w:pStyle w:val="Sinespaciado"/>
        <w:spacing w:line="276" w:lineRule="auto"/>
        <w:jc w:val="both"/>
        <w:rPr>
          <w:rFonts w:ascii="Avenir Book" w:hAnsi="Avenir Book" w:cs="Arial"/>
          <w:lang w:val="es-ES"/>
        </w:rPr>
      </w:pPr>
    </w:p>
    <w:p w14:paraId="15A5838D"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El Censo de Población y Vivienda 2020, señala que el 10.5% de la población estatal tiene alguna limitación para realizar alguna actividad cotidiana, 4.5% tiene discapacidad y 1.3% tiene algún problema o condición mental. En total, 15.7% de la población en la entidad tiene alguna limitación en la actividad cotidiana, discapacidad o algún problema o condición mental.</w:t>
      </w:r>
    </w:p>
    <w:p w14:paraId="09B46B41" w14:textId="77777777" w:rsidR="00E7473C" w:rsidRPr="008E6758" w:rsidRDefault="00E7473C" w:rsidP="00E7473C">
      <w:pPr>
        <w:pStyle w:val="Sinespaciado"/>
        <w:spacing w:line="276" w:lineRule="auto"/>
        <w:jc w:val="both"/>
        <w:rPr>
          <w:rFonts w:ascii="Avenir Book" w:hAnsi="Avenir Book" w:cs="Arial"/>
          <w:lang w:val="es-ES"/>
        </w:rPr>
      </w:pPr>
    </w:p>
    <w:p w14:paraId="69834479"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Reconocer, visibilizar y trabajar para lograr que se garanticen los derechos de las personas con discapacidad</w:t>
      </w:r>
      <w:r>
        <w:rPr>
          <w:rFonts w:ascii="Avenir Book" w:hAnsi="Avenir Book" w:cs="Arial"/>
          <w:lang w:val="es-ES"/>
        </w:rPr>
        <w:t>,</w:t>
      </w:r>
      <w:r w:rsidRPr="008E6758">
        <w:rPr>
          <w:rFonts w:ascii="Avenir Book" w:hAnsi="Avenir Book" w:cs="Arial"/>
          <w:lang w:val="es-ES"/>
        </w:rPr>
        <w:t xml:space="preserve"> es una labor que ha requerido constancia y evolución constante. De una visión meramente paternalista y asistencial, hemos pasado a un modelo social, una perspectiva en la cual la persona con discapacidad cuenta con habilidades, competencias, recursos y potencialidades, si</w:t>
      </w:r>
      <w:r>
        <w:rPr>
          <w:rFonts w:ascii="Avenir Book" w:hAnsi="Avenir Book" w:cs="Arial"/>
          <w:lang w:val="es-ES"/>
        </w:rPr>
        <w:t>empre y cuando</w:t>
      </w:r>
      <w:r w:rsidRPr="008E6758">
        <w:rPr>
          <w:rFonts w:ascii="Avenir Book" w:hAnsi="Avenir Book" w:cs="Arial"/>
          <w:lang w:val="es-ES"/>
        </w:rPr>
        <w:t xml:space="preserve"> se le brindan los apoyos necesarios. Es decir, la persona </w:t>
      </w:r>
      <w:r>
        <w:rPr>
          <w:rFonts w:ascii="Avenir Book" w:hAnsi="Avenir Book" w:cs="Arial"/>
          <w:lang w:val="es-ES"/>
        </w:rPr>
        <w:t>con discapacidad</w:t>
      </w:r>
      <w:r w:rsidRPr="008E6758">
        <w:rPr>
          <w:rFonts w:ascii="Avenir Book" w:hAnsi="Avenir Book" w:cs="Arial"/>
          <w:lang w:val="es-ES"/>
        </w:rPr>
        <w:t xml:space="preserve"> esta en constante interacción con la sociedad. </w:t>
      </w:r>
    </w:p>
    <w:p w14:paraId="6BE6C812" w14:textId="77777777" w:rsidR="00E7473C" w:rsidRPr="008E6758" w:rsidRDefault="00E7473C" w:rsidP="00E7473C">
      <w:pPr>
        <w:pStyle w:val="Sinespaciado"/>
        <w:spacing w:line="276" w:lineRule="auto"/>
        <w:jc w:val="both"/>
        <w:rPr>
          <w:rFonts w:ascii="Avenir Book" w:hAnsi="Avenir Book" w:cs="Arial"/>
          <w:i/>
          <w:iCs/>
          <w:lang w:val="es-ES"/>
        </w:rPr>
      </w:pPr>
    </w:p>
    <w:p w14:paraId="0F964CE2"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 xml:space="preserve">Como lo enunciaba anteriormente, parte de nuestra responsabilidad es garantizar el respeto y accesibilidad a las personas con discapacidad, </w:t>
      </w:r>
      <w:r>
        <w:rPr>
          <w:rFonts w:ascii="Avenir Book" w:hAnsi="Avenir Book" w:cs="Arial"/>
          <w:lang w:val="es-ES"/>
        </w:rPr>
        <w:t>e</w:t>
      </w:r>
      <w:r w:rsidRPr="008E6758">
        <w:rPr>
          <w:rFonts w:ascii="Avenir Book" w:hAnsi="Avenir Book" w:cs="Arial"/>
          <w:lang w:val="es-ES"/>
        </w:rPr>
        <w:t xml:space="preserve"> integrarnos como sociedad </w:t>
      </w:r>
      <w:r>
        <w:rPr>
          <w:rFonts w:ascii="Avenir Book" w:hAnsi="Avenir Book" w:cs="Arial"/>
          <w:lang w:val="es-ES"/>
        </w:rPr>
        <w:t xml:space="preserve">en el </w:t>
      </w:r>
      <w:r w:rsidRPr="008E6758">
        <w:rPr>
          <w:rFonts w:ascii="Avenir Book" w:hAnsi="Avenir Book" w:cs="Arial"/>
          <w:lang w:val="es-ES"/>
        </w:rPr>
        <w:t xml:space="preserve">respeto colectivo de los derechos. Valores como la solidaridad, participación y convivencia deben prevalecer </w:t>
      </w:r>
      <w:r>
        <w:rPr>
          <w:rFonts w:ascii="Avenir Book" w:hAnsi="Avenir Book" w:cs="Arial"/>
          <w:lang w:val="es-ES"/>
        </w:rPr>
        <w:t>en campañas y acciones que los e</w:t>
      </w:r>
      <w:r w:rsidRPr="008E6758">
        <w:rPr>
          <w:rFonts w:ascii="Avenir Book" w:hAnsi="Avenir Book" w:cs="Arial"/>
          <w:lang w:val="es-ES"/>
        </w:rPr>
        <w:t xml:space="preserve">stados y sus autoridades deberíamos impulsar como parte del compromiso para lograr el bienestar y la garantía de los derechos de las personas con discapacidad. </w:t>
      </w:r>
    </w:p>
    <w:p w14:paraId="141034C6" w14:textId="77777777" w:rsidR="00E7473C" w:rsidRPr="008E6758" w:rsidRDefault="00E7473C" w:rsidP="00E7473C">
      <w:pPr>
        <w:pStyle w:val="Sinespaciado"/>
        <w:spacing w:line="276" w:lineRule="auto"/>
        <w:jc w:val="both"/>
        <w:rPr>
          <w:rFonts w:ascii="Avenir Book" w:hAnsi="Avenir Book" w:cs="Arial"/>
          <w:lang w:val="es-ES"/>
        </w:rPr>
      </w:pPr>
    </w:p>
    <w:p w14:paraId="4CC54C06" w14:textId="77777777" w:rsidR="00E7473C"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lastRenderedPageBreak/>
        <w:t xml:space="preserve">La Ley para la Inclusión y Desarrollo de las Personas con Discapacidad establece entre sus derechos, </w:t>
      </w:r>
      <w:r>
        <w:rPr>
          <w:rFonts w:ascii="Avenir Book" w:hAnsi="Avenir Book" w:cs="Arial"/>
          <w:lang w:val="es-ES"/>
        </w:rPr>
        <w:t>el</w:t>
      </w:r>
      <w:r w:rsidRPr="008E6758">
        <w:rPr>
          <w:rFonts w:ascii="Avenir Book" w:hAnsi="Avenir Book" w:cs="Arial"/>
          <w:lang w:val="es-ES"/>
        </w:rPr>
        <w:t xml:space="preserve"> relativo a la accesibilidad y diseño universal de los espacios públicos y privados, así como el libre tránsito y desplazamiento en condiciones de seguridad y dignidad, además de la movilidad, el transporte público, los ajustes razonables y ayudas técnicas. </w:t>
      </w:r>
    </w:p>
    <w:p w14:paraId="48024F95" w14:textId="77777777" w:rsidR="00E7473C" w:rsidRDefault="00E7473C" w:rsidP="00E7473C">
      <w:pPr>
        <w:pStyle w:val="Sinespaciado"/>
        <w:spacing w:line="276" w:lineRule="auto"/>
        <w:jc w:val="both"/>
        <w:rPr>
          <w:rFonts w:ascii="Avenir Book" w:hAnsi="Avenir Book" w:cs="Arial"/>
          <w:lang w:val="es-ES"/>
        </w:rPr>
      </w:pPr>
    </w:p>
    <w:p w14:paraId="1BB3D2F5"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Adicional a lo anterior, encontramos que es competencia del Poder Ejecutivo del Estado y los ayuntamientos</w:t>
      </w:r>
      <w:r>
        <w:rPr>
          <w:rFonts w:ascii="Avenir Book" w:hAnsi="Avenir Book" w:cs="Arial"/>
          <w:lang w:val="es-ES"/>
        </w:rPr>
        <w:t>,</w:t>
      </w:r>
      <w:r w:rsidRPr="008E6758">
        <w:rPr>
          <w:rFonts w:ascii="Avenir Book" w:hAnsi="Avenir Book" w:cs="Arial"/>
          <w:lang w:val="es-ES"/>
        </w:rPr>
        <w:t xml:space="preserve"> aplicar los ajustes razonables para la igualdad sustantiva de las personas con discapacidad, de igual forma</w:t>
      </w:r>
      <w:r>
        <w:rPr>
          <w:rFonts w:ascii="Avenir Book" w:hAnsi="Avenir Book" w:cs="Arial"/>
          <w:lang w:val="es-ES"/>
        </w:rPr>
        <w:t>,</w:t>
      </w:r>
      <w:r w:rsidRPr="008E6758">
        <w:rPr>
          <w:rFonts w:ascii="Avenir Book" w:hAnsi="Avenir Book" w:cs="Arial"/>
          <w:lang w:val="es-ES"/>
        </w:rPr>
        <w:t xml:space="preserve"> promoverán campañas permanentes para la sensibilización de la sociedad </w:t>
      </w:r>
      <w:r>
        <w:rPr>
          <w:rFonts w:ascii="Avenir Book" w:hAnsi="Avenir Book" w:cs="Arial"/>
          <w:lang w:val="es-ES"/>
        </w:rPr>
        <w:t xml:space="preserve">y </w:t>
      </w:r>
      <w:r w:rsidRPr="008E6758">
        <w:rPr>
          <w:rFonts w:ascii="Avenir Book" w:hAnsi="Avenir Book" w:cs="Arial"/>
          <w:lang w:val="es-ES"/>
        </w:rPr>
        <w:t>contribuir a crear una cultura de respeto a su dignidad y derechos. El mismo ordenamiento legal</w:t>
      </w:r>
      <w:r>
        <w:rPr>
          <w:rFonts w:ascii="Avenir Book" w:hAnsi="Avenir Book" w:cs="Arial"/>
          <w:lang w:val="es-ES"/>
        </w:rPr>
        <w:t>,</w:t>
      </w:r>
      <w:r w:rsidRPr="008E6758">
        <w:rPr>
          <w:rFonts w:ascii="Avenir Book" w:hAnsi="Avenir Book" w:cs="Arial"/>
          <w:lang w:val="es-ES"/>
        </w:rPr>
        <w:t xml:space="preserve"> establece una multa de 20 a 50 Unidades de Medida y Actualización para quienes ocupen indebidamente los espacios de estacionamiento preferencial, obstruyan las rampas o accesos para personas con discapacidad u obstaculicen el libre desplazamiento; este recurso forma parte de aquellos que integran el Fondo Especial para la Atención de Personas con Discapacidad</w:t>
      </w:r>
      <w:r>
        <w:rPr>
          <w:rFonts w:ascii="Avenir Book" w:hAnsi="Avenir Book" w:cs="Arial"/>
          <w:lang w:val="es-ES"/>
        </w:rPr>
        <w:t>, mismo que de ninguna manera quiere verse afectado por la importancia a los proyectos de desarrollo que se pueden potencializar desde ahí</w:t>
      </w:r>
      <w:r w:rsidRPr="008E6758">
        <w:rPr>
          <w:rFonts w:ascii="Avenir Book" w:hAnsi="Avenir Book" w:cs="Arial"/>
          <w:lang w:val="es-ES"/>
        </w:rPr>
        <w:t xml:space="preserve">. </w:t>
      </w:r>
    </w:p>
    <w:p w14:paraId="5CB0D3F3" w14:textId="77777777" w:rsidR="00E7473C" w:rsidRPr="008E6758" w:rsidRDefault="00E7473C" w:rsidP="00E7473C">
      <w:pPr>
        <w:pStyle w:val="Sinespaciado"/>
        <w:spacing w:line="276" w:lineRule="auto"/>
        <w:jc w:val="both"/>
        <w:rPr>
          <w:rFonts w:ascii="Avenir Book" w:hAnsi="Avenir Book" w:cs="Arial"/>
          <w:lang w:val="es-ES"/>
        </w:rPr>
      </w:pPr>
    </w:p>
    <w:p w14:paraId="06BFEE0B" w14:textId="021FDB3F" w:rsidR="00E7473C"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Por otra parte</w:t>
      </w:r>
      <w:r>
        <w:rPr>
          <w:rFonts w:ascii="Avenir Book" w:hAnsi="Avenir Book" w:cs="Arial"/>
          <w:lang w:val="es-ES"/>
        </w:rPr>
        <w:t>,</w:t>
      </w:r>
      <w:r w:rsidRPr="008E6758">
        <w:rPr>
          <w:rFonts w:ascii="Avenir Book" w:hAnsi="Avenir Book" w:cs="Arial"/>
          <w:lang w:val="es-ES"/>
        </w:rPr>
        <w:t xml:space="preserve"> la Ley de Vialidad y Transito para el Estado de Chihuahua señala que se pueden obtener placas y hacer uso de los cajones especiales de estacionamientos públicos y privados quienes tengan una discapacidad </w:t>
      </w:r>
      <w:proofErr w:type="spellStart"/>
      <w:r w:rsidRPr="008E6758">
        <w:rPr>
          <w:rFonts w:ascii="Avenir Book" w:hAnsi="Avenir Book" w:cs="Arial"/>
          <w:lang w:val="es-ES"/>
        </w:rPr>
        <w:t>neuromotriz</w:t>
      </w:r>
      <w:proofErr w:type="spellEnd"/>
      <w:r w:rsidRPr="008E6758">
        <w:rPr>
          <w:rFonts w:ascii="Avenir Book" w:hAnsi="Avenir Book" w:cs="Arial"/>
          <w:lang w:val="es-ES"/>
        </w:rPr>
        <w:t xml:space="preserve"> permanente, sean invidentes o hayan donado o recibido un órgano. Sin embargo, esta redacción queda obsoleta en términos de lenguaje inclusivo puesto que el término apropiado es </w:t>
      </w:r>
      <w:r>
        <w:rPr>
          <w:rFonts w:ascii="Avenir Book" w:hAnsi="Avenir Book" w:cs="Arial"/>
          <w:lang w:val="es-ES"/>
        </w:rPr>
        <w:t>“</w:t>
      </w:r>
      <w:r w:rsidRPr="008E6758">
        <w:rPr>
          <w:rFonts w:ascii="Avenir Book" w:hAnsi="Avenir Book" w:cs="Arial"/>
          <w:lang w:val="es-ES"/>
        </w:rPr>
        <w:t>personas con discapacidad visual no invidentes</w:t>
      </w:r>
      <w:r>
        <w:rPr>
          <w:rFonts w:ascii="Avenir Book" w:hAnsi="Avenir Book" w:cs="Arial"/>
          <w:lang w:val="es-ES"/>
        </w:rPr>
        <w:t>”</w:t>
      </w:r>
      <w:r w:rsidRPr="008E6758">
        <w:rPr>
          <w:rFonts w:ascii="Avenir Book" w:hAnsi="Avenir Book" w:cs="Arial"/>
          <w:lang w:val="es-ES"/>
        </w:rPr>
        <w:t xml:space="preserve">, adicional a ello, no se contemplan circunstancias propias de la discapacidad y ajenas a las condiciones aquí señaladas. </w:t>
      </w:r>
    </w:p>
    <w:p w14:paraId="1B2AB10B" w14:textId="4FD6AC78" w:rsidR="005B56D6" w:rsidRDefault="005B56D6" w:rsidP="00E7473C">
      <w:pPr>
        <w:pStyle w:val="Sinespaciado"/>
        <w:spacing w:line="276" w:lineRule="auto"/>
        <w:jc w:val="both"/>
        <w:rPr>
          <w:rFonts w:ascii="Avenir Book" w:hAnsi="Avenir Book" w:cs="Arial"/>
          <w:lang w:val="es-ES"/>
        </w:rPr>
      </w:pPr>
    </w:p>
    <w:p w14:paraId="79A34E48" w14:textId="3F72109E" w:rsidR="005B56D6" w:rsidRDefault="005B56D6" w:rsidP="00E7473C">
      <w:pPr>
        <w:pStyle w:val="Sinespaciado"/>
        <w:spacing w:line="276" w:lineRule="auto"/>
        <w:jc w:val="both"/>
        <w:rPr>
          <w:rFonts w:ascii="Avenir Book" w:hAnsi="Avenir Book" w:cs="Arial"/>
          <w:lang w:val="es-ES"/>
        </w:rPr>
      </w:pPr>
      <w:r>
        <w:rPr>
          <w:rFonts w:ascii="Avenir Book" w:hAnsi="Avenir Book" w:cs="Arial"/>
          <w:lang w:val="es-ES"/>
        </w:rPr>
        <w:t xml:space="preserve">En este sentido, es relevante mencionar que recientemente un medio de comunicación informaba sobre los resultados del programa “Ponte en su lugar, no en su sitio” de la Coordinación General de Seguridad Vial en Ciudad Juárez, donde solamente en 3 días se emitieron 97 infracciones por ocupar un cajón azul sin las licencias o el permiso necesario para ello. </w:t>
      </w:r>
    </w:p>
    <w:p w14:paraId="0C1BCA88" w14:textId="77777777" w:rsidR="00E7473C" w:rsidRDefault="00E7473C" w:rsidP="00E7473C">
      <w:pPr>
        <w:pStyle w:val="Sinespaciado"/>
        <w:spacing w:line="276" w:lineRule="auto"/>
        <w:jc w:val="both"/>
        <w:rPr>
          <w:rFonts w:ascii="Avenir Book" w:hAnsi="Avenir Book" w:cs="Arial"/>
          <w:lang w:val="es-ES"/>
        </w:rPr>
      </w:pPr>
    </w:p>
    <w:p w14:paraId="21356F2B" w14:textId="3F1DB9A5"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La Ley de Inclusión menciona que se entiende como persona con discapacidad a aquella que por razón congénita o adquirida</w:t>
      </w:r>
      <w:r>
        <w:rPr>
          <w:rFonts w:ascii="Avenir Book" w:hAnsi="Avenir Book" w:cs="Arial"/>
          <w:lang w:val="es-ES"/>
        </w:rPr>
        <w:t>,</w:t>
      </w:r>
      <w:r w:rsidRPr="008E6758">
        <w:rPr>
          <w:rFonts w:ascii="Avenir Book" w:hAnsi="Avenir Book" w:cs="Arial"/>
          <w:lang w:val="es-ES"/>
        </w:rPr>
        <w:t xml:space="preserve"> presenta una o más deficiencias de carácter físico, intelectual, mental, sensorial y psicosocial, ya sea permanente o temporal, constante, latente o intermitente y que al interactuar con las barreras que le impone el entorno social, pueda impedir su inclusión plena y efectiva, en igualdad de condiciones con las demás personas. En ese sentido, se propone que sea </w:t>
      </w:r>
      <w:r w:rsidRPr="008E6758">
        <w:rPr>
          <w:rFonts w:ascii="Avenir Book" w:hAnsi="Avenir Book" w:cs="Arial"/>
          <w:lang w:val="es-ES"/>
        </w:rPr>
        <w:lastRenderedPageBreak/>
        <w:t>facultad del Servicio Médico Oficial quien valore la necesidad de contar con el permiso</w:t>
      </w:r>
      <w:r>
        <w:rPr>
          <w:rFonts w:ascii="Avenir Book" w:hAnsi="Avenir Book" w:cs="Arial"/>
          <w:lang w:val="es-ES"/>
        </w:rPr>
        <w:t xml:space="preserve"> para utilizar los cajones azules</w:t>
      </w:r>
      <w:r w:rsidRPr="008E6758">
        <w:rPr>
          <w:rFonts w:ascii="Avenir Book" w:hAnsi="Avenir Book" w:cs="Arial"/>
          <w:lang w:val="es-ES"/>
        </w:rPr>
        <w:t>, sin que la Ley sea excluyente</w:t>
      </w:r>
      <w:r>
        <w:rPr>
          <w:rFonts w:ascii="Avenir Book" w:hAnsi="Avenir Book" w:cs="Arial"/>
          <w:lang w:val="es-ES"/>
        </w:rPr>
        <w:t xml:space="preserve"> por si misma</w:t>
      </w:r>
      <w:r w:rsidR="005B56D6">
        <w:rPr>
          <w:rFonts w:ascii="Avenir Book" w:hAnsi="Avenir Book" w:cs="Arial"/>
          <w:lang w:val="es-ES"/>
        </w:rPr>
        <w:t xml:space="preserve"> al señalar solo determinadas causas</w:t>
      </w:r>
      <w:r w:rsidRPr="008E6758">
        <w:rPr>
          <w:rFonts w:ascii="Avenir Book" w:hAnsi="Avenir Book" w:cs="Arial"/>
          <w:lang w:val="es-ES"/>
        </w:rPr>
        <w:t xml:space="preserve">. </w:t>
      </w:r>
    </w:p>
    <w:p w14:paraId="19F67B19" w14:textId="77777777" w:rsidR="00E7473C" w:rsidRPr="008E6758" w:rsidRDefault="00E7473C" w:rsidP="00E7473C">
      <w:pPr>
        <w:pStyle w:val="Sinespaciado"/>
        <w:spacing w:line="276" w:lineRule="auto"/>
        <w:jc w:val="both"/>
        <w:rPr>
          <w:rFonts w:ascii="Avenir Book" w:hAnsi="Avenir Book" w:cs="Arial"/>
          <w:lang w:val="es-ES"/>
        </w:rPr>
      </w:pPr>
    </w:p>
    <w:p w14:paraId="1FDD2395" w14:textId="77777777" w:rsidR="00E7473C"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A través de la presente iniciativa se modificaría el texto normativo de la Ley de Vialidad, así como la Ley para la Inclusión y Desarrollo de las Personas con Discapacidad, ambas del Estado de Chihuahua, con la finalidad de implementar el trabajo comunitario en organizaciones civiles que trabajen con y para personas con discapacidad a través de convenios de colaboración que realice la autoridad correspondiente</w:t>
      </w:r>
      <w:r>
        <w:rPr>
          <w:rFonts w:ascii="Avenir Book" w:hAnsi="Avenir Book" w:cs="Arial"/>
          <w:lang w:val="es-ES"/>
        </w:rPr>
        <w:t xml:space="preserve"> </w:t>
      </w:r>
      <w:r w:rsidRPr="008E6758">
        <w:rPr>
          <w:rFonts w:ascii="Avenir Book" w:hAnsi="Avenir Book" w:cs="Arial"/>
          <w:lang w:val="es-ES"/>
        </w:rPr>
        <w:t>como una alternativa</w:t>
      </w:r>
      <w:r>
        <w:rPr>
          <w:rFonts w:ascii="Avenir Book" w:hAnsi="Avenir Book" w:cs="Arial"/>
          <w:lang w:val="es-ES"/>
        </w:rPr>
        <w:t xml:space="preserve"> </w:t>
      </w:r>
      <w:r w:rsidRPr="008E6758">
        <w:rPr>
          <w:rFonts w:ascii="Avenir Book" w:hAnsi="Avenir Book" w:cs="Arial"/>
          <w:lang w:val="es-ES"/>
        </w:rPr>
        <w:t>cuando no se cuente con los recursos económicos para cubrir la multa por cometer la infracción de estacionarse en lugares exclusivos para personas con discapacidad</w:t>
      </w:r>
      <w:r>
        <w:rPr>
          <w:rFonts w:ascii="Avenir Book" w:hAnsi="Avenir Book" w:cs="Arial"/>
          <w:lang w:val="es-ES"/>
        </w:rPr>
        <w:t>,</w:t>
      </w:r>
      <w:r w:rsidRPr="008E6758">
        <w:rPr>
          <w:rFonts w:ascii="Avenir Book" w:hAnsi="Avenir Book" w:cs="Arial"/>
          <w:lang w:val="es-ES"/>
        </w:rPr>
        <w:t xml:space="preserve"> </w:t>
      </w:r>
      <w:r>
        <w:rPr>
          <w:rFonts w:ascii="Avenir Book" w:hAnsi="Avenir Book" w:cs="Arial"/>
          <w:lang w:val="es-ES"/>
        </w:rPr>
        <w:t>y sea visto como un</w:t>
      </w:r>
      <w:r w:rsidRPr="008E6758">
        <w:rPr>
          <w:rFonts w:ascii="Avenir Book" w:hAnsi="Avenir Book" w:cs="Arial"/>
          <w:lang w:val="es-ES"/>
        </w:rPr>
        <w:t xml:space="preserve"> aporte socia</w:t>
      </w:r>
      <w:r>
        <w:rPr>
          <w:rFonts w:ascii="Avenir Book" w:hAnsi="Avenir Book" w:cs="Arial"/>
          <w:lang w:val="es-ES"/>
        </w:rPr>
        <w:t xml:space="preserve">l. </w:t>
      </w:r>
    </w:p>
    <w:p w14:paraId="01AAD922" w14:textId="77777777" w:rsidR="00E7473C" w:rsidRDefault="00E7473C" w:rsidP="00E7473C">
      <w:pPr>
        <w:pStyle w:val="Sinespaciado"/>
        <w:spacing w:line="276" w:lineRule="auto"/>
        <w:jc w:val="both"/>
        <w:rPr>
          <w:rFonts w:ascii="Avenir Book" w:hAnsi="Avenir Book" w:cs="Arial"/>
          <w:lang w:val="es-ES"/>
        </w:rPr>
      </w:pPr>
    </w:p>
    <w:p w14:paraId="1258A434" w14:textId="77777777" w:rsidR="00E7473C" w:rsidRDefault="00E7473C" w:rsidP="00E7473C">
      <w:pPr>
        <w:pStyle w:val="Sinespaciado"/>
        <w:spacing w:line="276" w:lineRule="auto"/>
        <w:jc w:val="both"/>
        <w:rPr>
          <w:rFonts w:ascii="Avenir Book" w:hAnsi="Avenir Book" w:cs="Arial"/>
          <w:lang w:val="es-ES"/>
        </w:rPr>
      </w:pPr>
      <w:r>
        <w:rPr>
          <w:rFonts w:ascii="Avenir Book" w:hAnsi="Avenir Book" w:cs="Arial"/>
          <w:lang w:val="es-ES"/>
        </w:rPr>
        <w:t xml:space="preserve">Esta opción podrá solicitarse al oficial calificador, cuando el presunto infractor reciba un ingreso menor a los dos salarios mínimos diarios, para que se considere la situación económica de la persona. De esta forma se plantea como una posibilidad para las personas que no puedan pagar la multa, que exista una consecuencia ante la infracción y que, al contar con un candado por ingreso, no se llegue a afectar los ingresos del Fondo Especial señalado con anterioridad. </w:t>
      </w:r>
    </w:p>
    <w:p w14:paraId="6DA010DE" w14:textId="77777777" w:rsidR="00E7473C" w:rsidRDefault="00E7473C" w:rsidP="00E7473C">
      <w:pPr>
        <w:pStyle w:val="Sinespaciado"/>
        <w:spacing w:line="276" w:lineRule="auto"/>
        <w:jc w:val="both"/>
        <w:rPr>
          <w:rFonts w:ascii="Avenir Book" w:hAnsi="Avenir Book" w:cs="Arial"/>
          <w:lang w:val="es-ES"/>
        </w:rPr>
      </w:pPr>
    </w:p>
    <w:p w14:paraId="30B40B69" w14:textId="2338E14F"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 xml:space="preserve">De forma complementaria a la multa o el trabajo comunitario, se </w:t>
      </w:r>
      <w:r>
        <w:rPr>
          <w:rFonts w:ascii="Avenir Book" w:hAnsi="Avenir Book" w:cs="Arial"/>
          <w:lang w:val="es-ES"/>
        </w:rPr>
        <w:t>establece</w:t>
      </w:r>
      <w:r w:rsidRPr="008E6758">
        <w:rPr>
          <w:rFonts w:ascii="Avenir Book" w:hAnsi="Avenir Book" w:cs="Arial"/>
          <w:lang w:val="es-ES"/>
        </w:rPr>
        <w:t xml:space="preserve"> un curso o taller de sensibilización, impartido también por organizaciones civiles o por instancias públicas</w:t>
      </w:r>
      <w:r>
        <w:rPr>
          <w:rFonts w:ascii="Avenir Book" w:hAnsi="Avenir Book" w:cs="Arial"/>
          <w:lang w:val="es-ES"/>
        </w:rPr>
        <w:t>, en donde se promueva la inclusión en todas sus ramas</w:t>
      </w:r>
      <w:r w:rsidR="005B56D6">
        <w:rPr>
          <w:rFonts w:ascii="Avenir Book" w:hAnsi="Avenir Book" w:cs="Arial"/>
          <w:lang w:val="es-ES"/>
        </w:rPr>
        <w:t>, el respeto, la tolerancia y los derechos humanos</w:t>
      </w:r>
      <w:r>
        <w:rPr>
          <w:rFonts w:ascii="Avenir Book" w:hAnsi="Avenir Book" w:cs="Arial"/>
          <w:lang w:val="es-ES"/>
        </w:rPr>
        <w:t xml:space="preserve">. </w:t>
      </w:r>
    </w:p>
    <w:p w14:paraId="72A5A8C4" w14:textId="77777777" w:rsidR="005B56D6" w:rsidRDefault="005B56D6" w:rsidP="00E7473C">
      <w:pPr>
        <w:pStyle w:val="Sinespaciado"/>
        <w:spacing w:line="276" w:lineRule="auto"/>
        <w:jc w:val="both"/>
        <w:rPr>
          <w:rFonts w:ascii="Avenir Book" w:hAnsi="Avenir Book" w:cs="Arial"/>
          <w:lang w:val="es-ES"/>
        </w:rPr>
      </w:pPr>
    </w:p>
    <w:p w14:paraId="3060E434" w14:textId="77777777" w:rsidR="00E7473C"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El trabajo comunitario es una herramienta que las autoridades pueden implementar con el objetivo de generar una mayor conciencia de la situación que existe alrededor de diversas problemáticas, busca soluciones a circunstancias que suceden dentro de la comunidad, promoviendo el respeto a la dignidad del otro, garantizando los derechos cívicos que están establecidos.</w:t>
      </w:r>
    </w:p>
    <w:p w14:paraId="101F5A63" w14:textId="77777777" w:rsidR="00E7473C" w:rsidRPr="008E6758" w:rsidRDefault="00E7473C" w:rsidP="00E7473C">
      <w:pPr>
        <w:pStyle w:val="Sinespaciado"/>
        <w:spacing w:line="276" w:lineRule="auto"/>
        <w:jc w:val="both"/>
        <w:rPr>
          <w:rFonts w:ascii="Avenir Book" w:hAnsi="Avenir Book" w:cs="Arial"/>
          <w:lang w:val="es-ES"/>
        </w:rPr>
      </w:pPr>
    </w:p>
    <w:p w14:paraId="1DDB43FC"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Por lo anteriormente expuesto, y con fundamento en lo dispuesto en los artículos invocados, someto a consideración de esta Honorable Asamblea, el siguiente proyecto de:</w:t>
      </w:r>
    </w:p>
    <w:p w14:paraId="7FCBE0FA" w14:textId="77777777" w:rsidR="00E7473C" w:rsidRPr="008E6758" w:rsidRDefault="00E7473C" w:rsidP="00E7473C">
      <w:pPr>
        <w:pStyle w:val="Sinespaciado"/>
        <w:spacing w:line="276" w:lineRule="auto"/>
        <w:jc w:val="both"/>
        <w:rPr>
          <w:rFonts w:ascii="Avenir Book" w:hAnsi="Avenir Book" w:cs="Arial"/>
          <w:lang w:val="es-ES"/>
        </w:rPr>
      </w:pPr>
    </w:p>
    <w:p w14:paraId="4B82CD22" w14:textId="77777777" w:rsidR="00E7473C" w:rsidRPr="008E6758" w:rsidRDefault="00E7473C" w:rsidP="00E7473C">
      <w:pPr>
        <w:pStyle w:val="Sinespaciado"/>
        <w:spacing w:line="276" w:lineRule="auto"/>
        <w:jc w:val="both"/>
        <w:rPr>
          <w:rFonts w:ascii="Avenir Book" w:hAnsi="Avenir Book" w:cs="Arial"/>
          <w:lang w:val="es-ES"/>
        </w:rPr>
      </w:pPr>
    </w:p>
    <w:p w14:paraId="740463FF" w14:textId="77777777" w:rsidR="00E7473C" w:rsidRPr="008E6758" w:rsidRDefault="00E7473C" w:rsidP="00E7473C">
      <w:pPr>
        <w:pStyle w:val="Sinespaciado"/>
        <w:spacing w:line="276" w:lineRule="auto"/>
        <w:jc w:val="center"/>
        <w:rPr>
          <w:rFonts w:ascii="Avenir Book" w:hAnsi="Avenir Book" w:cs="Arial"/>
          <w:b/>
          <w:bCs/>
          <w:lang w:val="es-ES"/>
        </w:rPr>
      </w:pPr>
      <w:r w:rsidRPr="008E6758">
        <w:rPr>
          <w:rFonts w:ascii="Avenir Book" w:hAnsi="Avenir Book" w:cs="Arial"/>
          <w:b/>
          <w:bCs/>
          <w:lang w:val="es-ES"/>
        </w:rPr>
        <w:t>D E C R E T O</w:t>
      </w:r>
    </w:p>
    <w:p w14:paraId="677D14E3" w14:textId="77777777" w:rsidR="00E7473C" w:rsidRPr="008E6758" w:rsidRDefault="00E7473C" w:rsidP="00E7473C">
      <w:pPr>
        <w:pStyle w:val="Sinespaciado"/>
        <w:spacing w:line="276" w:lineRule="auto"/>
        <w:jc w:val="both"/>
        <w:rPr>
          <w:rFonts w:ascii="Avenir Book" w:hAnsi="Avenir Book" w:cs="Arial"/>
          <w:b/>
          <w:bCs/>
          <w:lang w:val="es-ES"/>
        </w:rPr>
      </w:pPr>
    </w:p>
    <w:p w14:paraId="44972DFE"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b/>
          <w:bCs/>
          <w:lang w:val="es-ES"/>
        </w:rPr>
        <w:t xml:space="preserve">ARTÍCULO PRIMERO. </w:t>
      </w:r>
      <w:r w:rsidRPr="008E6758">
        <w:rPr>
          <w:rFonts w:ascii="Avenir Book" w:hAnsi="Avenir Book" w:cs="Arial"/>
          <w:lang w:val="es-ES"/>
        </w:rPr>
        <w:t xml:space="preserve">Se reforman la fracción XI del artículo 12, la fracción 20 del artículo 20, la fracción II y el penúltimo párrafo del Artículo 63 y el inciso D del artículo 91, se adiciona un párrafo a los artículos 90 bis y 92, todos de la Ley de Vialidad y Tránsito para el Estado de Chihuahua, para quedar redactados de la siguiente manera: </w:t>
      </w:r>
    </w:p>
    <w:p w14:paraId="76CC47D4" w14:textId="77777777" w:rsidR="00E7473C" w:rsidRPr="008E6758" w:rsidRDefault="00E7473C" w:rsidP="00E7473C">
      <w:pPr>
        <w:pStyle w:val="Sinespaciado"/>
        <w:spacing w:line="276" w:lineRule="auto"/>
        <w:jc w:val="both"/>
        <w:rPr>
          <w:rFonts w:ascii="Avenir Book" w:hAnsi="Avenir Book" w:cs="Arial"/>
          <w:lang w:val="es-ES"/>
        </w:rPr>
      </w:pPr>
    </w:p>
    <w:p w14:paraId="30B8B6D5" w14:textId="40B42721" w:rsidR="00E7473C" w:rsidRPr="008E6758" w:rsidRDefault="00E7473C" w:rsidP="00E7473C">
      <w:pPr>
        <w:spacing w:line="276" w:lineRule="auto"/>
        <w:jc w:val="both"/>
        <w:rPr>
          <w:rFonts w:ascii="Avenir Book" w:hAnsi="Avenir Book"/>
          <w:b/>
          <w:bCs/>
          <w:lang w:val="es-ES_tradnl"/>
        </w:rPr>
      </w:pPr>
      <w:r w:rsidRPr="008E4F63">
        <w:rPr>
          <w:rFonts w:ascii="Avenir Book" w:eastAsia="Times New Roman" w:hAnsi="Avenir Book"/>
          <w:b/>
          <w:bCs/>
        </w:rPr>
        <w:t xml:space="preserve">ARTÍCULO </w:t>
      </w:r>
      <w:r w:rsidRPr="008E6758">
        <w:rPr>
          <w:rFonts w:ascii="Avenir Book" w:hAnsi="Avenir Book"/>
          <w:b/>
          <w:bCs/>
          <w:lang w:val="es-ES_tradnl"/>
        </w:rPr>
        <w:t>12</w:t>
      </w:r>
      <w:r w:rsidRPr="008E6758">
        <w:rPr>
          <w:rFonts w:ascii="Avenir Book" w:eastAsia="Times New Roman" w:hAnsi="Avenir Book"/>
          <w:b/>
          <w:bCs/>
          <w:lang w:val="es-ES_tradnl"/>
        </w:rPr>
        <w:t>…</w:t>
      </w:r>
    </w:p>
    <w:p w14:paraId="394ACFD0" w14:textId="77777777" w:rsidR="00E7473C" w:rsidRPr="008E6758" w:rsidRDefault="00E7473C" w:rsidP="00E7473C">
      <w:pPr>
        <w:spacing w:line="276" w:lineRule="auto"/>
        <w:jc w:val="both"/>
        <w:rPr>
          <w:rFonts w:ascii="Avenir Book" w:eastAsia="Times New Roman" w:hAnsi="Avenir Book"/>
          <w:b/>
          <w:bCs/>
          <w:lang w:val="es-ES_tradnl"/>
        </w:rPr>
      </w:pPr>
      <w:r w:rsidRPr="008E6758">
        <w:rPr>
          <w:rFonts w:ascii="Avenir Book" w:hAnsi="Avenir Book"/>
          <w:b/>
          <w:bCs/>
          <w:lang w:val="es-ES_tradnl"/>
        </w:rPr>
        <w:t>I a X…</w:t>
      </w:r>
    </w:p>
    <w:p w14:paraId="06132E84" w14:textId="77777777" w:rsidR="00E7473C" w:rsidRPr="008E6758" w:rsidRDefault="00E7473C" w:rsidP="00E7473C">
      <w:pPr>
        <w:spacing w:line="276" w:lineRule="auto"/>
        <w:jc w:val="both"/>
        <w:rPr>
          <w:rFonts w:ascii="Avenir Book" w:hAnsi="Avenir Book"/>
        </w:rPr>
      </w:pPr>
    </w:p>
    <w:p w14:paraId="071A472E" w14:textId="3CA27D78" w:rsidR="00E7473C" w:rsidRPr="008E6758" w:rsidRDefault="00E7473C" w:rsidP="00E7473C">
      <w:pPr>
        <w:spacing w:line="276" w:lineRule="auto"/>
        <w:jc w:val="both"/>
        <w:rPr>
          <w:rFonts w:ascii="Avenir Book" w:hAnsi="Avenir Book"/>
        </w:rPr>
      </w:pPr>
      <w:r w:rsidRPr="008E6758">
        <w:rPr>
          <w:rFonts w:ascii="Avenir Book" w:hAnsi="Avenir Book"/>
          <w:lang w:val="es-ES_tradnl"/>
        </w:rPr>
        <w:t xml:space="preserve">XI. </w:t>
      </w:r>
      <w:r w:rsidRPr="008E6758">
        <w:rPr>
          <w:rFonts w:ascii="Avenir Book" w:hAnsi="Avenir Book"/>
        </w:rPr>
        <w:t xml:space="preserve">Celebrar convenios de colaboración con las instituciones autorizadas por la Secretaría de Salud </w:t>
      </w:r>
      <w:r w:rsidRPr="008E6758">
        <w:rPr>
          <w:rFonts w:ascii="Avenir Book" w:hAnsi="Avenir Book"/>
          <w:b/>
          <w:bCs/>
          <w:lang w:val="es-ES_tradnl"/>
        </w:rPr>
        <w:t>y la Secretaría de Desarrollo Humano y Bien Común</w:t>
      </w:r>
      <w:r w:rsidRPr="008E6758">
        <w:rPr>
          <w:rFonts w:ascii="Avenir Book" w:hAnsi="Avenir Book"/>
          <w:lang w:val="es-ES_tradnl"/>
        </w:rPr>
        <w:t xml:space="preserve"> </w:t>
      </w:r>
      <w:r w:rsidRPr="008E6758">
        <w:rPr>
          <w:rFonts w:ascii="Avenir Book" w:hAnsi="Avenir Book"/>
        </w:rPr>
        <w:t xml:space="preserve">en la Entidad, a fin de que se brinde </w:t>
      </w:r>
      <w:r w:rsidRPr="008E6758">
        <w:rPr>
          <w:rFonts w:ascii="Avenir Book" w:hAnsi="Avenir Book"/>
          <w:b/>
          <w:bCs/>
          <w:lang w:val="es-ES_tradnl"/>
        </w:rPr>
        <w:t>la capacitación</w:t>
      </w:r>
      <w:r w:rsidRPr="008E6758">
        <w:rPr>
          <w:rFonts w:ascii="Avenir Book" w:hAnsi="Avenir Book"/>
          <w:lang w:val="es-ES_tradnl"/>
        </w:rPr>
        <w:t xml:space="preserve">, </w:t>
      </w:r>
      <w:r w:rsidRPr="008E6758">
        <w:rPr>
          <w:rFonts w:ascii="Avenir Book" w:hAnsi="Avenir Book"/>
        </w:rPr>
        <w:t>el tratamiento o rehabilitación a quienes violenten el presente ordenamiento legal, y</w:t>
      </w:r>
    </w:p>
    <w:p w14:paraId="162972D9" w14:textId="77777777" w:rsidR="00E7473C" w:rsidRPr="008E6758" w:rsidRDefault="00E7473C" w:rsidP="00E7473C">
      <w:pPr>
        <w:spacing w:line="276" w:lineRule="auto"/>
        <w:jc w:val="both"/>
        <w:rPr>
          <w:rFonts w:ascii="Avenir Book" w:hAnsi="Avenir Book"/>
          <w:lang w:val="es-ES_tradnl"/>
        </w:rPr>
      </w:pPr>
      <w:r w:rsidRPr="008E6758">
        <w:rPr>
          <w:rFonts w:ascii="Avenir Book" w:hAnsi="Avenir Book"/>
          <w:lang w:val="es-ES_tradnl"/>
        </w:rPr>
        <w:t>XII</w:t>
      </w:r>
      <w:proofErr w:type="gramStart"/>
      <w:r w:rsidRPr="008E6758">
        <w:rPr>
          <w:rFonts w:ascii="Avenir Book" w:hAnsi="Avenir Book"/>
          <w:lang w:val="es-ES_tradnl"/>
        </w:rPr>
        <w:t>. ..</w:t>
      </w:r>
      <w:proofErr w:type="gramEnd"/>
    </w:p>
    <w:p w14:paraId="4F27BF14" w14:textId="77777777" w:rsidR="00E7473C" w:rsidRPr="00F21BC6" w:rsidRDefault="00E7473C" w:rsidP="00E7473C">
      <w:pPr>
        <w:pStyle w:val="Sinespaciado"/>
        <w:spacing w:line="276" w:lineRule="auto"/>
        <w:jc w:val="both"/>
        <w:rPr>
          <w:rFonts w:ascii="Avenir Book" w:hAnsi="Avenir Book" w:cs="Arial"/>
          <w:lang w:val="es-ES"/>
        </w:rPr>
      </w:pPr>
    </w:p>
    <w:p w14:paraId="42DA50B6" w14:textId="77777777" w:rsidR="00E7473C" w:rsidRPr="008E6758" w:rsidRDefault="00E7473C" w:rsidP="00E7473C">
      <w:pPr>
        <w:spacing w:line="276" w:lineRule="auto"/>
        <w:jc w:val="both"/>
        <w:rPr>
          <w:rFonts w:ascii="Avenir Book" w:hAnsi="Avenir Book"/>
        </w:rPr>
      </w:pPr>
      <w:r w:rsidRPr="008E6758">
        <w:rPr>
          <w:rFonts w:ascii="Avenir Book" w:hAnsi="Avenir Book"/>
        </w:rPr>
        <w:t>ARTÍCULO 20. Son facultades del Servicio Médico oficial:</w:t>
      </w:r>
    </w:p>
    <w:p w14:paraId="4C5725EA" w14:textId="77777777" w:rsidR="00E7473C" w:rsidRPr="008E6758" w:rsidRDefault="00E7473C" w:rsidP="00E7473C">
      <w:pPr>
        <w:pStyle w:val="Sinespaciado"/>
        <w:spacing w:line="276" w:lineRule="auto"/>
        <w:jc w:val="both"/>
        <w:rPr>
          <w:rFonts w:ascii="Avenir Book" w:hAnsi="Avenir Book" w:cs="Arial"/>
          <w:lang w:val="es-ES_tradnl"/>
        </w:rPr>
      </w:pPr>
      <w:r w:rsidRPr="008E6758">
        <w:rPr>
          <w:rFonts w:ascii="Avenir Book" w:hAnsi="Avenir Book" w:cs="Arial"/>
          <w:lang w:val="es-ES_tradnl"/>
        </w:rPr>
        <w:t xml:space="preserve">I… </w:t>
      </w:r>
    </w:p>
    <w:p w14:paraId="46566D01" w14:textId="77777777" w:rsidR="00E7473C" w:rsidRPr="008E6758" w:rsidRDefault="00E7473C" w:rsidP="00E7473C">
      <w:pPr>
        <w:spacing w:line="276" w:lineRule="auto"/>
        <w:jc w:val="both"/>
        <w:rPr>
          <w:rFonts w:ascii="Avenir Book" w:hAnsi="Avenir Book"/>
        </w:rPr>
      </w:pPr>
      <w:r w:rsidRPr="008E6758">
        <w:rPr>
          <w:rFonts w:ascii="Avenir Book" w:hAnsi="Avenir Book"/>
          <w:lang w:val="es-ES_tradnl"/>
        </w:rPr>
        <w:t xml:space="preserve">II. </w:t>
      </w:r>
      <w:r w:rsidRPr="008E6758">
        <w:rPr>
          <w:rFonts w:ascii="Avenir Book" w:hAnsi="Avenir Book"/>
        </w:rPr>
        <w:t xml:space="preserve">Expedir la constancia de certificación de discapacidad </w:t>
      </w:r>
      <w:r w:rsidRPr="008E6758">
        <w:rPr>
          <w:rFonts w:ascii="Avenir Book" w:hAnsi="Avenir Book"/>
          <w:strike/>
        </w:rPr>
        <w:t>neuromotriz permanente e invidentes</w:t>
      </w:r>
      <w:r w:rsidRPr="008E6758">
        <w:rPr>
          <w:rFonts w:ascii="Avenir Book" w:hAnsi="Avenir Book"/>
        </w:rPr>
        <w:t xml:space="preserve"> para la dotación de placas y permisos especiales a personas con una discapacidad </w:t>
      </w:r>
      <w:r w:rsidRPr="008E6758">
        <w:rPr>
          <w:rFonts w:ascii="Avenir Book" w:hAnsi="Avenir Book"/>
          <w:strike/>
        </w:rPr>
        <w:t>permanente e invidentes;</w:t>
      </w:r>
    </w:p>
    <w:p w14:paraId="7CA0A7E3" w14:textId="77777777" w:rsidR="00E7473C" w:rsidRPr="008E6758" w:rsidRDefault="00E7473C" w:rsidP="00E7473C">
      <w:pPr>
        <w:spacing w:line="276" w:lineRule="auto"/>
        <w:jc w:val="both"/>
        <w:rPr>
          <w:rFonts w:ascii="Avenir Book" w:hAnsi="Avenir Book"/>
        </w:rPr>
      </w:pPr>
    </w:p>
    <w:p w14:paraId="79500119" w14:textId="16E07984" w:rsidR="00E7473C" w:rsidRPr="00E7473C" w:rsidRDefault="00E7473C" w:rsidP="00E7473C">
      <w:pPr>
        <w:spacing w:line="276" w:lineRule="auto"/>
        <w:jc w:val="both"/>
        <w:rPr>
          <w:rFonts w:ascii="Avenir Book" w:hAnsi="Avenir Book"/>
          <w:lang w:val="es-ES_tradnl"/>
        </w:rPr>
      </w:pPr>
      <w:r w:rsidRPr="008E6758">
        <w:rPr>
          <w:rFonts w:ascii="Avenir Book" w:hAnsi="Avenir Book"/>
          <w:lang w:val="es-ES_tradnl"/>
        </w:rPr>
        <w:t>III a V…</w:t>
      </w:r>
    </w:p>
    <w:p w14:paraId="0D470643" w14:textId="77777777" w:rsidR="00E7473C" w:rsidRPr="008E6758" w:rsidRDefault="00E7473C" w:rsidP="00E7473C">
      <w:pPr>
        <w:spacing w:line="276" w:lineRule="auto"/>
        <w:jc w:val="both"/>
        <w:rPr>
          <w:rFonts w:ascii="Avenir Book" w:eastAsia="Times New Roman" w:hAnsi="Avenir Book"/>
          <w:b/>
          <w:bCs/>
          <w:lang w:val="es-ES_tradnl"/>
        </w:rPr>
      </w:pPr>
      <w:r w:rsidRPr="008E4F63">
        <w:rPr>
          <w:rFonts w:ascii="Avenir Book" w:eastAsia="Times New Roman" w:hAnsi="Avenir Book"/>
          <w:b/>
          <w:bCs/>
        </w:rPr>
        <w:t>ARTÍCULO 63</w:t>
      </w:r>
      <w:r w:rsidRPr="008E6758">
        <w:rPr>
          <w:rFonts w:ascii="Avenir Book" w:eastAsia="Times New Roman" w:hAnsi="Avenir Book"/>
          <w:b/>
          <w:bCs/>
          <w:lang w:val="es-ES_tradnl"/>
        </w:rPr>
        <w:t>…</w:t>
      </w:r>
    </w:p>
    <w:p w14:paraId="78C7DFD3" w14:textId="77777777" w:rsidR="00E7473C" w:rsidRPr="008E6758" w:rsidRDefault="00E7473C" w:rsidP="00E7473C">
      <w:pPr>
        <w:spacing w:line="276" w:lineRule="auto"/>
        <w:jc w:val="both"/>
        <w:rPr>
          <w:rFonts w:ascii="Avenir Book" w:eastAsia="Times New Roman" w:hAnsi="Avenir Book"/>
          <w:lang w:val="es-ES_tradnl"/>
        </w:rPr>
      </w:pPr>
    </w:p>
    <w:p w14:paraId="26E2974B" w14:textId="77777777" w:rsidR="00E7473C" w:rsidRPr="008E6758" w:rsidRDefault="00E7473C" w:rsidP="00E7473C">
      <w:pPr>
        <w:spacing w:line="276" w:lineRule="auto"/>
        <w:jc w:val="both"/>
        <w:rPr>
          <w:rFonts w:ascii="Avenir Book" w:eastAsia="Times New Roman" w:hAnsi="Avenir Book"/>
          <w:lang w:val="es-ES_tradnl"/>
        </w:rPr>
      </w:pPr>
      <w:r w:rsidRPr="008E6758">
        <w:rPr>
          <w:rFonts w:ascii="Avenir Book" w:eastAsia="Times New Roman" w:hAnsi="Avenir Book"/>
          <w:lang w:val="es-ES_tradnl"/>
        </w:rPr>
        <w:t>I…</w:t>
      </w:r>
    </w:p>
    <w:p w14:paraId="5DD2D29D" w14:textId="77777777" w:rsidR="00E7473C" w:rsidRPr="008E6758" w:rsidRDefault="00E7473C" w:rsidP="00E7473C">
      <w:pPr>
        <w:spacing w:line="276" w:lineRule="auto"/>
        <w:jc w:val="both"/>
        <w:rPr>
          <w:rFonts w:ascii="Avenir Book" w:eastAsia="Times New Roman" w:hAnsi="Avenir Book"/>
        </w:rPr>
      </w:pPr>
      <w:r w:rsidRPr="008E6758">
        <w:rPr>
          <w:rFonts w:ascii="Avenir Book" w:eastAsia="Times New Roman" w:hAnsi="Avenir Book"/>
          <w:lang w:val="es-ES_tradnl"/>
        </w:rPr>
        <w:t xml:space="preserve">II. </w:t>
      </w:r>
      <w:r w:rsidRPr="008E6758">
        <w:rPr>
          <w:rFonts w:ascii="Avenir Book" w:eastAsia="Times New Roman" w:hAnsi="Avenir Book"/>
        </w:rPr>
        <w:t>De señalamiento vial visual, auditivo y táctil, de conformidad con lo que dispone</w:t>
      </w:r>
      <w:r w:rsidRPr="008E6758">
        <w:rPr>
          <w:rFonts w:ascii="Avenir Book" w:eastAsia="Times New Roman" w:hAnsi="Avenir Book"/>
          <w:lang w:val="es-ES_tradnl"/>
        </w:rPr>
        <w:t xml:space="preserve"> </w:t>
      </w:r>
      <w:r w:rsidRPr="008E6758">
        <w:rPr>
          <w:rFonts w:ascii="Avenir Book" w:eastAsia="Times New Roman" w:hAnsi="Avenir Book"/>
          <w:b/>
          <w:bCs/>
          <w:lang w:val="es-ES_tradnl"/>
        </w:rPr>
        <w:t>la fracción VI del Artículo 23 de la Ley para la Inclusión y Desarrollo de las Personas con Discapacidad en el Estado de Chihuahua</w:t>
      </w:r>
      <w:r w:rsidRPr="008E6758">
        <w:rPr>
          <w:rFonts w:ascii="Avenir Book" w:eastAsia="Times New Roman" w:hAnsi="Avenir Book"/>
        </w:rPr>
        <w:t>.</w:t>
      </w:r>
    </w:p>
    <w:p w14:paraId="5E132411" w14:textId="5A4E0237" w:rsidR="00E7473C" w:rsidRPr="00E7473C" w:rsidRDefault="00E7473C" w:rsidP="00E7473C">
      <w:pPr>
        <w:spacing w:line="276" w:lineRule="auto"/>
        <w:jc w:val="both"/>
        <w:rPr>
          <w:rFonts w:ascii="Avenir Book" w:eastAsia="Times New Roman" w:hAnsi="Avenir Book"/>
          <w:lang w:val="es-ES_tradnl"/>
        </w:rPr>
      </w:pPr>
      <w:r w:rsidRPr="008E6758">
        <w:rPr>
          <w:rFonts w:ascii="Avenir Book" w:eastAsia="Times New Roman" w:hAnsi="Avenir Book"/>
          <w:lang w:val="es-ES_tradnl"/>
        </w:rPr>
        <w:t>III…</w:t>
      </w:r>
    </w:p>
    <w:p w14:paraId="1F5B90F2" w14:textId="77777777" w:rsidR="00E7473C" w:rsidRPr="008E6758" w:rsidRDefault="00E7473C" w:rsidP="00E7473C">
      <w:pPr>
        <w:spacing w:line="276" w:lineRule="auto"/>
        <w:jc w:val="both"/>
        <w:rPr>
          <w:rFonts w:ascii="Avenir Book" w:eastAsia="Times New Roman" w:hAnsi="Avenir Book"/>
          <w:lang w:val="es-ES_tradnl"/>
        </w:rPr>
      </w:pPr>
      <w:r w:rsidRPr="008E6758">
        <w:rPr>
          <w:rFonts w:ascii="Avenir Book" w:eastAsia="Times New Roman" w:hAnsi="Avenir Book"/>
          <w:lang w:val="es-ES_tradnl"/>
        </w:rPr>
        <w:t>…</w:t>
      </w:r>
    </w:p>
    <w:p w14:paraId="16D4558E" w14:textId="77777777" w:rsidR="00E7473C" w:rsidRPr="001E5B15" w:rsidRDefault="00E7473C" w:rsidP="00E7473C">
      <w:pPr>
        <w:spacing w:line="276" w:lineRule="auto"/>
        <w:jc w:val="both"/>
        <w:rPr>
          <w:rFonts w:ascii="Avenir Book" w:eastAsia="Times New Roman" w:hAnsi="Avenir Book"/>
          <w:b/>
          <w:bCs/>
        </w:rPr>
      </w:pPr>
      <w:r w:rsidRPr="001E5B15">
        <w:rPr>
          <w:rFonts w:ascii="Avenir Book" w:eastAsia="Times New Roman" w:hAnsi="Avenir Book"/>
        </w:rPr>
        <w:t xml:space="preserve">Toda persona que obstruya el libre tránsito de personas y ponga en riesgo su seguridad, deberá ser sancionada </w:t>
      </w:r>
      <w:r w:rsidRPr="008E6758">
        <w:rPr>
          <w:rFonts w:ascii="Avenir Book" w:eastAsia="Times New Roman" w:hAnsi="Avenir Book"/>
          <w:b/>
          <w:bCs/>
          <w:lang w:val="es-ES_tradnl"/>
        </w:rPr>
        <w:t>conforme a lo dispuesto en la fracción I del Artículo 62 de la Ley para la Inclusión y Desarrollo de las Personas con Discapacidad en el Estado de Chihuahua</w:t>
      </w:r>
      <w:r w:rsidRPr="001E5B15">
        <w:rPr>
          <w:rFonts w:ascii="Avenir Book" w:eastAsia="Times New Roman" w:hAnsi="Avenir Book"/>
          <w:b/>
          <w:bCs/>
        </w:rPr>
        <w:t>.</w:t>
      </w:r>
    </w:p>
    <w:p w14:paraId="6AE2E08E" w14:textId="77777777" w:rsidR="00E7473C" w:rsidRPr="008E6758" w:rsidRDefault="00E7473C" w:rsidP="00E7473C">
      <w:pPr>
        <w:spacing w:line="276" w:lineRule="auto"/>
        <w:jc w:val="both"/>
        <w:rPr>
          <w:rFonts w:ascii="Avenir Book" w:eastAsia="Times New Roman" w:hAnsi="Avenir Book"/>
          <w:b/>
          <w:bCs/>
        </w:rPr>
      </w:pPr>
    </w:p>
    <w:p w14:paraId="1E53B5AF" w14:textId="7DB7E107" w:rsidR="00E7473C" w:rsidRPr="00E7473C" w:rsidRDefault="00E7473C" w:rsidP="00E7473C">
      <w:pPr>
        <w:spacing w:line="276" w:lineRule="auto"/>
        <w:jc w:val="both"/>
        <w:rPr>
          <w:rFonts w:ascii="Avenir Book" w:eastAsia="Times New Roman" w:hAnsi="Avenir Book"/>
          <w:b/>
          <w:bCs/>
          <w:lang w:val="es-ES_tradnl"/>
        </w:rPr>
      </w:pPr>
      <w:r w:rsidRPr="008E6758">
        <w:rPr>
          <w:rFonts w:ascii="Avenir Book" w:eastAsia="Times New Roman" w:hAnsi="Avenir Book"/>
          <w:b/>
          <w:bCs/>
          <w:lang w:val="es-ES_tradnl"/>
        </w:rPr>
        <w:t>…</w:t>
      </w:r>
    </w:p>
    <w:p w14:paraId="0C6DBE9D" w14:textId="77777777" w:rsidR="00E7473C" w:rsidRPr="008E6758" w:rsidRDefault="00E7473C" w:rsidP="00E7473C">
      <w:pPr>
        <w:pStyle w:val="Sinespaciado"/>
        <w:spacing w:line="276" w:lineRule="auto"/>
        <w:jc w:val="both"/>
        <w:rPr>
          <w:rFonts w:ascii="Avenir Book" w:hAnsi="Avenir Book" w:cs="Arial"/>
          <w:color w:val="000000" w:themeColor="text1"/>
          <w:lang w:val="es-ES"/>
        </w:rPr>
      </w:pPr>
    </w:p>
    <w:p w14:paraId="69363DD0" w14:textId="77777777" w:rsidR="00E7473C" w:rsidRPr="008E6758" w:rsidRDefault="00E7473C" w:rsidP="00E7473C">
      <w:pPr>
        <w:spacing w:line="276" w:lineRule="auto"/>
        <w:jc w:val="both"/>
        <w:rPr>
          <w:rFonts w:ascii="Avenir Book" w:hAnsi="Avenir Book"/>
          <w:lang w:val="es-ES_tradnl"/>
        </w:rPr>
      </w:pPr>
      <w:r w:rsidRPr="008E6758">
        <w:rPr>
          <w:rFonts w:ascii="Avenir Book" w:hAnsi="Avenir Book"/>
          <w:b/>
          <w:bCs/>
        </w:rPr>
        <w:t>ARTÍCULO 90-BIS</w:t>
      </w:r>
      <w:r w:rsidRPr="008E6758">
        <w:rPr>
          <w:rFonts w:ascii="Avenir Book" w:hAnsi="Avenir Book"/>
        </w:rPr>
        <w:t>…</w:t>
      </w:r>
      <w:r w:rsidRPr="008E6758">
        <w:rPr>
          <w:rFonts w:ascii="Avenir Book" w:hAnsi="Avenir Book"/>
          <w:lang w:val="es-ES_tradnl"/>
        </w:rPr>
        <w:t>.</w:t>
      </w:r>
    </w:p>
    <w:p w14:paraId="60EE37EA" w14:textId="77777777" w:rsidR="00E7473C" w:rsidRPr="008E6758" w:rsidRDefault="00E7473C" w:rsidP="00E7473C">
      <w:pPr>
        <w:spacing w:line="276" w:lineRule="auto"/>
        <w:jc w:val="both"/>
        <w:rPr>
          <w:rFonts w:ascii="Avenir Book" w:hAnsi="Avenir Book"/>
          <w:lang w:val="es-ES_tradnl"/>
        </w:rPr>
      </w:pPr>
      <w:r w:rsidRPr="008E6758">
        <w:rPr>
          <w:rFonts w:ascii="Avenir Book" w:hAnsi="Avenir Book"/>
          <w:lang w:val="es-ES_tradnl"/>
        </w:rPr>
        <w:t>…</w:t>
      </w:r>
    </w:p>
    <w:p w14:paraId="2DE406AB" w14:textId="77777777" w:rsidR="00E7473C" w:rsidRPr="008E6758" w:rsidRDefault="00E7473C" w:rsidP="00E7473C">
      <w:pPr>
        <w:spacing w:line="276" w:lineRule="auto"/>
        <w:jc w:val="both"/>
        <w:rPr>
          <w:rFonts w:ascii="Avenir Book" w:hAnsi="Avenir Book"/>
          <w:b/>
          <w:bCs/>
        </w:rPr>
      </w:pPr>
    </w:p>
    <w:p w14:paraId="1FE08EDD" w14:textId="77777777" w:rsidR="00E7473C" w:rsidRPr="008E6758" w:rsidRDefault="00E7473C" w:rsidP="00E7473C">
      <w:pPr>
        <w:spacing w:line="276" w:lineRule="auto"/>
        <w:jc w:val="both"/>
        <w:rPr>
          <w:rFonts w:ascii="Avenir Book" w:eastAsia="Times New Roman" w:hAnsi="Avenir Book"/>
          <w:b/>
          <w:bCs/>
          <w:lang w:val="es-ES_tradnl"/>
        </w:rPr>
      </w:pPr>
      <w:r w:rsidRPr="008E6758">
        <w:rPr>
          <w:rFonts w:ascii="Avenir Book" w:hAnsi="Avenir Book"/>
          <w:b/>
          <w:bCs/>
          <w:lang w:val="es-ES_tradnl"/>
        </w:rPr>
        <w:t>En el caso de las personas que se estacionen en zonas reservadas para personas con discapacidad o que obstruyan el libre tránsito, adicional a las sanciones que correspondan, se canalizar</w:t>
      </w:r>
      <w:r>
        <w:rPr>
          <w:rFonts w:ascii="Avenir Book" w:hAnsi="Avenir Book"/>
          <w:b/>
          <w:bCs/>
          <w:lang w:val="es-ES_tradnl"/>
        </w:rPr>
        <w:t>á</w:t>
      </w:r>
      <w:r w:rsidRPr="008E6758">
        <w:rPr>
          <w:rFonts w:ascii="Avenir Book" w:hAnsi="Avenir Book"/>
          <w:b/>
          <w:bCs/>
          <w:lang w:val="es-ES_tradnl"/>
        </w:rPr>
        <w:t xml:space="preserve">n para asistencia obligatoria a instituciones públicas, sociales o privadas con el fin de recibir talleres o capacitaciones de sensibilización, </w:t>
      </w:r>
      <w:r>
        <w:rPr>
          <w:rFonts w:ascii="Avenir Book" w:hAnsi="Avenir Book"/>
          <w:b/>
          <w:bCs/>
          <w:lang w:val="es-ES_tradnl"/>
        </w:rPr>
        <w:t xml:space="preserve">fortaleciendo </w:t>
      </w:r>
      <w:r w:rsidRPr="008E6758">
        <w:rPr>
          <w:rFonts w:ascii="Avenir Book" w:hAnsi="Avenir Book"/>
          <w:b/>
          <w:bCs/>
          <w:lang w:val="es-ES_tradnl"/>
        </w:rPr>
        <w:t xml:space="preserve">la cultura de respeto a la dignidad y derechos de las personas con discapacidad. </w:t>
      </w:r>
    </w:p>
    <w:p w14:paraId="04D5655E" w14:textId="77777777" w:rsidR="00E7473C" w:rsidRPr="008E6758" w:rsidRDefault="00E7473C" w:rsidP="00E7473C">
      <w:pPr>
        <w:spacing w:line="276" w:lineRule="auto"/>
        <w:jc w:val="both"/>
        <w:rPr>
          <w:rFonts w:ascii="Avenir Book" w:eastAsia="Times New Roman" w:hAnsi="Avenir Book"/>
          <w:b/>
          <w:bCs/>
          <w:lang w:val="es-ES_tradnl"/>
        </w:rPr>
      </w:pPr>
    </w:p>
    <w:p w14:paraId="1FADBF7B" w14:textId="1240BCB6" w:rsidR="00E7473C" w:rsidRPr="00E7473C" w:rsidRDefault="00E7473C" w:rsidP="00E7473C">
      <w:pPr>
        <w:spacing w:line="276" w:lineRule="auto"/>
        <w:jc w:val="both"/>
        <w:rPr>
          <w:rFonts w:ascii="Avenir Book" w:hAnsi="Avenir Book"/>
        </w:rPr>
      </w:pPr>
      <w:r w:rsidRPr="008E6758">
        <w:rPr>
          <w:rFonts w:ascii="Avenir Book" w:eastAsia="Times New Roman" w:hAnsi="Avenir Book"/>
          <w:b/>
          <w:bCs/>
        </w:rPr>
        <w:t>ARTÍCULO 91.</w:t>
      </w:r>
      <w:r w:rsidRPr="008E6758">
        <w:rPr>
          <w:rFonts w:ascii="Avenir Book" w:eastAsia="Times New Roman" w:hAnsi="Avenir Book"/>
        </w:rPr>
        <w:t xml:space="preserve"> Tienen el carácter de infracciones graves a este Ordenamiento:</w:t>
      </w:r>
    </w:p>
    <w:p w14:paraId="679793EB" w14:textId="77777777" w:rsidR="00E7473C" w:rsidRPr="008E6758" w:rsidRDefault="00E7473C" w:rsidP="00E7473C">
      <w:pPr>
        <w:spacing w:line="276" w:lineRule="auto"/>
        <w:jc w:val="both"/>
        <w:rPr>
          <w:rFonts w:ascii="Avenir Book" w:hAnsi="Avenir Book"/>
        </w:rPr>
      </w:pPr>
      <w:r w:rsidRPr="008E6758">
        <w:rPr>
          <w:rFonts w:ascii="Avenir Book" w:hAnsi="Avenir Book"/>
        </w:rPr>
        <w:t>A) a C)…</w:t>
      </w:r>
    </w:p>
    <w:p w14:paraId="3D128E17" w14:textId="77777777" w:rsidR="00E7473C" w:rsidRPr="008E6758" w:rsidRDefault="00E7473C" w:rsidP="00E7473C">
      <w:pPr>
        <w:spacing w:line="276" w:lineRule="auto"/>
        <w:jc w:val="both"/>
        <w:rPr>
          <w:rFonts w:ascii="Avenir Book" w:eastAsia="Times New Roman" w:hAnsi="Avenir Book"/>
          <w:lang w:val="es-ES_tradnl"/>
        </w:rPr>
      </w:pPr>
      <w:r w:rsidRPr="008E6758">
        <w:rPr>
          <w:rFonts w:ascii="Avenir Book" w:hAnsi="Avenir Book"/>
          <w:lang w:val="es-ES_tradnl"/>
        </w:rPr>
        <w:t xml:space="preserve">D) </w:t>
      </w:r>
      <w:r w:rsidRPr="008E6758">
        <w:rPr>
          <w:rFonts w:ascii="Avenir Book" w:eastAsia="Times New Roman" w:hAnsi="Avenir Book"/>
        </w:rPr>
        <w:t xml:space="preserve">Estacionarse en las zonas reservadas para personas con discapacidad, cuando en el vehículo no se transporte a persona con discapacidad </w:t>
      </w:r>
      <w:r w:rsidRPr="008E6758">
        <w:rPr>
          <w:rFonts w:ascii="Avenir Book" w:eastAsia="Times New Roman" w:hAnsi="Avenir Book"/>
          <w:strike/>
        </w:rPr>
        <w:t>neuromotriz permanente o invidentes</w:t>
      </w:r>
      <w:r w:rsidRPr="008E6758">
        <w:rPr>
          <w:rFonts w:ascii="Avenir Book" w:eastAsia="Times New Roman" w:hAnsi="Avenir Book"/>
        </w:rPr>
        <w:t xml:space="preserve"> y que aun contando con la autorización correspondiente, haga mal uso de ella; o frente a rampas especiales de acceso a las banquetas diseñadas especialmente para personas con discapacidad.</w:t>
      </w:r>
      <w:r w:rsidRPr="008E6758">
        <w:rPr>
          <w:rFonts w:ascii="Avenir Book" w:hAnsi="Avenir Book"/>
          <w:lang w:val="es-ES_tradnl"/>
        </w:rPr>
        <w:t xml:space="preserve"> </w:t>
      </w:r>
    </w:p>
    <w:p w14:paraId="0BE1DB88" w14:textId="77777777" w:rsidR="00E7473C" w:rsidRPr="008E6758" w:rsidRDefault="00E7473C" w:rsidP="00E7473C">
      <w:pPr>
        <w:spacing w:line="276" w:lineRule="auto"/>
        <w:jc w:val="both"/>
        <w:rPr>
          <w:rFonts w:ascii="Avenir Book" w:hAnsi="Avenir Book"/>
        </w:rPr>
      </w:pPr>
      <w:r w:rsidRPr="008E6758">
        <w:rPr>
          <w:rFonts w:ascii="Avenir Book" w:hAnsi="Avenir Book"/>
        </w:rPr>
        <w:t>E)</w:t>
      </w:r>
    </w:p>
    <w:p w14:paraId="55013FDD" w14:textId="58944CA3" w:rsidR="00E7473C" w:rsidRPr="008E6758" w:rsidRDefault="00E7473C" w:rsidP="00E7473C">
      <w:pPr>
        <w:spacing w:line="276" w:lineRule="auto"/>
        <w:jc w:val="both"/>
        <w:rPr>
          <w:rFonts w:ascii="Avenir Book" w:hAnsi="Avenir Book"/>
        </w:rPr>
      </w:pPr>
      <w:r w:rsidRPr="008E6758">
        <w:rPr>
          <w:rFonts w:ascii="Avenir Book" w:hAnsi="Avenir Book"/>
        </w:rPr>
        <w:t>F)</w:t>
      </w:r>
    </w:p>
    <w:p w14:paraId="2BFBD488" w14:textId="77777777" w:rsidR="00E7473C" w:rsidRPr="008E6758" w:rsidRDefault="00E7473C" w:rsidP="00E7473C">
      <w:pPr>
        <w:pStyle w:val="Sinespaciado"/>
        <w:spacing w:line="276" w:lineRule="auto"/>
        <w:jc w:val="both"/>
        <w:rPr>
          <w:rFonts w:ascii="Avenir Book" w:hAnsi="Avenir Book"/>
          <w:lang w:val="es-ES"/>
        </w:rPr>
      </w:pPr>
      <w:r w:rsidRPr="008E6758">
        <w:rPr>
          <w:rFonts w:ascii="Avenir Book" w:hAnsi="Avenir Book"/>
          <w:lang w:val="es-ES"/>
        </w:rPr>
        <w:t>…</w:t>
      </w:r>
    </w:p>
    <w:p w14:paraId="771537AD" w14:textId="77777777" w:rsidR="00E7473C" w:rsidRPr="008E6758" w:rsidRDefault="00E7473C" w:rsidP="00E7473C">
      <w:pPr>
        <w:pStyle w:val="Sinespaciado"/>
        <w:spacing w:line="276" w:lineRule="auto"/>
        <w:jc w:val="both"/>
        <w:rPr>
          <w:rFonts w:ascii="Avenir Book" w:hAnsi="Avenir Book"/>
          <w:lang w:val="es-ES"/>
        </w:rPr>
      </w:pPr>
      <w:r w:rsidRPr="008E6758">
        <w:rPr>
          <w:rFonts w:ascii="Avenir Book" w:hAnsi="Avenir Book"/>
          <w:lang w:val="es-ES"/>
        </w:rPr>
        <w:t>…</w:t>
      </w:r>
    </w:p>
    <w:p w14:paraId="0405D2A0" w14:textId="77777777" w:rsidR="00E7473C" w:rsidRPr="008E6758" w:rsidRDefault="00E7473C" w:rsidP="00E7473C">
      <w:pPr>
        <w:pStyle w:val="Sinespaciado"/>
        <w:spacing w:line="276" w:lineRule="auto"/>
        <w:jc w:val="both"/>
        <w:rPr>
          <w:rFonts w:ascii="Avenir Book" w:hAnsi="Avenir Book"/>
          <w:lang w:val="es-ES"/>
        </w:rPr>
      </w:pPr>
    </w:p>
    <w:p w14:paraId="6E6DF174" w14:textId="77777777" w:rsidR="00E7473C" w:rsidRPr="008E6758" w:rsidRDefault="00E7473C" w:rsidP="00E7473C">
      <w:pPr>
        <w:pStyle w:val="Sinespaciado"/>
        <w:spacing w:line="276" w:lineRule="auto"/>
        <w:jc w:val="both"/>
        <w:rPr>
          <w:rFonts w:ascii="Avenir Book" w:eastAsia="Times New Roman" w:hAnsi="Avenir Book" w:cs="Times New Roman"/>
          <w:b/>
          <w:bCs/>
          <w:lang w:val="es-ES"/>
        </w:rPr>
      </w:pPr>
      <w:r w:rsidRPr="008E6758">
        <w:rPr>
          <w:rFonts w:ascii="Avenir Book" w:eastAsia="Times New Roman" w:hAnsi="Avenir Book" w:cs="Times New Roman"/>
          <w:b/>
          <w:bCs/>
          <w:lang w:val="es-ES"/>
        </w:rPr>
        <w:t>ARTÍCULO 92….</w:t>
      </w:r>
    </w:p>
    <w:p w14:paraId="0AD4EB3A" w14:textId="77777777" w:rsidR="00E7473C" w:rsidRPr="008E6758" w:rsidRDefault="00E7473C" w:rsidP="00E7473C">
      <w:pPr>
        <w:pStyle w:val="Sinespaciado"/>
        <w:spacing w:line="276" w:lineRule="auto"/>
        <w:jc w:val="both"/>
        <w:rPr>
          <w:rFonts w:ascii="Avenir Book" w:eastAsia="Times New Roman" w:hAnsi="Avenir Book" w:cs="Times New Roman"/>
          <w:b/>
          <w:bCs/>
          <w:lang w:val="es-ES"/>
        </w:rPr>
      </w:pPr>
      <w:r w:rsidRPr="008E6758">
        <w:rPr>
          <w:rFonts w:ascii="Avenir Book" w:eastAsia="Times New Roman" w:hAnsi="Avenir Book" w:cs="Times New Roman"/>
          <w:b/>
          <w:bCs/>
          <w:lang w:val="es-ES"/>
        </w:rPr>
        <w:t>a) a e)</w:t>
      </w:r>
    </w:p>
    <w:p w14:paraId="2550BBC1" w14:textId="77777777" w:rsidR="00E7473C" w:rsidRPr="008E6758" w:rsidRDefault="00E7473C" w:rsidP="00E7473C">
      <w:pPr>
        <w:pStyle w:val="Sinespaciado"/>
        <w:spacing w:line="276" w:lineRule="auto"/>
        <w:jc w:val="both"/>
        <w:rPr>
          <w:rFonts w:ascii="Avenir Book" w:eastAsia="Times New Roman" w:hAnsi="Avenir Book" w:cs="Times New Roman"/>
          <w:b/>
          <w:bCs/>
          <w:lang w:val="es-ES"/>
        </w:rPr>
      </w:pPr>
    </w:p>
    <w:p w14:paraId="253FB0FC" w14:textId="77777777" w:rsidR="00E7473C" w:rsidRPr="008E6758" w:rsidRDefault="00E7473C" w:rsidP="00E7473C">
      <w:pPr>
        <w:pStyle w:val="Sinespaciado"/>
        <w:spacing w:line="276" w:lineRule="auto"/>
        <w:jc w:val="both"/>
        <w:rPr>
          <w:rFonts w:ascii="Avenir Book" w:eastAsia="Times New Roman" w:hAnsi="Avenir Book" w:cs="Times New Roman"/>
          <w:b/>
          <w:bCs/>
          <w:lang w:val="es-ES"/>
        </w:rPr>
      </w:pPr>
      <w:r w:rsidRPr="008E6758">
        <w:rPr>
          <w:rFonts w:ascii="Avenir Book" w:eastAsia="Times New Roman" w:hAnsi="Avenir Book" w:cs="Times New Roman"/>
          <w:b/>
          <w:bCs/>
          <w:lang w:val="es-ES"/>
        </w:rPr>
        <w:t xml:space="preserve">… </w:t>
      </w:r>
    </w:p>
    <w:p w14:paraId="17756D2B" w14:textId="77777777" w:rsidR="00E7473C" w:rsidRPr="008E6758" w:rsidRDefault="00E7473C" w:rsidP="00E7473C">
      <w:pPr>
        <w:pStyle w:val="Sinespaciado"/>
        <w:spacing w:line="276" w:lineRule="auto"/>
        <w:jc w:val="both"/>
        <w:rPr>
          <w:rFonts w:ascii="Avenir Book" w:hAnsi="Avenir Book"/>
          <w:lang w:val="es-ES"/>
        </w:rPr>
      </w:pPr>
    </w:p>
    <w:p w14:paraId="0EE9D840" w14:textId="77777777" w:rsidR="00E7473C" w:rsidRPr="008E6758" w:rsidRDefault="00E7473C" w:rsidP="00E7473C">
      <w:pPr>
        <w:pStyle w:val="Sinespaciado"/>
        <w:spacing w:line="276" w:lineRule="auto"/>
        <w:jc w:val="both"/>
        <w:rPr>
          <w:rFonts w:ascii="Avenir Book" w:hAnsi="Avenir Book"/>
          <w:b/>
          <w:bCs/>
          <w:lang w:val="es-ES"/>
        </w:rPr>
      </w:pPr>
      <w:r w:rsidRPr="008E6758">
        <w:rPr>
          <w:rFonts w:ascii="Avenir Book" w:hAnsi="Avenir Book"/>
          <w:b/>
          <w:bCs/>
          <w:lang w:val="es-ES"/>
        </w:rPr>
        <w:t>Siendo la infracción cometida lo referente al inciso D del Artículo 91, el presunto responsable podrá presentar información referente a su situación socioeconómica</w:t>
      </w:r>
      <w:r>
        <w:rPr>
          <w:rFonts w:ascii="Avenir Book" w:hAnsi="Avenir Book"/>
          <w:b/>
          <w:bCs/>
          <w:lang w:val="es-ES"/>
        </w:rPr>
        <w:t xml:space="preserve">, </w:t>
      </w:r>
      <w:r w:rsidRPr="00995DFF">
        <w:rPr>
          <w:rFonts w:ascii="Avenir Book" w:hAnsi="Avenir Book"/>
          <w:b/>
          <w:bCs/>
          <w:lang w:val="es-ES"/>
        </w:rPr>
        <w:t>sí su ingreso fuera menor a dos salarios diarios mínimos</w:t>
      </w:r>
      <w:r w:rsidRPr="008E6758">
        <w:rPr>
          <w:rFonts w:ascii="Avenir Book" w:hAnsi="Avenir Book"/>
          <w:b/>
          <w:bCs/>
          <w:lang w:val="es-ES"/>
        </w:rPr>
        <w:t xml:space="preserve">, el oficial calificador considerará la situación y podrá reemplazar la multa por horas de trabajo a favor de la comunidad en instituciones públicas y sociales que atiendan o trabajen con personas con discapacidad, atendiendo siempre al taller o capacitación de sensibilización señalado en el último párrafo del Artículo 90 Bis. </w:t>
      </w:r>
    </w:p>
    <w:p w14:paraId="3C19C99F" w14:textId="77777777" w:rsidR="00E7473C" w:rsidRPr="008E6758" w:rsidRDefault="00E7473C" w:rsidP="00E7473C">
      <w:pPr>
        <w:pStyle w:val="Sinespaciado"/>
        <w:spacing w:line="276" w:lineRule="auto"/>
        <w:jc w:val="both"/>
        <w:rPr>
          <w:rFonts w:ascii="Avenir Book" w:hAnsi="Avenir Book" w:cs="Arial"/>
          <w:lang w:val="es-ES"/>
        </w:rPr>
      </w:pPr>
    </w:p>
    <w:p w14:paraId="44589F58" w14:textId="77777777" w:rsidR="00E7473C" w:rsidRPr="008E6758" w:rsidRDefault="00E7473C" w:rsidP="00E7473C">
      <w:pPr>
        <w:pStyle w:val="Sinespaciado"/>
        <w:spacing w:line="276" w:lineRule="auto"/>
        <w:jc w:val="both"/>
        <w:rPr>
          <w:rFonts w:ascii="Avenir Book" w:hAnsi="Avenir Book" w:cs="Arial"/>
          <w:lang w:val="es-ES"/>
        </w:rPr>
      </w:pPr>
    </w:p>
    <w:p w14:paraId="16E5D0DB" w14:textId="77777777" w:rsidR="00E7473C" w:rsidRPr="008E6758" w:rsidRDefault="00E7473C" w:rsidP="00E7473C">
      <w:pPr>
        <w:pStyle w:val="Sinespaciado"/>
        <w:spacing w:line="276" w:lineRule="auto"/>
        <w:jc w:val="both"/>
        <w:rPr>
          <w:rFonts w:ascii="Avenir Book" w:hAnsi="Avenir Book" w:cs="Arial"/>
          <w:color w:val="000000" w:themeColor="text1"/>
          <w:lang w:val="es-ES"/>
        </w:rPr>
      </w:pPr>
      <w:r w:rsidRPr="008E6758">
        <w:rPr>
          <w:rFonts w:ascii="Avenir Book" w:hAnsi="Avenir Book" w:cs="Arial"/>
          <w:b/>
          <w:bCs/>
          <w:lang w:val="es-ES"/>
        </w:rPr>
        <w:t>ARTÍCULO SEGUNDO.</w:t>
      </w:r>
      <w:r w:rsidRPr="008E6758">
        <w:rPr>
          <w:rFonts w:ascii="Avenir Book" w:hAnsi="Avenir Book" w:cs="Arial"/>
          <w:lang w:val="es-ES"/>
        </w:rPr>
        <w:t xml:space="preserve"> Se </w:t>
      </w:r>
      <w:r w:rsidRPr="008E6758">
        <w:rPr>
          <w:rFonts w:ascii="Avenir Book" w:hAnsi="Avenir Book" w:cs="Arial"/>
          <w:color w:val="000000" w:themeColor="text1"/>
          <w:lang w:val="es-ES"/>
        </w:rPr>
        <w:t xml:space="preserve">adicionan un segundo y tercer párrafo a la fracción I del </w:t>
      </w:r>
      <w:proofErr w:type="gramStart"/>
      <w:r w:rsidRPr="008E6758">
        <w:rPr>
          <w:rFonts w:ascii="Avenir Book" w:hAnsi="Avenir Book" w:cs="Arial"/>
          <w:color w:val="000000" w:themeColor="text1"/>
          <w:lang w:val="es-ES"/>
        </w:rPr>
        <w:t>artículo  62</w:t>
      </w:r>
      <w:proofErr w:type="gramEnd"/>
      <w:r w:rsidRPr="008E6758">
        <w:rPr>
          <w:rFonts w:ascii="Avenir Book" w:hAnsi="Avenir Book" w:cs="Arial"/>
          <w:color w:val="000000" w:themeColor="text1"/>
          <w:lang w:val="es-ES"/>
        </w:rPr>
        <w:t>, de la Ley para la Inclusión y Desarrollo de las Personas con Discapacidad en el Estado de Chihuahua,</w:t>
      </w:r>
      <w:r w:rsidRPr="008E6758">
        <w:rPr>
          <w:rFonts w:ascii="Avenir Book" w:hAnsi="Avenir Book" w:cs="Arial"/>
          <w:lang w:val="es-ES"/>
        </w:rPr>
        <w:t xml:space="preserve"> para quedar de la siguiente manera: </w:t>
      </w:r>
    </w:p>
    <w:p w14:paraId="098A2BE4" w14:textId="77777777" w:rsidR="00E7473C" w:rsidRPr="008E6758" w:rsidRDefault="00E7473C" w:rsidP="00E7473C">
      <w:pPr>
        <w:pStyle w:val="Sinespaciado"/>
        <w:spacing w:line="276" w:lineRule="auto"/>
        <w:jc w:val="both"/>
        <w:rPr>
          <w:rFonts w:ascii="Avenir Book" w:hAnsi="Avenir Book" w:cs="Arial"/>
          <w:lang w:val="es-ES"/>
        </w:rPr>
      </w:pPr>
    </w:p>
    <w:p w14:paraId="14C28480" w14:textId="77777777" w:rsidR="00E7473C" w:rsidRPr="008E6758" w:rsidRDefault="00E7473C" w:rsidP="00E7473C">
      <w:pPr>
        <w:pStyle w:val="Sinespaciado"/>
        <w:spacing w:line="276" w:lineRule="auto"/>
        <w:jc w:val="both"/>
        <w:rPr>
          <w:rFonts w:ascii="Avenir Book" w:eastAsia="Calibri" w:hAnsi="Avenir Book" w:cs="Arial"/>
        </w:rPr>
      </w:pPr>
      <w:r w:rsidRPr="008E6758">
        <w:rPr>
          <w:rFonts w:ascii="Avenir Book" w:hAnsi="Avenir Book" w:cs="Arial"/>
          <w:b/>
          <w:bCs/>
          <w:lang w:val="es-ES"/>
        </w:rPr>
        <w:t>ARTÍCULO 62.</w:t>
      </w:r>
      <w:r w:rsidRPr="008E6758">
        <w:rPr>
          <w:rFonts w:ascii="Avenir Book" w:hAnsi="Avenir Book"/>
          <w:lang w:val="es-ES"/>
        </w:rPr>
        <w:t xml:space="preserve"> </w:t>
      </w:r>
      <w:r w:rsidRPr="008E6758">
        <w:rPr>
          <w:rFonts w:ascii="Avenir Book" w:eastAsia="Calibri" w:hAnsi="Avenir Book" w:cs="Arial"/>
        </w:rPr>
        <w:t>Para los efectos de la presente Ley, la Secretaría o los ayuntamientos según el caso, aplicarán a petición de parte o de oficio, independientemente de lo dispuesto por otras disposiciones legales, las siguientes sanciones:</w:t>
      </w:r>
    </w:p>
    <w:p w14:paraId="0561DE99" w14:textId="77777777" w:rsidR="00E7473C" w:rsidRPr="008E6758" w:rsidRDefault="00E7473C" w:rsidP="00E7473C">
      <w:pPr>
        <w:pStyle w:val="Sinespaciado"/>
        <w:spacing w:line="276" w:lineRule="auto"/>
        <w:jc w:val="both"/>
        <w:rPr>
          <w:rFonts w:ascii="Avenir Book" w:eastAsia="Calibri" w:hAnsi="Avenir Book" w:cs="Arial"/>
        </w:rPr>
      </w:pPr>
    </w:p>
    <w:p w14:paraId="5BC6B196" w14:textId="4C4CDDBC" w:rsidR="00E7473C" w:rsidRPr="008E6758" w:rsidRDefault="00E7473C" w:rsidP="00E7473C">
      <w:pPr>
        <w:spacing w:line="276" w:lineRule="auto"/>
        <w:ind w:left="708"/>
        <w:jc w:val="both"/>
        <w:rPr>
          <w:rFonts w:ascii="Avenir Book" w:hAnsi="Avenir Book"/>
        </w:rPr>
      </w:pPr>
      <w:r w:rsidRPr="008E6758">
        <w:rPr>
          <w:rFonts w:ascii="Avenir Book" w:hAnsi="Avenir Book"/>
        </w:rPr>
        <w:t>I. Multa equivalente al valor diario de 20 a 50 Unidades de Medida y Actualización, a quienes ocupen indebidamente los espacios de estacionamiento preferencial, o bien, obstruyan las rampas o accesos para personas con discapacidad, u obstaculicen el libre desplazamiento de acuerdo al artículo 6 de esta Ley.</w:t>
      </w:r>
    </w:p>
    <w:p w14:paraId="7097C0CC" w14:textId="77777777" w:rsidR="00E7473C" w:rsidRPr="008E6758" w:rsidRDefault="00E7473C" w:rsidP="00E7473C">
      <w:pPr>
        <w:spacing w:line="276" w:lineRule="auto"/>
        <w:ind w:left="708"/>
        <w:jc w:val="both"/>
        <w:rPr>
          <w:rFonts w:ascii="Avenir Book" w:hAnsi="Avenir Book"/>
          <w:b/>
          <w:bCs/>
          <w:lang w:val="es-ES_tradnl"/>
        </w:rPr>
      </w:pPr>
      <w:r w:rsidRPr="008E6758">
        <w:rPr>
          <w:rFonts w:ascii="Avenir Book" w:hAnsi="Avenir Book"/>
          <w:b/>
          <w:bCs/>
          <w:lang w:val="es-ES_tradnl"/>
        </w:rPr>
        <w:t>Adicional a la multa quienes cometan la infracción, deberán asistir a un taller de sensibilización de acuerdo a las disposiciones que para tal efecto emitan las autoridades estatales en vialidad y transito contando con la opinión del Consejo.</w:t>
      </w:r>
    </w:p>
    <w:p w14:paraId="08CC553D" w14:textId="77777777" w:rsidR="00E7473C" w:rsidRPr="008E6758" w:rsidRDefault="00E7473C" w:rsidP="00E7473C">
      <w:pPr>
        <w:spacing w:line="276" w:lineRule="auto"/>
        <w:ind w:left="708"/>
        <w:jc w:val="both"/>
        <w:rPr>
          <w:rFonts w:ascii="Avenir Book" w:hAnsi="Avenir Book"/>
          <w:b/>
          <w:bCs/>
          <w:lang w:val="es-ES_tradnl"/>
        </w:rPr>
      </w:pPr>
    </w:p>
    <w:p w14:paraId="179662DB" w14:textId="3BE34AF1" w:rsidR="00E7473C" w:rsidRPr="008E6758" w:rsidRDefault="00E7473C" w:rsidP="00E7473C">
      <w:pPr>
        <w:spacing w:line="276" w:lineRule="auto"/>
        <w:ind w:left="708"/>
        <w:jc w:val="both"/>
        <w:rPr>
          <w:rFonts w:ascii="Avenir Book" w:hAnsi="Avenir Book" w:cs="Arial"/>
          <w:b/>
          <w:bCs/>
          <w:lang w:val="es-ES"/>
        </w:rPr>
      </w:pPr>
      <w:r w:rsidRPr="008E6758">
        <w:rPr>
          <w:rFonts w:ascii="Avenir Book" w:hAnsi="Avenir Book"/>
          <w:b/>
          <w:bCs/>
          <w:lang w:val="es-ES_tradnl"/>
        </w:rPr>
        <w:t>En el caso de que la persona</w:t>
      </w:r>
      <w:r w:rsidRPr="008E6758">
        <w:rPr>
          <w:rFonts w:ascii="Avenir Book" w:hAnsi="Avenir Book" w:cs="Arial"/>
          <w:b/>
          <w:bCs/>
          <w:lang w:val="es-ES"/>
        </w:rPr>
        <w:t xml:space="preserve"> presunta infractora manifestará</w:t>
      </w:r>
      <w:r>
        <w:rPr>
          <w:rFonts w:ascii="Avenir Book" w:hAnsi="Avenir Book" w:cs="Arial"/>
          <w:b/>
          <w:bCs/>
          <w:lang w:val="es-ES"/>
        </w:rPr>
        <w:t xml:space="preserve"> recibir un ingreso menor a dos salarios mínimos diarios, se atenderá lo establecido en el último párrafo del Art. 91 de la Ley de Vialidad y Transito para el Estado de Chihuahua. </w:t>
      </w:r>
    </w:p>
    <w:p w14:paraId="7F5B21CE" w14:textId="77777777" w:rsidR="00E7473C" w:rsidRPr="00E7473C" w:rsidRDefault="00E7473C" w:rsidP="00E7473C">
      <w:pPr>
        <w:pStyle w:val="Sinespaciado"/>
        <w:spacing w:line="276" w:lineRule="auto"/>
        <w:ind w:left="1440" w:hanging="720"/>
        <w:jc w:val="both"/>
        <w:rPr>
          <w:rFonts w:ascii="Avenir Book" w:hAnsi="Avenir Book" w:cs="Arial"/>
          <w:lang w:val="en-US"/>
        </w:rPr>
      </w:pPr>
      <w:r w:rsidRPr="00E7473C">
        <w:rPr>
          <w:rFonts w:ascii="Avenir Book" w:hAnsi="Avenir Book" w:cs="Arial"/>
          <w:lang w:val="en-US"/>
        </w:rPr>
        <w:t xml:space="preserve">II </w:t>
      </w:r>
      <w:proofErr w:type="gramStart"/>
      <w:r w:rsidRPr="00E7473C">
        <w:rPr>
          <w:rFonts w:ascii="Avenir Book" w:hAnsi="Avenir Book" w:cs="Arial"/>
          <w:lang w:val="en-US"/>
        </w:rPr>
        <w:t>a</w:t>
      </w:r>
      <w:proofErr w:type="gramEnd"/>
      <w:r w:rsidRPr="00E7473C">
        <w:rPr>
          <w:rFonts w:ascii="Avenir Book" w:hAnsi="Avenir Book" w:cs="Arial"/>
          <w:lang w:val="en-US"/>
        </w:rPr>
        <w:t xml:space="preserve"> IV…</w:t>
      </w:r>
    </w:p>
    <w:p w14:paraId="662CC928" w14:textId="77777777" w:rsidR="00E7473C" w:rsidRPr="00E7473C" w:rsidRDefault="00E7473C" w:rsidP="00E7473C">
      <w:pPr>
        <w:pStyle w:val="Sinespaciado"/>
        <w:spacing w:line="276" w:lineRule="auto"/>
        <w:ind w:left="1440" w:hanging="720"/>
        <w:jc w:val="both"/>
        <w:rPr>
          <w:rFonts w:ascii="Avenir Book" w:hAnsi="Avenir Book" w:cs="Arial"/>
          <w:lang w:val="en-US"/>
        </w:rPr>
      </w:pPr>
    </w:p>
    <w:p w14:paraId="5F2DDDF8" w14:textId="77777777" w:rsidR="00E7473C" w:rsidRPr="00E7473C" w:rsidRDefault="00E7473C" w:rsidP="00E7473C">
      <w:pPr>
        <w:pStyle w:val="Sinespaciado"/>
        <w:spacing w:line="276" w:lineRule="auto"/>
        <w:jc w:val="center"/>
        <w:rPr>
          <w:rFonts w:ascii="Avenir Book" w:hAnsi="Avenir Book" w:cs="Arial"/>
          <w:b/>
          <w:bCs/>
          <w:lang w:val="en-US"/>
        </w:rPr>
      </w:pPr>
      <w:r w:rsidRPr="00E7473C">
        <w:rPr>
          <w:rFonts w:ascii="Avenir Book" w:hAnsi="Avenir Book" w:cs="Arial"/>
          <w:b/>
          <w:bCs/>
          <w:lang w:val="en-US"/>
        </w:rPr>
        <w:t>T R A N S I T O R I O S</w:t>
      </w:r>
    </w:p>
    <w:p w14:paraId="7DA95625" w14:textId="77777777" w:rsidR="00E7473C" w:rsidRPr="00E7473C" w:rsidRDefault="00E7473C" w:rsidP="00E7473C">
      <w:pPr>
        <w:pStyle w:val="Sinespaciado"/>
        <w:spacing w:line="276" w:lineRule="auto"/>
        <w:jc w:val="both"/>
        <w:rPr>
          <w:rFonts w:ascii="Avenir Book" w:hAnsi="Avenir Book" w:cs="Arial"/>
          <w:lang w:val="en-US"/>
        </w:rPr>
      </w:pPr>
    </w:p>
    <w:p w14:paraId="645ACE96"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b/>
          <w:bCs/>
          <w:lang w:val="es-ES"/>
        </w:rPr>
        <w:t>PRIMERO.</w:t>
      </w:r>
      <w:r w:rsidRPr="008E6758">
        <w:rPr>
          <w:rFonts w:ascii="Avenir Book" w:hAnsi="Avenir Book" w:cs="Arial"/>
          <w:lang w:val="es-ES"/>
        </w:rPr>
        <w:t xml:space="preserve"> El presente Decreto entrará en vigor al día siguiente de su publicación en el Periódico Oficial del Estado</w:t>
      </w:r>
      <w:r w:rsidRPr="000D7138">
        <w:rPr>
          <w:rFonts w:ascii="Avenir Book" w:hAnsi="Avenir Book" w:cs="Arial"/>
          <w:lang w:val="es-ES"/>
        </w:rPr>
        <w:t>.</w:t>
      </w:r>
      <w:r w:rsidRPr="008E6758">
        <w:rPr>
          <w:rFonts w:ascii="Avenir Book" w:hAnsi="Avenir Book" w:cs="Arial"/>
          <w:lang w:val="es-ES"/>
        </w:rPr>
        <w:t xml:space="preserve"> </w:t>
      </w:r>
    </w:p>
    <w:p w14:paraId="0AB44828" w14:textId="77777777" w:rsidR="00E7473C" w:rsidRPr="008E6758" w:rsidRDefault="00E7473C" w:rsidP="00E7473C">
      <w:pPr>
        <w:pStyle w:val="Sinespaciado"/>
        <w:spacing w:line="276" w:lineRule="auto"/>
        <w:jc w:val="both"/>
        <w:rPr>
          <w:rFonts w:ascii="Avenir Book" w:hAnsi="Avenir Book" w:cs="Arial"/>
          <w:lang w:val="es-ES"/>
        </w:rPr>
      </w:pPr>
    </w:p>
    <w:p w14:paraId="4140DD14"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b/>
          <w:bCs/>
          <w:lang w:val="es-ES"/>
        </w:rPr>
        <w:t>ECONÓMICO.</w:t>
      </w:r>
      <w:r w:rsidRPr="008E6758">
        <w:rPr>
          <w:rFonts w:ascii="Avenir Book" w:hAnsi="Avenir Book" w:cs="Arial"/>
          <w:lang w:val="es-ES"/>
        </w:rPr>
        <w:t xml:space="preserve"> Aprobado que sea, túrnese a la Secretaría para que elabore la Minuta de Decreto en los términos correspondientes.</w:t>
      </w:r>
    </w:p>
    <w:p w14:paraId="706E2B18"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 xml:space="preserve"> </w:t>
      </w:r>
    </w:p>
    <w:p w14:paraId="4D7827F6" w14:textId="77777777" w:rsidR="00E7473C" w:rsidRPr="008E6758" w:rsidRDefault="00E7473C" w:rsidP="00E7473C">
      <w:pPr>
        <w:pStyle w:val="Sinespaciado"/>
        <w:spacing w:line="276" w:lineRule="auto"/>
        <w:jc w:val="both"/>
        <w:rPr>
          <w:rFonts w:ascii="Avenir Book" w:hAnsi="Avenir Book" w:cs="Arial"/>
          <w:lang w:val="es-ES"/>
        </w:rPr>
      </w:pPr>
      <w:r w:rsidRPr="008E6758">
        <w:rPr>
          <w:rFonts w:ascii="Avenir Book" w:hAnsi="Avenir Book" w:cs="Arial"/>
          <w:lang w:val="es-ES"/>
        </w:rPr>
        <w:t xml:space="preserve">Dado en el Palacio Legislativo del H. Congreso del Estado de Chihuahua, a los </w:t>
      </w:r>
      <w:r>
        <w:rPr>
          <w:rFonts w:ascii="Avenir Book" w:hAnsi="Avenir Book" w:cs="Arial"/>
          <w:lang w:val="es-ES"/>
        </w:rPr>
        <w:t>30</w:t>
      </w:r>
      <w:r w:rsidRPr="008E6758">
        <w:rPr>
          <w:rFonts w:ascii="Avenir Book" w:hAnsi="Avenir Book" w:cs="Arial"/>
          <w:lang w:val="es-ES"/>
        </w:rPr>
        <w:t xml:space="preserve"> días del mes de </w:t>
      </w:r>
      <w:r>
        <w:rPr>
          <w:rFonts w:ascii="Avenir Book" w:hAnsi="Avenir Book" w:cs="Arial"/>
          <w:lang w:val="es-ES"/>
        </w:rPr>
        <w:t>septiembre</w:t>
      </w:r>
      <w:r w:rsidRPr="008E6758">
        <w:rPr>
          <w:rFonts w:ascii="Avenir Book" w:hAnsi="Avenir Book" w:cs="Arial"/>
          <w:lang w:val="es-ES"/>
        </w:rPr>
        <w:t xml:space="preserve"> del 2021.</w:t>
      </w:r>
    </w:p>
    <w:p w14:paraId="15A1E61B" w14:textId="77777777" w:rsidR="00E7473C" w:rsidRPr="008E6758" w:rsidRDefault="00E7473C" w:rsidP="00E7473C">
      <w:pPr>
        <w:pStyle w:val="Sinespaciado"/>
        <w:spacing w:line="276" w:lineRule="auto"/>
        <w:jc w:val="both"/>
        <w:rPr>
          <w:rFonts w:ascii="Avenir Book" w:hAnsi="Avenir Book" w:cs="Arial"/>
          <w:color w:val="000000" w:themeColor="text1"/>
          <w:lang w:val="es-ES"/>
        </w:rPr>
      </w:pPr>
    </w:p>
    <w:p w14:paraId="7F055633" w14:textId="77777777" w:rsidR="00E7473C" w:rsidRPr="008E6758" w:rsidRDefault="00E7473C" w:rsidP="00E7473C">
      <w:pPr>
        <w:pStyle w:val="Sinespaciado"/>
        <w:spacing w:line="276" w:lineRule="auto"/>
        <w:jc w:val="center"/>
        <w:rPr>
          <w:rFonts w:ascii="Avenir Book" w:hAnsi="Avenir Book" w:cs="Arial"/>
          <w:color w:val="000000" w:themeColor="text1"/>
          <w:lang w:val="es-ES"/>
        </w:rPr>
      </w:pPr>
    </w:p>
    <w:p w14:paraId="0AC8CBCE"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A T E N T A M E N T E</w:t>
      </w:r>
    </w:p>
    <w:p w14:paraId="543F5941"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p>
    <w:p w14:paraId="1D4FEE07"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p>
    <w:p w14:paraId="1E6B4D19"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______________________________</w:t>
      </w:r>
    </w:p>
    <w:p w14:paraId="157987A9"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r w:rsidRPr="008E6758">
        <w:rPr>
          <w:rFonts w:ascii="Avenir Book" w:hAnsi="Avenir Book" w:cs="Arial"/>
          <w:b/>
          <w:bCs/>
          <w:color w:val="000000" w:themeColor="text1"/>
          <w:lang w:val="es-ES"/>
        </w:rPr>
        <w:t>DIP. AMELIA DEYANIRA OZAETA DIAZ</w:t>
      </w:r>
    </w:p>
    <w:p w14:paraId="72560E1F" w14:textId="77777777" w:rsidR="00E7473C" w:rsidRPr="008E6758" w:rsidRDefault="00E7473C" w:rsidP="00E7473C">
      <w:pPr>
        <w:pStyle w:val="Sinespaciado"/>
        <w:spacing w:line="276" w:lineRule="auto"/>
        <w:jc w:val="center"/>
        <w:rPr>
          <w:rFonts w:ascii="Avenir Book" w:hAnsi="Avenir Book" w:cs="Arial"/>
          <w:b/>
          <w:bCs/>
          <w:color w:val="000000" w:themeColor="text1"/>
          <w:lang w:val="es-ES"/>
        </w:rPr>
      </w:pPr>
      <w:r>
        <w:rPr>
          <w:rFonts w:ascii="Avenir Book" w:hAnsi="Avenir Book" w:cs="Arial"/>
          <w:b/>
          <w:bCs/>
          <w:color w:val="000000" w:themeColor="text1"/>
          <w:lang w:val="es-ES"/>
        </w:rPr>
        <w:t>REPRESENTANTE PARLAMENTARIA</w:t>
      </w:r>
      <w:r w:rsidRPr="008E6758">
        <w:rPr>
          <w:rFonts w:ascii="Avenir Book" w:hAnsi="Avenir Book" w:cs="Arial"/>
          <w:b/>
          <w:bCs/>
          <w:color w:val="000000" w:themeColor="text1"/>
          <w:lang w:val="es-ES"/>
        </w:rPr>
        <w:t xml:space="preserve"> DEL PARTIDO DEL TRABAJO</w:t>
      </w:r>
    </w:p>
    <w:p w14:paraId="6A68B026" w14:textId="77777777" w:rsidR="00E7473C" w:rsidRPr="008E6758" w:rsidRDefault="00E7473C" w:rsidP="00E7473C">
      <w:pPr>
        <w:pStyle w:val="Sinespaciado"/>
        <w:spacing w:line="276" w:lineRule="auto"/>
        <w:jc w:val="center"/>
        <w:rPr>
          <w:rFonts w:ascii="Avenir Book" w:hAnsi="Avenir Book"/>
          <w:b/>
          <w:bCs/>
          <w:lang w:val="es-ES"/>
        </w:rPr>
      </w:pPr>
    </w:p>
    <w:p w14:paraId="62A69461" w14:textId="5CB4F5EC" w:rsidR="007F665E" w:rsidRPr="00E7473C" w:rsidRDefault="007F665E" w:rsidP="005B56D6">
      <w:pPr>
        <w:spacing w:after="0" w:line="240" w:lineRule="auto"/>
        <w:rPr>
          <w:rFonts w:ascii="Arial" w:hAnsi="Arial" w:cs="Arial"/>
          <w:b/>
          <w:i/>
          <w:sz w:val="23"/>
          <w:szCs w:val="23"/>
          <w:lang w:val="es-ES"/>
        </w:rPr>
      </w:pPr>
    </w:p>
    <w:sectPr w:rsidR="007F665E" w:rsidRPr="00E7473C"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47FA7" w14:textId="77777777" w:rsidR="00637BCE" w:rsidRDefault="00637BCE" w:rsidP="007F665E">
      <w:pPr>
        <w:spacing w:after="0" w:line="240" w:lineRule="auto"/>
      </w:pPr>
      <w:r>
        <w:separator/>
      </w:r>
    </w:p>
  </w:endnote>
  <w:endnote w:type="continuationSeparator" w:id="0">
    <w:p w14:paraId="0AEE735D" w14:textId="77777777" w:rsidR="00637BCE" w:rsidRDefault="00637BC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73E8" w14:textId="77777777" w:rsidR="00637BCE" w:rsidRDefault="00637BCE" w:rsidP="007F665E">
      <w:pPr>
        <w:spacing w:after="0" w:line="240" w:lineRule="auto"/>
      </w:pPr>
      <w:r>
        <w:separator/>
      </w:r>
    </w:p>
  </w:footnote>
  <w:footnote w:type="continuationSeparator" w:id="0">
    <w:p w14:paraId="1ADE0E25" w14:textId="77777777" w:rsidR="00637BCE" w:rsidRDefault="00637BCE"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1214"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3CDC1492" wp14:editId="620DEB78">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620E7FCD" w14:textId="23247710" w:rsidR="007F665E" w:rsidRDefault="007F66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441"/>
    <w:multiLevelType w:val="hybridMultilevel"/>
    <w:tmpl w:val="8B98B17E"/>
    <w:lvl w:ilvl="0" w:tplc="070A71B8">
      <w:start w:val="40"/>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E157D3"/>
    <w:multiLevelType w:val="multilevel"/>
    <w:tmpl w:val="1B54F024"/>
    <w:lvl w:ilvl="0">
      <w:start w:val="1"/>
      <w:numFmt w:val="upperRoman"/>
      <w:lvlText w:val="%1."/>
      <w:lvlJc w:val="righ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 w15:restartNumberingAfterBreak="0">
    <w:nsid w:val="0BB60026"/>
    <w:multiLevelType w:val="hybridMultilevel"/>
    <w:tmpl w:val="BDD052A4"/>
    <w:lvl w:ilvl="0" w:tplc="771292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C32BF"/>
    <w:multiLevelType w:val="hybridMultilevel"/>
    <w:tmpl w:val="333CF5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00AA1"/>
    <w:multiLevelType w:val="hybridMultilevel"/>
    <w:tmpl w:val="DEA874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4D7A"/>
    <w:multiLevelType w:val="hybridMultilevel"/>
    <w:tmpl w:val="1E32A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B57AB"/>
    <w:multiLevelType w:val="hybridMultilevel"/>
    <w:tmpl w:val="C47C4DDC"/>
    <w:lvl w:ilvl="0" w:tplc="53B83162">
      <w:start w:val="1"/>
      <w:numFmt w:val="upperRoman"/>
      <w:lvlText w:val="%1."/>
      <w:lvlJc w:val="left"/>
      <w:pPr>
        <w:ind w:left="1080" w:hanging="720"/>
      </w:pPr>
      <w:rPr>
        <w:rFonts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B84859"/>
    <w:multiLevelType w:val="multilevel"/>
    <w:tmpl w:val="828CC6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5CF38CF"/>
    <w:multiLevelType w:val="multilevel"/>
    <w:tmpl w:val="378C645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FE45B5"/>
    <w:multiLevelType w:val="multilevel"/>
    <w:tmpl w:val="F8580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E439B"/>
    <w:multiLevelType w:val="hybridMultilevel"/>
    <w:tmpl w:val="9E523BB8"/>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A5B0294"/>
    <w:multiLevelType w:val="multilevel"/>
    <w:tmpl w:val="4E6AAE5A"/>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3BE80287"/>
    <w:multiLevelType w:val="hybridMultilevel"/>
    <w:tmpl w:val="40DA7B08"/>
    <w:lvl w:ilvl="0" w:tplc="5C6C0AF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42F50268"/>
    <w:multiLevelType w:val="hybridMultilevel"/>
    <w:tmpl w:val="6660E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C2249"/>
    <w:multiLevelType w:val="hybridMultilevel"/>
    <w:tmpl w:val="1AE408AC"/>
    <w:lvl w:ilvl="0" w:tplc="080A0013">
      <w:start w:val="1"/>
      <w:numFmt w:val="upperRoman"/>
      <w:lvlText w:val="%1."/>
      <w:lvlJc w:val="right"/>
      <w:pPr>
        <w:ind w:left="-2112" w:hanging="360"/>
      </w:pPr>
    </w:lvl>
    <w:lvl w:ilvl="1" w:tplc="080A0019" w:tentative="1">
      <w:start w:val="1"/>
      <w:numFmt w:val="lowerLetter"/>
      <w:lvlText w:val="%2."/>
      <w:lvlJc w:val="left"/>
      <w:pPr>
        <w:ind w:left="-1392" w:hanging="360"/>
      </w:pPr>
    </w:lvl>
    <w:lvl w:ilvl="2" w:tplc="080A001B" w:tentative="1">
      <w:start w:val="1"/>
      <w:numFmt w:val="lowerRoman"/>
      <w:lvlText w:val="%3."/>
      <w:lvlJc w:val="right"/>
      <w:pPr>
        <w:ind w:left="-672" w:hanging="180"/>
      </w:pPr>
    </w:lvl>
    <w:lvl w:ilvl="3" w:tplc="080A000F" w:tentative="1">
      <w:start w:val="1"/>
      <w:numFmt w:val="decimal"/>
      <w:lvlText w:val="%4."/>
      <w:lvlJc w:val="left"/>
      <w:pPr>
        <w:ind w:left="48" w:hanging="360"/>
      </w:pPr>
    </w:lvl>
    <w:lvl w:ilvl="4" w:tplc="080A0019" w:tentative="1">
      <w:start w:val="1"/>
      <w:numFmt w:val="lowerLetter"/>
      <w:lvlText w:val="%5."/>
      <w:lvlJc w:val="left"/>
      <w:pPr>
        <w:ind w:left="768" w:hanging="360"/>
      </w:pPr>
    </w:lvl>
    <w:lvl w:ilvl="5" w:tplc="080A001B" w:tentative="1">
      <w:start w:val="1"/>
      <w:numFmt w:val="lowerRoman"/>
      <w:lvlText w:val="%6."/>
      <w:lvlJc w:val="right"/>
      <w:pPr>
        <w:ind w:left="1488" w:hanging="180"/>
      </w:pPr>
    </w:lvl>
    <w:lvl w:ilvl="6" w:tplc="080A000F" w:tentative="1">
      <w:start w:val="1"/>
      <w:numFmt w:val="decimal"/>
      <w:lvlText w:val="%7."/>
      <w:lvlJc w:val="left"/>
      <w:pPr>
        <w:ind w:left="2208" w:hanging="360"/>
      </w:pPr>
    </w:lvl>
    <w:lvl w:ilvl="7" w:tplc="080A0019" w:tentative="1">
      <w:start w:val="1"/>
      <w:numFmt w:val="lowerLetter"/>
      <w:lvlText w:val="%8."/>
      <w:lvlJc w:val="left"/>
      <w:pPr>
        <w:ind w:left="2928" w:hanging="360"/>
      </w:pPr>
    </w:lvl>
    <w:lvl w:ilvl="8" w:tplc="080A001B" w:tentative="1">
      <w:start w:val="1"/>
      <w:numFmt w:val="lowerRoman"/>
      <w:lvlText w:val="%9."/>
      <w:lvlJc w:val="right"/>
      <w:pPr>
        <w:ind w:left="3648" w:hanging="180"/>
      </w:pPr>
    </w:lvl>
  </w:abstractNum>
  <w:abstractNum w:abstractNumId="17" w15:restartNumberingAfterBreak="0">
    <w:nsid w:val="459A6A0A"/>
    <w:multiLevelType w:val="hybridMultilevel"/>
    <w:tmpl w:val="D998141C"/>
    <w:lvl w:ilvl="0" w:tplc="CDA4864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518E0"/>
    <w:multiLevelType w:val="multilevel"/>
    <w:tmpl w:val="EBA24B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740DE1"/>
    <w:multiLevelType w:val="hybridMultilevel"/>
    <w:tmpl w:val="34E0F25A"/>
    <w:lvl w:ilvl="0" w:tplc="BFBAD68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BE12D03"/>
    <w:multiLevelType w:val="hybridMultilevel"/>
    <w:tmpl w:val="A44A536A"/>
    <w:lvl w:ilvl="0" w:tplc="AD60A9A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5D100AD4"/>
    <w:multiLevelType w:val="hybridMultilevel"/>
    <w:tmpl w:val="96FE1E8C"/>
    <w:lvl w:ilvl="0" w:tplc="3A9843F2">
      <w:start w:val="9"/>
      <w:numFmt w:val="upperLetter"/>
      <w:lvlText w:val="%1)"/>
      <w:lvlJc w:val="left"/>
      <w:pPr>
        <w:ind w:left="1482" w:hanging="360"/>
      </w:pPr>
      <w:rPr>
        <w:rFonts w:hint="default"/>
        <w:b w:val="0"/>
        <w:bCs/>
        <w:i w:val="0"/>
        <w:iCs/>
      </w:rPr>
    </w:lvl>
    <w:lvl w:ilvl="1" w:tplc="080A0019" w:tentative="1">
      <w:start w:val="1"/>
      <w:numFmt w:val="lowerLetter"/>
      <w:lvlText w:val="%2."/>
      <w:lvlJc w:val="left"/>
      <w:pPr>
        <w:ind w:left="2202" w:hanging="360"/>
      </w:pPr>
    </w:lvl>
    <w:lvl w:ilvl="2" w:tplc="080A001B" w:tentative="1">
      <w:start w:val="1"/>
      <w:numFmt w:val="lowerRoman"/>
      <w:lvlText w:val="%3."/>
      <w:lvlJc w:val="right"/>
      <w:pPr>
        <w:ind w:left="2922" w:hanging="180"/>
      </w:pPr>
    </w:lvl>
    <w:lvl w:ilvl="3" w:tplc="080A000F" w:tentative="1">
      <w:start w:val="1"/>
      <w:numFmt w:val="decimal"/>
      <w:lvlText w:val="%4."/>
      <w:lvlJc w:val="left"/>
      <w:pPr>
        <w:ind w:left="3642" w:hanging="360"/>
      </w:pPr>
    </w:lvl>
    <w:lvl w:ilvl="4" w:tplc="080A0019" w:tentative="1">
      <w:start w:val="1"/>
      <w:numFmt w:val="lowerLetter"/>
      <w:lvlText w:val="%5."/>
      <w:lvlJc w:val="left"/>
      <w:pPr>
        <w:ind w:left="4362" w:hanging="360"/>
      </w:pPr>
    </w:lvl>
    <w:lvl w:ilvl="5" w:tplc="080A001B" w:tentative="1">
      <w:start w:val="1"/>
      <w:numFmt w:val="lowerRoman"/>
      <w:lvlText w:val="%6."/>
      <w:lvlJc w:val="right"/>
      <w:pPr>
        <w:ind w:left="5082" w:hanging="180"/>
      </w:pPr>
    </w:lvl>
    <w:lvl w:ilvl="6" w:tplc="080A000F" w:tentative="1">
      <w:start w:val="1"/>
      <w:numFmt w:val="decimal"/>
      <w:lvlText w:val="%7."/>
      <w:lvlJc w:val="left"/>
      <w:pPr>
        <w:ind w:left="5802" w:hanging="360"/>
      </w:pPr>
    </w:lvl>
    <w:lvl w:ilvl="7" w:tplc="080A0019" w:tentative="1">
      <w:start w:val="1"/>
      <w:numFmt w:val="lowerLetter"/>
      <w:lvlText w:val="%8."/>
      <w:lvlJc w:val="left"/>
      <w:pPr>
        <w:ind w:left="6522" w:hanging="360"/>
      </w:pPr>
    </w:lvl>
    <w:lvl w:ilvl="8" w:tplc="080A001B" w:tentative="1">
      <w:start w:val="1"/>
      <w:numFmt w:val="lowerRoman"/>
      <w:lvlText w:val="%9."/>
      <w:lvlJc w:val="right"/>
      <w:pPr>
        <w:ind w:left="7242" w:hanging="180"/>
      </w:pPr>
    </w:lvl>
  </w:abstractNum>
  <w:abstractNum w:abstractNumId="23" w15:restartNumberingAfterBreak="0">
    <w:nsid w:val="5DCF1120"/>
    <w:multiLevelType w:val="hybridMultilevel"/>
    <w:tmpl w:val="7AB61D0A"/>
    <w:lvl w:ilvl="0" w:tplc="23ACE910">
      <w:start w:val="22"/>
      <w:numFmt w:val="upperRoman"/>
      <w:lvlText w:val="%1."/>
      <w:lvlJc w:val="right"/>
      <w:pPr>
        <w:ind w:left="1068" w:hanging="360"/>
      </w:pPr>
      <w:rPr>
        <w:rFonts w:hint="default"/>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24" w15:restartNumberingAfterBreak="0">
    <w:nsid w:val="62354FFF"/>
    <w:multiLevelType w:val="hybridMultilevel"/>
    <w:tmpl w:val="A7863F3E"/>
    <w:lvl w:ilvl="0" w:tplc="B6963A72">
      <w:start w:val="1"/>
      <w:numFmt w:val="upperRoman"/>
      <w:lvlText w:val="%1."/>
      <w:lvlJc w:val="left"/>
      <w:pPr>
        <w:ind w:left="2325" w:hanging="720"/>
      </w:pPr>
      <w:rPr>
        <w:rFonts w:hint="default"/>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25" w15:restartNumberingAfterBreak="0">
    <w:nsid w:val="638B12CC"/>
    <w:multiLevelType w:val="hybridMultilevel"/>
    <w:tmpl w:val="3266F7A0"/>
    <w:lvl w:ilvl="0" w:tplc="AD123E1C">
      <w:start w:val="1"/>
      <w:numFmt w:val="upperRoman"/>
      <w:lvlText w:val="%1."/>
      <w:lvlJc w:val="left"/>
      <w:pPr>
        <w:ind w:left="1140" w:hanging="720"/>
      </w:pPr>
      <w:rPr>
        <w:rFonts w:hint="default"/>
      </w:rPr>
    </w:lvl>
    <w:lvl w:ilvl="1" w:tplc="080A0019">
      <w:start w:val="1"/>
      <w:numFmt w:val="lowerLetter"/>
      <w:lvlText w:val="%2."/>
      <w:lvlJc w:val="left"/>
      <w:pPr>
        <w:ind w:left="1500" w:hanging="360"/>
      </w:pPr>
    </w:lvl>
    <w:lvl w:ilvl="2" w:tplc="080A001B">
      <w:start w:val="1"/>
      <w:numFmt w:val="lowerRoman"/>
      <w:lvlText w:val="%3."/>
      <w:lvlJc w:val="right"/>
      <w:pPr>
        <w:ind w:left="2220" w:hanging="180"/>
      </w:pPr>
    </w:lvl>
    <w:lvl w:ilvl="3" w:tplc="080A000F">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77118BB"/>
    <w:multiLevelType w:val="hybridMultilevel"/>
    <w:tmpl w:val="2BCECA06"/>
    <w:lvl w:ilvl="0" w:tplc="BDC00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F5484F"/>
    <w:multiLevelType w:val="multilevel"/>
    <w:tmpl w:val="95009C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781303"/>
    <w:multiLevelType w:val="hybridMultilevel"/>
    <w:tmpl w:val="0016AC04"/>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71C555AA"/>
    <w:multiLevelType w:val="hybridMultilevel"/>
    <w:tmpl w:val="436CD11C"/>
    <w:lvl w:ilvl="0" w:tplc="CA62CC08">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1C41AA"/>
    <w:multiLevelType w:val="hybridMultilevel"/>
    <w:tmpl w:val="72F0FAC2"/>
    <w:lvl w:ilvl="0" w:tplc="E7648734">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31" w15:restartNumberingAfterBreak="0">
    <w:nsid w:val="790E6C15"/>
    <w:multiLevelType w:val="hybridMultilevel"/>
    <w:tmpl w:val="B9DA928E"/>
    <w:lvl w:ilvl="0" w:tplc="4B2A1896">
      <w:start w:val="1"/>
      <w:numFmt w:val="upperRoman"/>
      <w:lvlText w:val="%1."/>
      <w:lvlJc w:val="left"/>
      <w:pPr>
        <w:ind w:left="2403" w:hanging="720"/>
      </w:pPr>
      <w:rPr>
        <w:rFonts w:hint="default"/>
      </w:rPr>
    </w:lvl>
    <w:lvl w:ilvl="1" w:tplc="080A0019" w:tentative="1">
      <w:start w:val="1"/>
      <w:numFmt w:val="lowerLetter"/>
      <w:lvlText w:val="%2."/>
      <w:lvlJc w:val="left"/>
      <w:pPr>
        <w:ind w:left="2763" w:hanging="360"/>
      </w:pPr>
    </w:lvl>
    <w:lvl w:ilvl="2" w:tplc="080A001B" w:tentative="1">
      <w:start w:val="1"/>
      <w:numFmt w:val="lowerRoman"/>
      <w:lvlText w:val="%3."/>
      <w:lvlJc w:val="right"/>
      <w:pPr>
        <w:ind w:left="3483" w:hanging="180"/>
      </w:pPr>
    </w:lvl>
    <w:lvl w:ilvl="3" w:tplc="080A000F" w:tentative="1">
      <w:start w:val="1"/>
      <w:numFmt w:val="decimal"/>
      <w:lvlText w:val="%4."/>
      <w:lvlJc w:val="left"/>
      <w:pPr>
        <w:ind w:left="4203" w:hanging="360"/>
      </w:pPr>
    </w:lvl>
    <w:lvl w:ilvl="4" w:tplc="080A0019" w:tentative="1">
      <w:start w:val="1"/>
      <w:numFmt w:val="lowerLetter"/>
      <w:lvlText w:val="%5."/>
      <w:lvlJc w:val="left"/>
      <w:pPr>
        <w:ind w:left="4923" w:hanging="360"/>
      </w:pPr>
    </w:lvl>
    <w:lvl w:ilvl="5" w:tplc="080A001B" w:tentative="1">
      <w:start w:val="1"/>
      <w:numFmt w:val="lowerRoman"/>
      <w:lvlText w:val="%6."/>
      <w:lvlJc w:val="right"/>
      <w:pPr>
        <w:ind w:left="5643" w:hanging="180"/>
      </w:pPr>
    </w:lvl>
    <w:lvl w:ilvl="6" w:tplc="080A000F" w:tentative="1">
      <w:start w:val="1"/>
      <w:numFmt w:val="decimal"/>
      <w:lvlText w:val="%7."/>
      <w:lvlJc w:val="left"/>
      <w:pPr>
        <w:ind w:left="6363" w:hanging="360"/>
      </w:pPr>
    </w:lvl>
    <w:lvl w:ilvl="7" w:tplc="080A0019" w:tentative="1">
      <w:start w:val="1"/>
      <w:numFmt w:val="lowerLetter"/>
      <w:lvlText w:val="%8."/>
      <w:lvlJc w:val="left"/>
      <w:pPr>
        <w:ind w:left="7083" w:hanging="360"/>
      </w:pPr>
    </w:lvl>
    <w:lvl w:ilvl="8" w:tplc="080A001B" w:tentative="1">
      <w:start w:val="1"/>
      <w:numFmt w:val="lowerRoman"/>
      <w:lvlText w:val="%9."/>
      <w:lvlJc w:val="right"/>
      <w:pPr>
        <w:ind w:left="7803" w:hanging="180"/>
      </w:pPr>
    </w:lvl>
  </w:abstractNum>
  <w:abstractNum w:abstractNumId="32" w15:restartNumberingAfterBreak="0">
    <w:nsid w:val="791D20A0"/>
    <w:multiLevelType w:val="hybridMultilevel"/>
    <w:tmpl w:val="B67AD7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CBF02E0"/>
    <w:multiLevelType w:val="hybridMultilevel"/>
    <w:tmpl w:val="436CD11C"/>
    <w:lvl w:ilvl="0" w:tplc="CA62CC08">
      <w:start w:val="11"/>
      <w:numFmt w:val="upperRoman"/>
      <w:lvlText w:val="%1."/>
      <w:lvlJc w:val="left"/>
      <w:pPr>
        <w:ind w:left="2496" w:hanging="720"/>
      </w:pPr>
      <w:rPr>
        <w:rFonts w:hint="default"/>
      </w:rPr>
    </w:lvl>
    <w:lvl w:ilvl="1" w:tplc="080A0019">
      <w:start w:val="1"/>
      <w:numFmt w:val="lowerLetter"/>
      <w:lvlText w:val="%2."/>
      <w:lvlJc w:val="left"/>
      <w:pPr>
        <w:ind w:left="2856" w:hanging="360"/>
      </w:pPr>
    </w:lvl>
    <w:lvl w:ilvl="2" w:tplc="080A001B">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8"/>
  </w:num>
  <w:num w:numId="2">
    <w:abstractNumId w:val="9"/>
  </w:num>
  <w:num w:numId="3">
    <w:abstractNumId w:val="19"/>
  </w:num>
  <w:num w:numId="4">
    <w:abstractNumId w:val="26"/>
  </w:num>
  <w:num w:numId="5">
    <w:abstractNumId w:val="2"/>
  </w:num>
  <w:num w:numId="6">
    <w:abstractNumId w:val="25"/>
  </w:num>
  <w:num w:numId="7">
    <w:abstractNumId w:val="21"/>
  </w:num>
  <w:num w:numId="8">
    <w:abstractNumId w:val="14"/>
  </w:num>
  <w:num w:numId="9">
    <w:abstractNumId w:val="3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8"/>
  </w:num>
  <w:num w:numId="19">
    <w:abstractNumId w:val="31"/>
  </w:num>
  <w:num w:numId="20">
    <w:abstractNumId w:val="4"/>
  </w:num>
  <w:num w:numId="21">
    <w:abstractNumId w:val="22"/>
  </w:num>
  <w:num w:numId="22">
    <w:abstractNumId w:val="23"/>
  </w:num>
  <w:num w:numId="23">
    <w:abstractNumId w:val="0"/>
  </w:num>
  <w:num w:numId="24">
    <w:abstractNumId w:val="20"/>
  </w:num>
  <w:num w:numId="25">
    <w:abstractNumId w:val="16"/>
  </w:num>
  <w:num w:numId="26">
    <w:abstractNumId w:val="3"/>
  </w:num>
  <w:num w:numId="27">
    <w:abstractNumId w:val="6"/>
  </w:num>
  <w:num w:numId="28">
    <w:abstractNumId w:val="29"/>
  </w:num>
  <w:num w:numId="29">
    <w:abstractNumId w:val="24"/>
  </w:num>
  <w:num w:numId="30">
    <w:abstractNumId w:val="33"/>
  </w:num>
  <w:num w:numId="31">
    <w:abstractNumId w:val="12"/>
  </w:num>
  <w:num w:numId="32">
    <w:abstractNumId w:val="5"/>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6F5"/>
    <w:rsid w:val="00030F1E"/>
    <w:rsid w:val="00034AF4"/>
    <w:rsid w:val="0006398C"/>
    <w:rsid w:val="00067A5B"/>
    <w:rsid w:val="0008767E"/>
    <w:rsid w:val="000C519E"/>
    <w:rsid w:val="001106E3"/>
    <w:rsid w:val="0015184A"/>
    <w:rsid w:val="00197F7B"/>
    <w:rsid w:val="001C295E"/>
    <w:rsid w:val="001C57E8"/>
    <w:rsid w:val="001D1A44"/>
    <w:rsid w:val="001D408C"/>
    <w:rsid w:val="001E5422"/>
    <w:rsid w:val="00215001"/>
    <w:rsid w:val="00230232"/>
    <w:rsid w:val="00264987"/>
    <w:rsid w:val="00285F71"/>
    <w:rsid w:val="00291896"/>
    <w:rsid w:val="00297CB5"/>
    <w:rsid w:val="002B229A"/>
    <w:rsid w:val="0030362E"/>
    <w:rsid w:val="00326670"/>
    <w:rsid w:val="00326C27"/>
    <w:rsid w:val="003270A6"/>
    <w:rsid w:val="00340ED7"/>
    <w:rsid w:val="003D32EE"/>
    <w:rsid w:val="003E7141"/>
    <w:rsid w:val="003F3D7F"/>
    <w:rsid w:val="00421A17"/>
    <w:rsid w:val="0042508F"/>
    <w:rsid w:val="00442F88"/>
    <w:rsid w:val="00444C92"/>
    <w:rsid w:val="00445FD4"/>
    <w:rsid w:val="004639C8"/>
    <w:rsid w:val="00494398"/>
    <w:rsid w:val="004D5B3F"/>
    <w:rsid w:val="004E2855"/>
    <w:rsid w:val="004E6C35"/>
    <w:rsid w:val="00503C94"/>
    <w:rsid w:val="00552D38"/>
    <w:rsid w:val="00555DED"/>
    <w:rsid w:val="00556E1F"/>
    <w:rsid w:val="00561A86"/>
    <w:rsid w:val="00596577"/>
    <w:rsid w:val="005B56D6"/>
    <w:rsid w:val="00637BCE"/>
    <w:rsid w:val="00640C57"/>
    <w:rsid w:val="00697334"/>
    <w:rsid w:val="006A339C"/>
    <w:rsid w:val="006C1AE8"/>
    <w:rsid w:val="006D6C2B"/>
    <w:rsid w:val="006D7337"/>
    <w:rsid w:val="006F1E58"/>
    <w:rsid w:val="006F2B17"/>
    <w:rsid w:val="0070484A"/>
    <w:rsid w:val="00740750"/>
    <w:rsid w:val="0078257E"/>
    <w:rsid w:val="007B3F64"/>
    <w:rsid w:val="007B5000"/>
    <w:rsid w:val="007C3985"/>
    <w:rsid w:val="007D2B07"/>
    <w:rsid w:val="007F0B8C"/>
    <w:rsid w:val="007F665E"/>
    <w:rsid w:val="00842C38"/>
    <w:rsid w:val="0085312C"/>
    <w:rsid w:val="00872F9E"/>
    <w:rsid w:val="008818DB"/>
    <w:rsid w:val="008C50E6"/>
    <w:rsid w:val="008F5B89"/>
    <w:rsid w:val="008F6A06"/>
    <w:rsid w:val="0090719F"/>
    <w:rsid w:val="0093594E"/>
    <w:rsid w:val="0096723A"/>
    <w:rsid w:val="009715A5"/>
    <w:rsid w:val="00981CA4"/>
    <w:rsid w:val="009A2F2C"/>
    <w:rsid w:val="009A692F"/>
    <w:rsid w:val="009B7E01"/>
    <w:rsid w:val="009C4BDD"/>
    <w:rsid w:val="009D4677"/>
    <w:rsid w:val="00A060FA"/>
    <w:rsid w:val="00A45B9C"/>
    <w:rsid w:val="00A9379D"/>
    <w:rsid w:val="00A945CD"/>
    <w:rsid w:val="00AA7DB4"/>
    <w:rsid w:val="00AB4B56"/>
    <w:rsid w:val="00AD4D39"/>
    <w:rsid w:val="00AF3AF7"/>
    <w:rsid w:val="00B4485B"/>
    <w:rsid w:val="00B66724"/>
    <w:rsid w:val="00BA32CC"/>
    <w:rsid w:val="00BF6AFF"/>
    <w:rsid w:val="00C13353"/>
    <w:rsid w:val="00C17A1B"/>
    <w:rsid w:val="00C479F4"/>
    <w:rsid w:val="00C56158"/>
    <w:rsid w:val="00C74214"/>
    <w:rsid w:val="00C83282"/>
    <w:rsid w:val="00CA6C43"/>
    <w:rsid w:val="00CB4A48"/>
    <w:rsid w:val="00CD5AD9"/>
    <w:rsid w:val="00CE22BA"/>
    <w:rsid w:val="00D052CD"/>
    <w:rsid w:val="00D31643"/>
    <w:rsid w:val="00DA4B8E"/>
    <w:rsid w:val="00DB3F45"/>
    <w:rsid w:val="00DC302B"/>
    <w:rsid w:val="00DE43E1"/>
    <w:rsid w:val="00DF4F55"/>
    <w:rsid w:val="00E46343"/>
    <w:rsid w:val="00E4716D"/>
    <w:rsid w:val="00E7473C"/>
    <w:rsid w:val="00EA3229"/>
    <w:rsid w:val="00EA4E54"/>
    <w:rsid w:val="00EC71DC"/>
    <w:rsid w:val="00ED42AC"/>
    <w:rsid w:val="00ED65D8"/>
    <w:rsid w:val="00F15AD3"/>
    <w:rsid w:val="00F34E5A"/>
    <w:rsid w:val="00F93BF9"/>
    <w:rsid w:val="00F94598"/>
    <w:rsid w:val="00FA31CD"/>
    <w:rsid w:val="00FC3620"/>
    <w:rsid w:val="00FD2A2A"/>
    <w:rsid w:val="00FE19A8"/>
    <w:rsid w:val="00FE1FA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FA6DB"/>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customStyle="1" w:styleId="TextoCar">
    <w:name w:val="Texto Car"/>
    <w:link w:val="Texto"/>
    <w:locked/>
    <w:rsid w:val="00BF6AFF"/>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8100">
      <w:bodyDiv w:val="1"/>
      <w:marLeft w:val="0"/>
      <w:marRight w:val="0"/>
      <w:marTop w:val="0"/>
      <w:marBottom w:val="0"/>
      <w:divBdr>
        <w:top w:val="none" w:sz="0" w:space="0" w:color="auto"/>
        <w:left w:val="none" w:sz="0" w:space="0" w:color="auto"/>
        <w:bottom w:val="none" w:sz="0" w:space="0" w:color="auto"/>
        <w:right w:val="none" w:sz="0" w:space="0" w:color="auto"/>
      </w:divBdr>
    </w:div>
    <w:div w:id="322974306">
      <w:bodyDiv w:val="1"/>
      <w:marLeft w:val="0"/>
      <w:marRight w:val="0"/>
      <w:marTop w:val="0"/>
      <w:marBottom w:val="0"/>
      <w:divBdr>
        <w:top w:val="none" w:sz="0" w:space="0" w:color="auto"/>
        <w:left w:val="none" w:sz="0" w:space="0" w:color="auto"/>
        <w:bottom w:val="none" w:sz="0" w:space="0" w:color="auto"/>
        <w:right w:val="none" w:sz="0" w:space="0" w:color="auto"/>
      </w:divBdr>
    </w:div>
    <w:div w:id="1102381767">
      <w:bodyDiv w:val="1"/>
      <w:marLeft w:val="0"/>
      <w:marRight w:val="0"/>
      <w:marTop w:val="0"/>
      <w:marBottom w:val="0"/>
      <w:divBdr>
        <w:top w:val="none" w:sz="0" w:space="0" w:color="auto"/>
        <w:left w:val="none" w:sz="0" w:space="0" w:color="auto"/>
        <w:bottom w:val="none" w:sz="0" w:space="0" w:color="auto"/>
        <w:right w:val="none" w:sz="0" w:space="0" w:color="auto"/>
      </w:divBdr>
    </w:div>
    <w:div w:id="1473255923">
      <w:bodyDiv w:val="1"/>
      <w:marLeft w:val="0"/>
      <w:marRight w:val="0"/>
      <w:marTop w:val="0"/>
      <w:marBottom w:val="0"/>
      <w:divBdr>
        <w:top w:val="none" w:sz="0" w:space="0" w:color="auto"/>
        <w:left w:val="none" w:sz="0" w:space="0" w:color="auto"/>
        <w:bottom w:val="none" w:sz="0" w:space="0" w:color="auto"/>
        <w:right w:val="none" w:sz="0" w:space="0" w:color="auto"/>
      </w:divBdr>
    </w:div>
    <w:div w:id="1832912561">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2207</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Sonia Pérez Chacón</cp:lastModifiedBy>
  <cp:revision>2</cp:revision>
  <dcterms:created xsi:type="dcterms:W3CDTF">2021-09-30T15:04:00Z</dcterms:created>
  <dcterms:modified xsi:type="dcterms:W3CDTF">2021-09-30T15:04:00Z</dcterms:modified>
</cp:coreProperties>
</file>