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103B3" w14:textId="77777777" w:rsidR="006F6028" w:rsidRPr="007470C6" w:rsidRDefault="006F6028" w:rsidP="00E65D6F">
      <w:pPr>
        <w:spacing w:after="0" w:line="360" w:lineRule="auto"/>
        <w:jc w:val="both"/>
        <w:rPr>
          <w:rFonts w:ascii="Century Gothic" w:hAnsi="Century Gothic" w:cs="Arial"/>
          <w:bCs/>
          <w:color w:val="000000"/>
          <w:sz w:val="24"/>
          <w:szCs w:val="24"/>
          <w:lang w:val="es-ES_tradnl"/>
        </w:rPr>
      </w:pPr>
    </w:p>
    <w:p w14:paraId="6C77B4E1" w14:textId="77777777" w:rsidR="006F6028" w:rsidRPr="007470C6" w:rsidRDefault="006F6028" w:rsidP="00E65D6F">
      <w:pPr>
        <w:spacing w:after="0" w:line="360" w:lineRule="auto"/>
        <w:jc w:val="both"/>
        <w:rPr>
          <w:rFonts w:ascii="Century Gothic" w:hAnsi="Century Gothic" w:cs="Arial"/>
          <w:b/>
          <w:color w:val="000000"/>
          <w:sz w:val="24"/>
          <w:szCs w:val="24"/>
          <w:lang w:val="es-ES_tradnl"/>
        </w:rPr>
      </w:pPr>
      <w:r w:rsidRPr="007470C6">
        <w:rPr>
          <w:rFonts w:ascii="Century Gothic" w:hAnsi="Century Gothic" w:cs="Arial"/>
          <w:b/>
          <w:color w:val="000000"/>
          <w:sz w:val="24"/>
          <w:szCs w:val="24"/>
          <w:lang w:val="es-ES_tradnl"/>
        </w:rPr>
        <w:t>H. CONGRESO DEL ESTADO DE CHIHUAHUA</w:t>
      </w:r>
    </w:p>
    <w:p w14:paraId="49EA9620" w14:textId="103976E9" w:rsidR="006F6028" w:rsidRPr="007470C6" w:rsidRDefault="006F6028" w:rsidP="00E65D6F">
      <w:pPr>
        <w:spacing w:after="0" w:line="360" w:lineRule="auto"/>
        <w:jc w:val="both"/>
        <w:rPr>
          <w:rFonts w:ascii="Century Gothic" w:hAnsi="Century Gothic" w:cs="Arial"/>
          <w:bCs/>
          <w:color w:val="000000"/>
          <w:sz w:val="24"/>
          <w:szCs w:val="24"/>
          <w:lang w:val="es-ES_tradnl"/>
        </w:rPr>
      </w:pPr>
      <w:r w:rsidRPr="007470C6">
        <w:rPr>
          <w:rFonts w:ascii="Century Gothic" w:hAnsi="Century Gothic" w:cs="Arial"/>
          <w:b/>
          <w:color w:val="000000"/>
          <w:sz w:val="24"/>
          <w:szCs w:val="24"/>
          <w:lang w:val="es-ES_tradnl"/>
        </w:rPr>
        <w:t>PRESENTE</w:t>
      </w:r>
      <w:r w:rsidRPr="007470C6">
        <w:rPr>
          <w:rFonts w:ascii="Century Gothic" w:hAnsi="Century Gothic" w:cs="Arial"/>
          <w:bCs/>
          <w:color w:val="000000"/>
          <w:sz w:val="24"/>
          <w:szCs w:val="24"/>
          <w:lang w:val="es-ES_tradnl"/>
        </w:rPr>
        <w:t>.</w:t>
      </w:r>
      <w:r w:rsidR="003E0ED9" w:rsidRPr="007470C6">
        <w:rPr>
          <w:rFonts w:ascii="Century Gothic" w:hAnsi="Century Gothic" w:cs="Arial"/>
          <w:bCs/>
          <w:color w:val="000000"/>
          <w:sz w:val="24"/>
          <w:szCs w:val="24"/>
          <w:lang w:val="es-ES_tradnl"/>
        </w:rPr>
        <w:t xml:space="preserve"> </w:t>
      </w:r>
    </w:p>
    <w:p w14:paraId="2C497811" w14:textId="4A08FB08" w:rsidR="007C5702" w:rsidRPr="007470C6" w:rsidRDefault="00012723" w:rsidP="00E65D6F">
      <w:pPr>
        <w:spacing w:line="360" w:lineRule="auto"/>
        <w:jc w:val="both"/>
        <w:rPr>
          <w:rFonts w:ascii="Century Gothic" w:hAnsi="Century Gothic" w:cs="Arial"/>
          <w:sz w:val="24"/>
          <w:szCs w:val="24"/>
        </w:rPr>
      </w:pPr>
      <w:r>
        <w:rPr>
          <w:rFonts w:ascii="Century Gothic" w:hAnsi="Century Gothic" w:cs="Arial"/>
          <w:color w:val="000000"/>
          <w:sz w:val="24"/>
          <w:szCs w:val="24"/>
          <w:lang w:val="es-ES_tradnl"/>
        </w:rPr>
        <w:t xml:space="preserve">Los suscritos, </w:t>
      </w:r>
      <w:r w:rsidRPr="00012723">
        <w:rPr>
          <w:rFonts w:ascii="Century Gothic" w:hAnsi="Century Gothic" w:cs="Arial"/>
          <w:b/>
          <w:bCs/>
          <w:color w:val="000000"/>
          <w:sz w:val="24"/>
          <w:szCs w:val="24"/>
          <w:lang w:val="es-ES_tradnl"/>
        </w:rPr>
        <w:t>INTEGRANTES DEL GRUPO PARLAMENTARIO DE MORENA</w:t>
      </w:r>
      <w:r>
        <w:rPr>
          <w:rFonts w:ascii="Century Gothic" w:hAnsi="Century Gothic" w:cs="Arial"/>
          <w:color w:val="000000"/>
          <w:sz w:val="24"/>
          <w:szCs w:val="24"/>
          <w:lang w:val="es-ES_tradnl"/>
        </w:rPr>
        <w:t>,</w:t>
      </w:r>
      <w:r w:rsidR="000850CA" w:rsidRPr="007470C6">
        <w:rPr>
          <w:rFonts w:ascii="Century Gothic" w:hAnsi="Century Gothic" w:cs="Arial"/>
          <w:b/>
          <w:color w:val="000000"/>
          <w:sz w:val="24"/>
          <w:szCs w:val="24"/>
          <w:lang w:val="es-ES_tradnl"/>
        </w:rPr>
        <w:t xml:space="preserve"> </w:t>
      </w:r>
      <w:r w:rsidR="006F6028" w:rsidRPr="007470C6">
        <w:rPr>
          <w:rFonts w:ascii="Century Gothic" w:hAnsi="Century Gothic"/>
          <w:sz w:val="24"/>
          <w:szCs w:val="24"/>
        </w:rPr>
        <w:t>con fundamento</w:t>
      </w:r>
      <w:r w:rsidR="000850CA" w:rsidRPr="007470C6">
        <w:rPr>
          <w:rFonts w:ascii="Century Gothic" w:hAnsi="Century Gothic"/>
          <w:sz w:val="24"/>
          <w:szCs w:val="24"/>
        </w:rPr>
        <w:t xml:space="preserve"> en lo previsto por el artículo 68 de la Constitución Política del Estado de Chihuahua </w:t>
      </w:r>
      <w:r w:rsidR="006F6028" w:rsidRPr="007470C6">
        <w:rPr>
          <w:rFonts w:ascii="Century Gothic" w:hAnsi="Century Gothic"/>
          <w:sz w:val="24"/>
          <w:szCs w:val="24"/>
        </w:rPr>
        <w:t>los artículos 16</w:t>
      </w:r>
      <w:r>
        <w:rPr>
          <w:rFonts w:ascii="Century Gothic" w:hAnsi="Century Gothic"/>
          <w:sz w:val="24"/>
          <w:szCs w:val="24"/>
        </w:rPr>
        <w:t>7</w:t>
      </w:r>
      <w:r w:rsidR="006F6028" w:rsidRPr="007470C6">
        <w:rPr>
          <w:rFonts w:ascii="Century Gothic" w:hAnsi="Century Gothic"/>
          <w:sz w:val="24"/>
          <w:szCs w:val="24"/>
        </w:rPr>
        <w:t xml:space="preserve"> de la Ley Orgánica del Poder Legisla</w:t>
      </w:r>
      <w:r w:rsidR="000850CA" w:rsidRPr="007470C6">
        <w:rPr>
          <w:rFonts w:ascii="Century Gothic" w:hAnsi="Century Gothic"/>
          <w:sz w:val="24"/>
          <w:szCs w:val="24"/>
        </w:rPr>
        <w:t xml:space="preserve">tivo, 75 y 76 del Reglamento Interior y Prácticas Parlamentarias del Poder Legislativo, acudo ante esta </w:t>
      </w:r>
      <w:r w:rsidR="003E0ED9" w:rsidRPr="007470C6">
        <w:rPr>
          <w:rFonts w:ascii="Century Gothic" w:hAnsi="Century Gothic"/>
          <w:sz w:val="24"/>
          <w:szCs w:val="24"/>
        </w:rPr>
        <w:t xml:space="preserve">Honorable Asamblea Legislativa a efecto de someter a consideración la presente </w:t>
      </w:r>
      <w:r w:rsidR="007470C6">
        <w:rPr>
          <w:rFonts w:ascii="Century Gothic" w:hAnsi="Century Gothic"/>
          <w:b/>
          <w:bCs/>
          <w:sz w:val="24"/>
          <w:szCs w:val="24"/>
        </w:rPr>
        <w:t>El artículo 27 bis constitucional y diversas disposiciones a efecto de incorporar la figura de Diputado de Representación Indígena al H. Congreso del Estado</w:t>
      </w:r>
      <w:r w:rsidR="004B3D8F" w:rsidRPr="007470C6">
        <w:rPr>
          <w:rFonts w:ascii="Century Gothic" w:hAnsi="Century Gothic"/>
          <w:b/>
          <w:bCs/>
          <w:sz w:val="24"/>
          <w:szCs w:val="24"/>
        </w:rPr>
        <w:t xml:space="preserve"> </w:t>
      </w:r>
      <w:r w:rsidR="006F6028" w:rsidRPr="007470C6">
        <w:rPr>
          <w:rFonts w:ascii="Century Gothic" w:hAnsi="Century Gothic" w:cs="Arial"/>
          <w:sz w:val="24"/>
          <w:szCs w:val="24"/>
        </w:rPr>
        <w:t xml:space="preserve">lo anterior </w:t>
      </w:r>
      <w:r w:rsidR="003E0ED9" w:rsidRPr="007470C6">
        <w:rPr>
          <w:rFonts w:ascii="Century Gothic" w:hAnsi="Century Gothic" w:cs="Arial"/>
          <w:sz w:val="24"/>
          <w:szCs w:val="24"/>
        </w:rPr>
        <w:t>bajo</w:t>
      </w:r>
      <w:r w:rsidR="006F6028" w:rsidRPr="007470C6">
        <w:rPr>
          <w:rFonts w:ascii="Century Gothic" w:hAnsi="Century Gothic" w:cs="Arial"/>
          <w:sz w:val="24"/>
          <w:szCs w:val="24"/>
        </w:rPr>
        <w:t xml:space="preserve"> la siguiente:</w:t>
      </w:r>
    </w:p>
    <w:p w14:paraId="0DFFCBE6" w14:textId="69550E15" w:rsidR="00DF44E3" w:rsidRDefault="006F6028" w:rsidP="00AD6FBC">
      <w:pPr>
        <w:pStyle w:val="Body"/>
        <w:spacing w:line="360" w:lineRule="auto"/>
        <w:jc w:val="center"/>
        <w:rPr>
          <w:rFonts w:ascii="Century Gothic" w:hAnsi="Century Gothic" w:cs="Arial"/>
          <w:b/>
          <w:sz w:val="24"/>
          <w:szCs w:val="24"/>
        </w:rPr>
      </w:pPr>
      <w:r w:rsidRPr="007470C6">
        <w:rPr>
          <w:rFonts w:ascii="Century Gothic" w:hAnsi="Century Gothic" w:cs="Arial"/>
          <w:b/>
          <w:sz w:val="24"/>
          <w:szCs w:val="24"/>
        </w:rPr>
        <w:t xml:space="preserve">EXPOSICIÓN DE MOTIVOS: </w:t>
      </w:r>
    </w:p>
    <w:p w14:paraId="02A48EBE" w14:textId="4BEAAA30" w:rsidR="00A44BED" w:rsidRDefault="00A44BED" w:rsidP="007470C6">
      <w:pPr>
        <w:pStyle w:val="Body"/>
        <w:spacing w:line="360" w:lineRule="auto"/>
        <w:jc w:val="both"/>
        <w:rPr>
          <w:rFonts w:ascii="Century Gothic" w:hAnsi="Century Gothic" w:cs="Arial"/>
          <w:bCs/>
          <w:sz w:val="24"/>
          <w:szCs w:val="24"/>
        </w:rPr>
      </w:pPr>
      <w:r>
        <w:rPr>
          <w:rFonts w:ascii="Century Gothic" w:hAnsi="Century Gothic" w:cs="Arial"/>
          <w:bCs/>
          <w:sz w:val="24"/>
          <w:szCs w:val="24"/>
        </w:rPr>
        <w:t xml:space="preserve">Con el paso del tiempo, la sociedad mexicana ha desarrollado modelos que nos permiten caminar hacia la construcción de un marco jurídico incluyente y abierto a los diferentes sectores que componen la sociedad en la que hoy vivimos. Avanzamos en temas de derechos humanos, equidad de género, participación ciudadana y diversos </w:t>
      </w:r>
      <w:r w:rsidR="005F6809">
        <w:rPr>
          <w:rFonts w:ascii="Century Gothic" w:hAnsi="Century Gothic" w:cs="Arial"/>
          <w:bCs/>
          <w:sz w:val="24"/>
          <w:szCs w:val="24"/>
        </w:rPr>
        <w:t>factores</w:t>
      </w:r>
      <w:r>
        <w:rPr>
          <w:rFonts w:ascii="Century Gothic" w:hAnsi="Century Gothic" w:cs="Arial"/>
          <w:bCs/>
          <w:sz w:val="24"/>
          <w:szCs w:val="24"/>
        </w:rPr>
        <w:t xml:space="preserve"> que impulsan </w:t>
      </w:r>
      <w:r w:rsidR="005F6809">
        <w:rPr>
          <w:rFonts w:ascii="Century Gothic" w:hAnsi="Century Gothic" w:cs="Arial"/>
          <w:bCs/>
          <w:sz w:val="24"/>
          <w:szCs w:val="24"/>
        </w:rPr>
        <w:t xml:space="preserve">la transformación y participación abierta de nuestro estado y nuestro país. </w:t>
      </w:r>
    </w:p>
    <w:p w14:paraId="3F596771" w14:textId="109015E4" w:rsidR="007C5702" w:rsidRDefault="007470C6" w:rsidP="007470C6">
      <w:pPr>
        <w:pStyle w:val="Body"/>
        <w:spacing w:line="360" w:lineRule="auto"/>
        <w:jc w:val="both"/>
        <w:rPr>
          <w:rFonts w:ascii="Century Gothic" w:hAnsi="Century Gothic" w:cs="Arial"/>
          <w:bCs/>
          <w:sz w:val="24"/>
          <w:szCs w:val="24"/>
        </w:rPr>
      </w:pPr>
      <w:r w:rsidRPr="007470C6">
        <w:rPr>
          <w:rFonts w:ascii="Century Gothic" w:hAnsi="Century Gothic" w:cs="Arial"/>
          <w:bCs/>
          <w:sz w:val="24"/>
          <w:szCs w:val="24"/>
        </w:rPr>
        <w:t>La Constitución Política de los Estados Unidos Mexicanos establece en su art</w:t>
      </w:r>
      <w:r w:rsidR="001C5489">
        <w:rPr>
          <w:rFonts w:ascii="Century Gothic" w:hAnsi="Century Gothic" w:cs="Arial"/>
          <w:bCs/>
          <w:sz w:val="24"/>
          <w:szCs w:val="24"/>
        </w:rPr>
        <w:t>í</w:t>
      </w:r>
      <w:r w:rsidRPr="007470C6">
        <w:rPr>
          <w:rFonts w:ascii="Century Gothic" w:hAnsi="Century Gothic" w:cs="Arial"/>
          <w:bCs/>
          <w:sz w:val="24"/>
          <w:szCs w:val="24"/>
        </w:rPr>
        <w:t xml:space="preserve">culo segundo que </w:t>
      </w:r>
      <w:r w:rsidR="001C5489">
        <w:rPr>
          <w:rFonts w:ascii="Century Gothic" w:hAnsi="Century Gothic" w:cs="Arial"/>
          <w:bCs/>
          <w:sz w:val="24"/>
          <w:szCs w:val="24"/>
        </w:rPr>
        <w:t>México es una nación que tiene una composición pluricultural</w:t>
      </w:r>
      <w:r w:rsidR="00D25C2B">
        <w:rPr>
          <w:rFonts w:ascii="Century Gothic" w:hAnsi="Century Gothic" w:cs="Arial"/>
          <w:bCs/>
          <w:sz w:val="24"/>
          <w:szCs w:val="24"/>
        </w:rPr>
        <w:t>,</w:t>
      </w:r>
      <w:r w:rsidRPr="007470C6">
        <w:rPr>
          <w:rFonts w:ascii="Century Gothic" w:hAnsi="Century Gothic" w:cs="Arial"/>
          <w:bCs/>
          <w:sz w:val="24"/>
          <w:szCs w:val="24"/>
        </w:rPr>
        <w:t xml:space="preserve"> </w:t>
      </w:r>
      <w:r w:rsidR="001C5489">
        <w:rPr>
          <w:rFonts w:ascii="Century Gothic" w:hAnsi="Century Gothic" w:cs="Arial"/>
          <w:bCs/>
          <w:sz w:val="24"/>
          <w:szCs w:val="24"/>
        </w:rPr>
        <w:t xml:space="preserve">sustentada originalmente en pueblos indígenas. </w:t>
      </w:r>
    </w:p>
    <w:p w14:paraId="3E74293E" w14:textId="2DC57F4F" w:rsidR="00D3423E" w:rsidRDefault="00D25C2B" w:rsidP="007470C6">
      <w:pPr>
        <w:pStyle w:val="Body"/>
        <w:spacing w:line="360" w:lineRule="auto"/>
        <w:jc w:val="both"/>
        <w:rPr>
          <w:rFonts w:ascii="Century Gothic" w:hAnsi="Century Gothic" w:cs="Arial"/>
          <w:bCs/>
          <w:sz w:val="24"/>
          <w:szCs w:val="24"/>
        </w:rPr>
      </w:pPr>
      <w:r>
        <w:rPr>
          <w:rFonts w:ascii="Century Gothic" w:hAnsi="Century Gothic" w:cs="Arial"/>
          <w:bCs/>
          <w:sz w:val="24"/>
          <w:szCs w:val="24"/>
        </w:rPr>
        <w:t xml:space="preserve">Esta composición hace que nuestro país y nuestro estado sean ricos en costumbres y tradiciones que forman la identidad de cada uno de los mexicanos, su legado y su cultura se sobreponen a la forma de vivir de nuestra sociedad. </w:t>
      </w:r>
    </w:p>
    <w:p w14:paraId="592FD840" w14:textId="0CB1D770" w:rsidR="0043005D" w:rsidRDefault="005042C0" w:rsidP="0043005D">
      <w:pPr>
        <w:spacing w:line="360" w:lineRule="auto"/>
        <w:jc w:val="both"/>
        <w:rPr>
          <w:rFonts w:ascii="Century Gothic" w:hAnsi="Century Gothic" w:cs="Arial"/>
          <w:bCs/>
          <w:sz w:val="24"/>
          <w:szCs w:val="24"/>
        </w:rPr>
      </w:pPr>
      <w:r>
        <w:rPr>
          <w:rFonts w:ascii="Century Gothic" w:hAnsi="Century Gothic" w:cs="Arial"/>
          <w:bCs/>
          <w:sz w:val="24"/>
          <w:szCs w:val="24"/>
        </w:rPr>
        <w:lastRenderedPageBreak/>
        <w:t xml:space="preserve">De este precepto constitucional se traduce también que son los pueblos indígenas que </w:t>
      </w:r>
      <w:r w:rsidR="00C440C1">
        <w:rPr>
          <w:rFonts w:ascii="Century Gothic" w:hAnsi="Century Gothic" w:cs="Arial"/>
          <w:bCs/>
          <w:sz w:val="24"/>
          <w:szCs w:val="24"/>
        </w:rPr>
        <w:t>quienes tienen la autonomía para su gobernanza, gozan de completa libertad para poder regirse según las formas de gobierno que su cultura les brinda</w:t>
      </w:r>
      <w:r w:rsidR="0043005D">
        <w:rPr>
          <w:rFonts w:ascii="Century Gothic" w:hAnsi="Century Gothic" w:cs="Arial"/>
          <w:bCs/>
          <w:sz w:val="24"/>
          <w:szCs w:val="24"/>
        </w:rPr>
        <w:t>, participando no solo en sus comunidades, sino en los cargos de elección popular a los que puede acceder siempre en condiciones de igualdad. pues como lo establece en la fracción III del apartado 2,</w:t>
      </w:r>
      <w:r w:rsidR="00D739F7">
        <w:rPr>
          <w:rFonts w:ascii="Century Gothic" w:hAnsi="Century Gothic" w:cs="Arial"/>
          <w:bCs/>
          <w:sz w:val="24"/>
          <w:szCs w:val="24"/>
        </w:rPr>
        <w:t xml:space="preserve"> en ningún caso, las prácticas comunitarias podrán limitar los derechos político-electorales y su determinación de participar en la vida pública del estado. </w:t>
      </w:r>
    </w:p>
    <w:p w14:paraId="1C3671CC" w14:textId="5B7BDDE0" w:rsidR="0043005D" w:rsidRDefault="0043005D" w:rsidP="00D739F7">
      <w:pPr>
        <w:spacing w:line="360" w:lineRule="auto"/>
        <w:jc w:val="both"/>
        <w:rPr>
          <w:rFonts w:ascii="Century Gothic" w:hAnsi="Century Gothic" w:cs="Arial"/>
          <w:bCs/>
          <w:sz w:val="24"/>
          <w:szCs w:val="24"/>
        </w:rPr>
      </w:pPr>
      <w:r>
        <w:rPr>
          <w:rFonts w:ascii="Century Gothic" w:hAnsi="Century Gothic" w:cs="Arial"/>
          <w:bCs/>
          <w:sz w:val="24"/>
          <w:szCs w:val="24"/>
        </w:rPr>
        <w:t xml:space="preserve"> </w:t>
      </w:r>
      <w:r w:rsidRPr="00613DD7">
        <w:rPr>
          <w:rFonts w:ascii="Century Gothic" w:hAnsi="Century Gothic" w:cs="Arial"/>
          <w:i/>
          <w:sz w:val="24"/>
          <w:szCs w:val="24"/>
        </w:rPr>
        <w:t>“III. 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la Ciudad de México. En ningún caso las prácticas comunitarias podrán limitar los derechos político-electorales de los y las ciudadanas en la elección de sus autoridades municipales.”</w:t>
      </w:r>
    </w:p>
    <w:p w14:paraId="1ABCEEFB" w14:textId="77146A3A" w:rsidR="00C440C1" w:rsidRDefault="00C440C1" w:rsidP="007470C6">
      <w:pPr>
        <w:pStyle w:val="Body"/>
        <w:spacing w:line="360" w:lineRule="auto"/>
        <w:jc w:val="both"/>
        <w:rPr>
          <w:rFonts w:ascii="Century Gothic" w:hAnsi="Century Gothic" w:cs="Arial"/>
          <w:bCs/>
          <w:sz w:val="24"/>
          <w:szCs w:val="24"/>
        </w:rPr>
      </w:pPr>
      <w:r>
        <w:rPr>
          <w:rFonts w:ascii="Century Gothic" w:hAnsi="Century Gothic" w:cs="Arial"/>
          <w:bCs/>
          <w:sz w:val="24"/>
          <w:szCs w:val="24"/>
        </w:rPr>
        <w:t xml:space="preserve">El Pacto Internacional de derechos económicos, sociales y culturales establece en su artículo primero que todos los pueblos tienen el derecho de libre determinación y establecer libremente su condición política, proveyendo para su desarrollo político, social y cultural. </w:t>
      </w:r>
    </w:p>
    <w:p w14:paraId="64EC04D0" w14:textId="78AEA586" w:rsidR="00C440C1" w:rsidRDefault="00C440C1" w:rsidP="007470C6">
      <w:pPr>
        <w:pStyle w:val="Body"/>
        <w:spacing w:line="360" w:lineRule="auto"/>
        <w:jc w:val="both"/>
        <w:rPr>
          <w:rFonts w:ascii="Century Gothic" w:hAnsi="Century Gothic" w:cs="Arial"/>
          <w:bCs/>
          <w:sz w:val="24"/>
          <w:szCs w:val="24"/>
        </w:rPr>
      </w:pPr>
      <w:r>
        <w:rPr>
          <w:rFonts w:ascii="Century Gothic" w:hAnsi="Century Gothic" w:cs="Arial"/>
          <w:bCs/>
          <w:sz w:val="24"/>
          <w:szCs w:val="24"/>
        </w:rPr>
        <w:t xml:space="preserve">De igual manera, establece en su artículo segundo que los estados parte deberán adoptar las medidas legislativas que permitan garantizar todos los derechos que el propio tratado reconoce y garantizar su ejercicio son </w:t>
      </w:r>
      <w:r>
        <w:rPr>
          <w:rFonts w:ascii="Century Gothic" w:hAnsi="Century Gothic" w:cs="Arial"/>
          <w:bCs/>
          <w:sz w:val="24"/>
          <w:szCs w:val="24"/>
        </w:rPr>
        <w:lastRenderedPageBreak/>
        <w:t xml:space="preserve">discriminación de raza, origen, sexo, idioma, religión, opinión política ni cualquier otra que permita limitar o restringir el goce de los derechos. </w:t>
      </w:r>
      <w:r w:rsidR="00A27635">
        <w:rPr>
          <w:rFonts w:ascii="Century Gothic" w:hAnsi="Century Gothic" w:cs="Arial"/>
          <w:bCs/>
          <w:sz w:val="24"/>
          <w:szCs w:val="24"/>
        </w:rPr>
        <w:t xml:space="preserve"> </w:t>
      </w:r>
    </w:p>
    <w:p w14:paraId="5F10F83E" w14:textId="015571D5" w:rsidR="00A27635" w:rsidRDefault="00A27635" w:rsidP="007470C6">
      <w:pPr>
        <w:pStyle w:val="Body"/>
        <w:spacing w:line="360" w:lineRule="auto"/>
        <w:jc w:val="both"/>
        <w:rPr>
          <w:rFonts w:ascii="Century Gothic" w:hAnsi="Century Gothic" w:cs="Arial"/>
          <w:bCs/>
          <w:sz w:val="24"/>
          <w:szCs w:val="24"/>
        </w:rPr>
      </w:pPr>
      <w:r>
        <w:rPr>
          <w:rFonts w:ascii="Century Gothic" w:hAnsi="Century Gothic" w:cs="Arial"/>
          <w:bCs/>
          <w:sz w:val="24"/>
          <w:szCs w:val="24"/>
        </w:rPr>
        <w:t>De acuerdo a lo establecido en el artículo 2 de la CPE</w:t>
      </w:r>
      <w:r w:rsidR="00C70914">
        <w:rPr>
          <w:rFonts w:ascii="Century Gothic" w:hAnsi="Century Gothic" w:cs="Arial"/>
          <w:bCs/>
          <w:sz w:val="24"/>
          <w:szCs w:val="24"/>
        </w:rPr>
        <w:t>U</w:t>
      </w:r>
      <w:r>
        <w:rPr>
          <w:rFonts w:ascii="Century Gothic" w:hAnsi="Century Gothic" w:cs="Arial"/>
          <w:bCs/>
          <w:sz w:val="24"/>
          <w:szCs w:val="24"/>
        </w:rPr>
        <w:t xml:space="preserve">M, la conciencia de la identidad indígena, es el criterio fundamental por el que se determina aquellos sujetos de las disposiciones aplicables para los pueblos indígenas, esto se traduce en la responsabilidad que tienen los integrantes de cualquier etnia de su autoidentificación y auto adscripción al definir su </w:t>
      </w:r>
      <w:proofErr w:type="spellStart"/>
      <w:r>
        <w:rPr>
          <w:rFonts w:ascii="Century Gothic" w:hAnsi="Century Gothic" w:cs="Arial"/>
          <w:bCs/>
          <w:sz w:val="24"/>
          <w:szCs w:val="24"/>
        </w:rPr>
        <w:t>pertenecia</w:t>
      </w:r>
      <w:proofErr w:type="spellEnd"/>
      <w:r>
        <w:rPr>
          <w:rFonts w:ascii="Century Gothic" w:hAnsi="Century Gothic" w:cs="Arial"/>
          <w:bCs/>
          <w:sz w:val="24"/>
          <w:szCs w:val="24"/>
        </w:rPr>
        <w:t xml:space="preserve"> </w:t>
      </w:r>
      <w:proofErr w:type="spellStart"/>
      <w:r>
        <w:rPr>
          <w:rFonts w:ascii="Century Gothic" w:hAnsi="Century Gothic" w:cs="Arial"/>
          <w:bCs/>
          <w:sz w:val="24"/>
          <w:szCs w:val="24"/>
        </w:rPr>
        <w:t>al</w:t>
      </w:r>
      <w:proofErr w:type="spellEnd"/>
      <w:r>
        <w:rPr>
          <w:rFonts w:ascii="Century Gothic" w:hAnsi="Century Gothic" w:cs="Arial"/>
          <w:bCs/>
          <w:sz w:val="24"/>
          <w:szCs w:val="24"/>
        </w:rPr>
        <w:t xml:space="preserve"> los pueblos indígenas, sus costumbre y tradiciones, su forma de gobierno y autonomía</w:t>
      </w:r>
      <w:r w:rsidR="00AF30E5">
        <w:rPr>
          <w:rFonts w:ascii="Century Gothic" w:hAnsi="Century Gothic" w:cs="Arial"/>
          <w:bCs/>
          <w:sz w:val="24"/>
          <w:szCs w:val="24"/>
        </w:rPr>
        <w:t>, son las comunidades quienes se identifican como pueblos indígenas y no es el estado quien otorga esta prerrogativa</w:t>
      </w:r>
      <w:r>
        <w:rPr>
          <w:rFonts w:ascii="Century Gothic" w:hAnsi="Century Gothic" w:cs="Arial"/>
          <w:bCs/>
          <w:sz w:val="24"/>
          <w:szCs w:val="24"/>
        </w:rPr>
        <w:t xml:space="preserve">. Aunado a lo establecido por la carta magna, el convenio 169 de la Organización Internacional del Trabajo, </w:t>
      </w:r>
      <w:r w:rsidR="00AF30E5">
        <w:rPr>
          <w:rFonts w:ascii="Century Gothic" w:hAnsi="Century Gothic" w:cs="Arial"/>
          <w:bCs/>
          <w:sz w:val="24"/>
          <w:szCs w:val="24"/>
        </w:rPr>
        <w:t xml:space="preserve">señala también que son los propios pueblos indígenas quienes tienen la facultad y el derecho de autoidentificarse como tales. </w:t>
      </w:r>
    </w:p>
    <w:p w14:paraId="6ADAE715" w14:textId="60D3D9E3" w:rsidR="00A27635" w:rsidRDefault="00AF30E5" w:rsidP="007470C6">
      <w:pPr>
        <w:pStyle w:val="Body"/>
        <w:spacing w:line="360" w:lineRule="auto"/>
        <w:jc w:val="both"/>
        <w:rPr>
          <w:rFonts w:ascii="Century Gothic" w:hAnsi="Century Gothic" w:cs="Arial"/>
          <w:bCs/>
          <w:sz w:val="24"/>
          <w:szCs w:val="24"/>
        </w:rPr>
      </w:pPr>
      <w:r>
        <w:rPr>
          <w:rFonts w:ascii="Century Gothic" w:hAnsi="Century Gothic" w:cs="Arial"/>
          <w:bCs/>
          <w:sz w:val="24"/>
          <w:szCs w:val="24"/>
        </w:rPr>
        <w:t xml:space="preserve">La Suprema Corte de Justicia de la Nación, también ha marcado su postura respecto al tema y ha señalado que </w:t>
      </w:r>
      <w:proofErr w:type="spellStart"/>
      <w:r>
        <w:rPr>
          <w:rFonts w:ascii="Century Gothic" w:hAnsi="Century Gothic" w:cs="Arial"/>
          <w:bCs/>
          <w:sz w:val="24"/>
          <w:szCs w:val="24"/>
        </w:rPr>
        <w:t>esta</w:t>
      </w:r>
      <w:proofErr w:type="spellEnd"/>
      <w:r>
        <w:rPr>
          <w:rFonts w:ascii="Century Gothic" w:hAnsi="Century Gothic" w:cs="Arial"/>
          <w:bCs/>
          <w:sz w:val="24"/>
          <w:szCs w:val="24"/>
        </w:rPr>
        <w:t xml:space="preserve"> libre determinación de los pueblos indígenas no es factor de riesgo para la unidad nacional pero que su libre determinación si les otorga la posibilidad de elegir libremente su situación dentro del estado mexicano, quien debe siempre enfocarse en el reconocimiento al derecho fundamental de los pueblos que componen nuestra cultura como mexicanos, y siempre buscando que se preserve la unidad nacional.</w:t>
      </w:r>
      <w:r>
        <w:rPr>
          <w:rStyle w:val="FootnoteReference"/>
          <w:rFonts w:ascii="Century Gothic" w:hAnsi="Century Gothic" w:cs="Arial"/>
          <w:bCs/>
          <w:sz w:val="24"/>
          <w:szCs w:val="24"/>
        </w:rPr>
        <w:footnoteReference w:id="1"/>
      </w:r>
      <w:r>
        <w:rPr>
          <w:rFonts w:ascii="Century Gothic" w:hAnsi="Century Gothic" w:cs="Arial"/>
          <w:bCs/>
          <w:sz w:val="24"/>
          <w:szCs w:val="24"/>
        </w:rPr>
        <w:t xml:space="preserve"> </w:t>
      </w:r>
    </w:p>
    <w:p w14:paraId="555F4142" w14:textId="2A05381A" w:rsidR="00AF30E5" w:rsidRDefault="0072776B" w:rsidP="007470C6">
      <w:pPr>
        <w:pStyle w:val="Body"/>
        <w:spacing w:line="360" w:lineRule="auto"/>
        <w:jc w:val="both"/>
        <w:rPr>
          <w:rFonts w:ascii="Century Gothic" w:hAnsi="Century Gothic" w:cs="Arial"/>
          <w:bCs/>
          <w:sz w:val="24"/>
          <w:szCs w:val="24"/>
        </w:rPr>
      </w:pPr>
      <w:r>
        <w:rPr>
          <w:rFonts w:ascii="Century Gothic" w:hAnsi="Century Gothic" w:cs="Arial"/>
          <w:bCs/>
          <w:sz w:val="24"/>
          <w:szCs w:val="24"/>
        </w:rPr>
        <w:t xml:space="preserve">Diversos ordenamientos internacionales han reconocido los derechos mencionados en párrafos anteriores y argumentan sin un pleno </w:t>
      </w:r>
      <w:r>
        <w:rPr>
          <w:rFonts w:ascii="Century Gothic" w:hAnsi="Century Gothic" w:cs="Arial"/>
          <w:bCs/>
          <w:sz w:val="24"/>
          <w:szCs w:val="24"/>
        </w:rPr>
        <w:lastRenderedPageBreak/>
        <w:t xml:space="preserve">reconocimiento a la auto adscripción y la libre </w:t>
      </w:r>
      <w:proofErr w:type="gramStart"/>
      <w:r w:rsidR="00C70914">
        <w:rPr>
          <w:rFonts w:ascii="Century Gothic" w:hAnsi="Century Gothic" w:cs="Arial"/>
          <w:bCs/>
          <w:sz w:val="24"/>
          <w:szCs w:val="24"/>
        </w:rPr>
        <w:t xml:space="preserve">determinación,  </w:t>
      </w:r>
      <w:r>
        <w:rPr>
          <w:rFonts w:ascii="Century Gothic" w:hAnsi="Century Gothic" w:cs="Arial"/>
          <w:bCs/>
          <w:sz w:val="24"/>
          <w:szCs w:val="24"/>
        </w:rPr>
        <w:t>transgredir</w:t>
      </w:r>
      <w:proofErr w:type="gramEnd"/>
      <w:r>
        <w:rPr>
          <w:rFonts w:ascii="Century Gothic" w:hAnsi="Century Gothic" w:cs="Arial"/>
          <w:bCs/>
          <w:sz w:val="24"/>
          <w:szCs w:val="24"/>
        </w:rPr>
        <w:t xml:space="preserve"> los derechos de los pueblos indígenas y sus miembros. </w:t>
      </w:r>
    </w:p>
    <w:p w14:paraId="15326669" w14:textId="2C0ED1E1" w:rsidR="0006151A" w:rsidRDefault="00D25C2B" w:rsidP="007470C6">
      <w:pPr>
        <w:pStyle w:val="Body"/>
        <w:spacing w:line="360" w:lineRule="auto"/>
        <w:jc w:val="both"/>
        <w:rPr>
          <w:rFonts w:ascii="Century Gothic" w:hAnsi="Century Gothic" w:cs="Arial"/>
          <w:bCs/>
          <w:sz w:val="24"/>
          <w:szCs w:val="24"/>
        </w:rPr>
      </w:pPr>
      <w:r>
        <w:rPr>
          <w:rFonts w:ascii="Century Gothic" w:hAnsi="Century Gothic" w:cs="Arial"/>
          <w:bCs/>
          <w:sz w:val="24"/>
          <w:szCs w:val="24"/>
        </w:rPr>
        <w:t>En el estado de Chihuahua contamos con una población de aproximadamente 3</w:t>
      </w:r>
      <w:r w:rsidR="00453F72">
        <w:rPr>
          <w:rFonts w:ascii="Century Gothic" w:hAnsi="Century Gothic" w:cs="Arial"/>
          <w:bCs/>
          <w:sz w:val="24"/>
          <w:szCs w:val="24"/>
        </w:rPr>
        <w:t>.</w:t>
      </w:r>
      <w:r>
        <w:rPr>
          <w:rFonts w:ascii="Century Gothic" w:hAnsi="Century Gothic" w:cs="Arial"/>
          <w:bCs/>
          <w:sz w:val="24"/>
          <w:szCs w:val="24"/>
        </w:rPr>
        <w:t xml:space="preserve">557 </w:t>
      </w:r>
      <w:r w:rsidR="00453F72">
        <w:rPr>
          <w:rFonts w:ascii="Century Gothic" w:hAnsi="Century Gothic" w:cs="Arial"/>
          <w:bCs/>
          <w:sz w:val="24"/>
          <w:szCs w:val="24"/>
        </w:rPr>
        <w:t xml:space="preserve">millones de habitantes, de la cual </w:t>
      </w:r>
      <w:r w:rsidR="001F4CE3">
        <w:rPr>
          <w:rFonts w:ascii="Century Gothic" w:hAnsi="Century Gothic" w:cs="Arial"/>
          <w:bCs/>
          <w:sz w:val="24"/>
          <w:szCs w:val="24"/>
        </w:rPr>
        <w:t xml:space="preserve">11.28% </w:t>
      </w:r>
      <w:r w:rsidR="00453F72">
        <w:rPr>
          <w:rFonts w:ascii="Century Gothic" w:hAnsi="Century Gothic" w:cs="Arial"/>
          <w:bCs/>
          <w:sz w:val="24"/>
          <w:szCs w:val="24"/>
        </w:rPr>
        <w:t>pertenece</w:t>
      </w:r>
      <w:r w:rsidR="001F4CE3">
        <w:rPr>
          <w:rFonts w:ascii="Century Gothic" w:hAnsi="Century Gothic" w:cs="Arial"/>
          <w:bCs/>
          <w:sz w:val="24"/>
          <w:szCs w:val="24"/>
        </w:rPr>
        <w:t xml:space="preserve"> a una etnia indígena</w:t>
      </w:r>
      <w:r w:rsidR="00FD7BD7">
        <w:rPr>
          <w:rFonts w:ascii="Century Gothic" w:hAnsi="Century Gothic" w:cs="Arial"/>
          <w:bCs/>
          <w:sz w:val="24"/>
          <w:szCs w:val="24"/>
        </w:rPr>
        <w:t xml:space="preserve">, según el principio de auto adscripción  </w:t>
      </w:r>
      <w:r w:rsidR="001F4CE3">
        <w:rPr>
          <w:rFonts w:ascii="Century Gothic" w:hAnsi="Century Gothic" w:cs="Arial"/>
          <w:bCs/>
          <w:sz w:val="24"/>
          <w:szCs w:val="24"/>
        </w:rPr>
        <w:t xml:space="preserve"> entre las cuales de se destacan la rarámuri, </w:t>
      </w:r>
      <w:r w:rsidR="00D739F7">
        <w:rPr>
          <w:rFonts w:ascii="Century Gothic" w:hAnsi="Century Gothic" w:cs="Arial"/>
          <w:bCs/>
          <w:sz w:val="24"/>
          <w:szCs w:val="24"/>
        </w:rPr>
        <w:t>tepehuana</w:t>
      </w:r>
      <w:r w:rsidR="001F4CE3">
        <w:rPr>
          <w:rFonts w:ascii="Century Gothic" w:hAnsi="Century Gothic" w:cs="Arial"/>
          <w:bCs/>
          <w:sz w:val="24"/>
          <w:szCs w:val="24"/>
        </w:rPr>
        <w:t xml:space="preserve">, pima, </w:t>
      </w:r>
      <w:proofErr w:type="spellStart"/>
      <w:r w:rsidR="001F4CE3">
        <w:rPr>
          <w:rFonts w:ascii="Century Gothic" w:hAnsi="Century Gothic" w:cs="Arial"/>
          <w:bCs/>
          <w:sz w:val="24"/>
          <w:szCs w:val="24"/>
        </w:rPr>
        <w:t>guaríjio</w:t>
      </w:r>
      <w:proofErr w:type="spellEnd"/>
      <w:r w:rsidR="001F4CE3">
        <w:rPr>
          <w:rFonts w:ascii="Century Gothic" w:hAnsi="Century Gothic" w:cs="Arial"/>
          <w:bCs/>
          <w:sz w:val="24"/>
          <w:szCs w:val="24"/>
        </w:rPr>
        <w:t xml:space="preserve">, entre </w:t>
      </w:r>
      <w:r w:rsidR="00012723">
        <w:rPr>
          <w:rFonts w:ascii="Century Gothic" w:hAnsi="Century Gothic" w:cs="Arial"/>
          <w:bCs/>
          <w:sz w:val="24"/>
          <w:szCs w:val="24"/>
        </w:rPr>
        <w:t>o</w:t>
      </w:r>
      <w:r w:rsidR="001F4CE3">
        <w:rPr>
          <w:rFonts w:ascii="Century Gothic" w:hAnsi="Century Gothic" w:cs="Arial"/>
          <w:bCs/>
          <w:sz w:val="24"/>
          <w:szCs w:val="24"/>
        </w:rPr>
        <w:t>tras. Esto representa más de 400,000 indígenas en la población chihuahuense.</w:t>
      </w:r>
    </w:p>
    <w:p w14:paraId="620B9582" w14:textId="25460E85" w:rsidR="00254566" w:rsidRDefault="0006151A" w:rsidP="007470C6">
      <w:pPr>
        <w:pStyle w:val="Body"/>
        <w:spacing w:line="360" w:lineRule="auto"/>
        <w:jc w:val="both"/>
        <w:rPr>
          <w:rFonts w:ascii="Century Gothic" w:hAnsi="Century Gothic" w:cs="Arial"/>
          <w:bCs/>
          <w:sz w:val="24"/>
          <w:szCs w:val="24"/>
        </w:rPr>
      </w:pPr>
      <w:r>
        <w:rPr>
          <w:rFonts w:ascii="Century Gothic" w:hAnsi="Century Gothic" w:cs="Arial"/>
          <w:bCs/>
          <w:sz w:val="24"/>
          <w:szCs w:val="24"/>
        </w:rPr>
        <w:t xml:space="preserve">Parte de esta población </w:t>
      </w:r>
      <w:r w:rsidR="00254566">
        <w:rPr>
          <w:rFonts w:ascii="Century Gothic" w:hAnsi="Century Gothic" w:cs="Arial"/>
          <w:bCs/>
          <w:sz w:val="24"/>
          <w:szCs w:val="24"/>
        </w:rPr>
        <w:t>se presenta</w:t>
      </w:r>
      <w:r>
        <w:rPr>
          <w:rFonts w:ascii="Century Gothic" w:hAnsi="Century Gothic" w:cs="Arial"/>
          <w:bCs/>
          <w:sz w:val="24"/>
          <w:szCs w:val="24"/>
        </w:rPr>
        <w:t xml:space="preserve"> en</w:t>
      </w:r>
      <w:r w:rsidR="00254566">
        <w:rPr>
          <w:rFonts w:ascii="Century Gothic" w:hAnsi="Century Gothic" w:cs="Arial"/>
          <w:bCs/>
          <w:sz w:val="24"/>
          <w:szCs w:val="24"/>
        </w:rPr>
        <w:t xml:space="preserve"> grandes cantidades de migración indígena hacia las principales urbes del estado, formando asentamientos que fungen como comunidades indígenas y que replican su forma original de gobierno y les permite identificar dichos asentamientos como comunidades indígenas autónomas, aun estando en territorio urbano. </w:t>
      </w:r>
    </w:p>
    <w:p w14:paraId="0BCEC03B" w14:textId="195B7E65" w:rsidR="00B74F1E" w:rsidRDefault="00C70914" w:rsidP="007470C6">
      <w:pPr>
        <w:pStyle w:val="Body"/>
        <w:spacing w:line="360" w:lineRule="auto"/>
        <w:jc w:val="both"/>
        <w:rPr>
          <w:rFonts w:ascii="Century Gothic" w:hAnsi="Century Gothic" w:cs="Arial"/>
          <w:bCs/>
          <w:sz w:val="24"/>
          <w:szCs w:val="24"/>
        </w:rPr>
      </w:pPr>
      <w:r>
        <w:rPr>
          <w:rFonts w:ascii="Century Gothic" w:hAnsi="Century Gothic" w:cs="Arial"/>
          <w:bCs/>
          <w:sz w:val="24"/>
          <w:szCs w:val="24"/>
        </w:rPr>
        <w:t xml:space="preserve">La cantidad poblacional indígena en el </w:t>
      </w:r>
      <w:proofErr w:type="gramStart"/>
      <w:r>
        <w:rPr>
          <w:rFonts w:ascii="Century Gothic" w:hAnsi="Century Gothic" w:cs="Arial"/>
          <w:bCs/>
          <w:sz w:val="24"/>
          <w:szCs w:val="24"/>
        </w:rPr>
        <w:t>estado,</w:t>
      </w:r>
      <w:proofErr w:type="gramEnd"/>
      <w:r>
        <w:rPr>
          <w:rFonts w:ascii="Century Gothic" w:hAnsi="Century Gothic" w:cs="Arial"/>
          <w:bCs/>
          <w:sz w:val="24"/>
          <w:szCs w:val="24"/>
        </w:rPr>
        <w:t xml:space="preserve"> exige una mayor representatividad en los poderes y en las políticas </w:t>
      </w:r>
      <w:proofErr w:type="spellStart"/>
      <w:r>
        <w:rPr>
          <w:rFonts w:ascii="Century Gothic" w:hAnsi="Century Gothic" w:cs="Arial"/>
          <w:bCs/>
          <w:sz w:val="24"/>
          <w:szCs w:val="24"/>
        </w:rPr>
        <w:t>publicas</w:t>
      </w:r>
      <w:proofErr w:type="spellEnd"/>
      <w:r w:rsidR="00EC3BF0">
        <w:rPr>
          <w:rFonts w:ascii="Century Gothic" w:hAnsi="Century Gothic" w:cs="Arial"/>
          <w:bCs/>
          <w:sz w:val="24"/>
          <w:szCs w:val="24"/>
        </w:rPr>
        <w:t>, c</w:t>
      </w:r>
      <w:r w:rsidR="00254566">
        <w:rPr>
          <w:rFonts w:ascii="Century Gothic" w:hAnsi="Century Gothic" w:cs="Arial"/>
          <w:bCs/>
          <w:sz w:val="24"/>
          <w:szCs w:val="24"/>
        </w:rPr>
        <w:t xml:space="preserve">onforme hemos avanzado en materia de Derechos Humanos y de igualdad, nos hemos dado cuenta </w:t>
      </w:r>
      <w:r w:rsidR="006A1055">
        <w:rPr>
          <w:rFonts w:ascii="Century Gothic" w:hAnsi="Century Gothic" w:cs="Arial"/>
          <w:bCs/>
          <w:sz w:val="24"/>
          <w:szCs w:val="24"/>
        </w:rPr>
        <w:t>de que</w:t>
      </w:r>
      <w:r w:rsidR="00254566">
        <w:rPr>
          <w:rFonts w:ascii="Century Gothic" w:hAnsi="Century Gothic" w:cs="Arial"/>
          <w:bCs/>
          <w:sz w:val="24"/>
          <w:szCs w:val="24"/>
        </w:rPr>
        <w:t xml:space="preserve"> los diferentes sectores de la población, como mujeres, jóvenes, adultos mayores, etc., necesitan un representante en la toma de decisiones de la vida pública y la creación de nuevas leyes que garanticen la equidad e igualdad de condiciones. Esto no es alejado del sector indígena de población en el estado</w:t>
      </w:r>
    </w:p>
    <w:p w14:paraId="4FA5846A" w14:textId="2C05233C" w:rsidR="006A1055" w:rsidRDefault="006A1055" w:rsidP="007470C6">
      <w:pPr>
        <w:pStyle w:val="Body"/>
        <w:spacing w:line="360" w:lineRule="auto"/>
        <w:jc w:val="both"/>
        <w:rPr>
          <w:rFonts w:ascii="Century Gothic" w:hAnsi="Century Gothic" w:cs="Arial"/>
          <w:bCs/>
          <w:sz w:val="24"/>
          <w:szCs w:val="24"/>
        </w:rPr>
      </w:pPr>
      <w:r>
        <w:rPr>
          <w:rFonts w:ascii="Century Gothic" w:hAnsi="Century Gothic" w:cs="Arial"/>
          <w:bCs/>
          <w:sz w:val="24"/>
          <w:szCs w:val="24"/>
        </w:rPr>
        <w:t xml:space="preserve">Adoptar medidas que permitan una igualdad real facilita el derecho de los pueblos indígenas a ser parte de la toma de decisiones y garantizar la verdadera </w:t>
      </w:r>
      <w:r w:rsidR="009403CE">
        <w:rPr>
          <w:rFonts w:ascii="Century Gothic" w:hAnsi="Century Gothic" w:cs="Arial"/>
          <w:bCs/>
          <w:sz w:val="24"/>
          <w:szCs w:val="24"/>
        </w:rPr>
        <w:t>participación</w:t>
      </w:r>
      <w:r>
        <w:rPr>
          <w:rFonts w:ascii="Century Gothic" w:hAnsi="Century Gothic" w:cs="Arial"/>
          <w:bCs/>
          <w:sz w:val="24"/>
          <w:szCs w:val="24"/>
        </w:rPr>
        <w:t>.</w:t>
      </w:r>
    </w:p>
    <w:p w14:paraId="425B9017" w14:textId="09160EB2" w:rsidR="00BF75CA" w:rsidRDefault="00BF75CA" w:rsidP="007470C6">
      <w:pPr>
        <w:pStyle w:val="Body"/>
        <w:spacing w:line="360" w:lineRule="auto"/>
        <w:jc w:val="both"/>
        <w:rPr>
          <w:rFonts w:ascii="Century Gothic" w:hAnsi="Century Gothic" w:cs="Arial"/>
          <w:bCs/>
          <w:sz w:val="24"/>
          <w:szCs w:val="24"/>
        </w:rPr>
      </w:pPr>
      <w:r>
        <w:rPr>
          <w:rFonts w:ascii="Century Gothic" w:hAnsi="Century Gothic" w:cs="Arial"/>
          <w:bCs/>
          <w:sz w:val="24"/>
          <w:szCs w:val="24"/>
        </w:rPr>
        <w:t xml:space="preserve">Como Legisladores sabemos que, el tratar de incorporar leyes inclusivas con las comunidades indígenas no soluciona el gran problema de discriminación </w:t>
      </w:r>
      <w:r w:rsidR="005042C0">
        <w:rPr>
          <w:rFonts w:ascii="Century Gothic" w:hAnsi="Century Gothic" w:cs="Arial"/>
          <w:bCs/>
          <w:sz w:val="24"/>
          <w:szCs w:val="24"/>
        </w:rPr>
        <w:t xml:space="preserve">que enfrentamos, el ser incluyentes no solo debe referirse </w:t>
      </w:r>
      <w:r w:rsidR="009403CE">
        <w:rPr>
          <w:rFonts w:ascii="Century Gothic" w:hAnsi="Century Gothic" w:cs="Arial"/>
          <w:bCs/>
          <w:sz w:val="24"/>
          <w:szCs w:val="24"/>
        </w:rPr>
        <w:t>a estudiar</w:t>
      </w:r>
      <w:r w:rsidR="005042C0">
        <w:rPr>
          <w:rFonts w:ascii="Century Gothic" w:hAnsi="Century Gothic" w:cs="Arial"/>
          <w:bCs/>
          <w:sz w:val="24"/>
          <w:szCs w:val="24"/>
        </w:rPr>
        <w:t xml:space="preserve"> y legislar </w:t>
      </w:r>
      <w:r w:rsidR="005042C0">
        <w:rPr>
          <w:rFonts w:ascii="Century Gothic" w:hAnsi="Century Gothic" w:cs="Arial"/>
          <w:bCs/>
          <w:sz w:val="24"/>
          <w:szCs w:val="24"/>
        </w:rPr>
        <w:lastRenderedPageBreak/>
        <w:t xml:space="preserve">en la materia, sino conocer de fondo las necesidades y la forma de vida de nuestros hermanos indígenas. </w:t>
      </w:r>
    </w:p>
    <w:p w14:paraId="24A9AF62" w14:textId="331B7BB0" w:rsidR="009403CE" w:rsidRDefault="009403CE" w:rsidP="007470C6">
      <w:pPr>
        <w:pStyle w:val="Body"/>
        <w:spacing w:line="360" w:lineRule="auto"/>
        <w:jc w:val="both"/>
        <w:rPr>
          <w:rFonts w:ascii="Century Gothic" w:hAnsi="Century Gothic" w:cs="Arial"/>
          <w:bCs/>
          <w:sz w:val="24"/>
          <w:szCs w:val="24"/>
        </w:rPr>
      </w:pPr>
      <w:r>
        <w:rPr>
          <w:rFonts w:ascii="Century Gothic" w:hAnsi="Century Gothic" w:cs="Arial"/>
          <w:bCs/>
          <w:sz w:val="24"/>
          <w:szCs w:val="24"/>
        </w:rPr>
        <w:t>El contar con un legislador de representación indígena permite a las comunidades y a las diferentes etnias que habitan en el estado tener un representante permanente en el poder legislativo que vigile la verdadera igualdad y necesidades de las comunidades que representa, su cultura y tradiciones se pueden ver reflejadas e</w:t>
      </w:r>
      <w:r w:rsidR="00374CA5">
        <w:rPr>
          <w:rFonts w:ascii="Century Gothic" w:hAnsi="Century Gothic" w:cs="Arial"/>
          <w:bCs/>
          <w:sz w:val="24"/>
          <w:szCs w:val="24"/>
        </w:rPr>
        <w:t xml:space="preserve">n la legislación del estado y su voz, verdaderamente puede ser escuchada en el H. Congreso del estado del que todos formamos parte. Esta representación popular debe ser realmente una urna de los problemas sociales, para que, desde nuestra trinchera, con inclusión, equidad, </w:t>
      </w:r>
      <w:r w:rsidR="00534E9C">
        <w:rPr>
          <w:rFonts w:ascii="Century Gothic" w:hAnsi="Century Gothic" w:cs="Arial"/>
          <w:bCs/>
          <w:sz w:val="24"/>
          <w:szCs w:val="24"/>
        </w:rPr>
        <w:t>pero,</w:t>
      </w:r>
      <w:r w:rsidR="00374CA5">
        <w:rPr>
          <w:rFonts w:ascii="Century Gothic" w:hAnsi="Century Gothic" w:cs="Arial"/>
          <w:bCs/>
          <w:sz w:val="24"/>
          <w:szCs w:val="24"/>
        </w:rPr>
        <w:t xml:space="preserve"> sobre todo sin discriminación, camine siempre de la mano de cada uno de los chihuahuenses. </w:t>
      </w:r>
    </w:p>
    <w:p w14:paraId="0E5FADD4" w14:textId="77777777" w:rsidR="001F4CE3" w:rsidRPr="007470C6" w:rsidRDefault="001F4CE3" w:rsidP="007470C6">
      <w:pPr>
        <w:pStyle w:val="Body"/>
        <w:spacing w:line="360" w:lineRule="auto"/>
        <w:jc w:val="both"/>
        <w:rPr>
          <w:rFonts w:ascii="Century Gothic" w:hAnsi="Century Gothic" w:cs="Arial"/>
          <w:bCs/>
          <w:sz w:val="24"/>
          <w:szCs w:val="24"/>
        </w:rPr>
      </w:pPr>
    </w:p>
    <w:p w14:paraId="31698C3C" w14:textId="2F13BF18" w:rsidR="007C5702" w:rsidRPr="007470C6" w:rsidRDefault="007C5702" w:rsidP="007C5702">
      <w:pPr>
        <w:pStyle w:val="Body"/>
        <w:spacing w:line="360" w:lineRule="auto"/>
        <w:jc w:val="center"/>
        <w:rPr>
          <w:rFonts w:ascii="Century Gothic" w:hAnsi="Century Gothic" w:cs="Arial"/>
          <w:b/>
          <w:sz w:val="24"/>
          <w:szCs w:val="24"/>
        </w:rPr>
      </w:pPr>
      <w:r w:rsidRPr="007470C6">
        <w:rPr>
          <w:rFonts w:ascii="Century Gothic" w:hAnsi="Century Gothic" w:cs="Arial"/>
          <w:b/>
          <w:sz w:val="24"/>
          <w:szCs w:val="24"/>
        </w:rPr>
        <w:t>DECRETO:</w:t>
      </w:r>
    </w:p>
    <w:p w14:paraId="432379C7" w14:textId="50CF2ED9" w:rsidR="001B1154" w:rsidRPr="007470C6" w:rsidRDefault="007C5702" w:rsidP="007C5702">
      <w:pPr>
        <w:pStyle w:val="Body"/>
        <w:spacing w:line="360" w:lineRule="auto"/>
        <w:jc w:val="both"/>
        <w:rPr>
          <w:rFonts w:ascii="Century Gothic" w:hAnsi="Century Gothic" w:cs="Arial"/>
          <w:bCs/>
          <w:sz w:val="24"/>
          <w:szCs w:val="24"/>
        </w:rPr>
      </w:pPr>
      <w:r w:rsidRPr="007470C6">
        <w:rPr>
          <w:rFonts w:ascii="Century Gothic" w:hAnsi="Century Gothic" w:cs="Arial"/>
          <w:b/>
          <w:sz w:val="24"/>
          <w:szCs w:val="24"/>
        </w:rPr>
        <w:t xml:space="preserve">ARTÍCULO PRIMERO: </w:t>
      </w:r>
      <w:r w:rsidRPr="007470C6">
        <w:rPr>
          <w:rFonts w:ascii="Century Gothic" w:hAnsi="Century Gothic" w:cs="Arial"/>
          <w:bCs/>
          <w:sz w:val="24"/>
          <w:szCs w:val="24"/>
        </w:rPr>
        <w:t>Se reforma</w:t>
      </w:r>
      <w:r w:rsidR="001B1154" w:rsidRPr="007470C6">
        <w:rPr>
          <w:rFonts w:ascii="Century Gothic" w:hAnsi="Century Gothic" w:cs="Arial"/>
          <w:bCs/>
          <w:sz w:val="24"/>
          <w:szCs w:val="24"/>
        </w:rPr>
        <w:t>n los</w:t>
      </w:r>
      <w:r w:rsidRPr="007470C6">
        <w:rPr>
          <w:rFonts w:ascii="Century Gothic" w:hAnsi="Century Gothic" w:cs="Arial"/>
          <w:bCs/>
          <w:sz w:val="24"/>
          <w:szCs w:val="24"/>
        </w:rPr>
        <w:t xml:space="preserve"> artículo</w:t>
      </w:r>
      <w:r w:rsidR="001B1154" w:rsidRPr="007470C6">
        <w:rPr>
          <w:rFonts w:ascii="Century Gothic" w:hAnsi="Century Gothic" w:cs="Arial"/>
          <w:bCs/>
          <w:sz w:val="24"/>
          <w:szCs w:val="24"/>
        </w:rPr>
        <w:t>s</w:t>
      </w:r>
      <w:r w:rsidRPr="007470C6">
        <w:rPr>
          <w:rFonts w:ascii="Century Gothic" w:hAnsi="Century Gothic" w:cs="Arial"/>
          <w:bCs/>
          <w:sz w:val="24"/>
          <w:szCs w:val="24"/>
        </w:rPr>
        <w:t xml:space="preserve"> 27 bis,</w:t>
      </w:r>
      <w:r w:rsidR="001B1154" w:rsidRPr="007470C6">
        <w:rPr>
          <w:rFonts w:ascii="Century Gothic" w:hAnsi="Century Gothic" w:cs="Arial"/>
          <w:bCs/>
          <w:sz w:val="24"/>
          <w:szCs w:val="24"/>
        </w:rPr>
        <w:t xml:space="preserve"> artículo 40 y se adhiere el 41 bis </w:t>
      </w:r>
      <w:r w:rsidRPr="007470C6">
        <w:rPr>
          <w:rFonts w:ascii="Century Gothic" w:hAnsi="Century Gothic" w:cs="Arial"/>
          <w:bCs/>
          <w:sz w:val="24"/>
          <w:szCs w:val="24"/>
        </w:rPr>
        <w:t xml:space="preserve">de la Constitución Política del Estado de Chihuahua para quedar redactados de la siguiente manera: </w:t>
      </w:r>
    </w:p>
    <w:p w14:paraId="7FAB8A6C" w14:textId="6F09137D" w:rsidR="001B1154" w:rsidRPr="007470C6" w:rsidRDefault="001B1154" w:rsidP="00B72FFE">
      <w:pPr>
        <w:jc w:val="both"/>
        <w:rPr>
          <w:rFonts w:ascii="Century Gothic" w:eastAsia="Calibri" w:hAnsi="Century Gothic" w:cs="Arial"/>
          <w:sz w:val="24"/>
          <w:szCs w:val="24"/>
        </w:rPr>
      </w:pPr>
      <w:r w:rsidRPr="007470C6">
        <w:rPr>
          <w:rFonts w:ascii="Century Gothic" w:eastAsia="Calibri" w:hAnsi="Century Gothic" w:cs="Arial"/>
          <w:b/>
          <w:bCs/>
          <w:sz w:val="24"/>
          <w:szCs w:val="24"/>
        </w:rPr>
        <w:t>ARTÍCULO 27 BIS.</w:t>
      </w:r>
      <w:r w:rsidRPr="007470C6">
        <w:rPr>
          <w:rFonts w:ascii="Century Gothic" w:eastAsia="Calibri" w:hAnsi="Century Gothic" w:cs="Arial"/>
          <w:bCs/>
          <w:sz w:val="24"/>
          <w:szCs w:val="24"/>
        </w:rPr>
        <w:t xml:space="preserve"> </w:t>
      </w:r>
      <w:r w:rsidRPr="007470C6">
        <w:rPr>
          <w:rFonts w:ascii="Century Gothic" w:eastAsia="Calibri" w:hAnsi="Century Gothic" w:cs="Arial"/>
          <w:sz w:val="24"/>
          <w:szCs w:val="24"/>
        </w:rPr>
        <w:t>…</w:t>
      </w:r>
    </w:p>
    <w:p w14:paraId="6FD4395C" w14:textId="38B6A485" w:rsidR="009073E3" w:rsidRPr="007470C6" w:rsidRDefault="001B1154" w:rsidP="001B1154">
      <w:pPr>
        <w:jc w:val="both"/>
        <w:rPr>
          <w:rFonts w:ascii="Century Gothic" w:eastAsia="Calibri" w:hAnsi="Century Gothic" w:cs="Arial"/>
          <w:sz w:val="24"/>
          <w:szCs w:val="24"/>
        </w:rPr>
      </w:pPr>
      <w:r w:rsidRPr="007470C6">
        <w:rPr>
          <w:rFonts w:ascii="Century Gothic" w:eastAsia="Calibri" w:hAnsi="Century Gothic" w:cs="Arial"/>
          <w:sz w:val="24"/>
          <w:szCs w:val="24"/>
        </w:rPr>
        <w:t>…</w:t>
      </w:r>
    </w:p>
    <w:p w14:paraId="51D25A22" w14:textId="61F360A3" w:rsidR="001B1154" w:rsidRPr="007470C6" w:rsidRDefault="001B1154" w:rsidP="001B1154">
      <w:pPr>
        <w:jc w:val="both"/>
        <w:rPr>
          <w:rFonts w:ascii="Century Gothic" w:hAnsi="Century Gothic"/>
          <w:sz w:val="24"/>
          <w:szCs w:val="24"/>
        </w:rPr>
      </w:pPr>
      <w:r w:rsidRPr="007470C6">
        <w:rPr>
          <w:rFonts w:ascii="Century Gothic" w:eastAsia="Calibri" w:hAnsi="Century Gothic" w:cs="Arial"/>
          <w:b/>
          <w:bCs/>
          <w:sz w:val="24"/>
          <w:szCs w:val="24"/>
        </w:rPr>
        <w:t xml:space="preserve">Para </w:t>
      </w:r>
      <w:r w:rsidR="00B72FFE" w:rsidRPr="007470C6">
        <w:rPr>
          <w:rFonts w:ascii="Century Gothic" w:eastAsia="Calibri" w:hAnsi="Century Gothic" w:cs="Arial"/>
          <w:b/>
          <w:bCs/>
          <w:sz w:val="24"/>
          <w:szCs w:val="24"/>
        </w:rPr>
        <w:t>la designación d</w:t>
      </w:r>
      <w:r w:rsidRPr="007470C6">
        <w:rPr>
          <w:rFonts w:ascii="Century Gothic" w:eastAsia="Calibri" w:hAnsi="Century Gothic" w:cs="Arial"/>
          <w:b/>
          <w:bCs/>
          <w:sz w:val="24"/>
          <w:szCs w:val="24"/>
        </w:rPr>
        <w:t>el</w:t>
      </w:r>
      <w:r w:rsidRPr="007470C6">
        <w:rPr>
          <w:rFonts w:ascii="Century Gothic" w:eastAsia="Calibri" w:hAnsi="Century Gothic" w:cs="Arial"/>
          <w:sz w:val="24"/>
          <w:szCs w:val="24"/>
        </w:rPr>
        <w:t xml:space="preserve"> </w:t>
      </w:r>
      <w:r w:rsidRPr="007470C6">
        <w:rPr>
          <w:rFonts w:ascii="Century Gothic" w:eastAsia="Calibri" w:hAnsi="Century Gothic" w:cs="Arial"/>
          <w:b/>
          <w:bCs/>
          <w:sz w:val="24"/>
          <w:szCs w:val="24"/>
        </w:rPr>
        <w:t xml:space="preserve">Diputado de Representación Indígena se le asignará el presupuesto suficiente que garantice </w:t>
      </w:r>
      <w:r w:rsidR="00B72FFE" w:rsidRPr="007470C6">
        <w:rPr>
          <w:rFonts w:ascii="Century Gothic" w:eastAsia="Calibri" w:hAnsi="Century Gothic" w:cs="Arial"/>
          <w:b/>
          <w:bCs/>
          <w:sz w:val="24"/>
          <w:szCs w:val="24"/>
        </w:rPr>
        <w:t>el cumplimiento de los procedimientos establecidos por las comunidades indígenas en colaboración con</w:t>
      </w:r>
    </w:p>
    <w:p w14:paraId="6F859C37" w14:textId="6679109C" w:rsidR="009073E3" w:rsidRPr="001F4CE3" w:rsidRDefault="009073E3" w:rsidP="001F4CE3">
      <w:pPr>
        <w:jc w:val="both"/>
        <w:rPr>
          <w:rFonts w:ascii="Century Gothic" w:hAnsi="Century Gothic"/>
          <w:sz w:val="24"/>
          <w:szCs w:val="24"/>
        </w:rPr>
      </w:pPr>
      <w:r w:rsidRPr="007470C6">
        <w:rPr>
          <w:rFonts w:ascii="Century Gothic" w:hAnsi="Century Gothic"/>
          <w:b/>
          <w:sz w:val="24"/>
          <w:szCs w:val="24"/>
        </w:rPr>
        <w:t>ARTICULO 40.</w:t>
      </w:r>
      <w:r w:rsidRPr="007470C6">
        <w:rPr>
          <w:rFonts w:ascii="Century Gothic" w:hAnsi="Century Gothic"/>
          <w:sz w:val="24"/>
          <w:szCs w:val="24"/>
        </w:rPr>
        <w:t xml:space="preserve"> El Congreso se integrará con representantes del pueblo de Chihuahua, electos como diputados en su totalidad cada tres años.  Por cada diputado propietario se elegirá un suplente.</w:t>
      </w:r>
    </w:p>
    <w:p w14:paraId="2FB70E8C" w14:textId="2374BEC6" w:rsidR="009073E3" w:rsidRPr="007470C6" w:rsidRDefault="009073E3" w:rsidP="00FE6049">
      <w:pPr>
        <w:jc w:val="both"/>
        <w:rPr>
          <w:rFonts w:ascii="Century Gothic" w:eastAsia="Calibri" w:hAnsi="Century Gothic" w:cs="Arial"/>
          <w:sz w:val="24"/>
          <w:szCs w:val="24"/>
        </w:rPr>
      </w:pPr>
      <w:r w:rsidRPr="007470C6">
        <w:rPr>
          <w:rFonts w:ascii="Century Gothic" w:eastAsia="Calibri" w:hAnsi="Century Gothic" w:cs="Arial"/>
          <w:sz w:val="24"/>
          <w:szCs w:val="24"/>
        </w:rPr>
        <w:lastRenderedPageBreak/>
        <w:t xml:space="preserve">El Congreso se compondrá de </w:t>
      </w:r>
      <w:r w:rsidRPr="007470C6">
        <w:rPr>
          <w:rFonts w:ascii="Century Gothic" w:eastAsia="Calibri" w:hAnsi="Century Gothic" w:cs="Arial"/>
          <w:b/>
          <w:bCs/>
          <w:sz w:val="24"/>
          <w:szCs w:val="24"/>
        </w:rPr>
        <w:t>treinta y cuatro diputados</w:t>
      </w:r>
      <w:r w:rsidRPr="007470C6">
        <w:rPr>
          <w:rFonts w:ascii="Century Gothic" w:eastAsia="Calibri" w:hAnsi="Century Gothic" w:cs="Arial"/>
          <w:sz w:val="24"/>
          <w:szCs w:val="24"/>
        </w:rPr>
        <w:t xml:space="preserve">, de los cuales veintidós serán electos en distritos electorales uninominales, según el principio de mayoría relativa, once por el principio de representación proporcional </w:t>
      </w:r>
      <w:r w:rsidRPr="007470C6">
        <w:rPr>
          <w:rFonts w:ascii="Century Gothic" w:eastAsia="Calibri" w:hAnsi="Century Gothic" w:cs="Arial"/>
          <w:b/>
          <w:bCs/>
          <w:sz w:val="24"/>
          <w:szCs w:val="24"/>
        </w:rPr>
        <w:t>y uno según el principio de representación indígena.</w:t>
      </w:r>
      <w:r w:rsidRPr="007470C6">
        <w:rPr>
          <w:rFonts w:ascii="Century Gothic" w:eastAsia="Calibri" w:hAnsi="Century Gothic" w:cs="Arial"/>
          <w:sz w:val="24"/>
          <w:szCs w:val="24"/>
        </w:rPr>
        <w:t xml:space="preserve"> Los diputados de mayoría relativa, los de representación proporcional </w:t>
      </w:r>
      <w:r w:rsidRPr="007470C6">
        <w:rPr>
          <w:rFonts w:ascii="Century Gothic" w:eastAsia="Calibri" w:hAnsi="Century Gothic" w:cs="Arial"/>
          <w:b/>
          <w:bCs/>
          <w:sz w:val="24"/>
          <w:szCs w:val="24"/>
        </w:rPr>
        <w:t>y el diputado de representación indígena,</w:t>
      </w:r>
      <w:r w:rsidRPr="007470C6">
        <w:rPr>
          <w:rFonts w:ascii="Century Gothic" w:eastAsia="Calibri" w:hAnsi="Century Gothic" w:cs="Arial"/>
          <w:sz w:val="24"/>
          <w:szCs w:val="24"/>
        </w:rPr>
        <w:t xml:space="preserve"> tendrán la misma categoría en iguales derechos y obligaciones. </w:t>
      </w:r>
    </w:p>
    <w:p w14:paraId="063F51A4" w14:textId="07953773" w:rsidR="009073E3" w:rsidRPr="007470C6" w:rsidRDefault="009073E3" w:rsidP="00FE6049">
      <w:pPr>
        <w:jc w:val="both"/>
        <w:rPr>
          <w:rFonts w:ascii="Century Gothic" w:eastAsia="Calibri" w:hAnsi="Century Gothic" w:cs="Arial"/>
          <w:sz w:val="24"/>
          <w:szCs w:val="24"/>
        </w:rPr>
      </w:pPr>
      <w:r w:rsidRPr="007470C6">
        <w:rPr>
          <w:rFonts w:ascii="Century Gothic" w:eastAsia="Calibri" w:hAnsi="Century Gothic" w:cs="Arial"/>
          <w:sz w:val="24"/>
          <w:szCs w:val="24"/>
        </w:rPr>
        <w:t xml:space="preserve">Ningún partido político podrá contar con más de veintidós diputados por ambos principios. En ningún caso un partido político podrá contar con un número de diputados por ambos principios que representen un porcentaje del total del Congreso, sobre la </w:t>
      </w:r>
      <w:r w:rsidRPr="007470C6">
        <w:rPr>
          <w:rFonts w:ascii="Century Gothic" w:eastAsia="Calibri" w:hAnsi="Century Gothic" w:cs="Arial"/>
          <w:b/>
          <w:bCs/>
          <w:sz w:val="24"/>
          <w:szCs w:val="24"/>
        </w:rPr>
        <w:t>base de 3</w:t>
      </w:r>
      <w:r w:rsidR="00F72BFC" w:rsidRPr="007470C6">
        <w:rPr>
          <w:rFonts w:ascii="Century Gothic" w:eastAsia="Calibri" w:hAnsi="Century Gothic" w:cs="Arial"/>
          <w:b/>
          <w:bCs/>
          <w:sz w:val="24"/>
          <w:szCs w:val="24"/>
        </w:rPr>
        <w:t>3</w:t>
      </w:r>
      <w:r w:rsidRPr="007470C6">
        <w:rPr>
          <w:rFonts w:ascii="Century Gothic" w:eastAsia="Calibri" w:hAnsi="Century Gothic" w:cs="Arial"/>
          <w:b/>
          <w:bCs/>
          <w:sz w:val="24"/>
          <w:szCs w:val="24"/>
        </w:rPr>
        <w:t xml:space="preserve"> diputados</w:t>
      </w:r>
      <w:r w:rsidRPr="007470C6">
        <w:rPr>
          <w:rFonts w:ascii="Century Gothic" w:eastAsia="Calibri" w:hAnsi="Century Gothic" w:cs="Arial"/>
          <w:sz w:val="24"/>
          <w:szCs w:val="24"/>
        </w:rPr>
        <w:t xml:space="preserve">, que exceda en ocho puntos a su porcentaje de votación estatal válida emitida. Esta base no se aplicará al partido político que, por sus triunfos en distritos uninominales, obtenga un porcentaje de curules del total del Congreso, superior a la suma del porcentaje de su votación estatal emitida, más el ocho por ciento. Asimismo, en la integración total de la legislatura, el porcentaje de representación de un partido político no podrá ser menor al porcentaje de votación estatal válida emitida que hubiere recibido menos ocho puntos porcentuales. </w:t>
      </w:r>
    </w:p>
    <w:p w14:paraId="13A7A5C8" w14:textId="58569685" w:rsidR="009073E3" w:rsidRPr="007470C6" w:rsidRDefault="00FE6049" w:rsidP="00FE6049">
      <w:pPr>
        <w:jc w:val="both"/>
        <w:rPr>
          <w:rFonts w:ascii="Century Gothic" w:eastAsia="Calibri" w:hAnsi="Century Gothic" w:cs="Arial"/>
          <w:sz w:val="24"/>
          <w:szCs w:val="24"/>
        </w:rPr>
      </w:pPr>
      <w:r w:rsidRPr="007470C6">
        <w:rPr>
          <w:rFonts w:ascii="Century Gothic" w:eastAsia="Calibri" w:hAnsi="Century Gothic" w:cs="Arial"/>
          <w:sz w:val="24"/>
          <w:szCs w:val="24"/>
        </w:rPr>
        <w:t>…</w:t>
      </w:r>
    </w:p>
    <w:p w14:paraId="218FA155" w14:textId="37DD2A52" w:rsidR="009073E3" w:rsidRPr="007470C6" w:rsidRDefault="00FE6049" w:rsidP="00FE6049">
      <w:pPr>
        <w:autoSpaceDE w:val="0"/>
        <w:autoSpaceDN w:val="0"/>
        <w:adjustRightInd w:val="0"/>
        <w:jc w:val="both"/>
        <w:rPr>
          <w:rFonts w:ascii="Century Gothic" w:eastAsia="Calibri" w:hAnsi="Century Gothic" w:cs="Arial"/>
          <w:sz w:val="24"/>
          <w:szCs w:val="24"/>
        </w:rPr>
      </w:pPr>
      <w:r w:rsidRPr="007470C6">
        <w:rPr>
          <w:rFonts w:ascii="Century Gothic" w:eastAsia="Calibri" w:hAnsi="Century Gothic" w:cs="Arial"/>
          <w:sz w:val="24"/>
          <w:szCs w:val="24"/>
        </w:rPr>
        <w:t>…</w:t>
      </w:r>
    </w:p>
    <w:p w14:paraId="67A5594C" w14:textId="65B77AFC" w:rsidR="009073E3" w:rsidRPr="007470C6" w:rsidRDefault="00FE6049" w:rsidP="00FE6049">
      <w:pPr>
        <w:jc w:val="both"/>
        <w:rPr>
          <w:rFonts w:ascii="Century Gothic" w:eastAsia="Calibri" w:hAnsi="Century Gothic" w:cs="Arial"/>
          <w:sz w:val="24"/>
          <w:szCs w:val="24"/>
        </w:rPr>
      </w:pPr>
      <w:r w:rsidRPr="007470C6">
        <w:rPr>
          <w:rFonts w:ascii="Century Gothic" w:eastAsia="Calibri" w:hAnsi="Century Gothic" w:cs="Arial"/>
          <w:sz w:val="24"/>
          <w:szCs w:val="24"/>
        </w:rPr>
        <w:t>…</w:t>
      </w:r>
    </w:p>
    <w:p w14:paraId="683CC388" w14:textId="425EA172" w:rsidR="009073E3" w:rsidRPr="007470C6" w:rsidRDefault="00FE6049" w:rsidP="00FE6049">
      <w:pPr>
        <w:jc w:val="both"/>
        <w:rPr>
          <w:rFonts w:ascii="Century Gothic" w:eastAsia="Calibri" w:hAnsi="Century Gothic" w:cs="Arial"/>
          <w:sz w:val="24"/>
          <w:szCs w:val="24"/>
        </w:rPr>
      </w:pPr>
      <w:r w:rsidRPr="007470C6">
        <w:rPr>
          <w:rFonts w:ascii="Century Gothic" w:eastAsia="Calibri" w:hAnsi="Century Gothic" w:cs="Arial"/>
          <w:sz w:val="24"/>
          <w:szCs w:val="24"/>
        </w:rPr>
        <w:t>…</w:t>
      </w:r>
    </w:p>
    <w:p w14:paraId="5F6D1452" w14:textId="77777777" w:rsidR="00E63ABF" w:rsidRPr="007470C6" w:rsidRDefault="005C2314" w:rsidP="00FE6049">
      <w:pPr>
        <w:jc w:val="both"/>
        <w:rPr>
          <w:rFonts w:ascii="Century Gothic" w:eastAsia="Calibri" w:hAnsi="Century Gothic" w:cs="Arial"/>
          <w:b/>
          <w:bCs/>
          <w:sz w:val="24"/>
          <w:szCs w:val="24"/>
        </w:rPr>
      </w:pPr>
      <w:r w:rsidRPr="007470C6">
        <w:rPr>
          <w:rFonts w:ascii="Century Gothic" w:eastAsia="Calibri" w:hAnsi="Century Gothic" w:cs="Arial"/>
          <w:b/>
          <w:bCs/>
          <w:sz w:val="24"/>
          <w:szCs w:val="24"/>
        </w:rPr>
        <w:t>Para la designación del diputado de representación indígena será necesario la coordinación de</w:t>
      </w:r>
      <w:r w:rsidR="00E9274A" w:rsidRPr="007470C6">
        <w:rPr>
          <w:rFonts w:ascii="Century Gothic" w:eastAsia="Calibri" w:hAnsi="Century Gothic" w:cs="Arial"/>
          <w:b/>
          <w:bCs/>
          <w:sz w:val="24"/>
          <w:szCs w:val="24"/>
        </w:rPr>
        <w:t xml:space="preserve">l Instituto Estatal Electoral con las </w:t>
      </w:r>
      <w:r w:rsidR="007466B8" w:rsidRPr="007470C6">
        <w:rPr>
          <w:rFonts w:ascii="Century Gothic" w:eastAsia="Calibri" w:hAnsi="Century Gothic" w:cs="Arial"/>
          <w:b/>
          <w:bCs/>
          <w:sz w:val="24"/>
          <w:szCs w:val="24"/>
        </w:rPr>
        <w:t>Comunidades I</w:t>
      </w:r>
      <w:r w:rsidR="00E9274A" w:rsidRPr="007470C6">
        <w:rPr>
          <w:rFonts w:ascii="Century Gothic" w:eastAsia="Calibri" w:hAnsi="Century Gothic" w:cs="Arial"/>
          <w:b/>
          <w:bCs/>
          <w:sz w:val="24"/>
          <w:szCs w:val="24"/>
        </w:rPr>
        <w:t>ndígena</w:t>
      </w:r>
      <w:r w:rsidR="007466B8" w:rsidRPr="007470C6">
        <w:rPr>
          <w:rFonts w:ascii="Century Gothic" w:eastAsia="Calibri" w:hAnsi="Century Gothic" w:cs="Arial"/>
          <w:b/>
          <w:bCs/>
          <w:sz w:val="24"/>
          <w:szCs w:val="24"/>
        </w:rPr>
        <w:t>s,</w:t>
      </w:r>
      <w:r w:rsidR="00E9274A" w:rsidRPr="007470C6">
        <w:rPr>
          <w:rFonts w:ascii="Century Gothic" w:eastAsia="Calibri" w:hAnsi="Century Gothic" w:cs="Arial"/>
          <w:b/>
          <w:bCs/>
          <w:sz w:val="24"/>
          <w:szCs w:val="24"/>
        </w:rPr>
        <w:t xml:space="preserve"> siempre en respeto a la autonomía constitucional de la gozan los pueblos originarios</w:t>
      </w:r>
      <w:r w:rsidR="007466B8" w:rsidRPr="007470C6">
        <w:rPr>
          <w:rFonts w:ascii="Century Gothic" w:eastAsia="Calibri" w:hAnsi="Century Gothic" w:cs="Arial"/>
          <w:b/>
          <w:bCs/>
          <w:sz w:val="24"/>
          <w:szCs w:val="24"/>
        </w:rPr>
        <w:t>.</w:t>
      </w:r>
    </w:p>
    <w:p w14:paraId="22745CF5" w14:textId="4C75A1F5" w:rsidR="007466B8" w:rsidRPr="007470C6" w:rsidRDefault="007466B8" w:rsidP="00FE6049">
      <w:pPr>
        <w:jc w:val="both"/>
        <w:rPr>
          <w:rFonts w:ascii="Century Gothic" w:eastAsia="Calibri" w:hAnsi="Century Gothic" w:cs="Arial"/>
          <w:b/>
          <w:bCs/>
          <w:sz w:val="24"/>
          <w:szCs w:val="24"/>
        </w:rPr>
      </w:pPr>
      <w:r w:rsidRPr="007470C6">
        <w:rPr>
          <w:rFonts w:ascii="Century Gothic" w:eastAsia="Calibri" w:hAnsi="Century Gothic" w:cs="Arial"/>
          <w:b/>
          <w:bCs/>
          <w:sz w:val="24"/>
          <w:szCs w:val="24"/>
        </w:rPr>
        <w:t xml:space="preserve"> Serán estas comunidades quienes determinen la forma</w:t>
      </w:r>
      <w:r w:rsidR="00E63ABF" w:rsidRPr="007470C6">
        <w:rPr>
          <w:rFonts w:ascii="Century Gothic" w:eastAsia="Calibri" w:hAnsi="Century Gothic" w:cs="Arial"/>
          <w:b/>
          <w:bCs/>
          <w:sz w:val="24"/>
          <w:szCs w:val="24"/>
        </w:rPr>
        <w:t xml:space="preserve"> y el procedimiento para la designación de la o el D</w:t>
      </w:r>
      <w:r w:rsidRPr="007470C6">
        <w:rPr>
          <w:rFonts w:ascii="Century Gothic" w:eastAsia="Calibri" w:hAnsi="Century Gothic" w:cs="Arial"/>
          <w:b/>
          <w:bCs/>
          <w:sz w:val="24"/>
          <w:szCs w:val="24"/>
        </w:rPr>
        <w:t xml:space="preserve">iputado de Representación Indígena </w:t>
      </w:r>
      <w:r w:rsidR="00E63ABF" w:rsidRPr="007470C6">
        <w:rPr>
          <w:rFonts w:ascii="Century Gothic" w:eastAsia="Calibri" w:hAnsi="Century Gothic" w:cs="Arial"/>
          <w:b/>
          <w:bCs/>
          <w:sz w:val="24"/>
          <w:szCs w:val="24"/>
        </w:rPr>
        <w:t xml:space="preserve">en apego a su forma de organización, cultura y tradiciones. </w:t>
      </w:r>
    </w:p>
    <w:p w14:paraId="57D30287" w14:textId="6D2D8702" w:rsidR="00E63ABF" w:rsidRPr="007470C6" w:rsidRDefault="00E63ABF" w:rsidP="00FE6049">
      <w:pPr>
        <w:jc w:val="both"/>
        <w:rPr>
          <w:rFonts w:ascii="Century Gothic" w:eastAsia="Calibri" w:hAnsi="Century Gothic" w:cs="Arial"/>
          <w:b/>
          <w:bCs/>
          <w:sz w:val="24"/>
          <w:szCs w:val="24"/>
        </w:rPr>
      </w:pPr>
      <w:r w:rsidRPr="007470C6">
        <w:rPr>
          <w:rFonts w:ascii="Century Gothic" w:eastAsia="Calibri" w:hAnsi="Century Gothic" w:cs="Arial"/>
          <w:b/>
          <w:bCs/>
          <w:sz w:val="24"/>
          <w:szCs w:val="24"/>
        </w:rPr>
        <w:t>El instituto Estatal Electoral deberá garantizar los medios necesarios para el desarrollo de este proceso</w:t>
      </w:r>
      <w:r w:rsidR="00FE6049" w:rsidRPr="007470C6">
        <w:rPr>
          <w:rFonts w:ascii="Century Gothic" w:eastAsia="Calibri" w:hAnsi="Century Gothic" w:cs="Arial"/>
          <w:b/>
          <w:bCs/>
          <w:sz w:val="24"/>
          <w:szCs w:val="24"/>
        </w:rPr>
        <w:t xml:space="preserve">. </w:t>
      </w:r>
    </w:p>
    <w:p w14:paraId="7E262353" w14:textId="1A02D9AD" w:rsidR="009073E3" w:rsidRPr="007470C6" w:rsidRDefault="00E9274A" w:rsidP="00FE6049">
      <w:pPr>
        <w:jc w:val="both"/>
        <w:rPr>
          <w:rFonts w:ascii="Century Gothic" w:eastAsia="Calibri" w:hAnsi="Century Gothic" w:cs="Arial"/>
          <w:b/>
          <w:bCs/>
          <w:sz w:val="24"/>
          <w:szCs w:val="24"/>
        </w:rPr>
      </w:pPr>
      <w:r w:rsidRPr="007470C6">
        <w:rPr>
          <w:rFonts w:ascii="Century Gothic" w:eastAsia="Calibri" w:hAnsi="Century Gothic" w:cs="Arial"/>
          <w:b/>
          <w:bCs/>
          <w:sz w:val="24"/>
          <w:szCs w:val="24"/>
        </w:rPr>
        <w:lastRenderedPageBreak/>
        <w:t xml:space="preserve">Las convocatorias y lineamientos de estas, se publicarán previa aprobación de las </w:t>
      </w:r>
      <w:r w:rsidR="00E63ABF" w:rsidRPr="007470C6">
        <w:rPr>
          <w:rFonts w:ascii="Century Gothic" w:eastAsia="Calibri" w:hAnsi="Century Gothic" w:cs="Arial"/>
          <w:b/>
          <w:bCs/>
          <w:sz w:val="24"/>
          <w:szCs w:val="24"/>
        </w:rPr>
        <w:t>comunidades</w:t>
      </w:r>
      <w:r w:rsidRPr="007470C6">
        <w:rPr>
          <w:rFonts w:ascii="Century Gothic" w:eastAsia="Calibri" w:hAnsi="Century Gothic" w:cs="Arial"/>
          <w:b/>
          <w:bCs/>
          <w:sz w:val="24"/>
          <w:szCs w:val="24"/>
        </w:rPr>
        <w:t xml:space="preserve"> mencionadas</w:t>
      </w:r>
      <w:r w:rsidR="00F72BFC" w:rsidRPr="007470C6">
        <w:rPr>
          <w:rFonts w:ascii="Century Gothic" w:eastAsia="Calibri" w:hAnsi="Century Gothic" w:cs="Arial"/>
          <w:b/>
          <w:bCs/>
          <w:sz w:val="24"/>
          <w:szCs w:val="24"/>
        </w:rPr>
        <w:t>, en las diferentes regiones indígenas, cabeceras municipales y principales comunidades, con al menos seis meses antes al día de la elección. Dichas convocatorias deberán ser publicadas</w:t>
      </w:r>
      <w:r w:rsidRPr="007470C6">
        <w:rPr>
          <w:rFonts w:ascii="Century Gothic" w:eastAsia="Calibri" w:hAnsi="Century Gothic" w:cs="Arial"/>
          <w:b/>
          <w:bCs/>
          <w:sz w:val="24"/>
          <w:szCs w:val="24"/>
        </w:rPr>
        <w:t xml:space="preserve"> en español y en las lenguas </w:t>
      </w:r>
      <w:r w:rsidR="007466B8" w:rsidRPr="007470C6">
        <w:rPr>
          <w:rFonts w:ascii="Century Gothic" w:eastAsia="Calibri" w:hAnsi="Century Gothic" w:cs="Arial"/>
          <w:b/>
          <w:bCs/>
          <w:sz w:val="24"/>
          <w:szCs w:val="24"/>
        </w:rPr>
        <w:t xml:space="preserve">y dialectos de </w:t>
      </w:r>
      <w:r w:rsidR="00F72BFC" w:rsidRPr="007470C6">
        <w:rPr>
          <w:rFonts w:ascii="Century Gothic" w:eastAsia="Calibri" w:hAnsi="Century Gothic" w:cs="Arial"/>
          <w:b/>
          <w:bCs/>
          <w:sz w:val="24"/>
          <w:szCs w:val="24"/>
        </w:rPr>
        <w:t xml:space="preserve">mayor </w:t>
      </w:r>
      <w:r w:rsidR="007466B8" w:rsidRPr="007470C6">
        <w:rPr>
          <w:rFonts w:ascii="Century Gothic" w:eastAsia="Calibri" w:hAnsi="Century Gothic" w:cs="Arial"/>
          <w:b/>
          <w:bCs/>
          <w:sz w:val="24"/>
          <w:szCs w:val="24"/>
        </w:rPr>
        <w:t>habla en el estado</w:t>
      </w:r>
      <w:r w:rsidR="00F72BFC" w:rsidRPr="007470C6">
        <w:rPr>
          <w:rFonts w:ascii="Century Gothic" w:eastAsia="Calibri" w:hAnsi="Century Gothic" w:cs="Arial"/>
          <w:b/>
          <w:bCs/>
          <w:sz w:val="24"/>
          <w:szCs w:val="24"/>
        </w:rPr>
        <w:t xml:space="preserve">. </w:t>
      </w:r>
    </w:p>
    <w:p w14:paraId="0BE8B290" w14:textId="19D6D27A" w:rsidR="009073E3" w:rsidRPr="007470C6" w:rsidRDefault="00FE6049" w:rsidP="00FE6049">
      <w:pPr>
        <w:jc w:val="both"/>
        <w:rPr>
          <w:rFonts w:ascii="Century Gothic" w:hAnsi="Century Gothic"/>
          <w:sz w:val="24"/>
          <w:szCs w:val="24"/>
        </w:rPr>
      </w:pPr>
      <w:r w:rsidRPr="007470C6">
        <w:rPr>
          <w:rFonts w:ascii="Century Gothic" w:eastAsia="Calibri" w:hAnsi="Century Gothic" w:cs="Arial"/>
          <w:sz w:val="24"/>
          <w:szCs w:val="24"/>
        </w:rPr>
        <w:t>…</w:t>
      </w:r>
    </w:p>
    <w:p w14:paraId="1EB15B7F" w14:textId="56A7925F" w:rsidR="007C5702" w:rsidRPr="007470C6" w:rsidRDefault="00FE6049" w:rsidP="00FE6049">
      <w:pPr>
        <w:jc w:val="both"/>
        <w:rPr>
          <w:rFonts w:ascii="Century Gothic" w:eastAsia="Calibri" w:hAnsi="Century Gothic" w:cs="Arial"/>
          <w:sz w:val="24"/>
          <w:szCs w:val="24"/>
        </w:rPr>
      </w:pPr>
      <w:r w:rsidRPr="007470C6">
        <w:rPr>
          <w:rFonts w:ascii="Century Gothic" w:eastAsia="Calibri" w:hAnsi="Century Gothic" w:cs="Arial"/>
          <w:sz w:val="24"/>
          <w:szCs w:val="24"/>
        </w:rPr>
        <w:t>…</w:t>
      </w:r>
    </w:p>
    <w:p w14:paraId="26A538F9" w14:textId="77777777" w:rsidR="00FE6049" w:rsidRPr="007470C6" w:rsidRDefault="00FE6049" w:rsidP="00FE6049">
      <w:pPr>
        <w:spacing w:line="360" w:lineRule="auto"/>
        <w:jc w:val="both"/>
        <w:rPr>
          <w:rFonts w:ascii="Century Gothic" w:hAnsi="Century Gothic"/>
          <w:sz w:val="24"/>
          <w:szCs w:val="24"/>
        </w:rPr>
      </w:pPr>
      <w:r w:rsidRPr="007470C6">
        <w:rPr>
          <w:rFonts w:ascii="Century Gothic" w:hAnsi="Century Gothic"/>
          <w:sz w:val="24"/>
          <w:szCs w:val="24"/>
        </w:rPr>
        <w:t>ARTICULO 41. Para ser electo diputado se requiere:</w:t>
      </w:r>
    </w:p>
    <w:p w14:paraId="07737CBC" w14:textId="77777777" w:rsidR="00FE6049" w:rsidRPr="007470C6" w:rsidRDefault="00FE6049" w:rsidP="00FE6049">
      <w:pPr>
        <w:tabs>
          <w:tab w:val="left" w:pos="851"/>
        </w:tabs>
        <w:spacing w:line="360" w:lineRule="auto"/>
        <w:jc w:val="both"/>
        <w:rPr>
          <w:rFonts w:ascii="Century Gothic" w:hAnsi="Century Gothic"/>
          <w:sz w:val="24"/>
          <w:szCs w:val="24"/>
        </w:rPr>
      </w:pPr>
      <w:r w:rsidRPr="007470C6">
        <w:rPr>
          <w:rFonts w:ascii="Century Gothic" w:hAnsi="Century Gothic"/>
          <w:sz w:val="24"/>
          <w:szCs w:val="24"/>
        </w:rPr>
        <w:tab/>
        <w:t>I a la VI…</w:t>
      </w:r>
    </w:p>
    <w:p w14:paraId="75A71A34" w14:textId="0E0FF058" w:rsidR="00FE6049" w:rsidRPr="007470C6" w:rsidRDefault="007728EF" w:rsidP="00FE6049">
      <w:pPr>
        <w:jc w:val="both"/>
        <w:rPr>
          <w:rFonts w:ascii="Century Gothic" w:hAnsi="Century Gothic"/>
          <w:b/>
          <w:sz w:val="24"/>
          <w:szCs w:val="24"/>
        </w:rPr>
      </w:pPr>
      <w:r w:rsidRPr="007470C6">
        <w:rPr>
          <w:rFonts w:ascii="Century Gothic" w:hAnsi="Century Gothic"/>
          <w:b/>
          <w:sz w:val="24"/>
          <w:szCs w:val="24"/>
        </w:rPr>
        <w:t>ARTÍCULO 41 BIS. Para ser nombrado diputado de representación indígena se requiere</w:t>
      </w:r>
    </w:p>
    <w:p w14:paraId="6654317C" w14:textId="4555FFF9" w:rsidR="007728EF" w:rsidRPr="007470C6" w:rsidRDefault="007728EF" w:rsidP="007728EF">
      <w:pPr>
        <w:pStyle w:val="ListParagraph"/>
        <w:numPr>
          <w:ilvl w:val="0"/>
          <w:numId w:val="15"/>
        </w:numPr>
        <w:jc w:val="both"/>
        <w:rPr>
          <w:rFonts w:ascii="Century Gothic" w:eastAsia="Calibri" w:hAnsi="Century Gothic" w:cs="Arial"/>
          <w:b/>
          <w:bCs/>
          <w:sz w:val="24"/>
          <w:szCs w:val="24"/>
        </w:rPr>
      </w:pPr>
      <w:r w:rsidRPr="007470C6">
        <w:rPr>
          <w:rFonts w:ascii="Century Gothic" w:eastAsia="Calibri" w:hAnsi="Century Gothic" w:cs="Arial"/>
          <w:b/>
          <w:bCs/>
          <w:sz w:val="24"/>
          <w:szCs w:val="24"/>
        </w:rPr>
        <w:t xml:space="preserve">Haber vivido por lo menos </w:t>
      </w:r>
      <w:r w:rsidR="001B1154" w:rsidRPr="007470C6">
        <w:rPr>
          <w:rFonts w:ascii="Century Gothic" w:eastAsia="Calibri" w:hAnsi="Century Gothic" w:cs="Arial"/>
          <w:b/>
          <w:bCs/>
          <w:sz w:val="24"/>
          <w:szCs w:val="24"/>
        </w:rPr>
        <w:t>2</w:t>
      </w:r>
      <w:r w:rsidRPr="007470C6">
        <w:rPr>
          <w:rFonts w:ascii="Century Gothic" w:eastAsia="Calibri" w:hAnsi="Century Gothic" w:cs="Arial"/>
          <w:b/>
          <w:bCs/>
          <w:sz w:val="24"/>
          <w:szCs w:val="24"/>
        </w:rPr>
        <w:t xml:space="preserve"> años en alguna comunidad indígena del estado. </w:t>
      </w:r>
    </w:p>
    <w:p w14:paraId="2474BEBF" w14:textId="46133CAD" w:rsidR="00F72BFC" w:rsidRPr="007470C6" w:rsidRDefault="001B1154" w:rsidP="00F72BFC">
      <w:pPr>
        <w:pStyle w:val="ListParagraph"/>
        <w:numPr>
          <w:ilvl w:val="0"/>
          <w:numId w:val="15"/>
        </w:numPr>
        <w:jc w:val="both"/>
        <w:rPr>
          <w:rFonts w:ascii="Century Gothic" w:eastAsia="Calibri" w:hAnsi="Century Gothic" w:cs="Arial"/>
          <w:b/>
          <w:bCs/>
          <w:sz w:val="24"/>
          <w:szCs w:val="24"/>
        </w:rPr>
      </w:pPr>
      <w:r w:rsidRPr="007470C6">
        <w:rPr>
          <w:rFonts w:ascii="Century Gothic" w:eastAsia="Calibri" w:hAnsi="Century Gothic" w:cs="Arial"/>
          <w:b/>
          <w:bCs/>
          <w:sz w:val="24"/>
          <w:szCs w:val="24"/>
        </w:rPr>
        <w:t>Ser reconocido por los miembros de una comunidad indígena como parte de ella.</w:t>
      </w:r>
      <w:r w:rsidR="00F72BFC" w:rsidRPr="007470C6">
        <w:rPr>
          <w:rFonts w:ascii="Century Gothic" w:eastAsia="Calibri" w:hAnsi="Century Gothic" w:cs="Arial"/>
          <w:b/>
          <w:bCs/>
          <w:sz w:val="24"/>
          <w:szCs w:val="24"/>
        </w:rPr>
        <w:t xml:space="preserve"> </w:t>
      </w:r>
    </w:p>
    <w:p w14:paraId="091DF75A" w14:textId="68E8AD06" w:rsidR="00F72BFC" w:rsidRPr="007470C6" w:rsidRDefault="00F72BFC" w:rsidP="00F72BFC">
      <w:pPr>
        <w:jc w:val="both"/>
        <w:rPr>
          <w:rFonts w:ascii="Century Gothic" w:eastAsia="Calibri" w:hAnsi="Century Gothic" w:cs="Arial"/>
          <w:sz w:val="24"/>
          <w:szCs w:val="24"/>
        </w:rPr>
      </w:pPr>
      <w:r w:rsidRPr="007470C6">
        <w:rPr>
          <w:rFonts w:ascii="Century Gothic" w:eastAsia="Calibri" w:hAnsi="Century Gothic" w:cs="Arial"/>
          <w:b/>
          <w:bCs/>
          <w:sz w:val="24"/>
          <w:szCs w:val="24"/>
        </w:rPr>
        <w:t xml:space="preserve">ARTICULO SEGUNDO: </w:t>
      </w:r>
      <w:r w:rsidRPr="007470C6">
        <w:rPr>
          <w:rFonts w:ascii="Century Gothic" w:eastAsia="Calibri" w:hAnsi="Century Gothic" w:cs="Arial"/>
          <w:sz w:val="24"/>
          <w:szCs w:val="24"/>
        </w:rPr>
        <w:t xml:space="preserve">Se reforma </w:t>
      </w:r>
      <w:r w:rsidR="00114463">
        <w:rPr>
          <w:rFonts w:ascii="Century Gothic" w:eastAsia="Calibri" w:hAnsi="Century Gothic" w:cs="Arial"/>
          <w:sz w:val="24"/>
          <w:szCs w:val="24"/>
        </w:rPr>
        <w:t>el</w:t>
      </w:r>
      <w:r w:rsidRPr="007470C6">
        <w:rPr>
          <w:rFonts w:ascii="Century Gothic" w:eastAsia="Calibri" w:hAnsi="Century Gothic" w:cs="Arial"/>
          <w:sz w:val="24"/>
          <w:szCs w:val="24"/>
        </w:rPr>
        <w:t xml:space="preserve"> artículo 11</w:t>
      </w:r>
      <w:r w:rsidR="00114463">
        <w:rPr>
          <w:rFonts w:ascii="Century Gothic" w:eastAsia="Calibri" w:hAnsi="Century Gothic" w:cs="Arial"/>
          <w:sz w:val="24"/>
          <w:szCs w:val="24"/>
        </w:rPr>
        <w:t xml:space="preserve"> y se adiciona la fracción 4) al atrículo19, ambos</w:t>
      </w:r>
      <w:r w:rsidRPr="007470C6">
        <w:rPr>
          <w:rFonts w:ascii="Century Gothic" w:eastAsia="Calibri" w:hAnsi="Century Gothic" w:cs="Arial"/>
          <w:sz w:val="24"/>
          <w:szCs w:val="24"/>
        </w:rPr>
        <w:t xml:space="preserve"> de la Ley Electoral de Estado de Chihuahua</w:t>
      </w:r>
    </w:p>
    <w:p w14:paraId="002D41DB" w14:textId="77777777" w:rsidR="00F72BFC" w:rsidRPr="007470C6" w:rsidRDefault="00F72BFC" w:rsidP="00F72BFC">
      <w:pPr>
        <w:jc w:val="both"/>
        <w:rPr>
          <w:rFonts w:ascii="Century Gothic" w:hAnsi="Century Gothic"/>
          <w:sz w:val="24"/>
          <w:szCs w:val="24"/>
        </w:rPr>
      </w:pPr>
      <w:r w:rsidRPr="007470C6">
        <w:rPr>
          <w:rFonts w:ascii="Century Gothic" w:hAnsi="Century Gothic"/>
          <w:sz w:val="24"/>
          <w:szCs w:val="24"/>
        </w:rPr>
        <w:t>Artículo 11</w:t>
      </w:r>
    </w:p>
    <w:p w14:paraId="68A9DC5E" w14:textId="507BAD2E" w:rsidR="00F72BFC" w:rsidRPr="007470C6" w:rsidRDefault="00F72BFC" w:rsidP="00D82811">
      <w:pPr>
        <w:pStyle w:val="ListParagraph"/>
        <w:numPr>
          <w:ilvl w:val="0"/>
          <w:numId w:val="16"/>
        </w:numPr>
        <w:jc w:val="both"/>
        <w:rPr>
          <w:rFonts w:ascii="Century Gothic" w:hAnsi="Century Gothic"/>
          <w:b/>
          <w:bCs/>
          <w:sz w:val="24"/>
          <w:szCs w:val="24"/>
        </w:rPr>
      </w:pPr>
      <w:r w:rsidRPr="007470C6">
        <w:rPr>
          <w:rFonts w:ascii="Century Gothic" w:hAnsi="Century Gothic"/>
          <w:sz w:val="24"/>
          <w:szCs w:val="24"/>
        </w:rPr>
        <w:t>El Congreso del Estado se integra por veintidós diputados electos por el principio de mayoría relativa, mediante el sistema de distritos electorales uninominales, once diputados electos según el principio de representación proporcional</w:t>
      </w:r>
      <w:r w:rsidR="001356BA" w:rsidRPr="007470C6">
        <w:rPr>
          <w:rFonts w:ascii="Century Gothic" w:hAnsi="Century Gothic"/>
          <w:b/>
          <w:bCs/>
          <w:sz w:val="24"/>
          <w:szCs w:val="24"/>
        </w:rPr>
        <w:t>,</w:t>
      </w:r>
      <w:r w:rsidR="001356BA" w:rsidRPr="007470C6">
        <w:rPr>
          <w:rFonts w:ascii="Century Gothic" w:hAnsi="Century Gothic"/>
          <w:sz w:val="24"/>
          <w:szCs w:val="24"/>
        </w:rPr>
        <w:t xml:space="preserve"> para lo cual, existirá una circunscripción plurinominal correspondiente al territorio de la Entidad </w:t>
      </w:r>
      <w:r w:rsidRPr="007470C6">
        <w:rPr>
          <w:rFonts w:ascii="Century Gothic" w:hAnsi="Century Gothic"/>
          <w:b/>
          <w:bCs/>
          <w:sz w:val="24"/>
          <w:szCs w:val="24"/>
        </w:rPr>
        <w:t xml:space="preserve">y un diputado de Representación Indígena </w:t>
      </w:r>
      <w:r w:rsidR="001356BA" w:rsidRPr="007470C6">
        <w:rPr>
          <w:rFonts w:ascii="Century Gothic" w:hAnsi="Century Gothic"/>
          <w:b/>
          <w:bCs/>
          <w:sz w:val="24"/>
          <w:szCs w:val="24"/>
        </w:rPr>
        <w:t xml:space="preserve">elegido </w:t>
      </w:r>
      <w:r w:rsidRPr="007470C6">
        <w:rPr>
          <w:rFonts w:ascii="Century Gothic" w:hAnsi="Century Gothic"/>
          <w:b/>
          <w:bCs/>
          <w:sz w:val="24"/>
          <w:szCs w:val="24"/>
        </w:rPr>
        <w:t xml:space="preserve">según el </w:t>
      </w:r>
      <w:r w:rsidR="001356BA" w:rsidRPr="007470C6">
        <w:rPr>
          <w:rFonts w:ascii="Century Gothic" w:hAnsi="Century Gothic"/>
          <w:b/>
          <w:bCs/>
          <w:sz w:val="24"/>
          <w:szCs w:val="24"/>
        </w:rPr>
        <w:t>procedimiento autónomo de las comunidades indígenas en colaboración con el Instituto Estatal Electoral</w:t>
      </w:r>
    </w:p>
    <w:p w14:paraId="4428BCB6" w14:textId="4AD78F53" w:rsidR="00D82811" w:rsidRPr="007470C6" w:rsidRDefault="00D82811" w:rsidP="00D82811">
      <w:pPr>
        <w:pStyle w:val="ListParagraph"/>
        <w:numPr>
          <w:ilvl w:val="0"/>
          <w:numId w:val="16"/>
        </w:numPr>
        <w:jc w:val="both"/>
        <w:rPr>
          <w:rFonts w:ascii="Century Gothic" w:eastAsia="Calibri" w:hAnsi="Century Gothic" w:cs="Arial"/>
          <w:sz w:val="24"/>
          <w:szCs w:val="24"/>
        </w:rPr>
      </w:pPr>
      <w:r w:rsidRPr="007470C6">
        <w:rPr>
          <w:rFonts w:ascii="Century Gothic" w:eastAsia="Calibri" w:hAnsi="Century Gothic" w:cs="Arial"/>
          <w:sz w:val="24"/>
          <w:szCs w:val="24"/>
        </w:rPr>
        <w:t>A la 4)</w:t>
      </w:r>
    </w:p>
    <w:p w14:paraId="5FD0E1F6" w14:textId="77777777" w:rsidR="00D82811" w:rsidRPr="007470C6" w:rsidRDefault="00D82811" w:rsidP="00D82811">
      <w:pPr>
        <w:ind w:left="60"/>
        <w:jc w:val="both"/>
        <w:rPr>
          <w:rFonts w:ascii="Century Gothic" w:hAnsi="Century Gothic"/>
          <w:sz w:val="24"/>
          <w:szCs w:val="24"/>
        </w:rPr>
      </w:pPr>
      <w:r w:rsidRPr="007470C6">
        <w:rPr>
          <w:rFonts w:ascii="Century Gothic" w:eastAsia="Calibri" w:hAnsi="Century Gothic" w:cs="Arial"/>
          <w:sz w:val="24"/>
          <w:szCs w:val="24"/>
        </w:rPr>
        <w:t>5)</w:t>
      </w:r>
      <w:r w:rsidRPr="007470C6">
        <w:rPr>
          <w:rFonts w:ascii="Century Gothic" w:hAnsi="Century Gothic"/>
          <w:sz w:val="24"/>
          <w:szCs w:val="24"/>
        </w:rPr>
        <w:t xml:space="preserve"> Los diputados podrán ser electos hasta por un periodo adicional, en los términos que señale la Constitución Política del Estado y observando lo siguiente:</w:t>
      </w:r>
    </w:p>
    <w:p w14:paraId="3242CF30" w14:textId="65133542" w:rsidR="00D82811" w:rsidRPr="007470C6" w:rsidRDefault="00D82811" w:rsidP="00D82811">
      <w:pPr>
        <w:ind w:left="60"/>
        <w:jc w:val="both"/>
        <w:rPr>
          <w:rFonts w:ascii="Century Gothic" w:hAnsi="Century Gothic"/>
          <w:sz w:val="24"/>
          <w:szCs w:val="24"/>
        </w:rPr>
      </w:pPr>
      <w:r w:rsidRPr="007470C6">
        <w:rPr>
          <w:rFonts w:ascii="Century Gothic" w:hAnsi="Century Gothic"/>
          <w:sz w:val="24"/>
          <w:szCs w:val="24"/>
        </w:rPr>
        <w:lastRenderedPageBreak/>
        <w:t xml:space="preserve"> a) … </w:t>
      </w:r>
    </w:p>
    <w:p w14:paraId="4AA251F9" w14:textId="55BF0013" w:rsidR="00D82811" w:rsidRPr="007470C6" w:rsidRDefault="00D82811" w:rsidP="00D82811">
      <w:pPr>
        <w:ind w:left="60"/>
        <w:jc w:val="both"/>
        <w:rPr>
          <w:rFonts w:ascii="Century Gothic" w:hAnsi="Century Gothic"/>
          <w:sz w:val="24"/>
          <w:szCs w:val="24"/>
        </w:rPr>
      </w:pPr>
      <w:r w:rsidRPr="007470C6">
        <w:rPr>
          <w:rFonts w:ascii="Century Gothic" w:hAnsi="Century Gothic"/>
          <w:sz w:val="24"/>
          <w:szCs w:val="24"/>
        </w:rPr>
        <w:t xml:space="preserve">b) Tratándose de diputados que haya sido electos como candidatos independientes </w:t>
      </w:r>
      <w:r w:rsidRPr="007470C6">
        <w:rPr>
          <w:rFonts w:ascii="Century Gothic" w:hAnsi="Century Gothic"/>
          <w:b/>
          <w:bCs/>
          <w:sz w:val="24"/>
          <w:szCs w:val="24"/>
        </w:rPr>
        <w:t xml:space="preserve">y el diputado de representación indígena </w:t>
      </w:r>
      <w:r w:rsidRPr="007470C6">
        <w:rPr>
          <w:rFonts w:ascii="Century Gothic" w:hAnsi="Century Gothic"/>
          <w:sz w:val="24"/>
          <w:szCs w:val="24"/>
        </w:rPr>
        <w:t>solo podrán postularse para la reelección con la misma calidad con la que fueron electos.</w:t>
      </w:r>
    </w:p>
    <w:p w14:paraId="1B72CE51" w14:textId="41DB8C23" w:rsidR="00D82811" w:rsidRPr="007470C6" w:rsidRDefault="00D82811" w:rsidP="00D82811">
      <w:pPr>
        <w:ind w:left="60"/>
        <w:jc w:val="both"/>
        <w:rPr>
          <w:rFonts w:ascii="Century Gothic" w:hAnsi="Century Gothic"/>
          <w:sz w:val="24"/>
          <w:szCs w:val="24"/>
        </w:rPr>
      </w:pPr>
      <w:r w:rsidRPr="007470C6">
        <w:rPr>
          <w:rFonts w:ascii="Century Gothic" w:hAnsi="Century Gothic"/>
          <w:sz w:val="24"/>
          <w:szCs w:val="24"/>
        </w:rPr>
        <w:t>Artículo 19</w:t>
      </w:r>
    </w:p>
    <w:p w14:paraId="1E9C02F1" w14:textId="5826E63E" w:rsidR="00D82811" w:rsidRPr="007470C6" w:rsidRDefault="00D82811" w:rsidP="00D82811">
      <w:pPr>
        <w:pStyle w:val="ListParagraph"/>
        <w:numPr>
          <w:ilvl w:val="0"/>
          <w:numId w:val="17"/>
        </w:numPr>
        <w:jc w:val="both"/>
        <w:rPr>
          <w:rFonts w:ascii="Century Gothic" w:eastAsia="Calibri" w:hAnsi="Century Gothic" w:cs="Arial"/>
          <w:sz w:val="24"/>
          <w:szCs w:val="24"/>
        </w:rPr>
      </w:pPr>
      <w:r w:rsidRPr="007470C6">
        <w:rPr>
          <w:rFonts w:ascii="Century Gothic" w:eastAsia="Calibri" w:hAnsi="Century Gothic" w:cs="Arial"/>
          <w:sz w:val="24"/>
          <w:szCs w:val="24"/>
        </w:rPr>
        <w:t>a la 3)</w:t>
      </w:r>
    </w:p>
    <w:p w14:paraId="58002996" w14:textId="2793123D" w:rsidR="0026388B" w:rsidRDefault="00D82811" w:rsidP="001F4CE3">
      <w:pPr>
        <w:ind w:left="60"/>
        <w:jc w:val="both"/>
        <w:rPr>
          <w:rFonts w:ascii="Century Gothic" w:eastAsia="Calibri" w:hAnsi="Century Gothic" w:cs="Arial"/>
          <w:b/>
          <w:bCs/>
          <w:sz w:val="24"/>
          <w:szCs w:val="24"/>
        </w:rPr>
      </w:pPr>
      <w:r w:rsidRPr="007470C6">
        <w:rPr>
          <w:rFonts w:ascii="Century Gothic" w:eastAsia="Calibri" w:hAnsi="Century Gothic" w:cs="Arial"/>
          <w:b/>
          <w:bCs/>
          <w:sz w:val="24"/>
          <w:szCs w:val="24"/>
        </w:rPr>
        <w:t xml:space="preserve">4) Para la elección del diputado de representación indígena se respetará de manera íntegra la autonomía de los pueblos originarios. Estos serán los encargados de realizar el procedimiento mediante el cual será electo, tomando en cuenta el consenso de las comunidades indígenas del estado que postulen los candidatos a ocupar el cargo. El </w:t>
      </w:r>
      <w:r w:rsidR="007470C6" w:rsidRPr="007470C6">
        <w:rPr>
          <w:rFonts w:ascii="Century Gothic" w:eastAsia="Calibri" w:hAnsi="Century Gothic" w:cs="Arial"/>
          <w:b/>
          <w:bCs/>
          <w:sz w:val="24"/>
          <w:szCs w:val="24"/>
        </w:rPr>
        <w:t>I</w:t>
      </w:r>
      <w:r w:rsidRPr="007470C6">
        <w:rPr>
          <w:rFonts w:ascii="Century Gothic" w:eastAsia="Calibri" w:hAnsi="Century Gothic" w:cs="Arial"/>
          <w:b/>
          <w:bCs/>
          <w:sz w:val="24"/>
          <w:szCs w:val="24"/>
        </w:rPr>
        <w:t xml:space="preserve">nstituto Estatal Electoral </w:t>
      </w:r>
      <w:r w:rsidR="007470C6" w:rsidRPr="007470C6">
        <w:rPr>
          <w:rFonts w:ascii="Century Gothic" w:eastAsia="Calibri" w:hAnsi="Century Gothic" w:cs="Arial"/>
          <w:b/>
          <w:bCs/>
          <w:sz w:val="24"/>
          <w:szCs w:val="24"/>
        </w:rPr>
        <w:t xml:space="preserve">deberá garantizar este proceso y colaborar con las comunidades indígenas que participen en él. </w:t>
      </w:r>
      <w:r w:rsidRPr="007470C6">
        <w:rPr>
          <w:rFonts w:ascii="Century Gothic" w:eastAsia="Calibri" w:hAnsi="Century Gothic" w:cs="Arial"/>
          <w:b/>
          <w:bCs/>
          <w:sz w:val="24"/>
          <w:szCs w:val="24"/>
        </w:rPr>
        <w:t xml:space="preserve">  </w:t>
      </w:r>
    </w:p>
    <w:p w14:paraId="2D6EF565" w14:textId="5C045CDA" w:rsidR="002B01EF" w:rsidRPr="008B7612" w:rsidRDefault="002B01EF" w:rsidP="008B7612">
      <w:pPr>
        <w:tabs>
          <w:tab w:val="left" w:pos="851"/>
        </w:tabs>
        <w:spacing w:line="360" w:lineRule="auto"/>
        <w:ind w:left="708"/>
        <w:jc w:val="center"/>
        <w:rPr>
          <w:rFonts w:ascii="Century Gothic" w:hAnsi="Century Gothic"/>
          <w:b/>
          <w:sz w:val="24"/>
          <w:szCs w:val="24"/>
        </w:rPr>
      </w:pPr>
      <w:r>
        <w:rPr>
          <w:rFonts w:ascii="Century Gothic" w:hAnsi="Century Gothic"/>
          <w:b/>
          <w:sz w:val="24"/>
          <w:szCs w:val="24"/>
        </w:rPr>
        <w:t>TRANSITORIOS.</w:t>
      </w:r>
    </w:p>
    <w:p w14:paraId="7AF2DBC2" w14:textId="0C20CBFD" w:rsidR="002B01EF" w:rsidRPr="00A0240A" w:rsidRDefault="002B01EF" w:rsidP="002B01EF">
      <w:pPr>
        <w:spacing w:line="360" w:lineRule="auto"/>
        <w:jc w:val="both"/>
        <w:rPr>
          <w:rFonts w:ascii="Century Gothic" w:hAnsi="Century Gothic"/>
          <w:sz w:val="24"/>
          <w:szCs w:val="24"/>
        </w:rPr>
      </w:pPr>
      <w:r>
        <w:rPr>
          <w:rFonts w:ascii="Century Gothic" w:hAnsi="Century Gothic"/>
          <w:b/>
          <w:sz w:val="24"/>
          <w:szCs w:val="24"/>
        </w:rPr>
        <w:t>PRIMERO</w:t>
      </w:r>
      <w:r w:rsidRPr="009E01AD">
        <w:rPr>
          <w:rFonts w:ascii="Century Gothic" w:hAnsi="Century Gothic"/>
          <w:b/>
          <w:sz w:val="24"/>
          <w:szCs w:val="24"/>
        </w:rPr>
        <w:t xml:space="preserve">. </w:t>
      </w:r>
      <w:r w:rsidRPr="00A0240A">
        <w:rPr>
          <w:rFonts w:ascii="Century Gothic" w:hAnsi="Century Gothic"/>
          <w:sz w:val="24"/>
          <w:szCs w:val="24"/>
        </w:rPr>
        <w:t>El presente Decreto entrará en vigor al día siguiente de su publicación en</w:t>
      </w:r>
      <w:r>
        <w:rPr>
          <w:rFonts w:ascii="Century Gothic" w:hAnsi="Century Gothic"/>
          <w:sz w:val="24"/>
          <w:szCs w:val="24"/>
        </w:rPr>
        <w:t xml:space="preserve"> el Periódico Oficial del Estado</w:t>
      </w:r>
      <w:r w:rsidRPr="00A0240A">
        <w:rPr>
          <w:rFonts w:ascii="Century Gothic" w:hAnsi="Century Gothic"/>
          <w:sz w:val="24"/>
          <w:szCs w:val="24"/>
        </w:rPr>
        <w:t>.</w:t>
      </w:r>
    </w:p>
    <w:p w14:paraId="733BAD93" w14:textId="07636C88" w:rsidR="002B01EF" w:rsidRPr="00750EE7" w:rsidRDefault="00E45C4F" w:rsidP="002B01EF">
      <w:pPr>
        <w:spacing w:line="360" w:lineRule="auto"/>
        <w:jc w:val="both"/>
        <w:rPr>
          <w:rFonts w:ascii="Century Gothic" w:hAnsi="Century Gothic"/>
          <w:bCs/>
          <w:sz w:val="24"/>
          <w:szCs w:val="24"/>
        </w:rPr>
      </w:pPr>
      <w:r>
        <w:rPr>
          <w:rFonts w:ascii="Century Gothic" w:hAnsi="Century Gothic"/>
          <w:b/>
          <w:sz w:val="24"/>
          <w:szCs w:val="24"/>
        </w:rPr>
        <w:t xml:space="preserve">SEGUNDO. </w:t>
      </w:r>
      <w:r w:rsidR="00750EE7">
        <w:rPr>
          <w:rFonts w:ascii="Century Gothic" w:hAnsi="Century Gothic"/>
          <w:bCs/>
          <w:sz w:val="24"/>
          <w:szCs w:val="24"/>
        </w:rPr>
        <w:t>El H. Congreso del Estado deberá realizar las modificaciones y los ajustes necesarios a la Ley Orgánica del Poder Legislativo y a los diversos ordenamientos jurídicos que contravengan a lo establecido en la presente iniciativa.</w:t>
      </w:r>
    </w:p>
    <w:p w14:paraId="537EE553" w14:textId="287F91E9" w:rsidR="002B01EF" w:rsidRPr="0008044D" w:rsidRDefault="00750EE7" w:rsidP="002B01EF">
      <w:pPr>
        <w:spacing w:line="360" w:lineRule="auto"/>
        <w:jc w:val="both"/>
        <w:rPr>
          <w:rFonts w:ascii="Century Gothic" w:hAnsi="Century Gothic"/>
          <w:sz w:val="24"/>
          <w:szCs w:val="24"/>
        </w:rPr>
      </w:pPr>
      <w:r>
        <w:rPr>
          <w:rFonts w:ascii="Century Gothic" w:hAnsi="Century Gothic"/>
          <w:b/>
          <w:sz w:val="24"/>
          <w:szCs w:val="24"/>
        </w:rPr>
        <w:t>TERCERO</w:t>
      </w:r>
      <w:r w:rsidR="002B01EF">
        <w:rPr>
          <w:rFonts w:ascii="Century Gothic" w:hAnsi="Century Gothic"/>
          <w:b/>
          <w:sz w:val="24"/>
          <w:szCs w:val="24"/>
        </w:rPr>
        <w:t>. -</w:t>
      </w:r>
      <w:r w:rsidR="002B01EF" w:rsidRPr="0008044D">
        <w:rPr>
          <w:rFonts w:ascii="Century Gothic" w:hAnsi="Century Gothic"/>
          <w:sz w:val="24"/>
          <w:szCs w:val="24"/>
        </w:rPr>
        <w:t>Una vez entrado en vigor el presente Decreto el Instituto Estatal Electoral, definirá de común acuerdo con las autoridades de los pueblos y comunidades indígenas en el estado, las reglas y lineamientos para el proceso de elección de la diputación por el principio de representación indígena, lo anterior mediante el ejercicio de un proceso de consentimiento previo, libre e informado tal como lo marca la Ley en la materia.</w:t>
      </w:r>
    </w:p>
    <w:p w14:paraId="463083FC" w14:textId="77777777" w:rsidR="002B01EF" w:rsidRDefault="002B01EF" w:rsidP="002B01EF">
      <w:pPr>
        <w:spacing w:line="360" w:lineRule="auto"/>
        <w:jc w:val="both"/>
        <w:rPr>
          <w:rFonts w:ascii="Century Gothic" w:hAnsi="Century Gothic"/>
          <w:sz w:val="24"/>
          <w:szCs w:val="24"/>
        </w:rPr>
      </w:pPr>
    </w:p>
    <w:p w14:paraId="502F6455" w14:textId="031B777C" w:rsidR="001F4CE3" w:rsidRPr="00750EE7" w:rsidRDefault="00750EE7" w:rsidP="00750EE7">
      <w:pPr>
        <w:spacing w:line="360" w:lineRule="auto"/>
        <w:jc w:val="both"/>
        <w:rPr>
          <w:rFonts w:ascii="Century Gothic" w:hAnsi="Century Gothic"/>
          <w:sz w:val="24"/>
          <w:szCs w:val="24"/>
        </w:rPr>
      </w:pPr>
      <w:r>
        <w:rPr>
          <w:rFonts w:ascii="Century Gothic" w:hAnsi="Century Gothic"/>
          <w:b/>
          <w:sz w:val="24"/>
          <w:szCs w:val="24"/>
        </w:rPr>
        <w:lastRenderedPageBreak/>
        <w:t>CUARTO</w:t>
      </w:r>
      <w:r w:rsidR="002B01EF">
        <w:rPr>
          <w:rFonts w:ascii="Century Gothic" w:hAnsi="Century Gothic"/>
          <w:b/>
          <w:sz w:val="24"/>
          <w:szCs w:val="24"/>
        </w:rPr>
        <w:t>. -</w:t>
      </w:r>
      <w:r w:rsidR="002B01EF" w:rsidRPr="00A0240A">
        <w:rPr>
          <w:rFonts w:ascii="Century Gothic" w:hAnsi="Century Gothic"/>
          <w:sz w:val="24"/>
          <w:szCs w:val="24"/>
        </w:rPr>
        <w:t>Aprobado que sea, túrnese a la Secretaría para los efectos legales correspondientes</w:t>
      </w:r>
    </w:p>
    <w:p w14:paraId="617D40FC" w14:textId="77777777" w:rsidR="0046673C" w:rsidRPr="007470C6" w:rsidRDefault="0046673C" w:rsidP="0046673C">
      <w:pPr>
        <w:spacing w:line="360" w:lineRule="auto"/>
        <w:jc w:val="both"/>
        <w:rPr>
          <w:rFonts w:ascii="Century Gothic" w:hAnsi="Century Gothic"/>
          <w:sz w:val="24"/>
          <w:szCs w:val="24"/>
        </w:rPr>
      </w:pPr>
      <w:proofErr w:type="gramStart"/>
      <w:r w:rsidRPr="007470C6">
        <w:rPr>
          <w:rFonts w:ascii="Century Gothic" w:hAnsi="Century Gothic"/>
          <w:b/>
          <w:bCs/>
          <w:sz w:val="24"/>
          <w:szCs w:val="24"/>
        </w:rPr>
        <w:t>ECONÓMICO.-</w:t>
      </w:r>
      <w:proofErr w:type="gramEnd"/>
      <w:r w:rsidRPr="007470C6">
        <w:rPr>
          <w:rFonts w:ascii="Century Gothic" w:hAnsi="Century Gothic"/>
          <w:sz w:val="24"/>
          <w:szCs w:val="24"/>
        </w:rPr>
        <w:t xml:space="preserve"> Aprobado que sea, remítase copia del Acuerdo a  las instancias competentes,  para los efectos a que haya lugar.</w:t>
      </w:r>
    </w:p>
    <w:p w14:paraId="498D9E12" w14:textId="5F529F07" w:rsidR="0046673C" w:rsidRPr="007470C6" w:rsidRDefault="0046673C" w:rsidP="0046673C">
      <w:pPr>
        <w:spacing w:after="0" w:line="360" w:lineRule="auto"/>
        <w:ind w:right="49"/>
        <w:jc w:val="both"/>
        <w:rPr>
          <w:rFonts w:ascii="Century Gothic" w:hAnsi="Century Gothic"/>
          <w:sz w:val="24"/>
          <w:szCs w:val="24"/>
        </w:rPr>
      </w:pPr>
      <w:r w:rsidRPr="007470C6">
        <w:rPr>
          <w:rFonts w:ascii="Century Gothic" w:hAnsi="Century Gothic"/>
          <w:b/>
          <w:bCs/>
          <w:sz w:val="24"/>
          <w:szCs w:val="24"/>
        </w:rPr>
        <w:t xml:space="preserve">D A D </w:t>
      </w:r>
      <w:proofErr w:type="gramStart"/>
      <w:r w:rsidRPr="007470C6">
        <w:rPr>
          <w:rFonts w:ascii="Century Gothic" w:hAnsi="Century Gothic"/>
          <w:b/>
          <w:bCs/>
          <w:sz w:val="24"/>
          <w:szCs w:val="24"/>
        </w:rPr>
        <w:t xml:space="preserve">O </w:t>
      </w:r>
      <w:r w:rsidRPr="007470C6">
        <w:rPr>
          <w:rFonts w:ascii="Century Gothic" w:hAnsi="Century Gothic"/>
          <w:sz w:val="24"/>
          <w:szCs w:val="24"/>
        </w:rPr>
        <w:t xml:space="preserve"> en</w:t>
      </w:r>
      <w:proofErr w:type="gramEnd"/>
      <w:r w:rsidRPr="007470C6">
        <w:rPr>
          <w:rFonts w:ascii="Century Gothic" w:hAnsi="Century Gothic"/>
          <w:sz w:val="24"/>
          <w:szCs w:val="24"/>
        </w:rPr>
        <w:t xml:space="preserve"> la sede del Palacio Legislativo de Chihuahua, a los </w:t>
      </w:r>
      <w:r w:rsidR="008B7612">
        <w:rPr>
          <w:rFonts w:ascii="Century Gothic" w:hAnsi="Century Gothic"/>
          <w:sz w:val="24"/>
          <w:szCs w:val="24"/>
        </w:rPr>
        <w:t>nueve</w:t>
      </w:r>
      <w:r w:rsidRPr="007470C6">
        <w:rPr>
          <w:rFonts w:ascii="Century Gothic" w:hAnsi="Century Gothic"/>
          <w:sz w:val="24"/>
          <w:szCs w:val="24"/>
        </w:rPr>
        <w:t xml:space="preserve"> días del mes de </w:t>
      </w:r>
      <w:r w:rsidR="008B7612">
        <w:rPr>
          <w:rFonts w:ascii="Century Gothic" w:hAnsi="Century Gothic"/>
          <w:sz w:val="24"/>
          <w:szCs w:val="24"/>
        </w:rPr>
        <w:t>junio</w:t>
      </w:r>
      <w:r w:rsidRPr="007470C6">
        <w:rPr>
          <w:rFonts w:ascii="Century Gothic" w:hAnsi="Century Gothic"/>
          <w:sz w:val="24"/>
          <w:szCs w:val="24"/>
        </w:rPr>
        <w:t xml:space="preserve"> del año dos mil veinte.</w:t>
      </w:r>
    </w:p>
    <w:p w14:paraId="2A586194" w14:textId="77777777" w:rsidR="0046673C" w:rsidRPr="007470C6" w:rsidRDefault="0046673C" w:rsidP="0026388B">
      <w:pPr>
        <w:spacing w:after="0" w:line="360" w:lineRule="auto"/>
        <w:ind w:right="49"/>
        <w:jc w:val="center"/>
        <w:rPr>
          <w:rFonts w:ascii="Century Gothic" w:hAnsi="Century Gothic"/>
          <w:b/>
          <w:bCs/>
          <w:sz w:val="24"/>
          <w:szCs w:val="24"/>
        </w:rPr>
      </w:pPr>
    </w:p>
    <w:p w14:paraId="566C28FD" w14:textId="38121FD7" w:rsidR="0046673C" w:rsidRDefault="0046673C" w:rsidP="0046673C">
      <w:pPr>
        <w:spacing w:line="360" w:lineRule="auto"/>
        <w:jc w:val="center"/>
        <w:rPr>
          <w:rFonts w:ascii="Century Gothic" w:hAnsi="Century Gothic"/>
          <w:b/>
          <w:bCs/>
          <w:sz w:val="24"/>
          <w:szCs w:val="24"/>
        </w:rPr>
      </w:pPr>
      <w:r w:rsidRPr="007470C6">
        <w:rPr>
          <w:rFonts w:ascii="Century Gothic" w:hAnsi="Century Gothic"/>
          <w:b/>
          <w:bCs/>
          <w:sz w:val="24"/>
          <w:szCs w:val="24"/>
        </w:rPr>
        <w:t xml:space="preserve">ATENTAMENTE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1420E" w14:paraId="17E237B7" w14:textId="77777777" w:rsidTr="00E215DD">
        <w:trPr>
          <w:trHeight w:val="2304"/>
        </w:trPr>
        <w:tc>
          <w:tcPr>
            <w:tcW w:w="4414" w:type="dxa"/>
            <w:vAlign w:val="bottom"/>
          </w:tcPr>
          <w:p w14:paraId="6BBCCE2F" w14:textId="0102830D" w:rsidR="00A1420E" w:rsidRDefault="00A1420E" w:rsidP="00E215DD">
            <w:pPr>
              <w:spacing w:line="360" w:lineRule="auto"/>
              <w:jc w:val="center"/>
              <w:rPr>
                <w:rFonts w:ascii="Century Gothic" w:hAnsi="Century Gothic"/>
                <w:b/>
                <w:bCs/>
                <w:sz w:val="24"/>
                <w:szCs w:val="24"/>
              </w:rPr>
            </w:pPr>
            <w:bookmarkStart w:id="0" w:name="_Hlk41986162"/>
            <w:bookmarkStart w:id="1" w:name="_GoBack"/>
            <w:bookmarkEnd w:id="1"/>
            <w:r>
              <w:rPr>
                <w:rFonts w:ascii="Century Gothic" w:hAnsi="Century Gothic"/>
                <w:b/>
                <w:bCs/>
                <w:sz w:val="24"/>
                <w:szCs w:val="24"/>
              </w:rPr>
              <w:t>DIP. GUSTAVO DE LA ROSA HICKERSON</w:t>
            </w:r>
          </w:p>
        </w:tc>
        <w:tc>
          <w:tcPr>
            <w:tcW w:w="4414" w:type="dxa"/>
            <w:vAlign w:val="bottom"/>
          </w:tcPr>
          <w:p w14:paraId="453EDE48" w14:textId="318CC8DD" w:rsidR="00A1420E" w:rsidRDefault="00A1420E" w:rsidP="00E215DD">
            <w:pPr>
              <w:spacing w:line="360" w:lineRule="auto"/>
              <w:jc w:val="center"/>
              <w:rPr>
                <w:rFonts w:ascii="Century Gothic" w:hAnsi="Century Gothic"/>
                <w:b/>
                <w:bCs/>
                <w:sz w:val="24"/>
                <w:szCs w:val="24"/>
              </w:rPr>
            </w:pPr>
            <w:r>
              <w:rPr>
                <w:rFonts w:ascii="Century Gothic" w:hAnsi="Century Gothic"/>
                <w:b/>
                <w:bCs/>
                <w:sz w:val="24"/>
                <w:szCs w:val="24"/>
              </w:rPr>
              <w:t>DIP. MIGUEL ÁNGEL COLUNGA MARTÍNEZ</w:t>
            </w:r>
          </w:p>
        </w:tc>
      </w:tr>
      <w:tr w:rsidR="00A1420E" w:rsidRPr="000F7A56" w14:paraId="38B2F6C6" w14:textId="77777777" w:rsidTr="00E215DD">
        <w:trPr>
          <w:trHeight w:val="2304"/>
        </w:trPr>
        <w:tc>
          <w:tcPr>
            <w:tcW w:w="4414" w:type="dxa"/>
            <w:vAlign w:val="bottom"/>
          </w:tcPr>
          <w:p w14:paraId="310BF4E9" w14:textId="0215312E" w:rsidR="00A1420E" w:rsidRDefault="00A1420E" w:rsidP="00E215DD">
            <w:pPr>
              <w:spacing w:line="360" w:lineRule="auto"/>
              <w:jc w:val="center"/>
              <w:rPr>
                <w:rFonts w:ascii="Century Gothic" w:hAnsi="Century Gothic"/>
                <w:b/>
                <w:bCs/>
                <w:sz w:val="24"/>
                <w:szCs w:val="24"/>
              </w:rPr>
            </w:pPr>
          </w:p>
          <w:p w14:paraId="32BF4C77" w14:textId="77777777" w:rsidR="00A1420E" w:rsidRPr="00750ED2" w:rsidRDefault="00A1420E" w:rsidP="00E215DD">
            <w:pPr>
              <w:spacing w:line="360" w:lineRule="auto"/>
              <w:jc w:val="center"/>
              <w:rPr>
                <w:rFonts w:ascii="Century Gothic" w:hAnsi="Century Gothic"/>
                <w:b/>
                <w:bCs/>
                <w:sz w:val="24"/>
                <w:szCs w:val="24"/>
              </w:rPr>
            </w:pPr>
            <w:r w:rsidRPr="00750ED2">
              <w:rPr>
                <w:rFonts w:ascii="Century Gothic" w:hAnsi="Century Gothic"/>
                <w:b/>
                <w:bCs/>
                <w:sz w:val="24"/>
                <w:szCs w:val="24"/>
              </w:rPr>
              <w:t>DIP. ANA CARMEN ESTRADA G</w:t>
            </w:r>
            <w:r>
              <w:rPr>
                <w:rFonts w:ascii="Century Gothic" w:hAnsi="Century Gothic"/>
                <w:b/>
                <w:bCs/>
                <w:sz w:val="24"/>
                <w:szCs w:val="24"/>
              </w:rPr>
              <w:t>ARCÍA</w:t>
            </w:r>
          </w:p>
        </w:tc>
        <w:tc>
          <w:tcPr>
            <w:tcW w:w="4414" w:type="dxa"/>
            <w:vAlign w:val="bottom"/>
          </w:tcPr>
          <w:p w14:paraId="08A4E456" w14:textId="020C6BB6" w:rsidR="009E0A9C" w:rsidRPr="000F7A56" w:rsidRDefault="009E0A9C" w:rsidP="009E0A9C">
            <w:pPr>
              <w:spacing w:line="360" w:lineRule="auto"/>
              <w:jc w:val="center"/>
              <w:rPr>
                <w:rFonts w:ascii="Century Gothic" w:hAnsi="Century Gothic"/>
                <w:b/>
                <w:bCs/>
                <w:sz w:val="24"/>
                <w:szCs w:val="24"/>
              </w:rPr>
            </w:pPr>
          </w:p>
          <w:p w14:paraId="6085F1E5" w14:textId="49FEE1A8" w:rsidR="009E0A9C" w:rsidRPr="000F7A56" w:rsidRDefault="009E0A9C" w:rsidP="009E0A9C">
            <w:pPr>
              <w:spacing w:line="360" w:lineRule="auto"/>
              <w:jc w:val="center"/>
              <w:rPr>
                <w:rFonts w:ascii="Century Gothic" w:hAnsi="Century Gothic"/>
                <w:b/>
                <w:bCs/>
                <w:sz w:val="24"/>
                <w:szCs w:val="24"/>
              </w:rPr>
            </w:pPr>
          </w:p>
          <w:p w14:paraId="5223C67E" w14:textId="4182AF28" w:rsidR="009E0A9C" w:rsidRPr="000F7A56" w:rsidRDefault="009E0A9C" w:rsidP="009E0A9C">
            <w:pPr>
              <w:spacing w:line="360" w:lineRule="auto"/>
              <w:jc w:val="center"/>
              <w:rPr>
                <w:rFonts w:ascii="Century Gothic" w:hAnsi="Century Gothic"/>
                <w:b/>
                <w:bCs/>
                <w:sz w:val="24"/>
                <w:szCs w:val="24"/>
              </w:rPr>
            </w:pPr>
          </w:p>
          <w:p w14:paraId="4D867423" w14:textId="3A223E0E" w:rsidR="009E0A9C" w:rsidRPr="000F7A56" w:rsidRDefault="009E0A9C" w:rsidP="009E0A9C">
            <w:pPr>
              <w:spacing w:line="360" w:lineRule="auto"/>
              <w:jc w:val="center"/>
              <w:rPr>
                <w:rFonts w:ascii="Century Gothic" w:hAnsi="Century Gothic"/>
                <w:b/>
                <w:bCs/>
                <w:sz w:val="24"/>
                <w:szCs w:val="24"/>
              </w:rPr>
            </w:pPr>
          </w:p>
          <w:p w14:paraId="4EB362AC" w14:textId="77777777" w:rsidR="009E0A9C" w:rsidRPr="000F7A56" w:rsidRDefault="009E0A9C" w:rsidP="009E0A9C">
            <w:pPr>
              <w:spacing w:line="360" w:lineRule="auto"/>
              <w:jc w:val="center"/>
              <w:rPr>
                <w:rFonts w:ascii="Century Gothic" w:hAnsi="Century Gothic"/>
                <w:b/>
                <w:bCs/>
                <w:sz w:val="24"/>
                <w:szCs w:val="24"/>
              </w:rPr>
            </w:pPr>
          </w:p>
          <w:p w14:paraId="4758E76C" w14:textId="5A66841A" w:rsidR="00A1420E" w:rsidRPr="009E0A9C" w:rsidRDefault="009E0A9C" w:rsidP="009E0A9C">
            <w:pPr>
              <w:spacing w:line="360" w:lineRule="auto"/>
              <w:jc w:val="center"/>
              <w:rPr>
                <w:rFonts w:ascii="Century Gothic" w:hAnsi="Century Gothic"/>
                <w:b/>
                <w:bCs/>
                <w:sz w:val="24"/>
                <w:szCs w:val="24"/>
                <w:lang w:val="en-US"/>
              </w:rPr>
            </w:pPr>
            <w:r w:rsidRPr="00750ED2">
              <w:rPr>
                <w:rFonts w:ascii="Century Gothic" w:hAnsi="Century Gothic"/>
                <w:b/>
                <w:bCs/>
                <w:sz w:val="24"/>
                <w:szCs w:val="24"/>
                <w:lang w:val="en-US"/>
              </w:rPr>
              <w:t>DIP. JANETH FRANCIS MENDOZA BE</w:t>
            </w:r>
            <w:r>
              <w:rPr>
                <w:rFonts w:ascii="Century Gothic" w:hAnsi="Century Gothic"/>
                <w:b/>
                <w:bCs/>
                <w:sz w:val="24"/>
                <w:szCs w:val="24"/>
                <w:lang w:val="en-US"/>
              </w:rPr>
              <w:t>RBER</w:t>
            </w:r>
          </w:p>
        </w:tc>
      </w:tr>
      <w:bookmarkEnd w:id="0"/>
    </w:tbl>
    <w:p w14:paraId="2BCCC25F" w14:textId="77777777" w:rsidR="00EC3BF0" w:rsidRPr="00012723" w:rsidRDefault="00EC3BF0" w:rsidP="0046673C">
      <w:pPr>
        <w:spacing w:line="360" w:lineRule="auto"/>
        <w:jc w:val="center"/>
        <w:rPr>
          <w:rFonts w:ascii="Century Gothic" w:hAnsi="Century Gothic"/>
          <w:b/>
          <w:bCs/>
          <w:sz w:val="24"/>
          <w:szCs w:val="24"/>
          <w:lang w:val="en-US"/>
        </w:rPr>
      </w:pPr>
    </w:p>
    <w:sectPr w:rsidR="00EC3BF0" w:rsidRPr="00012723" w:rsidSect="0045160B">
      <w:headerReference w:type="default" r:id="rId8"/>
      <w:footerReference w:type="even" r:id="rId9"/>
      <w:footerReference w:type="default" r:id="rId10"/>
      <w:pgSz w:w="12240" w:h="15840"/>
      <w:pgMar w:top="17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A7A76" w14:textId="77777777" w:rsidR="00764DF8" w:rsidRDefault="00764DF8" w:rsidP="0015602E">
      <w:pPr>
        <w:spacing w:after="0" w:line="240" w:lineRule="auto"/>
      </w:pPr>
      <w:r>
        <w:separator/>
      </w:r>
    </w:p>
  </w:endnote>
  <w:endnote w:type="continuationSeparator" w:id="0">
    <w:p w14:paraId="799847CE" w14:textId="77777777" w:rsidR="00764DF8" w:rsidRDefault="00764DF8" w:rsidP="0015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C11D4" w14:textId="77777777" w:rsidR="002E1AED" w:rsidRDefault="002E1AED" w:rsidP="00DF30F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EE2EC" w14:textId="537B9EC8" w:rsidR="0045160B" w:rsidRDefault="0045160B">
    <w:pPr>
      <w:pStyle w:val="Footer"/>
    </w:pPr>
    <w:r w:rsidRPr="0045160B">
      <w:rPr>
        <w:noProof/>
      </w:rPr>
      <mc:AlternateContent>
        <mc:Choice Requires="wps">
          <w:drawing>
            <wp:anchor distT="0" distB="0" distL="114300" distR="114300" simplePos="0" relativeHeight="251671552" behindDoc="0" locked="0" layoutInCell="1" allowOverlap="1" wp14:anchorId="7DE82BA9" wp14:editId="008390EF">
              <wp:simplePos x="0" y="0"/>
              <wp:positionH relativeFrom="column">
                <wp:posOffset>-1115695</wp:posOffset>
              </wp:positionH>
              <wp:positionV relativeFrom="paragraph">
                <wp:posOffset>528955</wp:posOffset>
              </wp:positionV>
              <wp:extent cx="7881986" cy="90805"/>
              <wp:effectExtent l="0" t="0" r="24130" b="23495"/>
              <wp:wrapNone/>
              <wp:docPr id="23" name="Rectangle 23"/>
              <wp:cNvGraphicFramePr/>
              <a:graphic xmlns:a="http://schemas.openxmlformats.org/drawingml/2006/main">
                <a:graphicData uri="http://schemas.microsoft.com/office/word/2010/wordprocessingShape">
                  <wps:wsp>
                    <wps:cNvSpPr/>
                    <wps:spPr>
                      <a:xfrm>
                        <a:off x="0" y="0"/>
                        <a:ext cx="7881986" cy="90805"/>
                      </a:xfrm>
                      <a:prstGeom prst="rect">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B48A1" id="Rectangle 23" o:spid="_x0000_s1026" style="position:absolute;margin-left:-87.85pt;margin-top:41.65pt;width:620.6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" fillcolor="#ddd8c2 [2894]" strokecolor="#ddd8c2 [2894]" strokeweight="2pt"/>
          </w:pict>
        </mc:Fallback>
      </mc:AlternateContent>
    </w:r>
    <w:r w:rsidRPr="0045160B">
      <w:rPr>
        <w:noProof/>
      </w:rPr>
      <mc:AlternateContent>
        <mc:Choice Requires="wps">
          <w:drawing>
            <wp:anchor distT="0" distB="0" distL="114300" distR="114300" simplePos="0" relativeHeight="251670528" behindDoc="0" locked="0" layoutInCell="1" allowOverlap="1" wp14:anchorId="0BAB7F06" wp14:editId="459F04AF">
              <wp:simplePos x="0" y="0"/>
              <wp:positionH relativeFrom="column">
                <wp:posOffset>-1115695</wp:posOffset>
              </wp:positionH>
              <wp:positionV relativeFrom="paragraph">
                <wp:posOffset>300355</wp:posOffset>
              </wp:positionV>
              <wp:extent cx="7960360" cy="294157"/>
              <wp:effectExtent l="0" t="0" r="21590" b="10795"/>
              <wp:wrapNone/>
              <wp:docPr id="22" name="Rectangle 22"/>
              <wp:cNvGraphicFramePr/>
              <a:graphic xmlns:a="http://schemas.openxmlformats.org/drawingml/2006/main">
                <a:graphicData uri="http://schemas.microsoft.com/office/word/2010/wordprocessingShape">
                  <wps:wsp>
                    <wps:cNvSpPr/>
                    <wps:spPr>
                      <a:xfrm>
                        <a:off x="0" y="0"/>
                        <a:ext cx="7960360" cy="294157"/>
                      </a:xfrm>
                      <a:prstGeom prst="rect">
                        <a:avLst/>
                      </a:prstGeom>
                      <a:solidFill>
                        <a:schemeClr val="accent2">
                          <a:lumMod val="5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4FF2F" id="Rectangle 22" o:spid="_x0000_s1026" style="position:absolute;margin-left:-87.85pt;margin-top:23.65pt;width:626.8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" fillcolor="#622423 [1605]" strokecolor="#622423 [1605]" strokeweight="2pt"/>
          </w:pict>
        </mc:Fallback>
      </mc:AlternateContent>
    </w:r>
    <w:r>
      <w:rPr>
        <w:noProof/>
      </w:rPr>
      <mc:AlternateContent>
        <mc:Choice Requires="wps">
          <w:drawing>
            <wp:anchor distT="0" distB="0" distL="114300" distR="114300" simplePos="0" relativeHeight="251668480" behindDoc="0" locked="0" layoutInCell="1" allowOverlap="1" wp14:anchorId="3E497126" wp14:editId="2EFE4C18">
              <wp:simplePos x="0" y="0"/>
              <wp:positionH relativeFrom="column">
                <wp:posOffset>-1151521</wp:posOffset>
              </wp:positionH>
              <wp:positionV relativeFrom="paragraph">
                <wp:posOffset>621251</wp:posOffset>
              </wp:positionV>
              <wp:extent cx="6127750" cy="171450"/>
              <wp:effectExtent l="0" t="0" r="25400" b="19050"/>
              <wp:wrapNone/>
              <wp:docPr id="21" name="Rectangle 21"/>
              <wp:cNvGraphicFramePr/>
              <a:graphic xmlns:a="http://schemas.openxmlformats.org/drawingml/2006/main">
                <a:graphicData uri="http://schemas.microsoft.com/office/word/2010/wordprocessingShape">
                  <wps:wsp>
                    <wps:cNvSpPr/>
                    <wps:spPr>
                      <a:xfrm>
                        <a:off x="0" y="0"/>
                        <a:ext cx="6127750" cy="171450"/>
                      </a:xfrm>
                      <a:prstGeom prst="rect">
                        <a:avLst/>
                      </a:prstGeom>
                      <a:solidFill>
                        <a:schemeClr val="accent2">
                          <a:lumMod val="5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FFF51" id="Rectangle 21" o:spid="_x0000_s1026" style="position:absolute;margin-left:-90.65pt;margin-top:48.9pt;width:482.5pt;height:1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" fillcolor="#622423 [1605]" strokecolor="#622423 [1605]"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742C3" w14:textId="77777777" w:rsidR="00764DF8" w:rsidRDefault="00764DF8" w:rsidP="0015602E">
      <w:pPr>
        <w:spacing w:after="0" w:line="240" w:lineRule="auto"/>
      </w:pPr>
      <w:r>
        <w:separator/>
      </w:r>
    </w:p>
  </w:footnote>
  <w:footnote w:type="continuationSeparator" w:id="0">
    <w:p w14:paraId="52FBF867" w14:textId="77777777" w:rsidR="00764DF8" w:rsidRDefault="00764DF8" w:rsidP="0015602E">
      <w:pPr>
        <w:spacing w:after="0" w:line="240" w:lineRule="auto"/>
      </w:pPr>
      <w:r>
        <w:continuationSeparator/>
      </w:r>
    </w:p>
  </w:footnote>
  <w:footnote w:id="1">
    <w:p w14:paraId="3B734191" w14:textId="104FCF64" w:rsidR="00AF30E5" w:rsidRPr="00AF30E5" w:rsidRDefault="00AF30E5">
      <w:pPr>
        <w:pStyle w:val="FootnoteText"/>
      </w:pPr>
      <w:r>
        <w:rPr>
          <w:rStyle w:val="FootnoteReference"/>
        </w:rPr>
        <w:footnoteRef/>
      </w:r>
      <w:r>
        <w:t xml:space="preserve"> Semanario judicial de la Federación y su Gaceta. Novena Época, XXXI, Tesis Aislada:</w:t>
      </w:r>
      <w:r w:rsidR="0072776B">
        <w:t xml:space="preserve"> </w:t>
      </w:r>
      <w:r>
        <w:t>1</w:t>
      </w:r>
      <w:r>
        <w:rPr>
          <w:vertAlign w:val="superscript"/>
        </w:rPr>
        <w:t xml:space="preserve">a </w:t>
      </w:r>
      <w:r>
        <w:t>XVI/</w:t>
      </w:r>
      <w:r w:rsidR="0072776B">
        <w:t xml:space="preserve">2010, registro jus:165288, p114.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5A7B3" w14:textId="16D8CB9B" w:rsidR="002E1AED" w:rsidRPr="0045160B" w:rsidRDefault="00AB174E" w:rsidP="006F6028">
    <w:pPr>
      <w:pStyle w:val="Footer"/>
      <w:jc w:val="right"/>
      <w:rPr>
        <w:rFonts w:ascii="Arial" w:hAnsi="Arial" w:cs="Arial"/>
        <w:i/>
        <w:iCs/>
        <w:sz w:val="23"/>
        <w:szCs w:val="23"/>
      </w:rPr>
    </w:pPr>
    <w:r w:rsidRPr="00AC3920">
      <w:rPr>
        <w:noProof/>
        <w:lang w:eastAsia="es-MX"/>
      </w:rPr>
      <w:drawing>
        <wp:anchor distT="0" distB="0" distL="114300" distR="114300" simplePos="0" relativeHeight="251657216" behindDoc="1" locked="0" layoutInCell="1" allowOverlap="1" wp14:anchorId="18328DEA" wp14:editId="723C79C6">
          <wp:simplePos x="0" y="0"/>
          <wp:positionH relativeFrom="column">
            <wp:posOffset>-922655</wp:posOffset>
          </wp:positionH>
          <wp:positionV relativeFrom="paragraph">
            <wp:posOffset>-414020</wp:posOffset>
          </wp:positionV>
          <wp:extent cx="1026160" cy="1026160"/>
          <wp:effectExtent l="0" t="0" r="0" b="0"/>
          <wp:wrapNone/>
          <wp:docPr id="27" name="Imagen 3" descr="C:\Users\alejandra\Desktop\logo 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a\Desktop\logo congres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6160" cy="102616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sz w:val="24"/>
          <w:szCs w:val="24"/>
        </w:rPr>
        <w:id w:val="168854142"/>
        <w:docPartObj>
          <w:docPartGallery w:val="Page Numbers (Margins)"/>
          <w:docPartUnique/>
        </w:docPartObj>
      </w:sdtPr>
      <w:sdtEndPr/>
      <w:sdtContent>
        <w:r w:rsidR="00286E90">
          <w:rPr>
            <w:noProof/>
            <w:sz w:val="24"/>
            <w:szCs w:val="24"/>
            <w:lang w:val="es-ES" w:eastAsia="zh-TW"/>
          </w:rPr>
          <mc:AlternateContent>
            <mc:Choice Requires="wps">
              <w:drawing>
                <wp:anchor distT="0" distB="0" distL="114300" distR="114300" simplePos="0" relativeHeight="251663360" behindDoc="0" locked="0" layoutInCell="0" allowOverlap="1" wp14:anchorId="77EB47E8" wp14:editId="339C864B">
                  <wp:simplePos x="0" y="0"/>
                  <wp:positionH relativeFrom="rightMargin">
                    <wp:align>center</wp:align>
                  </wp:positionH>
                  <wp:positionV relativeFrom="page">
                    <wp:align>center</wp:align>
                  </wp:positionV>
                  <wp:extent cx="762000" cy="895350"/>
                  <wp:effectExtent l="0" t="0" r="0" b="0"/>
                  <wp:wrapNone/>
                  <wp:docPr id="1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Cs w:val="44"/>
                                  <w:lang w:val="es-ES"/>
                                </w:rPr>
                                <w:id w:val="216749887"/>
                                <w:docPartObj>
                                  <w:docPartGallery w:val="Page Numbers (Margins)"/>
                                  <w:docPartUnique/>
                                </w:docPartObj>
                              </w:sdtPr>
                              <w:sdtEndPr/>
                              <w:sdtContent>
                                <w:p w14:paraId="70DC8DED" w14:textId="77777777" w:rsidR="006F6028" w:rsidRPr="006F6028" w:rsidRDefault="006F6028">
                                  <w:pPr>
                                    <w:jc w:val="center"/>
                                    <w:rPr>
                                      <w:rFonts w:asciiTheme="majorHAnsi" w:hAnsiTheme="majorHAnsi"/>
                                      <w:sz w:val="32"/>
                                      <w:szCs w:val="44"/>
                                      <w:lang w:val="es-ES"/>
                                    </w:rPr>
                                  </w:pPr>
                                  <w:r w:rsidRPr="006F6028">
                                    <w:rPr>
                                      <w:sz w:val="8"/>
                                      <w:lang w:val="es-ES"/>
                                    </w:rPr>
                                    <w:fldChar w:fldCharType="begin"/>
                                  </w:r>
                                  <w:r w:rsidRPr="006F6028">
                                    <w:rPr>
                                      <w:sz w:val="8"/>
                                      <w:lang w:val="es-ES"/>
                                    </w:rPr>
                                    <w:instrText xml:space="preserve"> PAGE  \* MERGEFORMAT </w:instrText>
                                  </w:r>
                                  <w:r w:rsidRPr="006F6028">
                                    <w:rPr>
                                      <w:sz w:val="8"/>
                                      <w:lang w:val="es-ES"/>
                                    </w:rPr>
                                    <w:fldChar w:fldCharType="separate"/>
                                  </w:r>
                                  <w:r w:rsidRPr="006F6028">
                                    <w:rPr>
                                      <w:rFonts w:asciiTheme="majorHAnsi" w:hAnsiTheme="majorHAnsi"/>
                                      <w:noProof/>
                                      <w:szCs w:val="44"/>
                                    </w:rPr>
                                    <w:t>4</w:t>
                                  </w:r>
                                  <w:r w:rsidRPr="006F6028">
                                    <w:rPr>
                                      <w:sz w:val="8"/>
                                      <w:lang w:val="es-ES"/>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B47E8" id="Rectangle 1" o:spid="_x0000_s1026" style="position:absolute;left:0;text-align:left;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8vhggIAAAY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T0/L4YICAAAG&#10;BQAADgAAAAAAAAAAAAAAAAAuAgAAZHJzL2Uyb0RvYy54bWxQSwECLQAUAAYACAAAACEAbNUf09kA&#10;AAAFAQAADwAAAAAAAAAAAAAAAADcBAAAZHJzL2Rvd25yZXYueG1sUEsFBgAAAAAEAAQA8wAAAOIF&#10;AAAAAA==&#10;" o:allowincell="f" stroked="f">
                  <v:textbox>
                    <w:txbxContent>
                      <w:sdt>
                        <w:sdtPr>
                          <w:rPr>
                            <w:rFonts w:asciiTheme="majorHAnsi" w:hAnsiTheme="majorHAnsi"/>
                            <w:szCs w:val="44"/>
                            <w:lang w:val="es-ES"/>
                          </w:rPr>
                          <w:id w:val="216749887"/>
                          <w:docPartObj>
                            <w:docPartGallery w:val="Page Numbers (Margins)"/>
                            <w:docPartUnique/>
                          </w:docPartObj>
                        </w:sdtPr>
                        <w:sdtEndPr/>
                        <w:sdtContent>
                          <w:p w14:paraId="70DC8DED" w14:textId="77777777" w:rsidR="006F6028" w:rsidRPr="006F6028" w:rsidRDefault="006F6028">
                            <w:pPr>
                              <w:jc w:val="center"/>
                              <w:rPr>
                                <w:rFonts w:asciiTheme="majorHAnsi" w:hAnsiTheme="majorHAnsi"/>
                                <w:sz w:val="32"/>
                                <w:szCs w:val="44"/>
                                <w:lang w:val="es-ES"/>
                              </w:rPr>
                            </w:pPr>
                            <w:r w:rsidRPr="006F6028">
                              <w:rPr>
                                <w:sz w:val="8"/>
                                <w:lang w:val="es-ES"/>
                              </w:rPr>
                              <w:fldChar w:fldCharType="begin"/>
                            </w:r>
                            <w:r w:rsidRPr="006F6028">
                              <w:rPr>
                                <w:sz w:val="8"/>
                                <w:lang w:val="es-ES"/>
                              </w:rPr>
                              <w:instrText xml:space="preserve"> PAGE  \* MERGEFORMAT </w:instrText>
                            </w:r>
                            <w:r w:rsidRPr="006F6028">
                              <w:rPr>
                                <w:sz w:val="8"/>
                                <w:lang w:val="es-ES"/>
                              </w:rPr>
                              <w:fldChar w:fldCharType="separate"/>
                            </w:r>
                            <w:r w:rsidRPr="006F6028">
                              <w:rPr>
                                <w:rFonts w:asciiTheme="majorHAnsi" w:hAnsiTheme="majorHAnsi"/>
                                <w:noProof/>
                                <w:szCs w:val="44"/>
                              </w:rPr>
                              <w:t>4</w:t>
                            </w:r>
                            <w:r w:rsidRPr="006F6028">
                              <w:rPr>
                                <w:sz w:val="8"/>
                                <w:lang w:val="es-ES"/>
                              </w:rPr>
                              <w:fldChar w:fldCharType="end"/>
                            </w:r>
                          </w:p>
                        </w:sdtContent>
                      </w:sdt>
                    </w:txbxContent>
                  </v:textbox>
                  <w10:wrap anchorx="margin" anchory="page"/>
                </v:rect>
              </w:pict>
            </mc:Fallback>
          </mc:AlternateContent>
        </w:r>
      </w:sdtContent>
    </w:sdt>
    <w:r w:rsidR="006F6028" w:rsidRPr="0045160B">
      <w:rPr>
        <w:rFonts w:ascii="Arial" w:hAnsi="Arial" w:cs="Arial"/>
        <w:i/>
        <w:iCs/>
        <w:sz w:val="23"/>
        <w:szCs w:val="23"/>
      </w:rPr>
      <w:t>“2020, por un nuevo federalismo fiscal, justo y e</w:t>
    </w:r>
    <w:r w:rsidR="002E1AED" w:rsidRPr="0045160B">
      <w:rPr>
        <w:rFonts w:ascii="Arial" w:hAnsi="Arial" w:cs="Arial"/>
        <w:i/>
        <w:iCs/>
        <w:sz w:val="23"/>
        <w:szCs w:val="23"/>
      </w:rPr>
      <w:t>quitativo”</w:t>
    </w:r>
  </w:p>
  <w:p w14:paraId="471F39E5" w14:textId="77777777" w:rsidR="002E1AED" w:rsidRPr="0045160B" w:rsidRDefault="006F6028" w:rsidP="006F6028">
    <w:pPr>
      <w:pStyle w:val="Footer"/>
      <w:jc w:val="right"/>
      <w:rPr>
        <w:rFonts w:ascii="Arial" w:hAnsi="Arial" w:cs="Arial"/>
        <w:i/>
        <w:iCs/>
        <w:sz w:val="23"/>
        <w:szCs w:val="23"/>
      </w:rPr>
    </w:pPr>
    <w:r w:rsidRPr="0045160B">
      <w:rPr>
        <w:rFonts w:ascii="Arial" w:hAnsi="Arial" w:cs="Arial"/>
        <w:i/>
        <w:iCs/>
        <w:sz w:val="23"/>
        <w:szCs w:val="23"/>
      </w:rPr>
      <w:t>“2020, año de la sanidad v</w:t>
    </w:r>
    <w:r w:rsidR="002E1AED" w:rsidRPr="0045160B">
      <w:rPr>
        <w:rFonts w:ascii="Arial" w:hAnsi="Arial" w:cs="Arial"/>
        <w:i/>
        <w:iCs/>
        <w:sz w:val="23"/>
        <w:szCs w:val="23"/>
      </w:rPr>
      <w:t>egetal</w:t>
    </w:r>
  </w:p>
  <w:p w14:paraId="13FCE50E" w14:textId="4B4DB86A" w:rsidR="002E1AED" w:rsidRDefault="0045160B" w:rsidP="00DF30FE">
    <w:pPr>
      <w:pStyle w:val="Header"/>
      <w:tabs>
        <w:tab w:val="clear" w:pos="4419"/>
        <w:tab w:val="clear" w:pos="8838"/>
        <w:tab w:val="left" w:pos="6937"/>
      </w:tabs>
      <w:jc w:val="center"/>
    </w:pPr>
    <w:r>
      <w:rPr>
        <w:noProof/>
      </w:rPr>
      <mc:AlternateContent>
        <mc:Choice Requires="wps">
          <w:drawing>
            <wp:anchor distT="0" distB="0" distL="114300" distR="114300" simplePos="0" relativeHeight="251666432" behindDoc="0" locked="0" layoutInCell="1" allowOverlap="1" wp14:anchorId="5DEA3C74" wp14:editId="12A04A06">
              <wp:simplePos x="0" y="0"/>
              <wp:positionH relativeFrom="column">
                <wp:posOffset>128905</wp:posOffset>
              </wp:positionH>
              <wp:positionV relativeFrom="paragraph">
                <wp:posOffset>184150</wp:posOffset>
              </wp:positionV>
              <wp:extent cx="6610350" cy="45719"/>
              <wp:effectExtent l="0" t="0" r="19050" b="12065"/>
              <wp:wrapNone/>
              <wp:docPr id="20" name="Rectangle 20"/>
              <wp:cNvGraphicFramePr/>
              <a:graphic xmlns:a="http://schemas.openxmlformats.org/drawingml/2006/main">
                <a:graphicData uri="http://schemas.microsoft.com/office/word/2010/wordprocessingShape">
                  <wps:wsp>
                    <wps:cNvSpPr/>
                    <wps:spPr>
                      <a:xfrm>
                        <a:off x="0" y="0"/>
                        <a:ext cx="6610350" cy="45719"/>
                      </a:xfrm>
                      <a:prstGeom prst="rect">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578DE" id="Rectangle 20" o:spid="_x0000_s1026" style="position:absolute;margin-left:10.15pt;margin-top:14.5pt;width:520.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" fillcolor="#ddd8c2 [2894]" strokecolor="#ddd8c2 [2894]" strokeweight="2pt"/>
          </w:pict>
        </mc:Fallback>
      </mc:AlternateContent>
    </w:r>
    <w:r>
      <w:rPr>
        <w:noProof/>
      </w:rPr>
      <mc:AlternateContent>
        <mc:Choice Requires="wps">
          <w:drawing>
            <wp:anchor distT="0" distB="0" distL="114300" distR="114300" simplePos="0" relativeHeight="251664384" behindDoc="0" locked="0" layoutInCell="1" allowOverlap="1" wp14:anchorId="67E21D47" wp14:editId="2A44816D">
              <wp:simplePos x="0" y="0"/>
              <wp:positionH relativeFrom="column">
                <wp:posOffset>128905</wp:posOffset>
              </wp:positionH>
              <wp:positionV relativeFrom="paragraph">
                <wp:posOffset>58420</wp:posOffset>
              </wp:positionV>
              <wp:extent cx="6676390" cy="146050"/>
              <wp:effectExtent l="0" t="0" r="10160" b="25400"/>
              <wp:wrapNone/>
              <wp:docPr id="19" name="Rectangle 19"/>
              <wp:cNvGraphicFramePr/>
              <a:graphic xmlns:a="http://schemas.openxmlformats.org/drawingml/2006/main">
                <a:graphicData uri="http://schemas.microsoft.com/office/word/2010/wordprocessingShape">
                  <wps:wsp>
                    <wps:cNvSpPr/>
                    <wps:spPr>
                      <a:xfrm>
                        <a:off x="0" y="0"/>
                        <a:ext cx="6676390" cy="146050"/>
                      </a:xfrm>
                      <a:prstGeom prst="rect">
                        <a:avLst/>
                      </a:prstGeom>
                      <a:solidFill>
                        <a:schemeClr val="accent2">
                          <a:lumMod val="5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E0E0E" id="Rectangle 19" o:spid="_x0000_s1026" style="position:absolute;margin-left:10.15pt;margin-top:4.6pt;width:525.7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" fillcolor="#622423 [1605]" strokecolor="#622423 [1605]"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221D4"/>
    <w:multiLevelType w:val="hybridMultilevel"/>
    <w:tmpl w:val="7E223C2E"/>
    <w:lvl w:ilvl="0" w:tplc="6156A884">
      <w:start w:val="1"/>
      <w:numFmt w:val="upperRoman"/>
      <w:lvlText w:val="%1."/>
      <w:lvlJc w:val="left"/>
      <w:pPr>
        <w:ind w:left="1490" w:hanging="720"/>
      </w:pPr>
      <w:rPr>
        <w:rFonts w:hint="default"/>
      </w:rPr>
    </w:lvl>
    <w:lvl w:ilvl="1" w:tplc="080A0019" w:tentative="1">
      <w:start w:val="1"/>
      <w:numFmt w:val="lowerLetter"/>
      <w:lvlText w:val="%2."/>
      <w:lvlJc w:val="left"/>
      <w:pPr>
        <w:ind w:left="1850" w:hanging="360"/>
      </w:pPr>
    </w:lvl>
    <w:lvl w:ilvl="2" w:tplc="080A001B" w:tentative="1">
      <w:start w:val="1"/>
      <w:numFmt w:val="lowerRoman"/>
      <w:lvlText w:val="%3."/>
      <w:lvlJc w:val="right"/>
      <w:pPr>
        <w:ind w:left="2570" w:hanging="180"/>
      </w:pPr>
    </w:lvl>
    <w:lvl w:ilvl="3" w:tplc="080A000F" w:tentative="1">
      <w:start w:val="1"/>
      <w:numFmt w:val="decimal"/>
      <w:lvlText w:val="%4."/>
      <w:lvlJc w:val="left"/>
      <w:pPr>
        <w:ind w:left="3290" w:hanging="360"/>
      </w:pPr>
    </w:lvl>
    <w:lvl w:ilvl="4" w:tplc="080A0019" w:tentative="1">
      <w:start w:val="1"/>
      <w:numFmt w:val="lowerLetter"/>
      <w:lvlText w:val="%5."/>
      <w:lvlJc w:val="left"/>
      <w:pPr>
        <w:ind w:left="4010" w:hanging="360"/>
      </w:pPr>
    </w:lvl>
    <w:lvl w:ilvl="5" w:tplc="080A001B" w:tentative="1">
      <w:start w:val="1"/>
      <w:numFmt w:val="lowerRoman"/>
      <w:lvlText w:val="%6."/>
      <w:lvlJc w:val="right"/>
      <w:pPr>
        <w:ind w:left="4730" w:hanging="180"/>
      </w:pPr>
    </w:lvl>
    <w:lvl w:ilvl="6" w:tplc="080A000F" w:tentative="1">
      <w:start w:val="1"/>
      <w:numFmt w:val="decimal"/>
      <w:lvlText w:val="%7."/>
      <w:lvlJc w:val="left"/>
      <w:pPr>
        <w:ind w:left="5450" w:hanging="360"/>
      </w:pPr>
    </w:lvl>
    <w:lvl w:ilvl="7" w:tplc="080A0019" w:tentative="1">
      <w:start w:val="1"/>
      <w:numFmt w:val="lowerLetter"/>
      <w:lvlText w:val="%8."/>
      <w:lvlJc w:val="left"/>
      <w:pPr>
        <w:ind w:left="6170" w:hanging="360"/>
      </w:pPr>
    </w:lvl>
    <w:lvl w:ilvl="8" w:tplc="080A001B" w:tentative="1">
      <w:start w:val="1"/>
      <w:numFmt w:val="lowerRoman"/>
      <w:lvlText w:val="%9."/>
      <w:lvlJc w:val="right"/>
      <w:pPr>
        <w:ind w:left="6890" w:hanging="180"/>
      </w:pPr>
    </w:lvl>
  </w:abstractNum>
  <w:abstractNum w:abstractNumId="1" w15:restartNumberingAfterBreak="0">
    <w:nsid w:val="149E2C14"/>
    <w:multiLevelType w:val="multilevel"/>
    <w:tmpl w:val="087E2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36B13"/>
    <w:multiLevelType w:val="hybridMultilevel"/>
    <w:tmpl w:val="AFA499C4"/>
    <w:lvl w:ilvl="0" w:tplc="C2B675D4">
      <w:start w:val="1"/>
      <w:numFmt w:val="upperRoman"/>
      <w:lvlText w:val="%1."/>
      <w:lvlJc w:val="left"/>
      <w:pPr>
        <w:ind w:left="770" w:hanging="720"/>
      </w:pPr>
      <w:rPr>
        <w:rFonts w:hint="default"/>
      </w:rPr>
    </w:lvl>
    <w:lvl w:ilvl="1" w:tplc="080A0019" w:tentative="1">
      <w:start w:val="1"/>
      <w:numFmt w:val="lowerLetter"/>
      <w:lvlText w:val="%2."/>
      <w:lvlJc w:val="left"/>
      <w:pPr>
        <w:ind w:left="1130" w:hanging="360"/>
      </w:pPr>
    </w:lvl>
    <w:lvl w:ilvl="2" w:tplc="080A001B" w:tentative="1">
      <w:start w:val="1"/>
      <w:numFmt w:val="lowerRoman"/>
      <w:lvlText w:val="%3."/>
      <w:lvlJc w:val="right"/>
      <w:pPr>
        <w:ind w:left="1850" w:hanging="180"/>
      </w:pPr>
    </w:lvl>
    <w:lvl w:ilvl="3" w:tplc="080A000F" w:tentative="1">
      <w:start w:val="1"/>
      <w:numFmt w:val="decimal"/>
      <w:lvlText w:val="%4."/>
      <w:lvlJc w:val="left"/>
      <w:pPr>
        <w:ind w:left="2570" w:hanging="360"/>
      </w:pPr>
    </w:lvl>
    <w:lvl w:ilvl="4" w:tplc="080A0019" w:tentative="1">
      <w:start w:val="1"/>
      <w:numFmt w:val="lowerLetter"/>
      <w:lvlText w:val="%5."/>
      <w:lvlJc w:val="left"/>
      <w:pPr>
        <w:ind w:left="3290" w:hanging="360"/>
      </w:pPr>
    </w:lvl>
    <w:lvl w:ilvl="5" w:tplc="080A001B" w:tentative="1">
      <w:start w:val="1"/>
      <w:numFmt w:val="lowerRoman"/>
      <w:lvlText w:val="%6."/>
      <w:lvlJc w:val="right"/>
      <w:pPr>
        <w:ind w:left="4010" w:hanging="180"/>
      </w:pPr>
    </w:lvl>
    <w:lvl w:ilvl="6" w:tplc="080A000F" w:tentative="1">
      <w:start w:val="1"/>
      <w:numFmt w:val="decimal"/>
      <w:lvlText w:val="%7."/>
      <w:lvlJc w:val="left"/>
      <w:pPr>
        <w:ind w:left="4730" w:hanging="360"/>
      </w:pPr>
    </w:lvl>
    <w:lvl w:ilvl="7" w:tplc="080A0019" w:tentative="1">
      <w:start w:val="1"/>
      <w:numFmt w:val="lowerLetter"/>
      <w:lvlText w:val="%8."/>
      <w:lvlJc w:val="left"/>
      <w:pPr>
        <w:ind w:left="5450" w:hanging="360"/>
      </w:pPr>
    </w:lvl>
    <w:lvl w:ilvl="8" w:tplc="080A001B" w:tentative="1">
      <w:start w:val="1"/>
      <w:numFmt w:val="lowerRoman"/>
      <w:lvlText w:val="%9."/>
      <w:lvlJc w:val="right"/>
      <w:pPr>
        <w:ind w:left="6170" w:hanging="180"/>
      </w:pPr>
    </w:lvl>
  </w:abstractNum>
  <w:abstractNum w:abstractNumId="3" w15:restartNumberingAfterBreak="0">
    <w:nsid w:val="20E6524B"/>
    <w:multiLevelType w:val="hybridMultilevel"/>
    <w:tmpl w:val="5F165E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961BF5"/>
    <w:multiLevelType w:val="hybridMultilevel"/>
    <w:tmpl w:val="5510B6E8"/>
    <w:lvl w:ilvl="0" w:tplc="AB6A6F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83774A"/>
    <w:multiLevelType w:val="hybridMultilevel"/>
    <w:tmpl w:val="68E8F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F564D2"/>
    <w:multiLevelType w:val="hybridMultilevel"/>
    <w:tmpl w:val="EB78DD96"/>
    <w:lvl w:ilvl="0" w:tplc="F33A8AF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A29722F"/>
    <w:multiLevelType w:val="hybridMultilevel"/>
    <w:tmpl w:val="C54214FA"/>
    <w:lvl w:ilvl="0" w:tplc="FDE86150">
      <w:start w:val="1"/>
      <w:numFmt w:val="upperRoman"/>
      <w:lvlText w:val="%1."/>
      <w:lvlJc w:val="left"/>
      <w:pPr>
        <w:ind w:left="1080" w:hanging="720"/>
      </w:pPr>
      <w:rPr>
        <w:rFonts w:eastAsia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5F084D"/>
    <w:multiLevelType w:val="hybridMultilevel"/>
    <w:tmpl w:val="DFA2EC28"/>
    <w:lvl w:ilvl="0" w:tplc="39C48840">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BA6FB9"/>
    <w:multiLevelType w:val="hybridMultilevel"/>
    <w:tmpl w:val="043E264A"/>
    <w:lvl w:ilvl="0" w:tplc="F61C3D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E72DCC"/>
    <w:multiLevelType w:val="hybridMultilevel"/>
    <w:tmpl w:val="618CC8EC"/>
    <w:lvl w:ilvl="0" w:tplc="C6BCD704">
      <w:start w:val="1"/>
      <w:numFmt w:val="upperRoman"/>
      <w:lvlText w:val="%1."/>
      <w:lvlJc w:val="left"/>
      <w:pPr>
        <w:ind w:left="288" w:hanging="720"/>
      </w:pPr>
      <w:rPr>
        <w:rFonts w:hint="default"/>
      </w:rPr>
    </w:lvl>
    <w:lvl w:ilvl="1" w:tplc="080A0019" w:tentative="1">
      <w:start w:val="1"/>
      <w:numFmt w:val="lowerLetter"/>
      <w:lvlText w:val="%2."/>
      <w:lvlJc w:val="left"/>
      <w:pPr>
        <w:ind w:left="648" w:hanging="360"/>
      </w:p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11" w15:restartNumberingAfterBreak="0">
    <w:nsid w:val="45F504C1"/>
    <w:multiLevelType w:val="hybridMultilevel"/>
    <w:tmpl w:val="31C84256"/>
    <w:lvl w:ilvl="0" w:tplc="5AA85714">
      <w:start w:val="1"/>
      <w:numFmt w:val="decimal"/>
      <w:lvlText w:val="%1)"/>
      <w:lvlJc w:val="left"/>
      <w:pPr>
        <w:ind w:left="420"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 w15:restartNumberingAfterBreak="0">
    <w:nsid w:val="4D8E7A8B"/>
    <w:multiLevelType w:val="hybridMultilevel"/>
    <w:tmpl w:val="4C1AEB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8B6519"/>
    <w:multiLevelType w:val="hybridMultilevel"/>
    <w:tmpl w:val="908CC10C"/>
    <w:lvl w:ilvl="0" w:tplc="65B2BF2C">
      <w:start w:val="1"/>
      <w:numFmt w:val="decimal"/>
      <w:lvlText w:val="%1)"/>
      <w:lvlJc w:val="left"/>
      <w:pPr>
        <w:ind w:left="420" w:hanging="360"/>
      </w:pPr>
      <w:rPr>
        <w:rFonts w:eastAsiaTheme="minorHAnsi" w:cstheme="minorBidi"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4" w15:restartNumberingAfterBreak="0">
    <w:nsid w:val="525E2E6F"/>
    <w:multiLevelType w:val="hybridMultilevel"/>
    <w:tmpl w:val="4A7CDA86"/>
    <w:lvl w:ilvl="0" w:tplc="4D82C7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C9B01D6"/>
    <w:multiLevelType w:val="hybridMultilevel"/>
    <w:tmpl w:val="F91427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D470AB"/>
    <w:multiLevelType w:val="hybridMultilevel"/>
    <w:tmpl w:val="B6067492"/>
    <w:lvl w:ilvl="0" w:tplc="E6446DAA">
      <w:start w:val="1"/>
      <w:numFmt w:val="upperRoman"/>
      <w:lvlText w:val="%1."/>
      <w:lvlJc w:val="left"/>
      <w:pPr>
        <w:ind w:left="1080" w:hanging="720"/>
      </w:pPr>
      <w:rPr>
        <w:rFonts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12"/>
  </w:num>
  <w:num w:numId="4">
    <w:abstractNumId w:val="3"/>
  </w:num>
  <w:num w:numId="5">
    <w:abstractNumId w:val="15"/>
  </w:num>
  <w:num w:numId="6">
    <w:abstractNumId w:val="9"/>
  </w:num>
  <w:num w:numId="7">
    <w:abstractNumId w:val="6"/>
  </w:num>
  <w:num w:numId="8">
    <w:abstractNumId w:val="10"/>
  </w:num>
  <w:num w:numId="9">
    <w:abstractNumId w:val="16"/>
  </w:num>
  <w:num w:numId="10">
    <w:abstractNumId w:val="2"/>
  </w:num>
  <w:num w:numId="11">
    <w:abstractNumId w:val="0"/>
  </w:num>
  <w:num w:numId="12">
    <w:abstractNumId w:val="14"/>
  </w:num>
  <w:num w:numId="13">
    <w:abstractNumId w:val="8"/>
  </w:num>
  <w:num w:numId="14">
    <w:abstractNumId w:val="4"/>
  </w:num>
  <w:num w:numId="15">
    <w:abstractNumId w:val="7"/>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1C"/>
    <w:rsid w:val="00010A10"/>
    <w:rsid w:val="00012723"/>
    <w:rsid w:val="0001663D"/>
    <w:rsid w:val="000365AE"/>
    <w:rsid w:val="0006151A"/>
    <w:rsid w:val="00061FAC"/>
    <w:rsid w:val="000850CA"/>
    <w:rsid w:val="000B5CAB"/>
    <w:rsid w:val="000C1695"/>
    <w:rsid w:val="000D0951"/>
    <w:rsid w:val="000D2283"/>
    <w:rsid w:val="000F7A56"/>
    <w:rsid w:val="00114463"/>
    <w:rsid w:val="001356BA"/>
    <w:rsid w:val="00136A9E"/>
    <w:rsid w:val="00150789"/>
    <w:rsid w:val="00153046"/>
    <w:rsid w:val="0015602E"/>
    <w:rsid w:val="00186DBE"/>
    <w:rsid w:val="001B1154"/>
    <w:rsid w:val="001C5489"/>
    <w:rsid w:val="001F29FD"/>
    <w:rsid w:val="001F41B2"/>
    <w:rsid w:val="001F4CE3"/>
    <w:rsid w:val="00213D1C"/>
    <w:rsid w:val="00222B97"/>
    <w:rsid w:val="002333B9"/>
    <w:rsid w:val="00252AF8"/>
    <w:rsid w:val="00254566"/>
    <w:rsid w:val="0026388B"/>
    <w:rsid w:val="0026574C"/>
    <w:rsid w:val="0028200C"/>
    <w:rsid w:val="00286E90"/>
    <w:rsid w:val="00290311"/>
    <w:rsid w:val="002A1B8D"/>
    <w:rsid w:val="002A6565"/>
    <w:rsid w:val="002B01EF"/>
    <w:rsid w:val="002B07F2"/>
    <w:rsid w:val="002E1306"/>
    <w:rsid w:val="002E1AED"/>
    <w:rsid w:val="00303FBB"/>
    <w:rsid w:val="00307088"/>
    <w:rsid w:val="00332461"/>
    <w:rsid w:val="00356007"/>
    <w:rsid w:val="00374CA5"/>
    <w:rsid w:val="0038521C"/>
    <w:rsid w:val="003864FD"/>
    <w:rsid w:val="003A7A47"/>
    <w:rsid w:val="003D2624"/>
    <w:rsid w:val="003D3887"/>
    <w:rsid w:val="003E0ED9"/>
    <w:rsid w:val="00410E49"/>
    <w:rsid w:val="00413F0F"/>
    <w:rsid w:val="00416FA6"/>
    <w:rsid w:val="004221C9"/>
    <w:rsid w:val="0043005D"/>
    <w:rsid w:val="00433078"/>
    <w:rsid w:val="00434B99"/>
    <w:rsid w:val="00443379"/>
    <w:rsid w:val="00443D56"/>
    <w:rsid w:val="0045160B"/>
    <w:rsid w:val="00453F72"/>
    <w:rsid w:val="004666A4"/>
    <w:rsid w:val="0046673C"/>
    <w:rsid w:val="004B3D8F"/>
    <w:rsid w:val="004E6F57"/>
    <w:rsid w:val="004E7C95"/>
    <w:rsid w:val="004F13DF"/>
    <w:rsid w:val="005042C0"/>
    <w:rsid w:val="0050798B"/>
    <w:rsid w:val="00532E24"/>
    <w:rsid w:val="00534E9C"/>
    <w:rsid w:val="00540D6A"/>
    <w:rsid w:val="00570C90"/>
    <w:rsid w:val="00574105"/>
    <w:rsid w:val="005A3AD5"/>
    <w:rsid w:val="005C1383"/>
    <w:rsid w:val="005C2314"/>
    <w:rsid w:val="005D3D16"/>
    <w:rsid w:val="005E05CE"/>
    <w:rsid w:val="005E6184"/>
    <w:rsid w:val="005F44EE"/>
    <w:rsid w:val="005F6809"/>
    <w:rsid w:val="005F74A6"/>
    <w:rsid w:val="006241E1"/>
    <w:rsid w:val="00644699"/>
    <w:rsid w:val="006543A0"/>
    <w:rsid w:val="006A1055"/>
    <w:rsid w:val="006B06AE"/>
    <w:rsid w:val="006C5A67"/>
    <w:rsid w:val="006E4D61"/>
    <w:rsid w:val="006F6028"/>
    <w:rsid w:val="00707789"/>
    <w:rsid w:val="0072776B"/>
    <w:rsid w:val="00734437"/>
    <w:rsid w:val="0073500A"/>
    <w:rsid w:val="00746125"/>
    <w:rsid w:val="007466B8"/>
    <w:rsid w:val="00746DA2"/>
    <w:rsid w:val="007470C6"/>
    <w:rsid w:val="00750EE7"/>
    <w:rsid w:val="007524D1"/>
    <w:rsid w:val="007619A0"/>
    <w:rsid w:val="00764DF8"/>
    <w:rsid w:val="007728EF"/>
    <w:rsid w:val="00781554"/>
    <w:rsid w:val="00791CC2"/>
    <w:rsid w:val="00792A6C"/>
    <w:rsid w:val="007A080E"/>
    <w:rsid w:val="007A7C17"/>
    <w:rsid w:val="007B7DFC"/>
    <w:rsid w:val="007C5702"/>
    <w:rsid w:val="007D05D9"/>
    <w:rsid w:val="007F7CAA"/>
    <w:rsid w:val="008047C7"/>
    <w:rsid w:val="00804809"/>
    <w:rsid w:val="00814756"/>
    <w:rsid w:val="0081756E"/>
    <w:rsid w:val="008456FD"/>
    <w:rsid w:val="00863709"/>
    <w:rsid w:val="00873A65"/>
    <w:rsid w:val="0089264C"/>
    <w:rsid w:val="00893257"/>
    <w:rsid w:val="00893B65"/>
    <w:rsid w:val="008B17A5"/>
    <w:rsid w:val="008B3E9D"/>
    <w:rsid w:val="008B5F54"/>
    <w:rsid w:val="008B7612"/>
    <w:rsid w:val="008D3A2F"/>
    <w:rsid w:val="008F6239"/>
    <w:rsid w:val="00900C90"/>
    <w:rsid w:val="009073E3"/>
    <w:rsid w:val="0092358E"/>
    <w:rsid w:val="00934637"/>
    <w:rsid w:val="009403CE"/>
    <w:rsid w:val="009567BD"/>
    <w:rsid w:val="009713E9"/>
    <w:rsid w:val="009B3407"/>
    <w:rsid w:val="009D7204"/>
    <w:rsid w:val="009E0A9C"/>
    <w:rsid w:val="009E0F58"/>
    <w:rsid w:val="009F7073"/>
    <w:rsid w:val="00A00C09"/>
    <w:rsid w:val="00A05BAC"/>
    <w:rsid w:val="00A1420E"/>
    <w:rsid w:val="00A264CA"/>
    <w:rsid w:val="00A27635"/>
    <w:rsid w:val="00A31436"/>
    <w:rsid w:val="00A44BED"/>
    <w:rsid w:val="00A6113C"/>
    <w:rsid w:val="00A613CC"/>
    <w:rsid w:val="00AB174E"/>
    <w:rsid w:val="00AC28A5"/>
    <w:rsid w:val="00AC577C"/>
    <w:rsid w:val="00AC7603"/>
    <w:rsid w:val="00AD6FBC"/>
    <w:rsid w:val="00AE2547"/>
    <w:rsid w:val="00AF30E5"/>
    <w:rsid w:val="00B23FAE"/>
    <w:rsid w:val="00B32DCB"/>
    <w:rsid w:val="00B45C59"/>
    <w:rsid w:val="00B508E1"/>
    <w:rsid w:val="00B52AC2"/>
    <w:rsid w:val="00B63A91"/>
    <w:rsid w:val="00B72FFE"/>
    <w:rsid w:val="00B74F1E"/>
    <w:rsid w:val="00B9459E"/>
    <w:rsid w:val="00BF75CA"/>
    <w:rsid w:val="00C02BF7"/>
    <w:rsid w:val="00C14023"/>
    <w:rsid w:val="00C440C1"/>
    <w:rsid w:val="00C70914"/>
    <w:rsid w:val="00C74048"/>
    <w:rsid w:val="00C83F1F"/>
    <w:rsid w:val="00CB3CE8"/>
    <w:rsid w:val="00CD0C43"/>
    <w:rsid w:val="00D01B2E"/>
    <w:rsid w:val="00D179C0"/>
    <w:rsid w:val="00D25C2B"/>
    <w:rsid w:val="00D33292"/>
    <w:rsid w:val="00D3423E"/>
    <w:rsid w:val="00D367BE"/>
    <w:rsid w:val="00D43399"/>
    <w:rsid w:val="00D739F7"/>
    <w:rsid w:val="00D77FF9"/>
    <w:rsid w:val="00D82811"/>
    <w:rsid w:val="00DD26F9"/>
    <w:rsid w:val="00DD6A36"/>
    <w:rsid w:val="00DF30FE"/>
    <w:rsid w:val="00DF44E3"/>
    <w:rsid w:val="00E0137B"/>
    <w:rsid w:val="00E0196A"/>
    <w:rsid w:val="00E06BE6"/>
    <w:rsid w:val="00E172A9"/>
    <w:rsid w:val="00E23123"/>
    <w:rsid w:val="00E45C4F"/>
    <w:rsid w:val="00E568B4"/>
    <w:rsid w:val="00E63ABF"/>
    <w:rsid w:val="00E641B3"/>
    <w:rsid w:val="00E65D6F"/>
    <w:rsid w:val="00E86497"/>
    <w:rsid w:val="00E9274A"/>
    <w:rsid w:val="00E936F4"/>
    <w:rsid w:val="00EA38DB"/>
    <w:rsid w:val="00EC053B"/>
    <w:rsid w:val="00EC3BF0"/>
    <w:rsid w:val="00ED3DB9"/>
    <w:rsid w:val="00EF0A10"/>
    <w:rsid w:val="00F10C05"/>
    <w:rsid w:val="00F15523"/>
    <w:rsid w:val="00F240CB"/>
    <w:rsid w:val="00F36E9D"/>
    <w:rsid w:val="00F71B1E"/>
    <w:rsid w:val="00F72BFC"/>
    <w:rsid w:val="00F9375B"/>
    <w:rsid w:val="00FD7BD7"/>
    <w:rsid w:val="00FE6049"/>
    <w:rsid w:val="00FE74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134D1"/>
  <w15:docId w15:val="{37419E1B-A6E8-4F43-A1EE-84411B93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C90"/>
  </w:style>
  <w:style w:type="paragraph" w:styleId="Heading1">
    <w:name w:val="heading 1"/>
    <w:basedOn w:val="Normal"/>
    <w:next w:val="Normal"/>
    <w:link w:val="Heading1Char"/>
    <w:uiPriority w:val="9"/>
    <w:qFormat/>
    <w:rsid w:val="00EF0A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02BF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521C"/>
    <w:pPr>
      <w:spacing w:after="0" w:line="240" w:lineRule="auto"/>
    </w:pPr>
  </w:style>
  <w:style w:type="character" w:customStyle="1" w:styleId="Heading3Char">
    <w:name w:val="Heading 3 Char"/>
    <w:basedOn w:val="DefaultParagraphFont"/>
    <w:link w:val="Heading3"/>
    <w:uiPriority w:val="9"/>
    <w:rsid w:val="00C02BF7"/>
    <w:rPr>
      <w:rFonts w:ascii="Times New Roman" w:eastAsia="Times New Roman" w:hAnsi="Times New Roman" w:cs="Times New Roman"/>
      <w:b/>
      <w:bCs/>
      <w:sz w:val="27"/>
      <w:szCs w:val="27"/>
      <w:lang w:eastAsia="es-MX"/>
    </w:rPr>
  </w:style>
  <w:style w:type="character" w:styleId="Hyperlink">
    <w:name w:val="Hyperlink"/>
    <w:basedOn w:val="DefaultParagraphFont"/>
    <w:uiPriority w:val="99"/>
    <w:unhideWhenUsed/>
    <w:rsid w:val="00C02BF7"/>
    <w:rPr>
      <w:color w:val="0000FF"/>
      <w:u w:val="single"/>
    </w:rPr>
  </w:style>
  <w:style w:type="character" w:styleId="HTMLCite">
    <w:name w:val="HTML Cite"/>
    <w:basedOn w:val="DefaultParagraphFont"/>
    <w:uiPriority w:val="99"/>
    <w:semiHidden/>
    <w:unhideWhenUsed/>
    <w:rsid w:val="00C02BF7"/>
    <w:rPr>
      <w:i/>
      <w:iCs/>
    </w:rPr>
  </w:style>
  <w:style w:type="character" w:customStyle="1" w:styleId="st">
    <w:name w:val="st"/>
    <w:basedOn w:val="DefaultParagraphFont"/>
    <w:rsid w:val="00C02BF7"/>
  </w:style>
  <w:style w:type="character" w:styleId="Emphasis">
    <w:name w:val="Emphasis"/>
    <w:basedOn w:val="DefaultParagraphFont"/>
    <w:uiPriority w:val="20"/>
    <w:qFormat/>
    <w:rsid w:val="00C02BF7"/>
    <w:rPr>
      <w:i/>
      <w:iCs/>
    </w:rPr>
  </w:style>
  <w:style w:type="paragraph" w:styleId="Header">
    <w:name w:val="header"/>
    <w:basedOn w:val="Normal"/>
    <w:link w:val="HeaderChar"/>
    <w:uiPriority w:val="99"/>
    <w:unhideWhenUsed/>
    <w:rsid w:val="0015602E"/>
    <w:pPr>
      <w:tabs>
        <w:tab w:val="center" w:pos="4419"/>
        <w:tab w:val="right" w:pos="8838"/>
      </w:tabs>
      <w:spacing w:after="0" w:line="240" w:lineRule="auto"/>
    </w:pPr>
  </w:style>
  <w:style w:type="character" w:customStyle="1" w:styleId="HeaderChar">
    <w:name w:val="Header Char"/>
    <w:basedOn w:val="DefaultParagraphFont"/>
    <w:link w:val="Header"/>
    <w:uiPriority w:val="99"/>
    <w:rsid w:val="0015602E"/>
  </w:style>
  <w:style w:type="paragraph" w:styleId="Footer">
    <w:name w:val="footer"/>
    <w:basedOn w:val="Normal"/>
    <w:link w:val="FooterChar"/>
    <w:uiPriority w:val="99"/>
    <w:unhideWhenUsed/>
    <w:rsid w:val="0015602E"/>
    <w:pPr>
      <w:tabs>
        <w:tab w:val="center" w:pos="4419"/>
        <w:tab w:val="right" w:pos="8838"/>
      </w:tabs>
      <w:spacing w:after="0" w:line="240" w:lineRule="auto"/>
    </w:pPr>
  </w:style>
  <w:style w:type="character" w:customStyle="1" w:styleId="FooterChar">
    <w:name w:val="Footer Char"/>
    <w:basedOn w:val="DefaultParagraphFont"/>
    <w:link w:val="Footer"/>
    <w:uiPriority w:val="99"/>
    <w:rsid w:val="0015602E"/>
  </w:style>
  <w:style w:type="paragraph" w:customStyle="1" w:styleId="a">
    <w:basedOn w:val="Normal"/>
    <w:next w:val="Title"/>
    <w:link w:val="TtuloCar"/>
    <w:qFormat/>
    <w:rsid w:val="00A05BAC"/>
    <w:pPr>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link w:val="a"/>
    <w:rsid w:val="00A05BAC"/>
    <w:rPr>
      <w:rFonts w:ascii="Arial" w:eastAsia="Times New Roman" w:hAnsi="Arial" w:cs="Times New Roman"/>
      <w:b/>
      <w:sz w:val="24"/>
      <w:szCs w:val="20"/>
      <w:lang w:val="es-ES" w:eastAsia="es-ES"/>
    </w:rPr>
  </w:style>
  <w:style w:type="paragraph" w:styleId="Title">
    <w:name w:val="Title"/>
    <w:basedOn w:val="Normal"/>
    <w:next w:val="Normal"/>
    <w:link w:val="TitleChar"/>
    <w:uiPriority w:val="10"/>
    <w:qFormat/>
    <w:rsid w:val="00A05B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BA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46125"/>
    <w:pPr>
      <w:ind w:left="720"/>
      <w:contextualSpacing/>
    </w:pPr>
  </w:style>
  <w:style w:type="paragraph" w:styleId="FootnoteText">
    <w:name w:val="footnote text"/>
    <w:basedOn w:val="Normal"/>
    <w:link w:val="FootnoteTextChar"/>
    <w:uiPriority w:val="99"/>
    <w:unhideWhenUsed/>
    <w:rsid w:val="00746125"/>
    <w:pPr>
      <w:spacing w:after="0" w:line="240" w:lineRule="auto"/>
    </w:pPr>
    <w:rPr>
      <w:sz w:val="20"/>
      <w:szCs w:val="20"/>
    </w:rPr>
  </w:style>
  <w:style w:type="character" w:customStyle="1" w:styleId="FootnoteTextChar">
    <w:name w:val="Footnote Text Char"/>
    <w:basedOn w:val="DefaultParagraphFont"/>
    <w:link w:val="FootnoteText"/>
    <w:uiPriority w:val="99"/>
    <w:rsid w:val="00746125"/>
    <w:rPr>
      <w:sz w:val="20"/>
      <w:szCs w:val="20"/>
    </w:rPr>
  </w:style>
  <w:style w:type="character" w:styleId="FootnoteReference">
    <w:name w:val="footnote reference"/>
    <w:basedOn w:val="DefaultParagraphFont"/>
    <w:uiPriority w:val="99"/>
    <w:semiHidden/>
    <w:unhideWhenUsed/>
    <w:rsid w:val="00746125"/>
    <w:rPr>
      <w:vertAlign w:val="superscript"/>
    </w:rPr>
  </w:style>
  <w:style w:type="paragraph" w:customStyle="1" w:styleId="Body">
    <w:name w:val="Body"/>
    <w:rsid w:val="00C74048"/>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s-MX"/>
    </w:rPr>
  </w:style>
  <w:style w:type="character" w:styleId="Strong">
    <w:name w:val="Strong"/>
    <w:basedOn w:val="DefaultParagraphFont"/>
    <w:uiPriority w:val="22"/>
    <w:qFormat/>
    <w:rsid w:val="00C74048"/>
    <w:rPr>
      <w:b/>
      <w:bCs/>
    </w:rPr>
  </w:style>
  <w:style w:type="character" w:customStyle="1" w:styleId="Heading1Char">
    <w:name w:val="Heading 1 Char"/>
    <w:basedOn w:val="DefaultParagraphFont"/>
    <w:link w:val="Heading1"/>
    <w:uiPriority w:val="9"/>
    <w:rsid w:val="00EF0A10"/>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BF7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5CA"/>
    <w:rPr>
      <w:rFonts w:ascii="Segoe UI" w:hAnsi="Segoe UI" w:cs="Segoe UI"/>
      <w:sz w:val="18"/>
      <w:szCs w:val="18"/>
    </w:rPr>
  </w:style>
  <w:style w:type="table" w:styleId="TableGrid">
    <w:name w:val="Table Grid"/>
    <w:basedOn w:val="TableNormal"/>
    <w:uiPriority w:val="59"/>
    <w:rsid w:val="00012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76655">
      <w:bodyDiv w:val="1"/>
      <w:marLeft w:val="0"/>
      <w:marRight w:val="0"/>
      <w:marTop w:val="0"/>
      <w:marBottom w:val="0"/>
      <w:divBdr>
        <w:top w:val="none" w:sz="0" w:space="0" w:color="auto"/>
        <w:left w:val="none" w:sz="0" w:space="0" w:color="auto"/>
        <w:bottom w:val="none" w:sz="0" w:space="0" w:color="auto"/>
        <w:right w:val="none" w:sz="0" w:space="0" w:color="auto"/>
      </w:divBdr>
    </w:div>
    <w:div w:id="564074804">
      <w:bodyDiv w:val="1"/>
      <w:marLeft w:val="0"/>
      <w:marRight w:val="0"/>
      <w:marTop w:val="0"/>
      <w:marBottom w:val="0"/>
      <w:divBdr>
        <w:top w:val="none" w:sz="0" w:space="0" w:color="auto"/>
        <w:left w:val="none" w:sz="0" w:space="0" w:color="auto"/>
        <w:bottom w:val="none" w:sz="0" w:space="0" w:color="auto"/>
        <w:right w:val="none" w:sz="0" w:space="0" w:color="auto"/>
      </w:divBdr>
      <w:divsChild>
        <w:div w:id="307322029">
          <w:marLeft w:val="0"/>
          <w:marRight w:val="0"/>
          <w:marTop w:val="0"/>
          <w:marBottom w:val="40"/>
          <w:divBdr>
            <w:top w:val="none" w:sz="0" w:space="0" w:color="auto"/>
            <w:left w:val="none" w:sz="0" w:space="0" w:color="auto"/>
            <w:bottom w:val="none" w:sz="0" w:space="0" w:color="auto"/>
            <w:right w:val="none" w:sz="0" w:space="0" w:color="auto"/>
          </w:divBdr>
        </w:div>
        <w:div w:id="198053279">
          <w:marLeft w:val="720"/>
          <w:marRight w:val="0"/>
          <w:marTop w:val="0"/>
          <w:marBottom w:val="40"/>
          <w:divBdr>
            <w:top w:val="none" w:sz="0" w:space="0" w:color="auto"/>
            <w:left w:val="none" w:sz="0" w:space="0" w:color="auto"/>
            <w:bottom w:val="none" w:sz="0" w:space="0" w:color="auto"/>
            <w:right w:val="none" w:sz="0" w:space="0" w:color="auto"/>
          </w:divBdr>
        </w:div>
      </w:divsChild>
    </w:div>
    <w:div w:id="966857762">
      <w:bodyDiv w:val="1"/>
      <w:marLeft w:val="0"/>
      <w:marRight w:val="0"/>
      <w:marTop w:val="0"/>
      <w:marBottom w:val="0"/>
      <w:divBdr>
        <w:top w:val="none" w:sz="0" w:space="0" w:color="auto"/>
        <w:left w:val="none" w:sz="0" w:space="0" w:color="auto"/>
        <w:bottom w:val="none" w:sz="0" w:space="0" w:color="auto"/>
        <w:right w:val="none" w:sz="0" w:space="0" w:color="auto"/>
      </w:divBdr>
    </w:div>
    <w:div w:id="1265651735">
      <w:bodyDiv w:val="1"/>
      <w:marLeft w:val="0"/>
      <w:marRight w:val="0"/>
      <w:marTop w:val="0"/>
      <w:marBottom w:val="0"/>
      <w:divBdr>
        <w:top w:val="none" w:sz="0" w:space="0" w:color="auto"/>
        <w:left w:val="none" w:sz="0" w:space="0" w:color="auto"/>
        <w:bottom w:val="none" w:sz="0" w:space="0" w:color="auto"/>
        <w:right w:val="none" w:sz="0" w:space="0" w:color="auto"/>
      </w:divBdr>
    </w:div>
    <w:div w:id="1323197404">
      <w:bodyDiv w:val="1"/>
      <w:marLeft w:val="0"/>
      <w:marRight w:val="0"/>
      <w:marTop w:val="0"/>
      <w:marBottom w:val="0"/>
      <w:divBdr>
        <w:top w:val="none" w:sz="0" w:space="0" w:color="auto"/>
        <w:left w:val="none" w:sz="0" w:space="0" w:color="auto"/>
        <w:bottom w:val="none" w:sz="0" w:space="0" w:color="auto"/>
        <w:right w:val="none" w:sz="0" w:space="0" w:color="auto"/>
      </w:divBdr>
    </w:div>
    <w:div w:id="1440175537">
      <w:bodyDiv w:val="1"/>
      <w:marLeft w:val="0"/>
      <w:marRight w:val="0"/>
      <w:marTop w:val="0"/>
      <w:marBottom w:val="0"/>
      <w:divBdr>
        <w:top w:val="none" w:sz="0" w:space="0" w:color="auto"/>
        <w:left w:val="none" w:sz="0" w:space="0" w:color="auto"/>
        <w:bottom w:val="none" w:sz="0" w:space="0" w:color="auto"/>
        <w:right w:val="none" w:sz="0" w:space="0" w:color="auto"/>
      </w:divBdr>
    </w:div>
    <w:div w:id="1598096166">
      <w:bodyDiv w:val="1"/>
      <w:marLeft w:val="0"/>
      <w:marRight w:val="0"/>
      <w:marTop w:val="0"/>
      <w:marBottom w:val="0"/>
      <w:divBdr>
        <w:top w:val="none" w:sz="0" w:space="0" w:color="auto"/>
        <w:left w:val="none" w:sz="0" w:space="0" w:color="auto"/>
        <w:bottom w:val="none" w:sz="0" w:space="0" w:color="auto"/>
        <w:right w:val="none" w:sz="0" w:space="0" w:color="auto"/>
      </w:divBdr>
      <w:divsChild>
        <w:div w:id="391929630">
          <w:marLeft w:val="0"/>
          <w:marRight w:val="0"/>
          <w:marTop w:val="0"/>
          <w:marBottom w:val="0"/>
          <w:divBdr>
            <w:top w:val="none" w:sz="0" w:space="0" w:color="auto"/>
            <w:left w:val="none" w:sz="0" w:space="0" w:color="auto"/>
            <w:bottom w:val="none" w:sz="0" w:space="0" w:color="auto"/>
            <w:right w:val="none" w:sz="0" w:space="0" w:color="auto"/>
          </w:divBdr>
        </w:div>
        <w:div w:id="1791127078">
          <w:marLeft w:val="0"/>
          <w:marRight w:val="0"/>
          <w:marTop w:val="0"/>
          <w:marBottom w:val="0"/>
          <w:divBdr>
            <w:top w:val="none" w:sz="0" w:space="0" w:color="auto"/>
            <w:left w:val="none" w:sz="0" w:space="0" w:color="auto"/>
            <w:bottom w:val="none" w:sz="0" w:space="0" w:color="auto"/>
            <w:right w:val="none" w:sz="0" w:space="0" w:color="auto"/>
          </w:divBdr>
        </w:div>
        <w:div w:id="1841584080">
          <w:marLeft w:val="0"/>
          <w:marRight w:val="0"/>
          <w:marTop w:val="0"/>
          <w:marBottom w:val="0"/>
          <w:divBdr>
            <w:top w:val="none" w:sz="0" w:space="0" w:color="auto"/>
            <w:left w:val="none" w:sz="0" w:space="0" w:color="auto"/>
            <w:bottom w:val="none" w:sz="0" w:space="0" w:color="auto"/>
            <w:right w:val="none" w:sz="0" w:space="0" w:color="auto"/>
          </w:divBdr>
          <w:divsChild>
            <w:div w:id="824588451">
              <w:marLeft w:val="0"/>
              <w:marRight w:val="0"/>
              <w:marTop w:val="0"/>
              <w:marBottom w:val="0"/>
              <w:divBdr>
                <w:top w:val="none" w:sz="0" w:space="0" w:color="auto"/>
                <w:left w:val="none" w:sz="0" w:space="0" w:color="auto"/>
                <w:bottom w:val="none" w:sz="0" w:space="0" w:color="auto"/>
                <w:right w:val="none" w:sz="0" w:space="0" w:color="auto"/>
              </w:divBdr>
              <w:divsChild>
                <w:div w:id="1553544604">
                  <w:marLeft w:val="45"/>
                  <w:marRight w:val="45"/>
                  <w:marTop w:val="15"/>
                  <w:marBottom w:val="0"/>
                  <w:divBdr>
                    <w:top w:val="none" w:sz="0" w:space="0" w:color="auto"/>
                    <w:left w:val="none" w:sz="0" w:space="0" w:color="auto"/>
                    <w:bottom w:val="none" w:sz="0" w:space="0" w:color="auto"/>
                    <w:right w:val="none" w:sz="0" w:space="0" w:color="auto"/>
                  </w:divBdr>
                  <w:divsChild>
                    <w:div w:id="1487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5A84D-67C8-48FD-B1B4-29DDA9E0C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2062</Words>
  <Characters>11347</Characters>
  <Application>Microsoft Office Word</Application>
  <DocSecurity>0</DocSecurity>
  <Lines>94</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RevolucionUnattended</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mgonzalez</dc:creator>
  <cp:lastModifiedBy>Isamar Valadez Enríquez</cp:lastModifiedBy>
  <cp:revision>2</cp:revision>
  <cp:lastPrinted>2020-06-02T16:35:00Z</cp:lastPrinted>
  <dcterms:created xsi:type="dcterms:W3CDTF">2020-06-12T20:19:00Z</dcterms:created>
  <dcterms:modified xsi:type="dcterms:W3CDTF">2020-06-12T20:19:00Z</dcterms:modified>
</cp:coreProperties>
</file>