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8DD84" w14:textId="77777777" w:rsidR="00F35149" w:rsidRPr="0050757A" w:rsidRDefault="00F35149" w:rsidP="00F35149">
      <w:pPr>
        <w:spacing w:after="0" w:line="360" w:lineRule="auto"/>
        <w:jc w:val="both"/>
        <w:rPr>
          <w:rFonts w:ascii="Arial" w:hAnsi="Arial" w:cs="Arial"/>
          <w:b/>
          <w:sz w:val="36"/>
          <w:szCs w:val="36"/>
        </w:rPr>
      </w:pPr>
    </w:p>
    <w:p w14:paraId="2C08DD85" w14:textId="77777777" w:rsidR="00F35149" w:rsidRPr="00C83324" w:rsidRDefault="00F35149" w:rsidP="00F35149">
      <w:pPr>
        <w:spacing w:after="0" w:line="360" w:lineRule="auto"/>
        <w:jc w:val="both"/>
        <w:rPr>
          <w:rFonts w:ascii="Arial" w:hAnsi="Arial" w:cs="Arial"/>
          <w:b/>
          <w:sz w:val="36"/>
          <w:szCs w:val="36"/>
        </w:rPr>
      </w:pPr>
      <w:r w:rsidRPr="00C83324">
        <w:rPr>
          <w:rFonts w:ascii="Arial" w:hAnsi="Arial" w:cs="Arial"/>
          <w:b/>
          <w:sz w:val="36"/>
          <w:szCs w:val="36"/>
        </w:rPr>
        <w:t xml:space="preserve">H. CONGRESO DEL ESTADO </w:t>
      </w:r>
      <w:r w:rsidR="00603D4C" w:rsidRPr="00C83324">
        <w:rPr>
          <w:rFonts w:ascii="Arial" w:hAnsi="Arial" w:cs="Arial"/>
          <w:b/>
          <w:sz w:val="36"/>
          <w:szCs w:val="36"/>
        </w:rPr>
        <w:t>DE CHIHUAHUA</w:t>
      </w:r>
    </w:p>
    <w:p w14:paraId="2C08DD86" w14:textId="77777777" w:rsidR="00F35149" w:rsidRPr="00C83324" w:rsidRDefault="00F35149" w:rsidP="00F35149">
      <w:pPr>
        <w:spacing w:after="0" w:line="360" w:lineRule="auto"/>
        <w:jc w:val="both"/>
        <w:rPr>
          <w:rFonts w:ascii="Arial" w:hAnsi="Arial" w:cs="Arial"/>
          <w:b/>
          <w:sz w:val="36"/>
          <w:szCs w:val="36"/>
        </w:rPr>
      </w:pPr>
      <w:r w:rsidRPr="00C83324">
        <w:rPr>
          <w:rFonts w:ascii="Arial" w:hAnsi="Arial" w:cs="Arial"/>
          <w:b/>
          <w:sz w:val="36"/>
          <w:szCs w:val="36"/>
        </w:rPr>
        <w:t>PRESENTE.-</w:t>
      </w:r>
    </w:p>
    <w:p w14:paraId="2C08DD87" w14:textId="77777777" w:rsidR="00F35149" w:rsidRPr="00C83324" w:rsidRDefault="00F35149" w:rsidP="00F35149">
      <w:pPr>
        <w:spacing w:after="0" w:line="360" w:lineRule="auto"/>
        <w:jc w:val="both"/>
        <w:rPr>
          <w:rFonts w:ascii="Arial" w:hAnsi="Arial" w:cs="Arial"/>
          <w:sz w:val="36"/>
          <w:szCs w:val="36"/>
        </w:rPr>
      </w:pPr>
    </w:p>
    <w:p w14:paraId="2C08DD88" w14:textId="77777777" w:rsidR="00C80574" w:rsidRPr="00C83324" w:rsidRDefault="00C80574" w:rsidP="00F35149">
      <w:pPr>
        <w:spacing w:after="0" w:line="360" w:lineRule="auto"/>
        <w:jc w:val="both"/>
        <w:rPr>
          <w:rFonts w:ascii="Arial" w:hAnsi="Arial" w:cs="Arial"/>
          <w:sz w:val="36"/>
          <w:szCs w:val="36"/>
        </w:rPr>
      </w:pPr>
    </w:p>
    <w:p w14:paraId="2C08DD89" w14:textId="62660F65" w:rsidR="00F35149" w:rsidRPr="00C83324" w:rsidRDefault="00F35149" w:rsidP="00F35149">
      <w:pPr>
        <w:spacing w:after="0" w:line="360" w:lineRule="auto"/>
        <w:jc w:val="both"/>
        <w:rPr>
          <w:rFonts w:ascii="Arial" w:hAnsi="Arial" w:cs="Arial"/>
          <w:sz w:val="36"/>
          <w:szCs w:val="36"/>
        </w:rPr>
      </w:pPr>
      <w:r w:rsidRPr="00C83324">
        <w:rPr>
          <w:rFonts w:ascii="Arial" w:eastAsia="Calibri" w:hAnsi="Arial" w:cs="Arial"/>
          <w:color w:val="000000"/>
          <w:sz w:val="36"/>
          <w:szCs w:val="36"/>
          <w:lang w:val="es-ES_tradnl"/>
        </w:rPr>
        <w:t>Quien suscribe</w:t>
      </w:r>
      <w:r w:rsidR="00C83324" w:rsidRPr="00C83324">
        <w:rPr>
          <w:rFonts w:ascii="Arial" w:eastAsia="Calibri" w:hAnsi="Arial" w:cs="Arial"/>
          <w:color w:val="000000"/>
          <w:sz w:val="36"/>
          <w:szCs w:val="36"/>
          <w:lang w:val="es-ES_tradnl"/>
        </w:rPr>
        <w:t>,</w:t>
      </w:r>
      <w:r w:rsidR="00DA7AF5" w:rsidRPr="00C83324">
        <w:rPr>
          <w:rFonts w:ascii="Arial" w:eastAsia="Calibri" w:hAnsi="Arial" w:cs="Arial"/>
          <w:color w:val="000000"/>
          <w:sz w:val="36"/>
          <w:szCs w:val="36"/>
          <w:lang w:val="es-ES_tradnl"/>
        </w:rPr>
        <w:t xml:space="preserve"> </w:t>
      </w:r>
      <w:r w:rsidR="00DA7AF5" w:rsidRPr="00C83324">
        <w:rPr>
          <w:rFonts w:ascii="Arial" w:eastAsia="Calibri" w:hAnsi="Arial" w:cs="Arial"/>
          <w:b/>
          <w:bCs/>
          <w:color w:val="000000"/>
          <w:sz w:val="36"/>
          <w:szCs w:val="36"/>
          <w:lang w:val="es-ES_tradnl"/>
        </w:rPr>
        <w:t xml:space="preserve">MARIO </w:t>
      </w:r>
      <w:r w:rsidR="003517BB" w:rsidRPr="00C83324">
        <w:rPr>
          <w:rFonts w:ascii="Arial" w:eastAsia="Calibri" w:hAnsi="Arial" w:cs="Arial"/>
          <w:b/>
          <w:bCs/>
          <w:color w:val="000000"/>
          <w:sz w:val="36"/>
          <w:szCs w:val="36"/>
          <w:lang w:val="es-ES_tradnl"/>
        </w:rPr>
        <w:t>HUMBERTO</w:t>
      </w:r>
      <w:r w:rsidR="00DA7AF5" w:rsidRPr="00C83324">
        <w:rPr>
          <w:rFonts w:ascii="Arial" w:eastAsia="Calibri" w:hAnsi="Arial" w:cs="Arial"/>
          <w:b/>
          <w:bCs/>
          <w:color w:val="000000"/>
          <w:sz w:val="36"/>
          <w:szCs w:val="36"/>
          <w:lang w:val="es-ES_tradnl"/>
        </w:rPr>
        <w:t xml:space="preserve"> V</w:t>
      </w:r>
      <w:r w:rsidR="0042296F">
        <w:rPr>
          <w:rFonts w:ascii="Arial" w:eastAsia="Calibri" w:hAnsi="Arial" w:cs="Arial"/>
          <w:b/>
          <w:bCs/>
          <w:color w:val="000000"/>
          <w:sz w:val="36"/>
          <w:szCs w:val="36"/>
          <w:lang w:val="es-ES_tradnl"/>
        </w:rPr>
        <w:t>Á</w:t>
      </w:r>
      <w:r w:rsidR="00DA7AF5" w:rsidRPr="00C83324">
        <w:rPr>
          <w:rFonts w:ascii="Arial" w:eastAsia="Calibri" w:hAnsi="Arial" w:cs="Arial"/>
          <w:b/>
          <w:bCs/>
          <w:color w:val="000000"/>
          <w:sz w:val="36"/>
          <w:szCs w:val="36"/>
          <w:lang w:val="es-ES_tradnl"/>
        </w:rPr>
        <w:t>ZQUEZ ROBLES</w:t>
      </w:r>
      <w:r w:rsidRPr="00C83324">
        <w:rPr>
          <w:rFonts w:ascii="Arial" w:eastAsia="Calibri" w:hAnsi="Arial" w:cs="Arial"/>
          <w:b/>
          <w:color w:val="000000"/>
          <w:sz w:val="36"/>
          <w:szCs w:val="36"/>
          <w:lang w:val="es-ES_tradnl"/>
        </w:rPr>
        <w:t>,</w:t>
      </w:r>
      <w:r w:rsidRPr="00C83324">
        <w:rPr>
          <w:rFonts w:ascii="Arial" w:eastAsia="Calibri" w:hAnsi="Arial" w:cs="Arial"/>
          <w:b/>
          <w:sz w:val="36"/>
          <w:szCs w:val="36"/>
          <w:lang w:val="es-ES"/>
        </w:rPr>
        <w:t xml:space="preserve"> </w:t>
      </w:r>
      <w:r w:rsidRPr="00C83324">
        <w:rPr>
          <w:rFonts w:ascii="Arial" w:eastAsia="Calibri" w:hAnsi="Arial" w:cs="Arial"/>
          <w:sz w:val="36"/>
          <w:szCs w:val="36"/>
          <w:lang w:val="es-ES"/>
        </w:rPr>
        <w:t>en mi carácter de Diputado a la Sexagésima</w:t>
      </w:r>
      <w:r w:rsidR="00FB389C" w:rsidRPr="00C83324">
        <w:rPr>
          <w:rFonts w:ascii="Arial" w:eastAsia="Calibri" w:hAnsi="Arial" w:cs="Arial"/>
          <w:sz w:val="36"/>
          <w:szCs w:val="36"/>
          <w:lang w:val="es-ES"/>
        </w:rPr>
        <w:t xml:space="preserve"> Séptima</w:t>
      </w:r>
      <w:r w:rsidRPr="00C83324">
        <w:rPr>
          <w:rFonts w:ascii="Arial" w:eastAsia="Calibri" w:hAnsi="Arial" w:cs="Arial"/>
          <w:sz w:val="36"/>
          <w:szCs w:val="36"/>
          <w:lang w:val="es-ES"/>
        </w:rPr>
        <w:t xml:space="preserve"> Legislatura del Honorable Congreso del Estado e integrante del Grupo Parlamentario del Partido Acción Nacional</w:t>
      </w:r>
      <w:r w:rsidR="00BD62E1">
        <w:rPr>
          <w:rFonts w:ascii="Arial" w:eastAsia="Calibri" w:hAnsi="Arial" w:cs="Arial"/>
          <w:sz w:val="36"/>
          <w:szCs w:val="36"/>
          <w:lang w:val="es-ES"/>
        </w:rPr>
        <w:t xml:space="preserve"> y en su representación</w:t>
      </w:r>
      <w:r w:rsidRPr="00C83324">
        <w:rPr>
          <w:rFonts w:ascii="Arial" w:eastAsia="Calibri" w:hAnsi="Arial" w:cs="Arial"/>
          <w:sz w:val="36"/>
          <w:szCs w:val="36"/>
          <w:lang w:val="es-ES"/>
        </w:rPr>
        <w:t xml:space="preserve">; en uso de las atribuciones conferidas por los </w:t>
      </w:r>
      <w:r w:rsidRPr="00C83324">
        <w:rPr>
          <w:rFonts w:ascii="Arial" w:eastAsia="Times New Roman" w:hAnsi="Arial" w:cs="Arial"/>
          <w:bCs/>
          <w:noProof/>
          <w:sz w:val="36"/>
          <w:szCs w:val="36"/>
          <w:lang w:eastAsia="es-ES"/>
        </w:rPr>
        <w:t>artículos 68 fracción primera, de la Constitución Política del Estado de Chihuahua; 167, fracción primera, 169 y 174, todos de la Ley Orgánica del Poder Legislativo; así como los numerales 75 y 76 del Reglamento Interior y de Prácticas Parlamentarias del Poder Legislativo.</w:t>
      </w:r>
      <w:r w:rsidRPr="00C83324">
        <w:rPr>
          <w:rFonts w:ascii="Arial" w:eastAsia="Calibri" w:hAnsi="Arial" w:cs="Arial"/>
          <w:sz w:val="36"/>
          <w:szCs w:val="36"/>
          <w:lang w:val="es-ES"/>
        </w:rPr>
        <w:t xml:space="preserve"> Comparezco ante esta Honorable Representación Popular para presentar iniciativa con carácter de </w:t>
      </w:r>
      <w:r w:rsidRPr="00C83324">
        <w:rPr>
          <w:rFonts w:ascii="Arial" w:eastAsia="Calibri" w:hAnsi="Arial" w:cs="Arial"/>
          <w:b/>
          <w:sz w:val="36"/>
          <w:szCs w:val="36"/>
          <w:lang w:val="es-ES"/>
        </w:rPr>
        <w:t xml:space="preserve">Decreto a efecto de reformar </w:t>
      </w:r>
      <w:r w:rsidRPr="00C83324">
        <w:rPr>
          <w:rFonts w:ascii="Arial" w:eastAsia="Calibri" w:hAnsi="Arial" w:cs="Arial"/>
          <w:b/>
          <w:sz w:val="36"/>
          <w:szCs w:val="36"/>
          <w:lang w:val="es-ES"/>
        </w:rPr>
        <w:lastRenderedPageBreak/>
        <w:t xml:space="preserve">diversas disposiciones de la Ley Orgánica del Poder Legislativo y </w:t>
      </w:r>
      <w:r w:rsidR="00603D4C" w:rsidRPr="00C83324">
        <w:rPr>
          <w:rFonts w:ascii="Arial" w:eastAsia="Calibri" w:hAnsi="Arial" w:cs="Arial"/>
          <w:b/>
          <w:sz w:val="36"/>
          <w:szCs w:val="36"/>
          <w:lang w:val="es-ES"/>
        </w:rPr>
        <w:t xml:space="preserve">del </w:t>
      </w:r>
      <w:r w:rsidRPr="00C83324">
        <w:rPr>
          <w:rFonts w:ascii="Arial" w:eastAsia="Calibri" w:hAnsi="Arial" w:cs="Arial"/>
          <w:b/>
          <w:sz w:val="36"/>
          <w:szCs w:val="36"/>
          <w:lang w:val="es-ES"/>
        </w:rPr>
        <w:t xml:space="preserve">Reglamento Interior y de Prácticas Parlamentarias, </w:t>
      </w:r>
      <w:r w:rsidRPr="00C83324">
        <w:rPr>
          <w:rFonts w:ascii="Arial" w:eastAsia="Calibri" w:hAnsi="Arial" w:cs="Arial"/>
          <w:sz w:val="36"/>
          <w:szCs w:val="36"/>
          <w:lang w:val="es-ES"/>
        </w:rPr>
        <w:t xml:space="preserve">ambos ordenamientos jurídicos del Estado de Chihuahua, </w:t>
      </w:r>
      <w:r w:rsidRPr="00C83324">
        <w:rPr>
          <w:rFonts w:ascii="Arial" w:eastAsia="Calibri" w:hAnsi="Arial" w:cs="Arial"/>
          <w:b/>
          <w:sz w:val="36"/>
          <w:szCs w:val="36"/>
          <w:lang w:val="es-ES"/>
        </w:rPr>
        <w:t xml:space="preserve">a fin de ampliar a favor de las personas la figura de </w:t>
      </w:r>
      <w:r w:rsidR="001252AF" w:rsidRPr="00C83324">
        <w:rPr>
          <w:rFonts w:ascii="Arial" w:eastAsia="Calibri" w:hAnsi="Arial" w:cs="Arial"/>
          <w:b/>
          <w:sz w:val="36"/>
          <w:szCs w:val="36"/>
          <w:lang w:val="es-ES"/>
        </w:rPr>
        <w:t>Parlamento Abierto a través d</w:t>
      </w:r>
      <w:r w:rsidRPr="00C83324">
        <w:rPr>
          <w:rFonts w:ascii="Arial" w:eastAsia="Calibri" w:hAnsi="Arial" w:cs="Arial"/>
          <w:b/>
          <w:sz w:val="36"/>
          <w:szCs w:val="36"/>
          <w:lang w:val="es-ES"/>
        </w:rPr>
        <w:t>el uso de las Tecnologías de la Información</w:t>
      </w:r>
      <w:r w:rsidR="00DE6EBF" w:rsidRPr="00C83324">
        <w:rPr>
          <w:rFonts w:ascii="Arial" w:eastAsia="Calibri" w:hAnsi="Arial" w:cs="Arial"/>
          <w:b/>
          <w:sz w:val="36"/>
          <w:szCs w:val="36"/>
          <w:lang w:val="es-ES"/>
        </w:rPr>
        <w:t xml:space="preserve"> y Comunicación</w:t>
      </w:r>
      <w:r w:rsidRPr="00C83324">
        <w:rPr>
          <w:rFonts w:ascii="Arial" w:eastAsia="Calibri" w:hAnsi="Arial" w:cs="Arial"/>
          <w:b/>
          <w:sz w:val="36"/>
          <w:szCs w:val="36"/>
          <w:lang w:val="es-ES"/>
        </w:rPr>
        <w:t xml:space="preserve">, </w:t>
      </w:r>
      <w:r w:rsidR="001252AF" w:rsidRPr="00C83324">
        <w:rPr>
          <w:rFonts w:ascii="Arial" w:eastAsia="Calibri" w:hAnsi="Arial" w:cs="Arial"/>
          <w:b/>
          <w:sz w:val="36"/>
          <w:szCs w:val="36"/>
          <w:lang w:val="es-ES"/>
        </w:rPr>
        <w:t xml:space="preserve">con </w:t>
      </w:r>
      <w:r w:rsidR="001252AF" w:rsidRPr="00C83324">
        <w:rPr>
          <w:rFonts w:ascii="Arial" w:hAnsi="Arial" w:cs="Arial"/>
          <w:b/>
          <w:sz w:val="36"/>
          <w:szCs w:val="36"/>
        </w:rPr>
        <w:t>la implementación de</w:t>
      </w:r>
      <w:r w:rsidR="00DE6EBF" w:rsidRPr="00C83324">
        <w:rPr>
          <w:rFonts w:ascii="Arial" w:hAnsi="Arial" w:cs="Arial"/>
          <w:b/>
          <w:sz w:val="36"/>
          <w:szCs w:val="36"/>
        </w:rPr>
        <w:t xml:space="preserve"> un</w:t>
      </w:r>
      <w:bookmarkStart w:id="0" w:name="_GoBack"/>
      <w:bookmarkEnd w:id="0"/>
      <w:r w:rsidR="00DE6EBF" w:rsidRPr="00C83324">
        <w:rPr>
          <w:rFonts w:ascii="Arial" w:hAnsi="Arial" w:cs="Arial"/>
          <w:b/>
          <w:sz w:val="36"/>
          <w:szCs w:val="36"/>
        </w:rPr>
        <w:t xml:space="preserve"> buzón legislativo ciudadano</w:t>
      </w:r>
      <w:r w:rsidR="001252AF" w:rsidRPr="00C83324">
        <w:rPr>
          <w:rFonts w:ascii="Arial" w:hAnsi="Arial" w:cs="Arial"/>
          <w:b/>
          <w:sz w:val="36"/>
          <w:szCs w:val="36"/>
        </w:rPr>
        <w:t xml:space="preserve"> para el efecto de que las personas puedan opinar en la mayoría de las iniciativas, </w:t>
      </w:r>
      <w:r w:rsidRPr="00C83324">
        <w:rPr>
          <w:rFonts w:ascii="Arial" w:eastAsia="Calibri" w:hAnsi="Arial" w:cs="Arial"/>
          <w:sz w:val="36"/>
          <w:szCs w:val="36"/>
          <w:lang w:val="es-ES"/>
        </w:rPr>
        <w:t xml:space="preserve">atendiendo a la siguiente </w:t>
      </w:r>
    </w:p>
    <w:p w14:paraId="2C08DD8A" w14:textId="77777777" w:rsidR="00F35149" w:rsidRPr="00C83324" w:rsidRDefault="00F35149" w:rsidP="00F35149">
      <w:pPr>
        <w:spacing w:after="0" w:line="360" w:lineRule="auto"/>
        <w:jc w:val="center"/>
        <w:rPr>
          <w:rFonts w:ascii="Arial" w:hAnsi="Arial" w:cs="Arial"/>
          <w:b/>
          <w:sz w:val="36"/>
          <w:szCs w:val="36"/>
        </w:rPr>
      </w:pPr>
    </w:p>
    <w:p w14:paraId="2C08DD8B" w14:textId="77777777" w:rsidR="00C80574" w:rsidRPr="00C83324" w:rsidRDefault="00C80574" w:rsidP="00F35149">
      <w:pPr>
        <w:spacing w:after="0" w:line="360" w:lineRule="auto"/>
        <w:jc w:val="center"/>
        <w:rPr>
          <w:rFonts w:ascii="Arial" w:hAnsi="Arial" w:cs="Arial"/>
          <w:b/>
          <w:sz w:val="36"/>
          <w:szCs w:val="36"/>
        </w:rPr>
      </w:pPr>
      <w:r w:rsidRPr="00C83324">
        <w:rPr>
          <w:rFonts w:ascii="Arial" w:hAnsi="Arial" w:cs="Arial"/>
          <w:b/>
          <w:sz w:val="36"/>
          <w:szCs w:val="36"/>
        </w:rPr>
        <w:t>EXPOSICIÓN DE MOTIVOS:</w:t>
      </w:r>
    </w:p>
    <w:p w14:paraId="2C08DD8C" w14:textId="77777777" w:rsidR="00C80574" w:rsidRPr="00C83324" w:rsidRDefault="00C80574" w:rsidP="00F35149">
      <w:pPr>
        <w:spacing w:after="0" w:line="360" w:lineRule="auto"/>
        <w:jc w:val="both"/>
        <w:rPr>
          <w:rFonts w:ascii="Arial" w:hAnsi="Arial" w:cs="Arial"/>
          <w:sz w:val="36"/>
          <w:szCs w:val="36"/>
        </w:rPr>
      </w:pPr>
    </w:p>
    <w:p w14:paraId="4ACAC546" w14:textId="743DB1A5" w:rsidR="00727404" w:rsidRPr="00C83324" w:rsidRDefault="003272F6" w:rsidP="00727404">
      <w:pPr>
        <w:spacing w:after="0" w:line="360" w:lineRule="auto"/>
        <w:ind w:firstLine="708"/>
        <w:jc w:val="both"/>
        <w:rPr>
          <w:rFonts w:ascii="Arial" w:hAnsi="Arial" w:cs="Arial"/>
          <w:sz w:val="36"/>
          <w:szCs w:val="36"/>
        </w:rPr>
      </w:pPr>
      <w:r w:rsidRPr="00C83324">
        <w:rPr>
          <w:rFonts w:ascii="Arial" w:hAnsi="Arial" w:cs="Arial"/>
          <w:sz w:val="36"/>
          <w:szCs w:val="36"/>
        </w:rPr>
        <w:t>A lo largo de mi campaña para obtener el cargo de diputado por el distrito16,</w:t>
      </w:r>
      <w:r w:rsidR="00CC558E">
        <w:rPr>
          <w:rFonts w:ascii="Arial" w:hAnsi="Arial" w:cs="Arial"/>
          <w:sz w:val="36"/>
          <w:szCs w:val="36"/>
        </w:rPr>
        <w:t xml:space="preserve"> corroboré</w:t>
      </w:r>
      <w:r w:rsidR="000F7634" w:rsidRPr="00C83324">
        <w:rPr>
          <w:rFonts w:ascii="Arial" w:hAnsi="Arial" w:cs="Arial"/>
          <w:sz w:val="36"/>
          <w:szCs w:val="36"/>
        </w:rPr>
        <w:t xml:space="preserve"> el sentir ciudadano </w:t>
      </w:r>
      <w:r w:rsidR="00C454DE" w:rsidRPr="00C83324">
        <w:rPr>
          <w:rFonts w:ascii="Arial" w:hAnsi="Arial" w:cs="Arial"/>
          <w:sz w:val="36"/>
          <w:szCs w:val="36"/>
        </w:rPr>
        <w:t>que reclama</w:t>
      </w:r>
      <w:r w:rsidR="000F7634" w:rsidRPr="00C83324">
        <w:rPr>
          <w:rFonts w:ascii="Arial" w:hAnsi="Arial" w:cs="Arial"/>
          <w:sz w:val="36"/>
          <w:szCs w:val="36"/>
        </w:rPr>
        <w:t xml:space="preserve"> dar </w:t>
      </w:r>
      <w:r w:rsidR="005073C8" w:rsidRPr="00C83324">
        <w:rPr>
          <w:rFonts w:ascii="Arial" w:hAnsi="Arial" w:cs="Arial"/>
          <w:sz w:val="36"/>
          <w:szCs w:val="36"/>
        </w:rPr>
        <w:t>más</w:t>
      </w:r>
      <w:r w:rsidR="000F7634" w:rsidRPr="00C83324">
        <w:rPr>
          <w:rFonts w:ascii="Arial" w:hAnsi="Arial" w:cs="Arial"/>
          <w:sz w:val="36"/>
          <w:szCs w:val="36"/>
        </w:rPr>
        <w:t xml:space="preserve"> espacio a la participación ciudadana, en las</w:t>
      </w:r>
      <w:r w:rsidR="00C454DE" w:rsidRPr="00C83324">
        <w:rPr>
          <w:rFonts w:ascii="Arial" w:hAnsi="Arial" w:cs="Arial"/>
          <w:sz w:val="36"/>
          <w:szCs w:val="36"/>
        </w:rPr>
        <w:t xml:space="preserve"> decisiones y</w:t>
      </w:r>
      <w:r w:rsidR="000F7634" w:rsidRPr="00C83324">
        <w:rPr>
          <w:rFonts w:ascii="Arial" w:hAnsi="Arial" w:cs="Arial"/>
          <w:sz w:val="36"/>
          <w:szCs w:val="36"/>
        </w:rPr>
        <w:t xml:space="preserve"> labores del gobierno. </w:t>
      </w:r>
      <w:r w:rsidR="00FA50F1" w:rsidRPr="00C83324">
        <w:rPr>
          <w:rFonts w:ascii="Arial" w:hAnsi="Arial" w:cs="Arial"/>
          <w:sz w:val="36"/>
          <w:szCs w:val="36"/>
        </w:rPr>
        <w:t>Yo también soy partidario de esa convicción</w:t>
      </w:r>
      <w:r w:rsidR="00236734" w:rsidRPr="00C83324">
        <w:rPr>
          <w:rFonts w:ascii="Arial" w:hAnsi="Arial" w:cs="Arial"/>
          <w:sz w:val="36"/>
          <w:szCs w:val="36"/>
        </w:rPr>
        <w:t>.</w:t>
      </w:r>
    </w:p>
    <w:p w14:paraId="4F1FBB84" w14:textId="305EBA1F" w:rsidR="00727404" w:rsidRPr="00C83324" w:rsidRDefault="002127B5" w:rsidP="00727404">
      <w:pPr>
        <w:spacing w:after="0" w:line="360" w:lineRule="auto"/>
        <w:ind w:firstLine="708"/>
        <w:jc w:val="both"/>
        <w:rPr>
          <w:rFonts w:ascii="Arial" w:hAnsi="Arial" w:cs="Arial"/>
          <w:sz w:val="36"/>
          <w:szCs w:val="36"/>
        </w:rPr>
      </w:pPr>
      <w:r w:rsidRPr="00C83324">
        <w:rPr>
          <w:rFonts w:ascii="Arial" w:hAnsi="Arial" w:cs="Arial"/>
          <w:sz w:val="36"/>
          <w:szCs w:val="36"/>
        </w:rPr>
        <w:lastRenderedPageBreak/>
        <w:t>L</w:t>
      </w:r>
      <w:r w:rsidR="002D653A" w:rsidRPr="00C83324">
        <w:rPr>
          <w:rFonts w:ascii="Arial" w:hAnsi="Arial" w:cs="Arial"/>
          <w:sz w:val="36"/>
          <w:szCs w:val="36"/>
        </w:rPr>
        <w:t xml:space="preserve">a sociedad </w:t>
      </w:r>
      <w:r w:rsidRPr="00C83324">
        <w:rPr>
          <w:rFonts w:ascii="Arial" w:hAnsi="Arial" w:cs="Arial"/>
          <w:sz w:val="36"/>
          <w:szCs w:val="36"/>
        </w:rPr>
        <w:t xml:space="preserve">Chihuahuense </w:t>
      </w:r>
      <w:r w:rsidR="00465402" w:rsidRPr="00C83324">
        <w:rPr>
          <w:rFonts w:ascii="Arial" w:hAnsi="Arial" w:cs="Arial"/>
          <w:sz w:val="36"/>
          <w:szCs w:val="36"/>
        </w:rPr>
        <w:t xml:space="preserve">se encuentra hoy ante una crisis que se creía superada, </w:t>
      </w:r>
      <w:r w:rsidR="00891D6F" w:rsidRPr="00C83324">
        <w:rPr>
          <w:rFonts w:ascii="Arial" w:hAnsi="Arial" w:cs="Arial"/>
          <w:sz w:val="36"/>
          <w:szCs w:val="36"/>
        </w:rPr>
        <w:t>que se ha vuelto recurrente</w:t>
      </w:r>
      <w:r w:rsidR="00C92E7A" w:rsidRPr="00C83324">
        <w:rPr>
          <w:rFonts w:ascii="Arial" w:hAnsi="Arial" w:cs="Arial"/>
          <w:sz w:val="36"/>
          <w:szCs w:val="36"/>
        </w:rPr>
        <w:t>, al encontrar al término de un ejercicio gubernamental</w:t>
      </w:r>
      <w:r w:rsidR="004226B1" w:rsidRPr="00C83324">
        <w:rPr>
          <w:rFonts w:ascii="Arial" w:hAnsi="Arial" w:cs="Arial"/>
          <w:sz w:val="36"/>
          <w:szCs w:val="36"/>
        </w:rPr>
        <w:t>,</w:t>
      </w:r>
      <w:r w:rsidR="00D652EC" w:rsidRPr="00C83324">
        <w:rPr>
          <w:rFonts w:ascii="Arial" w:hAnsi="Arial" w:cs="Arial"/>
          <w:sz w:val="36"/>
          <w:szCs w:val="36"/>
        </w:rPr>
        <w:t xml:space="preserve"> que los números de la</w:t>
      </w:r>
      <w:r w:rsidR="00CD67CA" w:rsidRPr="00C83324">
        <w:rPr>
          <w:rFonts w:ascii="Arial" w:hAnsi="Arial" w:cs="Arial"/>
          <w:sz w:val="36"/>
          <w:szCs w:val="36"/>
        </w:rPr>
        <w:t>s</w:t>
      </w:r>
      <w:r w:rsidR="00D652EC" w:rsidRPr="00C83324">
        <w:rPr>
          <w:rFonts w:ascii="Arial" w:hAnsi="Arial" w:cs="Arial"/>
          <w:sz w:val="36"/>
          <w:szCs w:val="36"/>
        </w:rPr>
        <w:t xml:space="preserve"> finanzas públicas</w:t>
      </w:r>
      <w:r w:rsidR="004226B1" w:rsidRPr="00C83324">
        <w:rPr>
          <w:rFonts w:ascii="Arial" w:hAnsi="Arial" w:cs="Arial"/>
          <w:sz w:val="36"/>
          <w:szCs w:val="36"/>
        </w:rPr>
        <w:t>, las obras</w:t>
      </w:r>
      <w:r w:rsidR="00751FF9" w:rsidRPr="00C83324">
        <w:rPr>
          <w:rFonts w:ascii="Arial" w:hAnsi="Arial" w:cs="Arial"/>
          <w:sz w:val="36"/>
          <w:szCs w:val="36"/>
        </w:rPr>
        <w:t xml:space="preserve"> y la información </w:t>
      </w:r>
      <w:r w:rsidR="00DC7F1D" w:rsidRPr="00C83324">
        <w:rPr>
          <w:rFonts w:ascii="Arial" w:hAnsi="Arial" w:cs="Arial"/>
          <w:sz w:val="36"/>
          <w:szCs w:val="36"/>
        </w:rPr>
        <w:t xml:space="preserve">pública </w:t>
      </w:r>
      <w:r w:rsidR="00751FF9" w:rsidRPr="00C83324">
        <w:rPr>
          <w:rFonts w:ascii="Arial" w:hAnsi="Arial" w:cs="Arial"/>
          <w:sz w:val="36"/>
          <w:szCs w:val="36"/>
        </w:rPr>
        <w:t>proporcionada;</w:t>
      </w:r>
      <w:r w:rsidR="00D652EC" w:rsidRPr="00C83324">
        <w:rPr>
          <w:rFonts w:ascii="Arial" w:hAnsi="Arial" w:cs="Arial"/>
          <w:sz w:val="36"/>
          <w:szCs w:val="36"/>
        </w:rPr>
        <w:t xml:space="preserve"> no son lo que las autoridades </w:t>
      </w:r>
      <w:r w:rsidR="000B5699" w:rsidRPr="00C83324">
        <w:rPr>
          <w:rFonts w:ascii="Arial" w:hAnsi="Arial" w:cs="Arial"/>
          <w:sz w:val="36"/>
          <w:szCs w:val="36"/>
        </w:rPr>
        <w:t>decían</w:t>
      </w:r>
      <w:r w:rsidR="00F57F77" w:rsidRPr="00C83324">
        <w:rPr>
          <w:rFonts w:ascii="Arial" w:hAnsi="Arial" w:cs="Arial"/>
          <w:sz w:val="36"/>
          <w:szCs w:val="36"/>
        </w:rPr>
        <w:t xml:space="preserve">, </w:t>
      </w:r>
      <w:r w:rsidR="00DC7F1D" w:rsidRPr="00C83324">
        <w:rPr>
          <w:rFonts w:ascii="Arial" w:hAnsi="Arial" w:cs="Arial"/>
          <w:sz w:val="36"/>
          <w:szCs w:val="36"/>
        </w:rPr>
        <w:t xml:space="preserve">dando al traste una vez </w:t>
      </w:r>
      <w:r w:rsidR="00CD67CA" w:rsidRPr="00C83324">
        <w:rPr>
          <w:rFonts w:ascii="Arial" w:hAnsi="Arial" w:cs="Arial"/>
          <w:sz w:val="36"/>
          <w:szCs w:val="36"/>
        </w:rPr>
        <w:t>más</w:t>
      </w:r>
      <w:r w:rsidR="00DC7F1D" w:rsidRPr="00C83324">
        <w:rPr>
          <w:rFonts w:ascii="Arial" w:hAnsi="Arial" w:cs="Arial"/>
          <w:sz w:val="36"/>
          <w:szCs w:val="36"/>
        </w:rPr>
        <w:t xml:space="preserve"> con la confianza de </w:t>
      </w:r>
      <w:r w:rsidR="00CD67CA" w:rsidRPr="00C83324">
        <w:rPr>
          <w:rFonts w:ascii="Arial" w:hAnsi="Arial" w:cs="Arial"/>
          <w:sz w:val="36"/>
          <w:szCs w:val="36"/>
        </w:rPr>
        <w:t xml:space="preserve">la ciudadanía en </w:t>
      </w:r>
      <w:r w:rsidR="0098729E" w:rsidRPr="00C83324">
        <w:rPr>
          <w:rFonts w:ascii="Arial" w:hAnsi="Arial" w:cs="Arial"/>
          <w:sz w:val="36"/>
          <w:szCs w:val="36"/>
        </w:rPr>
        <w:t>sus representantes</w:t>
      </w:r>
      <w:r w:rsidR="00CD67CA" w:rsidRPr="00C83324">
        <w:rPr>
          <w:rFonts w:ascii="Arial" w:hAnsi="Arial" w:cs="Arial"/>
          <w:sz w:val="36"/>
          <w:szCs w:val="36"/>
        </w:rPr>
        <w:t>.</w:t>
      </w:r>
      <w:r w:rsidR="00F42218" w:rsidRPr="00C83324">
        <w:rPr>
          <w:rFonts w:ascii="Arial" w:hAnsi="Arial" w:cs="Arial"/>
          <w:sz w:val="36"/>
          <w:szCs w:val="36"/>
        </w:rPr>
        <w:t xml:space="preserve"> </w:t>
      </w:r>
      <w:r w:rsidR="00E150DE" w:rsidRPr="00C83324">
        <w:rPr>
          <w:rFonts w:ascii="Arial" w:hAnsi="Arial" w:cs="Arial"/>
          <w:sz w:val="36"/>
          <w:szCs w:val="36"/>
        </w:rPr>
        <w:t xml:space="preserve">Es necesario </w:t>
      </w:r>
      <w:r w:rsidR="00D32051" w:rsidRPr="00C83324">
        <w:rPr>
          <w:rFonts w:ascii="Arial" w:hAnsi="Arial" w:cs="Arial"/>
          <w:sz w:val="36"/>
          <w:szCs w:val="36"/>
        </w:rPr>
        <w:t xml:space="preserve">cambiar </w:t>
      </w:r>
      <w:r w:rsidR="007A7162" w:rsidRPr="00C83324">
        <w:rPr>
          <w:rFonts w:ascii="Arial" w:hAnsi="Arial" w:cs="Arial"/>
          <w:sz w:val="36"/>
          <w:szCs w:val="36"/>
        </w:rPr>
        <w:t xml:space="preserve">y dar a la ciudadanía </w:t>
      </w:r>
      <w:r w:rsidR="008077F3" w:rsidRPr="00C83324">
        <w:rPr>
          <w:rFonts w:ascii="Arial" w:hAnsi="Arial" w:cs="Arial"/>
          <w:sz w:val="36"/>
          <w:szCs w:val="36"/>
        </w:rPr>
        <w:t xml:space="preserve">un mensaje diferente, que concrete mecanismos que le garanticen a la </w:t>
      </w:r>
      <w:r w:rsidR="00F219FF" w:rsidRPr="00C83324">
        <w:rPr>
          <w:rFonts w:ascii="Arial" w:hAnsi="Arial" w:cs="Arial"/>
          <w:sz w:val="36"/>
          <w:szCs w:val="36"/>
        </w:rPr>
        <w:t xml:space="preserve">población que </w:t>
      </w:r>
      <w:r w:rsidR="0093326F" w:rsidRPr="00C83324">
        <w:rPr>
          <w:rFonts w:ascii="Arial" w:hAnsi="Arial" w:cs="Arial"/>
          <w:sz w:val="36"/>
          <w:szCs w:val="36"/>
        </w:rPr>
        <w:t>sean</w:t>
      </w:r>
      <w:r w:rsidR="00F219FF" w:rsidRPr="00C83324">
        <w:rPr>
          <w:rFonts w:ascii="Arial" w:hAnsi="Arial" w:cs="Arial"/>
          <w:sz w:val="36"/>
          <w:szCs w:val="36"/>
        </w:rPr>
        <w:t xml:space="preserve"> </w:t>
      </w:r>
      <w:r w:rsidR="00AB5425" w:rsidRPr="00C83324">
        <w:rPr>
          <w:rFonts w:ascii="Arial" w:hAnsi="Arial" w:cs="Arial"/>
          <w:sz w:val="36"/>
          <w:szCs w:val="36"/>
        </w:rPr>
        <w:t xml:space="preserve">escuchados y </w:t>
      </w:r>
      <w:r w:rsidR="00F219FF" w:rsidRPr="00C83324">
        <w:rPr>
          <w:rFonts w:ascii="Arial" w:hAnsi="Arial" w:cs="Arial"/>
          <w:sz w:val="36"/>
          <w:szCs w:val="36"/>
        </w:rPr>
        <w:t>tomados en cuenta</w:t>
      </w:r>
      <w:r w:rsidR="00AB5425" w:rsidRPr="00C83324">
        <w:rPr>
          <w:rFonts w:ascii="Arial" w:hAnsi="Arial" w:cs="Arial"/>
          <w:sz w:val="36"/>
          <w:szCs w:val="36"/>
        </w:rPr>
        <w:t xml:space="preserve">, </w:t>
      </w:r>
      <w:r w:rsidR="00FE7F3B" w:rsidRPr="00C83324">
        <w:rPr>
          <w:rFonts w:ascii="Arial" w:hAnsi="Arial" w:cs="Arial"/>
          <w:sz w:val="36"/>
          <w:szCs w:val="36"/>
        </w:rPr>
        <w:t xml:space="preserve">al momento de </w:t>
      </w:r>
      <w:r w:rsidR="0038554B" w:rsidRPr="00C83324">
        <w:rPr>
          <w:rFonts w:ascii="Arial" w:hAnsi="Arial" w:cs="Arial"/>
          <w:sz w:val="36"/>
          <w:szCs w:val="36"/>
        </w:rPr>
        <w:t>gobernar</w:t>
      </w:r>
      <w:r w:rsidR="00B67487" w:rsidRPr="00C83324">
        <w:rPr>
          <w:rFonts w:ascii="Arial" w:hAnsi="Arial" w:cs="Arial"/>
          <w:sz w:val="36"/>
          <w:szCs w:val="36"/>
        </w:rPr>
        <w:t>.</w:t>
      </w:r>
    </w:p>
    <w:p w14:paraId="70804D70" w14:textId="71FA113D" w:rsidR="001A5F51" w:rsidRPr="00C83324" w:rsidRDefault="005143B0" w:rsidP="00727404">
      <w:pPr>
        <w:spacing w:after="0" w:line="360" w:lineRule="auto"/>
        <w:ind w:firstLine="708"/>
        <w:jc w:val="both"/>
        <w:rPr>
          <w:rFonts w:ascii="Arial" w:hAnsi="Arial" w:cs="Arial"/>
          <w:sz w:val="36"/>
          <w:szCs w:val="36"/>
        </w:rPr>
      </w:pPr>
      <w:r w:rsidRPr="00C83324">
        <w:rPr>
          <w:rFonts w:ascii="Arial" w:hAnsi="Arial" w:cs="Arial"/>
          <w:sz w:val="36"/>
          <w:szCs w:val="36"/>
        </w:rPr>
        <w:t xml:space="preserve">El </w:t>
      </w:r>
      <w:r w:rsidR="001A5F51" w:rsidRPr="00C83324">
        <w:rPr>
          <w:rFonts w:ascii="Arial" w:hAnsi="Arial" w:cs="Arial"/>
          <w:sz w:val="36"/>
          <w:szCs w:val="36"/>
        </w:rPr>
        <w:t>C</w:t>
      </w:r>
      <w:r w:rsidRPr="00C83324">
        <w:rPr>
          <w:rFonts w:ascii="Arial" w:hAnsi="Arial" w:cs="Arial"/>
          <w:sz w:val="36"/>
          <w:szCs w:val="36"/>
        </w:rPr>
        <w:t>o</w:t>
      </w:r>
      <w:r w:rsidR="001A5F51" w:rsidRPr="00C83324">
        <w:rPr>
          <w:rFonts w:ascii="Arial" w:hAnsi="Arial" w:cs="Arial"/>
          <w:sz w:val="36"/>
          <w:szCs w:val="36"/>
        </w:rPr>
        <w:t>ngre</w:t>
      </w:r>
      <w:r w:rsidRPr="00C83324">
        <w:rPr>
          <w:rFonts w:ascii="Arial" w:hAnsi="Arial" w:cs="Arial"/>
          <w:sz w:val="36"/>
          <w:szCs w:val="36"/>
        </w:rPr>
        <w:t>s</w:t>
      </w:r>
      <w:r w:rsidR="001A5F51" w:rsidRPr="00C83324">
        <w:rPr>
          <w:rFonts w:ascii="Arial" w:hAnsi="Arial" w:cs="Arial"/>
          <w:sz w:val="36"/>
          <w:szCs w:val="36"/>
        </w:rPr>
        <w:t xml:space="preserve">o del Estado </w:t>
      </w:r>
      <w:r w:rsidRPr="00C83324">
        <w:rPr>
          <w:rFonts w:ascii="Arial" w:hAnsi="Arial" w:cs="Arial"/>
          <w:sz w:val="36"/>
          <w:szCs w:val="36"/>
        </w:rPr>
        <w:t xml:space="preserve">ha avanzado </w:t>
      </w:r>
      <w:r w:rsidR="005D491E" w:rsidRPr="00C83324">
        <w:rPr>
          <w:rFonts w:ascii="Arial" w:hAnsi="Arial" w:cs="Arial"/>
          <w:sz w:val="36"/>
          <w:szCs w:val="36"/>
        </w:rPr>
        <w:t xml:space="preserve">en transparencia y apertura, prácticamente la totalidad de las </w:t>
      </w:r>
      <w:r w:rsidR="00471697" w:rsidRPr="00C83324">
        <w:rPr>
          <w:rFonts w:ascii="Arial" w:hAnsi="Arial" w:cs="Arial"/>
          <w:sz w:val="36"/>
          <w:szCs w:val="36"/>
        </w:rPr>
        <w:t xml:space="preserve">reuniones de las sesiones del Pleno y de las Comisiones Legislativas, son grabadas </w:t>
      </w:r>
      <w:r w:rsidR="00A07DBF" w:rsidRPr="00C83324">
        <w:rPr>
          <w:rFonts w:ascii="Arial" w:hAnsi="Arial" w:cs="Arial"/>
          <w:sz w:val="36"/>
          <w:szCs w:val="36"/>
        </w:rPr>
        <w:t>y trasmitidas casi todas en tiempo real o publicadas en</w:t>
      </w:r>
      <w:r w:rsidR="007C4B9D" w:rsidRPr="00C83324">
        <w:rPr>
          <w:rFonts w:ascii="Arial" w:hAnsi="Arial" w:cs="Arial"/>
          <w:sz w:val="36"/>
          <w:szCs w:val="36"/>
        </w:rPr>
        <w:t xml:space="preserve"> la página</w:t>
      </w:r>
      <w:r w:rsidR="00E06570" w:rsidRPr="00C83324">
        <w:rPr>
          <w:rFonts w:ascii="Arial" w:hAnsi="Arial" w:cs="Arial"/>
          <w:sz w:val="36"/>
          <w:szCs w:val="36"/>
        </w:rPr>
        <w:t xml:space="preserve"> del Congreso</w:t>
      </w:r>
      <w:r w:rsidR="00A07DBF" w:rsidRPr="00C83324">
        <w:rPr>
          <w:rFonts w:ascii="Arial" w:hAnsi="Arial" w:cs="Arial"/>
          <w:sz w:val="36"/>
          <w:szCs w:val="36"/>
        </w:rPr>
        <w:t xml:space="preserve"> momentos posteriores al evento. </w:t>
      </w:r>
      <w:r w:rsidR="000B530B" w:rsidRPr="00C83324">
        <w:rPr>
          <w:rFonts w:ascii="Arial" w:hAnsi="Arial" w:cs="Arial"/>
          <w:sz w:val="36"/>
          <w:szCs w:val="36"/>
        </w:rPr>
        <w:t xml:space="preserve"> Los documentos de las </w:t>
      </w:r>
      <w:r w:rsidR="000B530B" w:rsidRPr="00C83324">
        <w:rPr>
          <w:rFonts w:ascii="Arial" w:hAnsi="Arial" w:cs="Arial"/>
          <w:sz w:val="36"/>
          <w:szCs w:val="36"/>
        </w:rPr>
        <w:lastRenderedPageBreak/>
        <w:t xml:space="preserve">iniciativas de ley, </w:t>
      </w:r>
      <w:r w:rsidR="007C4E3C" w:rsidRPr="00C83324">
        <w:rPr>
          <w:rFonts w:ascii="Arial" w:hAnsi="Arial" w:cs="Arial"/>
          <w:sz w:val="36"/>
          <w:szCs w:val="36"/>
        </w:rPr>
        <w:t>de decreto,</w:t>
      </w:r>
      <w:r w:rsidR="000B530B" w:rsidRPr="00C83324">
        <w:rPr>
          <w:rFonts w:ascii="Arial" w:hAnsi="Arial" w:cs="Arial"/>
          <w:sz w:val="36"/>
          <w:szCs w:val="36"/>
        </w:rPr>
        <w:t xml:space="preserve"> así como </w:t>
      </w:r>
      <w:r w:rsidR="00F97B82" w:rsidRPr="00C83324">
        <w:rPr>
          <w:rFonts w:ascii="Arial" w:hAnsi="Arial" w:cs="Arial"/>
          <w:sz w:val="36"/>
          <w:szCs w:val="36"/>
        </w:rPr>
        <w:t>sus</w:t>
      </w:r>
      <w:r w:rsidR="006266C8" w:rsidRPr="00C83324">
        <w:rPr>
          <w:rFonts w:ascii="Arial" w:hAnsi="Arial" w:cs="Arial"/>
          <w:sz w:val="36"/>
          <w:szCs w:val="36"/>
        </w:rPr>
        <w:t xml:space="preserve"> dictámenes, se encuentra en su </w:t>
      </w:r>
      <w:r w:rsidR="007977A4" w:rsidRPr="00C83324">
        <w:rPr>
          <w:rFonts w:ascii="Arial" w:hAnsi="Arial" w:cs="Arial"/>
          <w:sz w:val="36"/>
          <w:szCs w:val="36"/>
        </w:rPr>
        <w:t>to</w:t>
      </w:r>
      <w:r w:rsidR="006266C8" w:rsidRPr="00C83324">
        <w:rPr>
          <w:rFonts w:ascii="Arial" w:hAnsi="Arial" w:cs="Arial"/>
          <w:sz w:val="36"/>
          <w:szCs w:val="36"/>
        </w:rPr>
        <w:t>talidad publicados en la página de</w:t>
      </w:r>
      <w:r w:rsidR="00D67050" w:rsidRPr="00C83324">
        <w:rPr>
          <w:rFonts w:ascii="Arial" w:hAnsi="Arial" w:cs="Arial"/>
          <w:sz w:val="36"/>
          <w:szCs w:val="36"/>
        </w:rPr>
        <w:t>l Congreso del Estado</w:t>
      </w:r>
      <w:r w:rsidR="00F97B82" w:rsidRPr="00C83324">
        <w:rPr>
          <w:rFonts w:ascii="Arial" w:hAnsi="Arial" w:cs="Arial"/>
          <w:sz w:val="36"/>
          <w:szCs w:val="36"/>
        </w:rPr>
        <w:t xml:space="preserve">. </w:t>
      </w:r>
      <w:r w:rsidR="0045761B" w:rsidRPr="00C83324">
        <w:rPr>
          <w:rFonts w:ascii="Arial" w:hAnsi="Arial" w:cs="Arial"/>
          <w:sz w:val="36"/>
          <w:szCs w:val="36"/>
        </w:rPr>
        <w:t xml:space="preserve">Nosotros creemos que podemos avanzar </w:t>
      </w:r>
      <w:r w:rsidR="006F6A28" w:rsidRPr="00C83324">
        <w:rPr>
          <w:rFonts w:ascii="Arial" w:hAnsi="Arial" w:cs="Arial"/>
          <w:sz w:val="36"/>
          <w:szCs w:val="36"/>
        </w:rPr>
        <w:t>más, en el sentido de la apertura y de la transparencia gubernamental, sobre todo</w:t>
      </w:r>
      <w:r w:rsidR="00E06570" w:rsidRPr="00C83324">
        <w:rPr>
          <w:rFonts w:ascii="Arial" w:hAnsi="Arial" w:cs="Arial"/>
          <w:sz w:val="36"/>
          <w:szCs w:val="36"/>
        </w:rPr>
        <w:t>,</w:t>
      </w:r>
      <w:r w:rsidR="006F6A28" w:rsidRPr="00C83324">
        <w:rPr>
          <w:rFonts w:ascii="Arial" w:hAnsi="Arial" w:cs="Arial"/>
          <w:sz w:val="36"/>
          <w:szCs w:val="36"/>
        </w:rPr>
        <w:t xml:space="preserve"> </w:t>
      </w:r>
      <w:r w:rsidR="0094284D" w:rsidRPr="00C83324">
        <w:rPr>
          <w:rFonts w:ascii="Arial" w:hAnsi="Arial" w:cs="Arial"/>
          <w:sz w:val="36"/>
          <w:szCs w:val="36"/>
        </w:rPr>
        <w:t>como es nuestro caso</w:t>
      </w:r>
      <w:r w:rsidR="00E06570" w:rsidRPr="00C83324">
        <w:rPr>
          <w:rFonts w:ascii="Arial" w:hAnsi="Arial" w:cs="Arial"/>
          <w:sz w:val="36"/>
          <w:szCs w:val="36"/>
        </w:rPr>
        <w:t>,</w:t>
      </w:r>
      <w:r w:rsidR="0094284D" w:rsidRPr="00C83324">
        <w:rPr>
          <w:rFonts w:ascii="Arial" w:hAnsi="Arial" w:cs="Arial"/>
          <w:sz w:val="36"/>
          <w:szCs w:val="36"/>
        </w:rPr>
        <w:t xml:space="preserve"> en la función legislativa.</w:t>
      </w:r>
    </w:p>
    <w:p w14:paraId="2FFD81BA" w14:textId="36D32793" w:rsidR="0094284D" w:rsidRPr="00C83324" w:rsidRDefault="0094284D" w:rsidP="00727404">
      <w:pPr>
        <w:spacing w:after="0" w:line="360" w:lineRule="auto"/>
        <w:ind w:firstLine="708"/>
        <w:jc w:val="both"/>
        <w:rPr>
          <w:rFonts w:ascii="Arial" w:hAnsi="Arial" w:cs="Arial"/>
          <w:sz w:val="36"/>
          <w:szCs w:val="36"/>
        </w:rPr>
      </w:pPr>
      <w:r w:rsidRPr="00C83324">
        <w:rPr>
          <w:rFonts w:ascii="Arial" w:hAnsi="Arial" w:cs="Arial"/>
          <w:sz w:val="36"/>
          <w:szCs w:val="36"/>
        </w:rPr>
        <w:t>Como</w:t>
      </w:r>
      <w:r w:rsidR="00714CD5" w:rsidRPr="00C83324">
        <w:rPr>
          <w:rFonts w:ascii="Arial" w:hAnsi="Arial" w:cs="Arial"/>
          <w:sz w:val="36"/>
          <w:szCs w:val="36"/>
        </w:rPr>
        <w:t xml:space="preserve"> </w:t>
      </w:r>
      <w:r w:rsidRPr="00C83324">
        <w:rPr>
          <w:rFonts w:ascii="Arial" w:hAnsi="Arial" w:cs="Arial"/>
          <w:sz w:val="36"/>
          <w:szCs w:val="36"/>
        </w:rPr>
        <w:t xml:space="preserve">consecuencia de la pandemia que aún todavía padecemos, </w:t>
      </w:r>
      <w:r w:rsidR="00565B33" w:rsidRPr="00C83324">
        <w:rPr>
          <w:rFonts w:ascii="Arial" w:hAnsi="Arial" w:cs="Arial"/>
          <w:sz w:val="36"/>
          <w:szCs w:val="36"/>
        </w:rPr>
        <w:t xml:space="preserve">nos fue planteada la circunstancia de dar mayor énfasis </w:t>
      </w:r>
      <w:r w:rsidR="005C75CE" w:rsidRPr="00C83324">
        <w:rPr>
          <w:rFonts w:ascii="Arial" w:hAnsi="Arial" w:cs="Arial"/>
          <w:sz w:val="36"/>
          <w:szCs w:val="36"/>
        </w:rPr>
        <w:t xml:space="preserve">al uso de las </w:t>
      </w:r>
      <w:r w:rsidR="00714CD5" w:rsidRPr="00C83324">
        <w:rPr>
          <w:rFonts w:ascii="Arial" w:hAnsi="Arial" w:cs="Arial"/>
          <w:sz w:val="36"/>
          <w:szCs w:val="36"/>
        </w:rPr>
        <w:t>T</w:t>
      </w:r>
      <w:r w:rsidR="00565B33" w:rsidRPr="00C83324">
        <w:rPr>
          <w:rFonts w:ascii="Arial" w:hAnsi="Arial" w:cs="Arial"/>
          <w:sz w:val="36"/>
          <w:szCs w:val="36"/>
        </w:rPr>
        <w:t>ecnología</w:t>
      </w:r>
      <w:r w:rsidR="005C75CE" w:rsidRPr="00C83324">
        <w:rPr>
          <w:rFonts w:ascii="Arial" w:hAnsi="Arial" w:cs="Arial"/>
          <w:sz w:val="36"/>
          <w:szCs w:val="36"/>
        </w:rPr>
        <w:t xml:space="preserve">s de la Información y Comunicación (TICs), </w:t>
      </w:r>
      <w:r w:rsidR="00EC2B4C" w:rsidRPr="00C83324">
        <w:rPr>
          <w:rFonts w:ascii="Arial" w:hAnsi="Arial" w:cs="Arial"/>
          <w:sz w:val="36"/>
          <w:szCs w:val="36"/>
        </w:rPr>
        <w:t>en las funciones públicas, concretamente la legislativa</w:t>
      </w:r>
      <w:r w:rsidR="00990530" w:rsidRPr="00C83324">
        <w:rPr>
          <w:rFonts w:ascii="Arial" w:hAnsi="Arial" w:cs="Arial"/>
          <w:sz w:val="36"/>
          <w:szCs w:val="36"/>
        </w:rPr>
        <w:t xml:space="preserve">. </w:t>
      </w:r>
    </w:p>
    <w:p w14:paraId="22C685D3" w14:textId="681C9A34" w:rsidR="00990530" w:rsidRPr="00C83324" w:rsidRDefault="00990530" w:rsidP="00727404">
      <w:pPr>
        <w:spacing w:after="0" w:line="360" w:lineRule="auto"/>
        <w:ind w:firstLine="708"/>
        <w:jc w:val="both"/>
        <w:rPr>
          <w:rFonts w:ascii="Arial" w:hAnsi="Arial" w:cs="Arial"/>
          <w:sz w:val="36"/>
          <w:szCs w:val="36"/>
        </w:rPr>
      </w:pPr>
      <w:r w:rsidRPr="00C83324">
        <w:rPr>
          <w:rFonts w:ascii="Arial" w:hAnsi="Arial" w:cs="Arial"/>
          <w:sz w:val="36"/>
          <w:szCs w:val="36"/>
        </w:rPr>
        <w:t xml:space="preserve">Dentro del trámite legislativo que debe darse a cada iniciativa de ley o decreto presentada por alguno de los sujetos autorizados para ello en la </w:t>
      </w:r>
      <w:r w:rsidR="00B9010B" w:rsidRPr="00C83324">
        <w:rPr>
          <w:rFonts w:ascii="Arial" w:hAnsi="Arial" w:cs="Arial"/>
          <w:sz w:val="36"/>
          <w:szCs w:val="36"/>
        </w:rPr>
        <w:t>C</w:t>
      </w:r>
      <w:r w:rsidRPr="00C83324">
        <w:rPr>
          <w:rFonts w:ascii="Arial" w:hAnsi="Arial" w:cs="Arial"/>
          <w:sz w:val="36"/>
          <w:szCs w:val="36"/>
        </w:rPr>
        <w:t xml:space="preserve">onstitución </w:t>
      </w:r>
      <w:r w:rsidR="00B9010B" w:rsidRPr="00C83324">
        <w:rPr>
          <w:rFonts w:ascii="Arial" w:hAnsi="Arial" w:cs="Arial"/>
          <w:sz w:val="36"/>
          <w:szCs w:val="36"/>
        </w:rPr>
        <w:t>P</w:t>
      </w:r>
      <w:r w:rsidR="00BC45F8" w:rsidRPr="00C83324">
        <w:rPr>
          <w:rFonts w:ascii="Arial" w:hAnsi="Arial" w:cs="Arial"/>
          <w:sz w:val="36"/>
          <w:szCs w:val="36"/>
        </w:rPr>
        <w:t xml:space="preserve">olítica </w:t>
      </w:r>
      <w:r w:rsidR="00DA6FF6" w:rsidRPr="00C83324">
        <w:rPr>
          <w:rFonts w:ascii="Arial" w:hAnsi="Arial" w:cs="Arial"/>
          <w:sz w:val="36"/>
          <w:szCs w:val="36"/>
        </w:rPr>
        <w:t xml:space="preserve">particular del </w:t>
      </w:r>
      <w:r w:rsidR="00271902" w:rsidRPr="00C83324">
        <w:rPr>
          <w:rFonts w:ascii="Arial" w:hAnsi="Arial" w:cs="Arial"/>
          <w:sz w:val="36"/>
          <w:szCs w:val="36"/>
        </w:rPr>
        <w:t>e</w:t>
      </w:r>
      <w:r w:rsidR="00DA6FF6" w:rsidRPr="00C83324">
        <w:rPr>
          <w:rFonts w:ascii="Arial" w:hAnsi="Arial" w:cs="Arial"/>
          <w:sz w:val="36"/>
          <w:szCs w:val="36"/>
        </w:rPr>
        <w:t xml:space="preserve">stado, </w:t>
      </w:r>
      <w:r w:rsidR="00BC45F8" w:rsidRPr="00C83324">
        <w:rPr>
          <w:rFonts w:ascii="Arial" w:hAnsi="Arial" w:cs="Arial"/>
          <w:sz w:val="36"/>
          <w:szCs w:val="36"/>
        </w:rPr>
        <w:t>se encuentra la</w:t>
      </w:r>
      <w:r w:rsidR="00235D4B" w:rsidRPr="00C83324">
        <w:rPr>
          <w:rFonts w:ascii="Arial" w:hAnsi="Arial" w:cs="Arial"/>
          <w:sz w:val="36"/>
          <w:szCs w:val="36"/>
        </w:rPr>
        <w:t xml:space="preserve"> </w:t>
      </w:r>
      <w:r w:rsidR="00BC45F8" w:rsidRPr="00C83324">
        <w:rPr>
          <w:rFonts w:ascii="Arial" w:hAnsi="Arial" w:cs="Arial"/>
          <w:sz w:val="36"/>
          <w:szCs w:val="36"/>
        </w:rPr>
        <w:t>posibilidad de que l</w:t>
      </w:r>
      <w:r w:rsidR="00235D4B" w:rsidRPr="00C83324">
        <w:rPr>
          <w:rFonts w:ascii="Arial" w:hAnsi="Arial" w:cs="Arial"/>
          <w:sz w:val="36"/>
          <w:szCs w:val="36"/>
        </w:rPr>
        <w:t xml:space="preserve">as diputadas y los diputados, realicen invitaciones </w:t>
      </w:r>
      <w:r w:rsidR="008A342E" w:rsidRPr="00C83324">
        <w:rPr>
          <w:rFonts w:ascii="Arial" w:hAnsi="Arial" w:cs="Arial"/>
          <w:sz w:val="36"/>
          <w:szCs w:val="36"/>
        </w:rPr>
        <w:t>a ciudadanos</w:t>
      </w:r>
      <w:r w:rsidR="0097419C" w:rsidRPr="00C83324">
        <w:rPr>
          <w:rFonts w:ascii="Arial" w:hAnsi="Arial" w:cs="Arial"/>
          <w:sz w:val="36"/>
          <w:szCs w:val="36"/>
        </w:rPr>
        <w:t>, especialistas</w:t>
      </w:r>
      <w:r w:rsidR="008A342E" w:rsidRPr="00C83324">
        <w:rPr>
          <w:rFonts w:ascii="Arial" w:hAnsi="Arial" w:cs="Arial"/>
          <w:sz w:val="36"/>
          <w:szCs w:val="36"/>
        </w:rPr>
        <w:t xml:space="preserve"> u organizaciones de las sociedad civil, para que opinen sobre los proyectos </w:t>
      </w:r>
      <w:r w:rsidR="00980EAA" w:rsidRPr="00C83324">
        <w:rPr>
          <w:rFonts w:ascii="Arial" w:hAnsi="Arial" w:cs="Arial"/>
          <w:sz w:val="36"/>
          <w:szCs w:val="36"/>
        </w:rPr>
        <w:t>legislativos</w:t>
      </w:r>
      <w:r w:rsidR="0097419C" w:rsidRPr="00C83324">
        <w:rPr>
          <w:rFonts w:ascii="Arial" w:hAnsi="Arial" w:cs="Arial"/>
          <w:sz w:val="36"/>
          <w:szCs w:val="36"/>
        </w:rPr>
        <w:t xml:space="preserve"> de su interés,</w:t>
      </w:r>
      <w:r w:rsidR="008A342E" w:rsidRPr="00C83324">
        <w:rPr>
          <w:rFonts w:ascii="Arial" w:hAnsi="Arial" w:cs="Arial"/>
          <w:sz w:val="36"/>
          <w:szCs w:val="36"/>
        </w:rPr>
        <w:t xml:space="preserve"> </w:t>
      </w:r>
      <w:r w:rsidR="00652546" w:rsidRPr="00C83324">
        <w:rPr>
          <w:rFonts w:ascii="Arial" w:hAnsi="Arial" w:cs="Arial"/>
          <w:sz w:val="36"/>
          <w:szCs w:val="36"/>
        </w:rPr>
        <w:t xml:space="preserve">mismos </w:t>
      </w:r>
      <w:r w:rsidR="008A342E" w:rsidRPr="00C83324">
        <w:rPr>
          <w:rFonts w:ascii="Arial" w:hAnsi="Arial" w:cs="Arial"/>
          <w:sz w:val="36"/>
          <w:szCs w:val="36"/>
        </w:rPr>
        <w:t xml:space="preserve">que </w:t>
      </w:r>
      <w:r w:rsidR="00280A12" w:rsidRPr="00C83324">
        <w:rPr>
          <w:rFonts w:ascii="Arial" w:hAnsi="Arial" w:cs="Arial"/>
          <w:sz w:val="36"/>
          <w:szCs w:val="36"/>
        </w:rPr>
        <w:t xml:space="preserve">se </w:t>
      </w:r>
      <w:r w:rsidR="00980EAA" w:rsidRPr="00C83324">
        <w:rPr>
          <w:rFonts w:ascii="Arial" w:hAnsi="Arial" w:cs="Arial"/>
          <w:sz w:val="36"/>
          <w:szCs w:val="36"/>
        </w:rPr>
        <w:t>estudian para emitir un dictamen</w:t>
      </w:r>
      <w:r w:rsidR="0097419C" w:rsidRPr="00C83324">
        <w:rPr>
          <w:rFonts w:ascii="Arial" w:hAnsi="Arial" w:cs="Arial"/>
          <w:sz w:val="36"/>
          <w:szCs w:val="36"/>
        </w:rPr>
        <w:t xml:space="preserve"> </w:t>
      </w:r>
      <w:r w:rsidR="00280A12" w:rsidRPr="00C83324">
        <w:rPr>
          <w:rFonts w:ascii="Arial" w:hAnsi="Arial" w:cs="Arial"/>
          <w:sz w:val="36"/>
          <w:szCs w:val="36"/>
        </w:rPr>
        <w:t>fundado y motivado, con el objetivo de beneficiar a la población.</w:t>
      </w:r>
      <w:r w:rsidR="00652546" w:rsidRPr="00C83324">
        <w:rPr>
          <w:rFonts w:ascii="Arial" w:hAnsi="Arial" w:cs="Arial"/>
          <w:sz w:val="36"/>
          <w:szCs w:val="36"/>
        </w:rPr>
        <w:t xml:space="preserve"> </w:t>
      </w:r>
      <w:r w:rsidR="00145372" w:rsidRPr="00C83324">
        <w:rPr>
          <w:rFonts w:ascii="Arial" w:hAnsi="Arial" w:cs="Arial"/>
          <w:sz w:val="36"/>
          <w:szCs w:val="36"/>
        </w:rPr>
        <w:t xml:space="preserve">El mecanismo que vengo a </w:t>
      </w:r>
      <w:r w:rsidR="00C83324" w:rsidRPr="00C83324">
        <w:rPr>
          <w:rFonts w:ascii="Arial" w:hAnsi="Arial" w:cs="Arial"/>
          <w:sz w:val="36"/>
          <w:szCs w:val="36"/>
        </w:rPr>
        <w:t>proponer</w:t>
      </w:r>
      <w:r w:rsidR="00145372" w:rsidRPr="00C83324">
        <w:rPr>
          <w:rFonts w:ascii="Arial" w:hAnsi="Arial" w:cs="Arial"/>
          <w:sz w:val="36"/>
          <w:szCs w:val="36"/>
        </w:rPr>
        <w:t xml:space="preserve"> consiste en establecer </w:t>
      </w:r>
      <w:r w:rsidR="00687ED4" w:rsidRPr="00C83324">
        <w:rPr>
          <w:rFonts w:ascii="Arial" w:hAnsi="Arial" w:cs="Arial"/>
          <w:sz w:val="36"/>
          <w:szCs w:val="36"/>
        </w:rPr>
        <w:t>la previsión</w:t>
      </w:r>
      <w:r w:rsidR="00623206" w:rsidRPr="00C83324">
        <w:rPr>
          <w:rFonts w:ascii="Arial" w:hAnsi="Arial" w:cs="Arial"/>
          <w:sz w:val="36"/>
          <w:szCs w:val="36"/>
        </w:rPr>
        <w:t xml:space="preserve"> legal en</w:t>
      </w:r>
      <w:r w:rsidR="0031516A" w:rsidRPr="00C83324">
        <w:rPr>
          <w:rFonts w:ascii="Arial" w:hAnsi="Arial" w:cs="Arial"/>
          <w:sz w:val="36"/>
          <w:szCs w:val="36"/>
        </w:rPr>
        <w:t xml:space="preserve"> nuestra </w:t>
      </w:r>
      <w:r w:rsidR="00AB2DA8" w:rsidRPr="00C83324">
        <w:rPr>
          <w:rFonts w:ascii="Arial" w:hAnsi="Arial" w:cs="Arial"/>
          <w:sz w:val="36"/>
          <w:szCs w:val="36"/>
        </w:rPr>
        <w:t xml:space="preserve">ley orgánica y el reglamento, </w:t>
      </w:r>
      <w:r w:rsidR="00623206" w:rsidRPr="00C83324">
        <w:rPr>
          <w:rFonts w:ascii="Arial" w:hAnsi="Arial" w:cs="Arial"/>
          <w:sz w:val="36"/>
          <w:szCs w:val="36"/>
        </w:rPr>
        <w:t>de establecer un</w:t>
      </w:r>
      <w:r w:rsidR="00145372" w:rsidRPr="00C83324">
        <w:rPr>
          <w:rFonts w:ascii="Arial" w:hAnsi="Arial" w:cs="Arial"/>
          <w:sz w:val="36"/>
          <w:szCs w:val="36"/>
        </w:rPr>
        <w:t xml:space="preserve"> </w:t>
      </w:r>
      <w:r w:rsidR="0031516A" w:rsidRPr="00C83324">
        <w:rPr>
          <w:rFonts w:ascii="Arial" w:hAnsi="Arial" w:cs="Arial"/>
          <w:sz w:val="36"/>
          <w:szCs w:val="36"/>
        </w:rPr>
        <w:t>Buzón Legislativo Ciudadano</w:t>
      </w:r>
      <w:r w:rsidR="00AB2DA8" w:rsidRPr="00C83324">
        <w:rPr>
          <w:rFonts w:ascii="Arial" w:hAnsi="Arial" w:cs="Arial"/>
          <w:sz w:val="36"/>
          <w:szCs w:val="36"/>
        </w:rPr>
        <w:t xml:space="preserve">, por medio del cual los interesados puedan </w:t>
      </w:r>
      <w:r w:rsidR="00076CAD" w:rsidRPr="00C83324">
        <w:rPr>
          <w:rFonts w:ascii="Arial" w:hAnsi="Arial" w:cs="Arial"/>
          <w:sz w:val="36"/>
          <w:szCs w:val="36"/>
        </w:rPr>
        <w:t>dar sus opiniones o aportaciones</w:t>
      </w:r>
      <w:r w:rsidR="008D466A" w:rsidRPr="00C83324">
        <w:rPr>
          <w:rFonts w:ascii="Arial" w:hAnsi="Arial" w:cs="Arial"/>
          <w:sz w:val="36"/>
          <w:szCs w:val="36"/>
        </w:rPr>
        <w:t xml:space="preserve"> </w:t>
      </w:r>
      <w:r w:rsidR="00A35D6B" w:rsidRPr="00C83324">
        <w:rPr>
          <w:rFonts w:ascii="Arial" w:hAnsi="Arial" w:cs="Arial"/>
          <w:sz w:val="36"/>
          <w:szCs w:val="36"/>
        </w:rPr>
        <w:t>escritas</w:t>
      </w:r>
      <w:r w:rsidR="00623206" w:rsidRPr="00C83324">
        <w:rPr>
          <w:rFonts w:ascii="Arial" w:hAnsi="Arial" w:cs="Arial"/>
          <w:sz w:val="36"/>
          <w:szCs w:val="36"/>
        </w:rPr>
        <w:t xml:space="preserve"> y de manera digital</w:t>
      </w:r>
      <w:r w:rsidR="00A35D6B" w:rsidRPr="00C83324">
        <w:rPr>
          <w:rFonts w:ascii="Arial" w:hAnsi="Arial" w:cs="Arial"/>
          <w:sz w:val="36"/>
          <w:szCs w:val="36"/>
        </w:rPr>
        <w:t>,</w:t>
      </w:r>
      <w:r w:rsidR="00076CAD" w:rsidRPr="00C83324">
        <w:rPr>
          <w:rFonts w:ascii="Arial" w:hAnsi="Arial" w:cs="Arial"/>
          <w:sz w:val="36"/>
          <w:szCs w:val="36"/>
        </w:rPr>
        <w:t xml:space="preserve"> en torno a las iniciativas </w:t>
      </w:r>
      <w:r w:rsidR="008D466A" w:rsidRPr="00C83324">
        <w:rPr>
          <w:rFonts w:ascii="Arial" w:hAnsi="Arial" w:cs="Arial"/>
          <w:sz w:val="36"/>
          <w:szCs w:val="36"/>
        </w:rPr>
        <w:t xml:space="preserve">presentadas </w:t>
      </w:r>
      <w:r w:rsidR="00076CAD" w:rsidRPr="00C83324">
        <w:rPr>
          <w:rFonts w:ascii="Arial" w:hAnsi="Arial" w:cs="Arial"/>
          <w:sz w:val="36"/>
          <w:szCs w:val="36"/>
        </w:rPr>
        <w:t>de ley o decreto</w:t>
      </w:r>
      <w:r w:rsidR="00A35D6B" w:rsidRPr="00C83324">
        <w:rPr>
          <w:rFonts w:ascii="Arial" w:hAnsi="Arial" w:cs="Arial"/>
          <w:sz w:val="36"/>
          <w:szCs w:val="36"/>
        </w:rPr>
        <w:t>,</w:t>
      </w:r>
      <w:r w:rsidR="00076CAD" w:rsidRPr="00C83324">
        <w:rPr>
          <w:rFonts w:ascii="Arial" w:hAnsi="Arial" w:cs="Arial"/>
          <w:sz w:val="36"/>
          <w:szCs w:val="36"/>
        </w:rPr>
        <w:t xml:space="preserve"> que se </w:t>
      </w:r>
      <w:r w:rsidR="008D466A" w:rsidRPr="00C83324">
        <w:rPr>
          <w:rFonts w:ascii="Arial" w:hAnsi="Arial" w:cs="Arial"/>
          <w:sz w:val="36"/>
          <w:szCs w:val="36"/>
        </w:rPr>
        <w:t>encuentran</w:t>
      </w:r>
      <w:r w:rsidR="00076CAD" w:rsidRPr="00C83324">
        <w:rPr>
          <w:rFonts w:ascii="Arial" w:hAnsi="Arial" w:cs="Arial"/>
          <w:sz w:val="36"/>
          <w:szCs w:val="36"/>
        </w:rPr>
        <w:t xml:space="preserve"> registrad</w:t>
      </w:r>
      <w:r w:rsidR="008D466A" w:rsidRPr="00C83324">
        <w:rPr>
          <w:rFonts w:ascii="Arial" w:hAnsi="Arial" w:cs="Arial"/>
          <w:sz w:val="36"/>
          <w:szCs w:val="36"/>
        </w:rPr>
        <w:t>as en la página del Congreso</w:t>
      </w:r>
      <w:r w:rsidR="00076CAD" w:rsidRPr="00C83324">
        <w:rPr>
          <w:rFonts w:ascii="Arial" w:hAnsi="Arial" w:cs="Arial"/>
          <w:sz w:val="36"/>
          <w:szCs w:val="36"/>
        </w:rPr>
        <w:t xml:space="preserve"> </w:t>
      </w:r>
      <w:r w:rsidR="008D466A" w:rsidRPr="00C83324">
        <w:rPr>
          <w:rFonts w:ascii="Arial" w:hAnsi="Arial" w:cs="Arial"/>
          <w:sz w:val="36"/>
          <w:szCs w:val="36"/>
        </w:rPr>
        <w:t>del Estado</w:t>
      </w:r>
      <w:r w:rsidR="00BA5DFD" w:rsidRPr="00C83324">
        <w:rPr>
          <w:rFonts w:ascii="Arial" w:hAnsi="Arial" w:cs="Arial"/>
          <w:sz w:val="36"/>
          <w:szCs w:val="36"/>
        </w:rPr>
        <w:t>.</w:t>
      </w:r>
    </w:p>
    <w:p w14:paraId="2C08DD9F" w14:textId="72659C77" w:rsidR="00DE441C" w:rsidRPr="00C83324" w:rsidRDefault="00E6497B" w:rsidP="005741E4">
      <w:pPr>
        <w:spacing w:after="0" w:line="360" w:lineRule="auto"/>
        <w:ind w:firstLine="708"/>
        <w:jc w:val="both"/>
        <w:rPr>
          <w:rFonts w:ascii="Arial" w:hAnsi="Arial" w:cs="Arial"/>
          <w:sz w:val="36"/>
          <w:szCs w:val="36"/>
        </w:rPr>
      </w:pPr>
      <w:r w:rsidRPr="00C83324">
        <w:rPr>
          <w:rFonts w:ascii="Arial" w:hAnsi="Arial" w:cs="Arial"/>
          <w:sz w:val="36"/>
          <w:szCs w:val="36"/>
        </w:rPr>
        <w:t>Las modificaciones legales para implementar el mecanismo que propongo</w:t>
      </w:r>
      <w:r w:rsidR="00C62BD5" w:rsidRPr="00C83324">
        <w:rPr>
          <w:rFonts w:ascii="Arial" w:hAnsi="Arial" w:cs="Arial"/>
          <w:sz w:val="36"/>
          <w:szCs w:val="36"/>
        </w:rPr>
        <w:t>, sugiero</w:t>
      </w:r>
      <w:r w:rsidRPr="00C83324">
        <w:rPr>
          <w:rFonts w:ascii="Arial" w:hAnsi="Arial" w:cs="Arial"/>
          <w:sz w:val="36"/>
          <w:szCs w:val="36"/>
        </w:rPr>
        <w:t xml:space="preserve"> sea denominado “</w:t>
      </w:r>
      <w:r w:rsidRPr="00C83324">
        <w:rPr>
          <w:rFonts w:ascii="Arial" w:hAnsi="Arial" w:cs="Arial"/>
          <w:b/>
          <w:i/>
          <w:sz w:val="36"/>
          <w:szCs w:val="36"/>
        </w:rPr>
        <w:t>Buzón Legislativo Ciudadano”</w:t>
      </w:r>
      <w:r w:rsidRPr="00C83324">
        <w:rPr>
          <w:rFonts w:ascii="Arial" w:hAnsi="Arial" w:cs="Arial"/>
          <w:sz w:val="36"/>
          <w:szCs w:val="36"/>
        </w:rPr>
        <w:t>, buscan</w:t>
      </w:r>
      <w:r w:rsidR="00DE441C" w:rsidRPr="00C83324">
        <w:rPr>
          <w:rFonts w:ascii="Arial" w:hAnsi="Arial" w:cs="Arial"/>
          <w:sz w:val="36"/>
          <w:szCs w:val="36"/>
        </w:rPr>
        <w:t xml:space="preserve"> potenciar la participación de toda persona, con el uso de las Tecnologías de la Información y Comunicación (TICs), en los trabajos legislativos, al abrirles un espacio tan amplio como sea posible en el sitio web oficial del Poder Legislativo</w:t>
      </w:r>
      <w:r w:rsidR="00743AF9" w:rsidRPr="00C83324">
        <w:rPr>
          <w:rFonts w:ascii="Arial" w:hAnsi="Arial" w:cs="Arial"/>
          <w:sz w:val="36"/>
          <w:szCs w:val="36"/>
        </w:rPr>
        <w:t xml:space="preserve"> </w:t>
      </w:r>
      <w:r w:rsidR="00B2724D" w:rsidRPr="00C83324">
        <w:rPr>
          <w:rFonts w:ascii="Arial" w:hAnsi="Arial" w:cs="Arial"/>
          <w:i/>
          <w:sz w:val="36"/>
          <w:szCs w:val="36"/>
        </w:rPr>
        <w:t>(</w:t>
      </w:r>
      <w:r w:rsidR="00743AF9" w:rsidRPr="00C83324">
        <w:rPr>
          <w:rFonts w:ascii="Arial" w:hAnsi="Arial" w:cs="Arial"/>
          <w:i/>
          <w:sz w:val="36"/>
          <w:szCs w:val="36"/>
        </w:rPr>
        <w:t>sitio ligado a la página web principal)</w:t>
      </w:r>
      <w:r w:rsidR="00DE441C" w:rsidRPr="00C83324">
        <w:rPr>
          <w:rFonts w:ascii="Arial" w:hAnsi="Arial" w:cs="Arial"/>
          <w:sz w:val="36"/>
          <w:szCs w:val="36"/>
        </w:rPr>
        <w:t>, para que opinen de manera general y concret</w:t>
      </w:r>
      <w:r w:rsidR="004A5B21" w:rsidRPr="00C83324">
        <w:rPr>
          <w:rFonts w:ascii="Arial" w:hAnsi="Arial" w:cs="Arial"/>
          <w:sz w:val="36"/>
          <w:szCs w:val="36"/>
        </w:rPr>
        <w:t>a sobre las iniciativas</w:t>
      </w:r>
      <w:r w:rsidR="00DE441C" w:rsidRPr="00C83324">
        <w:rPr>
          <w:rFonts w:ascii="Arial" w:hAnsi="Arial" w:cs="Arial"/>
          <w:sz w:val="36"/>
          <w:szCs w:val="36"/>
        </w:rPr>
        <w:t xml:space="preserve"> que han sido </w:t>
      </w:r>
      <w:r w:rsidR="004A5B21" w:rsidRPr="00C83324">
        <w:rPr>
          <w:rFonts w:ascii="Arial" w:hAnsi="Arial" w:cs="Arial"/>
          <w:sz w:val="36"/>
          <w:szCs w:val="36"/>
        </w:rPr>
        <w:t xml:space="preserve">turnadas </w:t>
      </w:r>
      <w:r w:rsidR="00DE441C" w:rsidRPr="00C83324">
        <w:rPr>
          <w:rFonts w:ascii="Arial" w:hAnsi="Arial" w:cs="Arial"/>
          <w:sz w:val="36"/>
          <w:szCs w:val="36"/>
        </w:rPr>
        <w:t xml:space="preserve">a Comisiones, </w:t>
      </w:r>
      <w:r w:rsidR="00B668A1" w:rsidRPr="00C83324">
        <w:rPr>
          <w:rFonts w:ascii="Arial" w:hAnsi="Arial" w:cs="Arial"/>
          <w:sz w:val="36"/>
          <w:szCs w:val="36"/>
        </w:rPr>
        <w:t xml:space="preserve">en cualquier tiempo hasta antes de la emisión del dictamen correspondiente, sin que sea obstáculo u obstruya el trabajo legislativo. </w:t>
      </w:r>
    </w:p>
    <w:p w14:paraId="2C08DDA1" w14:textId="5F971255" w:rsidR="008B25D9" w:rsidRPr="00C83324" w:rsidRDefault="00B2724D" w:rsidP="000A09AD">
      <w:pPr>
        <w:spacing w:after="0" w:line="360" w:lineRule="auto"/>
        <w:ind w:firstLine="708"/>
        <w:jc w:val="both"/>
        <w:rPr>
          <w:rFonts w:ascii="Arial" w:eastAsia="Times New Roman" w:hAnsi="Arial" w:cs="Arial"/>
          <w:b/>
          <w:sz w:val="36"/>
          <w:szCs w:val="36"/>
          <w:lang w:eastAsia="es-MX"/>
        </w:rPr>
      </w:pPr>
      <w:r w:rsidRPr="00C83324">
        <w:rPr>
          <w:rFonts w:ascii="Arial" w:hAnsi="Arial" w:cs="Arial"/>
          <w:sz w:val="36"/>
          <w:szCs w:val="36"/>
        </w:rPr>
        <w:t xml:space="preserve">Con el nuevo mecanismo </w:t>
      </w:r>
      <w:r w:rsidR="00F7680A" w:rsidRPr="00C83324">
        <w:rPr>
          <w:rFonts w:ascii="Arial" w:hAnsi="Arial" w:cs="Arial"/>
          <w:sz w:val="36"/>
          <w:szCs w:val="36"/>
        </w:rPr>
        <w:t xml:space="preserve">permanente </w:t>
      </w:r>
      <w:r w:rsidRPr="00C83324">
        <w:rPr>
          <w:rFonts w:ascii="Arial" w:hAnsi="Arial" w:cs="Arial"/>
          <w:sz w:val="36"/>
          <w:szCs w:val="36"/>
        </w:rPr>
        <w:t>se busca contar con un espacio en la página web oficial, donde se encuentren las iniciativas</w:t>
      </w:r>
      <w:r w:rsidR="0072218C" w:rsidRPr="00C83324">
        <w:rPr>
          <w:rFonts w:ascii="Arial" w:hAnsi="Arial" w:cs="Arial"/>
          <w:sz w:val="36"/>
          <w:szCs w:val="36"/>
        </w:rPr>
        <w:t xml:space="preserve"> de </w:t>
      </w:r>
      <w:r w:rsidR="00AD4A45" w:rsidRPr="00C83324">
        <w:rPr>
          <w:rFonts w:ascii="Arial" w:hAnsi="Arial" w:cs="Arial"/>
          <w:sz w:val="36"/>
          <w:szCs w:val="36"/>
        </w:rPr>
        <w:t>l</w:t>
      </w:r>
      <w:r w:rsidR="0072218C" w:rsidRPr="00C83324">
        <w:rPr>
          <w:rFonts w:ascii="Arial" w:hAnsi="Arial" w:cs="Arial"/>
          <w:sz w:val="36"/>
          <w:szCs w:val="36"/>
        </w:rPr>
        <w:t xml:space="preserve">ey o </w:t>
      </w:r>
      <w:r w:rsidR="00AD4A45" w:rsidRPr="00C83324">
        <w:rPr>
          <w:rFonts w:ascii="Arial" w:hAnsi="Arial" w:cs="Arial"/>
          <w:sz w:val="36"/>
          <w:szCs w:val="36"/>
        </w:rPr>
        <w:t>d</w:t>
      </w:r>
      <w:r w:rsidR="0072218C" w:rsidRPr="00C83324">
        <w:rPr>
          <w:rFonts w:ascii="Arial" w:hAnsi="Arial" w:cs="Arial"/>
          <w:sz w:val="36"/>
          <w:szCs w:val="36"/>
        </w:rPr>
        <w:t>ecreto</w:t>
      </w:r>
      <w:r w:rsidRPr="00C83324">
        <w:rPr>
          <w:rFonts w:ascii="Arial" w:hAnsi="Arial" w:cs="Arial"/>
          <w:sz w:val="36"/>
          <w:szCs w:val="36"/>
        </w:rPr>
        <w:t xml:space="preserve">, sobre ellas cualquier </w:t>
      </w:r>
      <w:r w:rsidR="00F7680A" w:rsidRPr="00C83324">
        <w:rPr>
          <w:rFonts w:ascii="Arial" w:hAnsi="Arial" w:cs="Arial"/>
          <w:sz w:val="36"/>
          <w:szCs w:val="36"/>
        </w:rPr>
        <w:t xml:space="preserve">persona </w:t>
      </w:r>
      <w:r w:rsidRPr="00C83324">
        <w:rPr>
          <w:rFonts w:ascii="Arial" w:hAnsi="Arial" w:cs="Arial"/>
          <w:sz w:val="36"/>
          <w:szCs w:val="36"/>
        </w:rPr>
        <w:t xml:space="preserve">pueda opinar o sugerir, </w:t>
      </w:r>
      <w:r w:rsidR="00F7680A" w:rsidRPr="00C83324">
        <w:rPr>
          <w:rFonts w:ascii="Arial" w:hAnsi="Arial" w:cs="Arial"/>
          <w:sz w:val="36"/>
          <w:szCs w:val="36"/>
        </w:rPr>
        <w:t xml:space="preserve">en cualquier tiempo, </w:t>
      </w:r>
      <w:r w:rsidRPr="00C83324">
        <w:rPr>
          <w:rFonts w:ascii="Arial" w:hAnsi="Arial" w:cs="Arial"/>
          <w:sz w:val="36"/>
          <w:szCs w:val="36"/>
        </w:rPr>
        <w:t xml:space="preserve">de manera general </w:t>
      </w:r>
      <w:r w:rsidR="00F7680A" w:rsidRPr="00C83324">
        <w:rPr>
          <w:rFonts w:ascii="Arial" w:hAnsi="Arial" w:cs="Arial"/>
          <w:sz w:val="36"/>
          <w:szCs w:val="36"/>
        </w:rPr>
        <w:t xml:space="preserve">o </w:t>
      </w:r>
      <w:r w:rsidRPr="00C83324">
        <w:rPr>
          <w:rFonts w:ascii="Arial" w:hAnsi="Arial" w:cs="Arial"/>
          <w:sz w:val="36"/>
          <w:szCs w:val="36"/>
        </w:rPr>
        <w:t>por artículo</w:t>
      </w:r>
      <w:r w:rsidR="00F7680A" w:rsidRPr="00C83324">
        <w:rPr>
          <w:rFonts w:ascii="Arial" w:hAnsi="Arial" w:cs="Arial"/>
          <w:sz w:val="36"/>
          <w:szCs w:val="36"/>
        </w:rPr>
        <w:t>, a reserva de las materias que como salvedades establezca el Reglamento Interior y de Prácticas P</w:t>
      </w:r>
      <w:r w:rsidR="0072218C" w:rsidRPr="00C83324">
        <w:rPr>
          <w:rFonts w:ascii="Arial" w:hAnsi="Arial" w:cs="Arial"/>
          <w:sz w:val="36"/>
          <w:szCs w:val="36"/>
        </w:rPr>
        <w:t>arlamentarias, l</w:t>
      </w:r>
      <w:r w:rsidR="00F7680A" w:rsidRPr="00C83324">
        <w:rPr>
          <w:rFonts w:ascii="Arial" w:hAnsi="Arial" w:cs="Arial"/>
          <w:sz w:val="36"/>
          <w:szCs w:val="36"/>
        </w:rPr>
        <w:t>as opiniones y sugerencias podrán ser visibles para cualquier persona</w:t>
      </w:r>
      <w:r w:rsidR="00DA4316" w:rsidRPr="00C83324">
        <w:rPr>
          <w:rFonts w:ascii="Arial" w:hAnsi="Arial" w:cs="Arial"/>
          <w:sz w:val="36"/>
          <w:szCs w:val="36"/>
        </w:rPr>
        <w:t>,</w:t>
      </w:r>
      <w:r w:rsidR="00F7680A" w:rsidRPr="00C83324">
        <w:rPr>
          <w:rFonts w:ascii="Arial" w:hAnsi="Arial" w:cs="Arial"/>
          <w:sz w:val="36"/>
          <w:szCs w:val="36"/>
        </w:rPr>
        <w:t xml:space="preserve"> cuidando en todo momento la protecci</w:t>
      </w:r>
      <w:r w:rsidR="0072218C" w:rsidRPr="00C83324">
        <w:rPr>
          <w:rFonts w:ascii="Arial" w:hAnsi="Arial" w:cs="Arial"/>
          <w:sz w:val="36"/>
          <w:szCs w:val="36"/>
        </w:rPr>
        <w:t>ón de los datos personales, los dictámenes deberán referir</w:t>
      </w:r>
      <w:r w:rsidR="002F5A0A" w:rsidRPr="00C83324">
        <w:rPr>
          <w:rFonts w:ascii="Arial" w:hAnsi="Arial" w:cs="Arial"/>
          <w:sz w:val="36"/>
          <w:szCs w:val="36"/>
        </w:rPr>
        <w:t xml:space="preserve"> las</w:t>
      </w:r>
      <w:r w:rsidR="0072218C" w:rsidRPr="00C83324">
        <w:rPr>
          <w:rFonts w:ascii="Arial" w:hAnsi="Arial" w:cs="Arial"/>
          <w:sz w:val="36"/>
          <w:szCs w:val="36"/>
        </w:rPr>
        <w:t xml:space="preserve"> opiniones o sugerencias y cuales fueron aceptadas o no, pudiendo enviar copia digital del dictamen a los proponentes. El diseño del sitio en la página web será amigable y accesible, con revisiones periódicas en pro de mejorar su acceso y manejo, el área técnica correspondiente informará a la Junta de Coordinación Política sobre la implementación y efectividad del sitio. En ningún caso las observaciones y opiniones deberán entorpecer el trabajo legislativo.    </w:t>
      </w:r>
    </w:p>
    <w:p w14:paraId="2C08DDA3" w14:textId="385D4899" w:rsidR="00DE441C" w:rsidRPr="00C83324" w:rsidRDefault="00160547" w:rsidP="002F5A0A">
      <w:pPr>
        <w:spacing w:after="0" w:line="360" w:lineRule="auto"/>
        <w:ind w:firstLine="708"/>
        <w:jc w:val="both"/>
        <w:rPr>
          <w:rFonts w:ascii="Arial" w:hAnsi="Arial" w:cs="Arial"/>
          <w:sz w:val="36"/>
          <w:szCs w:val="36"/>
        </w:rPr>
      </w:pPr>
      <w:r w:rsidRPr="00C83324">
        <w:rPr>
          <w:rFonts w:ascii="Arial" w:hAnsi="Arial" w:cs="Arial"/>
          <w:sz w:val="36"/>
          <w:szCs w:val="36"/>
        </w:rPr>
        <w:t xml:space="preserve">Creo sinceramente, </w:t>
      </w:r>
      <w:r w:rsidR="00717DBB" w:rsidRPr="00C83324">
        <w:rPr>
          <w:rFonts w:ascii="Arial" w:hAnsi="Arial" w:cs="Arial"/>
          <w:sz w:val="36"/>
          <w:szCs w:val="36"/>
        </w:rPr>
        <w:t>qu</w:t>
      </w:r>
      <w:r w:rsidR="007A6F13" w:rsidRPr="00C83324">
        <w:rPr>
          <w:rFonts w:ascii="Arial" w:hAnsi="Arial" w:cs="Arial"/>
          <w:sz w:val="36"/>
          <w:szCs w:val="36"/>
        </w:rPr>
        <w:t>e</w:t>
      </w:r>
      <w:r w:rsidR="00717DBB" w:rsidRPr="00C83324">
        <w:rPr>
          <w:rFonts w:ascii="Arial" w:hAnsi="Arial" w:cs="Arial"/>
          <w:sz w:val="36"/>
          <w:szCs w:val="36"/>
        </w:rPr>
        <w:t xml:space="preserve"> el mecanismo que propongo </w:t>
      </w:r>
      <w:r w:rsidR="005A68C4" w:rsidRPr="00C83324">
        <w:rPr>
          <w:rFonts w:ascii="Arial" w:hAnsi="Arial" w:cs="Arial"/>
          <w:sz w:val="36"/>
          <w:szCs w:val="36"/>
        </w:rPr>
        <w:t>es innovador</w:t>
      </w:r>
      <w:r w:rsidR="00A343D9" w:rsidRPr="00C83324">
        <w:rPr>
          <w:rFonts w:ascii="Arial" w:hAnsi="Arial" w:cs="Arial"/>
          <w:sz w:val="36"/>
          <w:szCs w:val="36"/>
        </w:rPr>
        <w:t xml:space="preserve"> y </w:t>
      </w:r>
      <w:r w:rsidR="007A6F13" w:rsidRPr="00C83324">
        <w:rPr>
          <w:rFonts w:ascii="Arial" w:hAnsi="Arial" w:cs="Arial"/>
          <w:sz w:val="36"/>
          <w:szCs w:val="36"/>
        </w:rPr>
        <w:t>pudiera</w:t>
      </w:r>
      <w:r w:rsidR="00717DBB" w:rsidRPr="00C83324">
        <w:rPr>
          <w:rFonts w:ascii="Arial" w:hAnsi="Arial" w:cs="Arial"/>
          <w:sz w:val="36"/>
          <w:szCs w:val="36"/>
        </w:rPr>
        <w:t xml:space="preserve"> llenar varios </w:t>
      </w:r>
      <w:r w:rsidR="007A6F13" w:rsidRPr="00C83324">
        <w:rPr>
          <w:rFonts w:ascii="Arial" w:hAnsi="Arial" w:cs="Arial"/>
          <w:sz w:val="36"/>
          <w:szCs w:val="36"/>
        </w:rPr>
        <w:t>vacíos</w:t>
      </w:r>
      <w:r w:rsidR="00717DBB" w:rsidRPr="00C83324">
        <w:rPr>
          <w:rFonts w:ascii="Arial" w:hAnsi="Arial" w:cs="Arial"/>
          <w:sz w:val="36"/>
          <w:szCs w:val="36"/>
        </w:rPr>
        <w:t xml:space="preserve"> en el proceso </w:t>
      </w:r>
      <w:r w:rsidR="007A6F13" w:rsidRPr="00C83324">
        <w:rPr>
          <w:rFonts w:ascii="Arial" w:hAnsi="Arial" w:cs="Arial"/>
          <w:sz w:val="36"/>
          <w:szCs w:val="36"/>
        </w:rPr>
        <w:t>legislativo</w:t>
      </w:r>
      <w:r w:rsidR="00717DBB" w:rsidRPr="00C83324">
        <w:rPr>
          <w:rFonts w:ascii="Arial" w:hAnsi="Arial" w:cs="Arial"/>
          <w:sz w:val="36"/>
          <w:szCs w:val="36"/>
        </w:rPr>
        <w:t>, dando posibilidades a personas o instituciones</w:t>
      </w:r>
      <w:r w:rsidR="007A6F13" w:rsidRPr="00C83324">
        <w:rPr>
          <w:rFonts w:ascii="Arial" w:hAnsi="Arial" w:cs="Arial"/>
          <w:sz w:val="36"/>
          <w:szCs w:val="36"/>
        </w:rPr>
        <w:t>, con conocimiento</w:t>
      </w:r>
      <w:r w:rsidR="00A63C0B" w:rsidRPr="00C83324">
        <w:rPr>
          <w:rFonts w:ascii="Arial" w:hAnsi="Arial" w:cs="Arial"/>
          <w:sz w:val="36"/>
          <w:szCs w:val="36"/>
        </w:rPr>
        <w:t>s valiosos,</w:t>
      </w:r>
      <w:r w:rsidR="00717DBB" w:rsidRPr="00C83324">
        <w:rPr>
          <w:rFonts w:ascii="Arial" w:hAnsi="Arial" w:cs="Arial"/>
          <w:sz w:val="36"/>
          <w:szCs w:val="36"/>
        </w:rPr>
        <w:t xml:space="preserve"> que por cuestiones de tiempo</w:t>
      </w:r>
      <w:r w:rsidR="00A63C0B" w:rsidRPr="00C83324">
        <w:rPr>
          <w:rFonts w:ascii="Arial" w:hAnsi="Arial" w:cs="Arial"/>
          <w:sz w:val="36"/>
          <w:szCs w:val="36"/>
        </w:rPr>
        <w:t>,</w:t>
      </w:r>
      <w:r w:rsidR="00717DBB" w:rsidRPr="00C83324">
        <w:rPr>
          <w:rFonts w:ascii="Arial" w:hAnsi="Arial" w:cs="Arial"/>
          <w:sz w:val="36"/>
          <w:szCs w:val="36"/>
        </w:rPr>
        <w:t xml:space="preserve"> </w:t>
      </w:r>
      <w:r w:rsidR="007A6F13" w:rsidRPr="00C83324">
        <w:rPr>
          <w:rFonts w:ascii="Arial" w:hAnsi="Arial" w:cs="Arial"/>
          <w:sz w:val="36"/>
          <w:szCs w:val="36"/>
        </w:rPr>
        <w:t xml:space="preserve">recursos o </w:t>
      </w:r>
      <w:r w:rsidR="00A63C0B" w:rsidRPr="00C83324">
        <w:rPr>
          <w:rFonts w:ascii="Arial" w:hAnsi="Arial" w:cs="Arial"/>
          <w:sz w:val="36"/>
          <w:szCs w:val="36"/>
        </w:rPr>
        <w:t>disponibilidad no pueden estar presentes en las consultas que disponen los y las integrantes de la</w:t>
      </w:r>
      <w:r w:rsidR="0062245B" w:rsidRPr="00C83324">
        <w:rPr>
          <w:rFonts w:ascii="Arial" w:hAnsi="Arial" w:cs="Arial"/>
          <w:sz w:val="36"/>
          <w:szCs w:val="36"/>
        </w:rPr>
        <w:t>s legislaturas</w:t>
      </w:r>
      <w:r w:rsidR="00755400" w:rsidRPr="00C83324">
        <w:rPr>
          <w:rFonts w:ascii="Arial" w:hAnsi="Arial" w:cs="Arial"/>
          <w:sz w:val="36"/>
          <w:szCs w:val="36"/>
        </w:rPr>
        <w:t xml:space="preserve">, en el trabajo de las </w:t>
      </w:r>
      <w:r w:rsidR="00672F85" w:rsidRPr="00C83324">
        <w:rPr>
          <w:rFonts w:ascii="Arial" w:hAnsi="Arial" w:cs="Arial"/>
          <w:sz w:val="36"/>
          <w:szCs w:val="36"/>
        </w:rPr>
        <w:t>C</w:t>
      </w:r>
      <w:r w:rsidR="00755400" w:rsidRPr="00C83324">
        <w:rPr>
          <w:rFonts w:ascii="Arial" w:hAnsi="Arial" w:cs="Arial"/>
          <w:sz w:val="36"/>
          <w:szCs w:val="36"/>
        </w:rPr>
        <w:t xml:space="preserve">omisiones </w:t>
      </w:r>
      <w:r w:rsidR="00672F85" w:rsidRPr="00C83324">
        <w:rPr>
          <w:rFonts w:ascii="Arial" w:hAnsi="Arial" w:cs="Arial"/>
          <w:sz w:val="36"/>
          <w:szCs w:val="36"/>
        </w:rPr>
        <w:t>L</w:t>
      </w:r>
      <w:r w:rsidR="00755400" w:rsidRPr="00C83324">
        <w:rPr>
          <w:rFonts w:ascii="Arial" w:hAnsi="Arial" w:cs="Arial"/>
          <w:sz w:val="36"/>
          <w:szCs w:val="36"/>
        </w:rPr>
        <w:t>egislativas</w:t>
      </w:r>
      <w:r w:rsidR="0062245B" w:rsidRPr="00C83324">
        <w:rPr>
          <w:rFonts w:ascii="Arial" w:hAnsi="Arial" w:cs="Arial"/>
          <w:sz w:val="36"/>
          <w:szCs w:val="36"/>
        </w:rPr>
        <w:t>.</w:t>
      </w:r>
      <w:r w:rsidR="00973C24" w:rsidRPr="00C83324">
        <w:rPr>
          <w:rFonts w:ascii="Arial" w:hAnsi="Arial" w:cs="Arial"/>
          <w:sz w:val="36"/>
          <w:szCs w:val="36"/>
        </w:rPr>
        <w:t xml:space="preserve"> Nuestro deber como legislador</w:t>
      </w:r>
      <w:r w:rsidR="00CD4525" w:rsidRPr="00C83324">
        <w:rPr>
          <w:rFonts w:ascii="Arial" w:hAnsi="Arial" w:cs="Arial"/>
          <w:sz w:val="36"/>
          <w:szCs w:val="36"/>
        </w:rPr>
        <w:t>a</w:t>
      </w:r>
      <w:r w:rsidR="00973C24" w:rsidRPr="00C83324">
        <w:rPr>
          <w:rFonts w:ascii="Arial" w:hAnsi="Arial" w:cs="Arial"/>
          <w:sz w:val="36"/>
          <w:szCs w:val="36"/>
        </w:rPr>
        <w:t>s y legislador</w:t>
      </w:r>
      <w:r w:rsidR="00CD4525" w:rsidRPr="00C83324">
        <w:rPr>
          <w:rFonts w:ascii="Arial" w:hAnsi="Arial" w:cs="Arial"/>
          <w:sz w:val="36"/>
          <w:szCs w:val="36"/>
        </w:rPr>
        <w:t>e</w:t>
      </w:r>
      <w:r w:rsidR="00973C24" w:rsidRPr="00C83324">
        <w:rPr>
          <w:rFonts w:ascii="Arial" w:hAnsi="Arial" w:cs="Arial"/>
          <w:sz w:val="36"/>
          <w:szCs w:val="36"/>
        </w:rPr>
        <w:t xml:space="preserve">s es emitir leyes </w:t>
      </w:r>
      <w:r w:rsidR="0060455C" w:rsidRPr="00C83324">
        <w:rPr>
          <w:rFonts w:ascii="Arial" w:hAnsi="Arial" w:cs="Arial"/>
          <w:sz w:val="36"/>
          <w:szCs w:val="36"/>
        </w:rPr>
        <w:t>con altos estándares de  previsión y de</w:t>
      </w:r>
      <w:r w:rsidR="004E22F5" w:rsidRPr="00C83324">
        <w:rPr>
          <w:rFonts w:ascii="Arial" w:hAnsi="Arial" w:cs="Arial"/>
          <w:sz w:val="36"/>
          <w:szCs w:val="36"/>
        </w:rPr>
        <w:t xml:space="preserve"> respeto a los derechos humanos</w:t>
      </w:r>
      <w:r w:rsidR="00755400" w:rsidRPr="00C83324">
        <w:rPr>
          <w:rFonts w:ascii="Arial" w:hAnsi="Arial" w:cs="Arial"/>
          <w:sz w:val="36"/>
          <w:szCs w:val="36"/>
        </w:rPr>
        <w:t xml:space="preserve">, éste instrumento que propongo, si ustedes los tiene a bien aprobar, </w:t>
      </w:r>
      <w:r w:rsidR="00041260" w:rsidRPr="00C83324">
        <w:rPr>
          <w:rFonts w:ascii="Arial" w:hAnsi="Arial" w:cs="Arial"/>
          <w:sz w:val="36"/>
          <w:szCs w:val="36"/>
        </w:rPr>
        <w:t xml:space="preserve"> nos ayudará a mejorar nuestro marco jurídico.</w:t>
      </w:r>
    </w:p>
    <w:p w14:paraId="2C08DDA5" w14:textId="4C339D5D" w:rsidR="00E6497B" w:rsidRPr="00C83324" w:rsidRDefault="008B25D9" w:rsidP="00C26FBB">
      <w:pPr>
        <w:spacing w:after="0" w:line="360" w:lineRule="auto"/>
        <w:ind w:firstLine="708"/>
        <w:jc w:val="both"/>
        <w:rPr>
          <w:rFonts w:ascii="Arial" w:hAnsi="Arial" w:cs="Arial"/>
          <w:sz w:val="36"/>
          <w:szCs w:val="36"/>
        </w:rPr>
      </w:pPr>
      <w:r w:rsidRPr="00C83324">
        <w:rPr>
          <w:rFonts w:ascii="Arial" w:hAnsi="Arial" w:cs="Arial"/>
          <w:sz w:val="36"/>
          <w:szCs w:val="36"/>
        </w:rPr>
        <w:t xml:space="preserve">En la legislación local en vigor, Ley Orgánica del Poder Legislativo, se establece, entre otras formas más complejas, la participación ciudadana a través de la figura de </w:t>
      </w:r>
      <w:r w:rsidR="00601855" w:rsidRPr="00C83324">
        <w:rPr>
          <w:rFonts w:ascii="Arial" w:hAnsi="Arial" w:cs="Arial"/>
          <w:sz w:val="36"/>
          <w:szCs w:val="36"/>
        </w:rPr>
        <w:t>nombrada “</w:t>
      </w:r>
      <w:r w:rsidR="00601855" w:rsidRPr="00C83324">
        <w:rPr>
          <w:rFonts w:ascii="Arial" w:hAnsi="Arial" w:cs="Arial"/>
          <w:b/>
          <w:i/>
          <w:sz w:val="36"/>
          <w:szCs w:val="36"/>
        </w:rPr>
        <w:t>DE LA CONSULTA”,</w:t>
      </w:r>
      <w:r w:rsidR="00601855" w:rsidRPr="00C83324">
        <w:rPr>
          <w:rFonts w:ascii="Arial" w:hAnsi="Arial" w:cs="Arial"/>
          <w:sz w:val="36"/>
          <w:szCs w:val="36"/>
        </w:rPr>
        <w:t xml:space="preserve"> únicamente en casos de trascendencia y relevancia para el Estado, c</w:t>
      </w:r>
      <w:r w:rsidRPr="00C83324">
        <w:rPr>
          <w:rFonts w:ascii="Arial" w:hAnsi="Arial" w:cs="Arial"/>
          <w:sz w:val="36"/>
          <w:szCs w:val="36"/>
        </w:rPr>
        <w:t xml:space="preserve">ondicionada a que se trate de reformas o adiciones a la Constitución Política del Estado, reformas o adiciones </w:t>
      </w:r>
      <w:r w:rsidRPr="00C83324">
        <w:rPr>
          <w:rFonts w:ascii="Arial" w:hAnsi="Arial" w:cs="Arial"/>
          <w:sz w:val="36"/>
          <w:szCs w:val="36"/>
          <w:lang w:eastAsia="es-MX"/>
        </w:rPr>
        <w:t xml:space="preserve">integrales a cualquier ordenamiento legal, o bien, creación de un </w:t>
      </w:r>
      <w:r w:rsidR="00601855" w:rsidRPr="00C83324">
        <w:rPr>
          <w:rFonts w:ascii="Arial" w:hAnsi="Arial" w:cs="Arial"/>
          <w:sz w:val="36"/>
          <w:szCs w:val="36"/>
          <w:lang w:eastAsia="es-MX"/>
        </w:rPr>
        <w:t>ordenamiento jurídico, donde</w:t>
      </w:r>
      <w:r w:rsidRPr="00C83324">
        <w:rPr>
          <w:rFonts w:ascii="Arial" w:hAnsi="Arial" w:cs="Arial"/>
          <w:sz w:val="36"/>
          <w:szCs w:val="36"/>
          <w:lang w:eastAsia="es-MX"/>
        </w:rPr>
        <w:t xml:space="preserve"> </w:t>
      </w:r>
      <w:r w:rsidR="00E6497B" w:rsidRPr="00C83324">
        <w:rPr>
          <w:rFonts w:ascii="Arial" w:hAnsi="Arial" w:cs="Arial"/>
          <w:sz w:val="36"/>
          <w:szCs w:val="36"/>
        </w:rPr>
        <w:t xml:space="preserve"> </w:t>
      </w:r>
      <w:r w:rsidRPr="00C83324">
        <w:rPr>
          <w:rFonts w:ascii="Arial" w:hAnsi="Arial" w:cs="Arial"/>
          <w:sz w:val="36"/>
          <w:szCs w:val="36"/>
          <w:lang w:eastAsia="es-MX"/>
        </w:rPr>
        <w:t xml:space="preserve">las comisiones legislativas determinarán si existe la necesidad de someter a consulta la iniciativa turnada, así también en el caso que diversos sectores de la sociedad manifiesten su inquietud para opinar en torno a una iniciativa, la </w:t>
      </w:r>
      <w:r w:rsidR="0023311A" w:rsidRPr="00C83324">
        <w:rPr>
          <w:rFonts w:ascii="Arial" w:hAnsi="Arial" w:cs="Arial"/>
          <w:sz w:val="36"/>
          <w:szCs w:val="36"/>
          <w:lang w:eastAsia="es-MX"/>
        </w:rPr>
        <w:t>c</w:t>
      </w:r>
      <w:r w:rsidRPr="00C83324">
        <w:rPr>
          <w:rFonts w:ascii="Arial" w:hAnsi="Arial" w:cs="Arial"/>
          <w:sz w:val="36"/>
          <w:szCs w:val="36"/>
          <w:lang w:eastAsia="es-MX"/>
        </w:rPr>
        <w:t>omisión valorará sobre la necesidad de someterla a consulta, en e</w:t>
      </w:r>
      <w:r w:rsidR="00601855" w:rsidRPr="00C83324">
        <w:rPr>
          <w:rFonts w:ascii="Arial" w:hAnsi="Arial" w:cs="Arial"/>
          <w:sz w:val="36"/>
          <w:szCs w:val="36"/>
          <w:lang w:eastAsia="es-MX"/>
        </w:rPr>
        <w:t>l</w:t>
      </w:r>
      <w:r w:rsidRPr="00C83324">
        <w:rPr>
          <w:rFonts w:ascii="Arial" w:hAnsi="Arial" w:cs="Arial"/>
          <w:sz w:val="36"/>
          <w:szCs w:val="36"/>
          <w:lang w:eastAsia="es-MX"/>
        </w:rPr>
        <w:t xml:space="preserve"> procedimiento se hace del conocimiento de </w:t>
      </w:r>
      <w:r w:rsidR="00601855" w:rsidRPr="00C83324">
        <w:rPr>
          <w:rFonts w:ascii="Arial" w:hAnsi="Arial" w:cs="Arial"/>
          <w:sz w:val="36"/>
          <w:szCs w:val="36"/>
          <w:lang w:eastAsia="es-MX"/>
        </w:rPr>
        <w:t>la Junta de Coordinación Política, quien resuelve lo conducente. Así, la</w:t>
      </w:r>
      <w:r w:rsidR="00601855" w:rsidRPr="00C83324">
        <w:rPr>
          <w:rFonts w:ascii="Arial" w:hAnsi="Arial" w:cs="Arial"/>
          <w:sz w:val="36"/>
          <w:szCs w:val="36"/>
        </w:rPr>
        <w:t xml:space="preserve"> forma de consulta existente </w:t>
      </w:r>
      <w:r w:rsidR="00E6497B" w:rsidRPr="00C83324">
        <w:rPr>
          <w:rFonts w:ascii="Arial" w:hAnsi="Arial" w:cs="Arial"/>
          <w:sz w:val="36"/>
          <w:szCs w:val="36"/>
        </w:rPr>
        <w:t xml:space="preserve">no solo restringe a determinadas iniciativas, sino que se tiene que seguir un procedimiento que propicie la expedición de una convocatoria, al fin obtener la participación de los sectores que se consideren. </w:t>
      </w:r>
    </w:p>
    <w:p w14:paraId="2C08DDA7" w14:textId="77777777" w:rsidR="00603D4C" w:rsidRPr="00C83324" w:rsidRDefault="00601855" w:rsidP="00571F8E">
      <w:pPr>
        <w:spacing w:after="0" w:line="360" w:lineRule="auto"/>
        <w:ind w:firstLine="708"/>
        <w:jc w:val="both"/>
        <w:rPr>
          <w:rFonts w:ascii="Arial" w:hAnsi="Arial" w:cs="Arial"/>
          <w:sz w:val="36"/>
          <w:szCs w:val="36"/>
        </w:rPr>
      </w:pPr>
      <w:r w:rsidRPr="00C83324">
        <w:rPr>
          <w:rFonts w:ascii="Arial" w:hAnsi="Arial" w:cs="Arial"/>
          <w:i/>
          <w:sz w:val="36"/>
          <w:szCs w:val="36"/>
        </w:rPr>
        <w:t>“Hoy día, la importancia de las nuevas tecnologías y especialmente, el enorme crecimiento de la Internet durante la última década, en la aún emergente Sociedad de la Información (SI), han generado nuevas oportunidades y desafíos en muchos campos, sea la economía, la ciencia, la educación, la medicina y, por supuesto, para el proceso de expansión de la democratización a nivel local y global. “</w:t>
      </w:r>
      <w:r w:rsidR="00603D4C" w:rsidRPr="00C83324">
        <w:rPr>
          <w:rFonts w:ascii="Arial" w:hAnsi="Arial" w:cs="Arial"/>
          <w:i/>
          <w:sz w:val="36"/>
          <w:szCs w:val="36"/>
        </w:rPr>
        <w:t xml:space="preserve"> “</w:t>
      </w:r>
      <w:r w:rsidRPr="00C83324">
        <w:rPr>
          <w:rFonts w:ascii="Arial" w:hAnsi="Arial" w:cs="Arial"/>
          <w:i/>
          <w:sz w:val="36"/>
          <w:szCs w:val="36"/>
        </w:rPr>
        <w:t>Por lo tanto, la participación ciudadana como parte del proceso democrático no ha podido sustraerse de esta revolución tecnológica. La Internet como punta de lanza de las nuevas tecnologías, puede convertirse en el conducto principal para consolidar una nueva cultura digital; es decir, la evolución de una democracia puramente representativa (la vieja democracia) hacia la denominada "democracia participativa</w:t>
      </w:r>
      <w:r w:rsidRPr="00C83324">
        <w:rPr>
          <w:rFonts w:ascii="Arial" w:hAnsi="Arial" w:cs="Arial"/>
          <w:sz w:val="36"/>
          <w:szCs w:val="36"/>
        </w:rPr>
        <w:t>".</w:t>
      </w:r>
      <w:r w:rsidR="00603D4C" w:rsidRPr="00C83324">
        <w:rPr>
          <w:rFonts w:ascii="Arial" w:hAnsi="Arial" w:cs="Arial"/>
          <w:sz w:val="36"/>
          <w:szCs w:val="36"/>
        </w:rPr>
        <w:t xml:space="preserve"> </w:t>
      </w:r>
      <w:r w:rsidR="00603D4C" w:rsidRPr="00C83324">
        <w:rPr>
          <w:rStyle w:val="Refdenotaalpie"/>
          <w:rFonts w:ascii="Arial" w:hAnsi="Arial" w:cs="Arial"/>
          <w:sz w:val="36"/>
          <w:szCs w:val="36"/>
        </w:rPr>
        <w:footnoteReference w:id="1"/>
      </w:r>
      <w:r w:rsidR="007A7264" w:rsidRPr="00C83324">
        <w:rPr>
          <w:rFonts w:ascii="Arial" w:hAnsi="Arial" w:cs="Arial"/>
          <w:sz w:val="36"/>
          <w:szCs w:val="36"/>
        </w:rPr>
        <w:t xml:space="preserve">  </w:t>
      </w:r>
      <w:r w:rsidR="00603D4C" w:rsidRPr="00C83324">
        <w:rPr>
          <w:rFonts w:ascii="Arial" w:hAnsi="Arial" w:cs="Arial"/>
          <w:sz w:val="36"/>
          <w:szCs w:val="36"/>
        </w:rPr>
        <w:t xml:space="preserve">Ante la expresada realidad, ya no es opción sino deber el usar las tecnologías de la información para alentar y facilitar la participación de la población en la toma de decisiones legislativas.  </w:t>
      </w:r>
    </w:p>
    <w:p w14:paraId="2C08DDA9" w14:textId="77777777" w:rsidR="00743AF9" w:rsidRPr="00C83324" w:rsidRDefault="00743AF9" w:rsidP="000F7CB2">
      <w:pPr>
        <w:spacing w:before="240" w:after="0" w:line="360" w:lineRule="auto"/>
        <w:ind w:firstLine="708"/>
        <w:jc w:val="both"/>
        <w:rPr>
          <w:rFonts w:ascii="Arial" w:eastAsia="Calibri" w:hAnsi="Arial" w:cs="Arial"/>
          <w:sz w:val="36"/>
          <w:szCs w:val="36"/>
          <w:lang w:val="es-ES"/>
        </w:rPr>
      </w:pPr>
      <w:r w:rsidRPr="00C83324">
        <w:rPr>
          <w:rFonts w:ascii="Arial" w:eastAsia="Calibri" w:hAnsi="Arial" w:cs="Arial"/>
          <w:sz w:val="36"/>
          <w:szCs w:val="36"/>
          <w:lang w:val="es-ES"/>
        </w:rPr>
        <w:t xml:space="preserve">Es por lo anteriormente expuesto, que someto a consideración de esta Honorable Asamblea el siguiente proyecto de </w:t>
      </w:r>
    </w:p>
    <w:p w14:paraId="2C08DDAB" w14:textId="77777777" w:rsidR="00743AF9" w:rsidRPr="00C83324" w:rsidRDefault="00743AF9" w:rsidP="00743AF9">
      <w:pPr>
        <w:spacing w:after="0" w:line="360" w:lineRule="auto"/>
        <w:jc w:val="center"/>
        <w:rPr>
          <w:rFonts w:ascii="Arial" w:eastAsia="Calibri" w:hAnsi="Arial" w:cs="Arial"/>
          <w:b/>
          <w:sz w:val="36"/>
          <w:szCs w:val="36"/>
          <w:lang w:val="es-ES"/>
        </w:rPr>
      </w:pPr>
    </w:p>
    <w:p w14:paraId="2C08DDAC" w14:textId="77777777" w:rsidR="00743AF9" w:rsidRPr="00C83324" w:rsidRDefault="00743AF9" w:rsidP="0036501A">
      <w:pPr>
        <w:spacing w:after="0" w:line="240" w:lineRule="auto"/>
        <w:jc w:val="center"/>
        <w:rPr>
          <w:rFonts w:ascii="Arial" w:eastAsia="Calibri" w:hAnsi="Arial" w:cs="Arial"/>
          <w:b/>
          <w:sz w:val="36"/>
          <w:szCs w:val="36"/>
          <w:lang w:val="es-ES"/>
        </w:rPr>
      </w:pPr>
      <w:r w:rsidRPr="00C83324">
        <w:rPr>
          <w:rFonts w:ascii="Arial" w:eastAsia="Calibri" w:hAnsi="Arial" w:cs="Arial"/>
          <w:b/>
          <w:sz w:val="36"/>
          <w:szCs w:val="36"/>
          <w:lang w:val="es-ES"/>
        </w:rPr>
        <w:t>DECRETO</w:t>
      </w:r>
    </w:p>
    <w:p w14:paraId="2C08DDAD" w14:textId="77777777" w:rsidR="002A3DC7" w:rsidRPr="00C83324" w:rsidRDefault="002A3DC7" w:rsidP="0036501A">
      <w:pPr>
        <w:spacing w:after="0" w:line="240" w:lineRule="auto"/>
        <w:jc w:val="both"/>
        <w:rPr>
          <w:rFonts w:ascii="Arial" w:eastAsia="Arial Unicode MS" w:hAnsi="Arial" w:cs="Arial"/>
          <w:sz w:val="36"/>
          <w:szCs w:val="36"/>
        </w:rPr>
      </w:pPr>
    </w:p>
    <w:p w14:paraId="2C08DDAE" w14:textId="77777777" w:rsidR="002A3DC7" w:rsidRPr="00C83324" w:rsidRDefault="00743AF9" w:rsidP="0036501A">
      <w:pPr>
        <w:spacing w:after="0" w:line="240" w:lineRule="auto"/>
        <w:jc w:val="both"/>
        <w:rPr>
          <w:rFonts w:ascii="Arial" w:eastAsia="Arial Unicode MS" w:hAnsi="Arial" w:cs="Arial"/>
          <w:sz w:val="36"/>
          <w:szCs w:val="36"/>
        </w:rPr>
      </w:pPr>
      <w:r w:rsidRPr="00C83324">
        <w:rPr>
          <w:rFonts w:ascii="Arial" w:eastAsia="Arial Unicode MS" w:hAnsi="Arial" w:cs="Arial"/>
          <w:b/>
          <w:sz w:val="36"/>
          <w:szCs w:val="36"/>
        </w:rPr>
        <w:t>PRIMERO.-</w:t>
      </w:r>
      <w:r w:rsidRPr="00C83324">
        <w:rPr>
          <w:rFonts w:ascii="Arial" w:eastAsia="Arial Unicode MS" w:hAnsi="Arial" w:cs="Arial"/>
          <w:sz w:val="36"/>
          <w:szCs w:val="36"/>
        </w:rPr>
        <w:t xml:space="preserve"> Se adiciona un segmento al párrafo primero del artículo 15 Bis; se </w:t>
      </w:r>
      <w:r w:rsidR="00167A8B" w:rsidRPr="00C83324">
        <w:rPr>
          <w:rFonts w:ascii="Arial" w:eastAsia="Arial Unicode MS" w:hAnsi="Arial" w:cs="Arial"/>
          <w:sz w:val="36"/>
          <w:szCs w:val="36"/>
        </w:rPr>
        <w:t>adiciona</w:t>
      </w:r>
      <w:r w:rsidRPr="00C83324">
        <w:rPr>
          <w:rFonts w:ascii="Arial" w:eastAsia="Arial Unicode MS" w:hAnsi="Arial" w:cs="Arial"/>
          <w:sz w:val="36"/>
          <w:szCs w:val="36"/>
        </w:rPr>
        <w:t xml:space="preserve"> un artículo 92 Bis, además de reformar el artículo 105, todos de la Ley Orgánica del Poder Legislativo del Estado de Chihuahua, para quedar como sigue: </w:t>
      </w:r>
    </w:p>
    <w:p w14:paraId="2C08DDAF" w14:textId="77777777" w:rsidR="00743AF9" w:rsidRPr="00C83324" w:rsidRDefault="00743AF9" w:rsidP="0036501A">
      <w:pPr>
        <w:spacing w:after="0" w:line="240" w:lineRule="auto"/>
        <w:jc w:val="both"/>
        <w:rPr>
          <w:rFonts w:ascii="Arial" w:eastAsia="Arial Unicode MS" w:hAnsi="Arial" w:cs="Arial"/>
          <w:sz w:val="36"/>
          <w:szCs w:val="36"/>
        </w:rPr>
      </w:pPr>
    </w:p>
    <w:p w14:paraId="2C08DDB0" w14:textId="77777777" w:rsidR="00167A8B" w:rsidRPr="00C83324" w:rsidRDefault="00167A8B" w:rsidP="0036501A">
      <w:pPr>
        <w:autoSpaceDE w:val="0"/>
        <w:autoSpaceDN w:val="0"/>
        <w:adjustRightInd w:val="0"/>
        <w:spacing w:after="0" w:line="240" w:lineRule="auto"/>
        <w:jc w:val="both"/>
        <w:rPr>
          <w:rFonts w:ascii="Arial" w:eastAsia="Arial Unicode MS" w:hAnsi="Arial" w:cs="Arial"/>
          <w:b/>
          <w:sz w:val="36"/>
          <w:szCs w:val="36"/>
          <w:lang w:eastAsia="es-ES"/>
        </w:rPr>
      </w:pPr>
      <w:r w:rsidRPr="00C83324">
        <w:rPr>
          <w:rFonts w:ascii="Arial" w:eastAsia="Arial Unicode MS" w:hAnsi="Arial" w:cs="Arial"/>
          <w:b/>
          <w:sz w:val="36"/>
          <w:szCs w:val="36"/>
          <w:lang w:eastAsia="es-ES"/>
        </w:rPr>
        <w:t xml:space="preserve">ARTÍCULO 15 BIS. </w:t>
      </w:r>
      <w:r w:rsidRPr="00C83324">
        <w:rPr>
          <w:rFonts w:ascii="Arial" w:eastAsia="Arial Unicode MS" w:hAnsi="Arial" w:cs="Arial"/>
          <w:sz w:val="36"/>
          <w:szCs w:val="36"/>
          <w:lang w:eastAsia="es-ES"/>
        </w:rPr>
        <w:t xml:space="preserve">El Congreso del Estado promoverá la implementación de un Parlamento Abierto orientado en los principios de transparencia de la información, rendición de cuentas, evaluación del desempeño legislativo, participación ciudadana y uso de tecnologías de la información. </w:t>
      </w:r>
      <w:r w:rsidRPr="00C83324">
        <w:rPr>
          <w:rFonts w:ascii="Arial" w:eastAsia="Arial Unicode MS" w:hAnsi="Arial" w:cs="Arial"/>
          <w:b/>
          <w:sz w:val="36"/>
          <w:szCs w:val="36"/>
          <w:lang w:eastAsia="es-ES"/>
        </w:rPr>
        <w:t>Como mecanismo de participación ciudadana, implementará un buzón legislativo ciudadano permanente con el auxilio de las tecnologías de la información</w:t>
      </w:r>
      <w:r w:rsidR="00C55742" w:rsidRPr="00C83324">
        <w:rPr>
          <w:rFonts w:ascii="Arial" w:eastAsia="Arial Unicode MS" w:hAnsi="Arial" w:cs="Arial"/>
          <w:b/>
          <w:sz w:val="36"/>
          <w:szCs w:val="36"/>
          <w:lang w:eastAsia="es-ES"/>
        </w:rPr>
        <w:t xml:space="preserve"> y comunicación</w:t>
      </w:r>
      <w:r w:rsidRPr="00C83324">
        <w:rPr>
          <w:rFonts w:ascii="Arial" w:eastAsia="Arial Unicode MS" w:hAnsi="Arial" w:cs="Arial"/>
          <w:b/>
          <w:sz w:val="36"/>
          <w:szCs w:val="36"/>
          <w:lang w:eastAsia="es-ES"/>
        </w:rPr>
        <w:t xml:space="preserve">, por medio del cual se atiendan las sugerencias generales y específicas de las personas en torno a las iniciativas presentadas, con las salvedades que establezca el Reglamento Interior y de Prácticas Parlamentarias del Poder Legislativo. </w:t>
      </w:r>
    </w:p>
    <w:p w14:paraId="2C08DDB1" w14:textId="77777777" w:rsidR="00167A8B" w:rsidRPr="00C83324" w:rsidRDefault="00167A8B" w:rsidP="0036501A">
      <w:pPr>
        <w:spacing w:after="0" w:line="240" w:lineRule="auto"/>
        <w:jc w:val="both"/>
        <w:rPr>
          <w:rFonts w:ascii="Arial" w:eastAsia="Arial Unicode MS" w:hAnsi="Arial" w:cs="Arial"/>
          <w:sz w:val="36"/>
          <w:szCs w:val="36"/>
        </w:rPr>
      </w:pPr>
      <w:r w:rsidRPr="00C83324">
        <w:rPr>
          <w:rFonts w:ascii="Arial" w:eastAsia="Arial Unicode MS" w:hAnsi="Arial" w:cs="Arial"/>
          <w:sz w:val="36"/>
          <w:szCs w:val="36"/>
        </w:rPr>
        <w:t>…</w:t>
      </w:r>
    </w:p>
    <w:p w14:paraId="2C08DDB2" w14:textId="77777777" w:rsidR="00743AF9" w:rsidRPr="00C83324" w:rsidRDefault="00167A8B" w:rsidP="0036501A">
      <w:pPr>
        <w:spacing w:after="0" w:line="240" w:lineRule="auto"/>
        <w:jc w:val="both"/>
        <w:rPr>
          <w:rFonts w:ascii="Arial" w:eastAsia="Arial Unicode MS" w:hAnsi="Arial" w:cs="Arial"/>
          <w:sz w:val="36"/>
          <w:szCs w:val="36"/>
        </w:rPr>
      </w:pPr>
      <w:r w:rsidRPr="00C83324">
        <w:rPr>
          <w:rFonts w:ascii="Arial" w:eastAsia="Arial Unicode MS" w:hAnsi="Arial" w:cs="Arial"/>
          <w:sz w:val="36"/>
          <w:szCs w:val="36"/>
        </w:rPr>
        <w:t>…</w:t>
      </w:r>
    </w:p>
    <w:p w14:paraId="2C08DDB3" w14:textId="77777777" w:rsidR="00167A8B" w:rsidRPr="00C83324" w:rsidRDefault="00167A8B" w:rsidP="0036501A">
      <w:pPr>
        <w:spacing w:after="0" w:line="240" w:lineRule="auto"/>
        <w:jc w:val="both"/>
        <w:rPr>
          <w:rFonts w:ascii="Arial" w:eastAsia="Arial Unicode MS" w:hAnsi="Arial" w:cs="Arial"/>
          <w:b/>
          <w:sz w:val="36"/>
          <w:szCs w:val="36"/>
        </w:rPr>
      </w:pPr>
    </w:p>
    <w:p w14:paraId="2C08DDB4" w14:textId="5EAD468D" w:rsidR="00167A8B" w:rsidRPr="00C83324" w:rsidRDefault="00167A8B" w:rsidP="0036501A">
      <w:pPr>
        <w:spacing w:after="0" w:line="240" w:lineRule="auto"/>
        <w:jc w:val="both"/>
        <w:rPr>
          <w:rFonts w:ascii="Arial" w:eastAsia="Times New Roman" w:hAnsi="Arial" w:cs="Arial"/>
          <w:b/>
          <w:sz w:val="36"/>
          <w:szCs w:val="36"/>
          <w:lang w:eastAsia="es-MX"/>
        </w:rPr>
      </w:pPr>
      <w:r w:rsidRPr="00C83324">
        <w:rPr>
          <w:rFonts w:ascii="Arial" w:eastAsia="Times New Roman" w:hAnsi="Arial" w:cs="Arial"/>
          <w:b/>
          <w:sz w:val="36"/>
          <w:szCs w:val="36"/>
          <w:lang w:eastAsia="es-MX"/>
        </w:rPr>
        <w:t xml:space="preserve">ARTÍCULO 92 BIS. Con independencia de lo dispuesto en los tres artículos que anteceden, existirá la consulta permanente a través de un mecanismo permanente con el uso de las tecnologías de la información denominado Buzón legislativo ciudadano, según lo dispuesto por el artículo 15 BIS de la presente Ley.   </w:t>
      </w:r>
    </w:p>
    <w:p w14:paraId="2C08DDB5" w14:textId="77777777" w:rsidR="00167A8B" w:rsidRPr="00C83324" w:rsidRDefault="00167A8B" w:rsidP="0036501A">
      <w:pPr>
        <w:spacing w:after="0" w:line="240" w:lineRule="auto"/>
        <w:jc w:val="both"/>
        <w:rPr>
          <w:rFonts w:ascii="Arial" w:eastAsia="Times New Roman" w:hAnsi="Arial" w:cs="Arial"/>
          <w:b/>
          <w:sz w:val="36"/>
          <w:szCs w:val="36"/>
          <w:lang w:eastAsia="es-MX"/>
        </w:rPr>
      </w:pPr>
    </w:p>
    <w:p w14:paraId="2C08DDB6" w14:textId="77777777" w:rsidR="00167A8B" w:rsidRPr="00C83324" w:rsidRDefault="00167A8B" w:rsidP="0036501A">
      <w:pPr>
        <w:spacing w:after="0" w:line="240" w:lineRule="auto"/>
        <w:jc w:val="both"/>
        <w:rPr>
          <w:rFonts w:ascii="Arial" w:eastAsia="Times New Roman" w:hAnsi="Arial" w:cs="Arial"/>
          <w:b/>
          <w:sz w:val="36"/>
          <w:szCs w:val="36"/>
          <w:lang w:eastAsia="es-MX"/>
        </w:rPr>
      </w:pPr>
      <w:r w:rsidRPr="00C83324">
        <w:rPr>
          <w:rFonts w:ascii="Arial" w:eastAsia="Calibri" w:hAnsi="Arial" w:cs="Arial"/>
          <w:b/>
          <w:sz w:val="36"/>
          <w:szCs w:val="36"/>
          <w:lang w:eastAsia="es-MX"/>
        </w:rPr>
        <w:t xml:space="preserve">ARTÍCULO 105. </w:t>
      </w:r>
      <w:r w:rsidRPr="00C83324">
        <w:rPr>
          <w:rFonts w:ascii="Arial" w:eastAsia="Calibri" w:hAnsi="Arial" w:cs="Arial"/>
          <w:sz w:val="36"/>
          <w:szCs w:val="36"/>
          <w:lang w:eastAsia="es-MX"/>
        </w:rPr>
        <w:t xml:space="preserve">Para el estudio y análisis de los asuntos turnados podrán realizarse mesas técnicas, reuniones informativas, reuniones de trabajo, solicitudes de opinión o foros </w:t>
      </w:r>
      <w:r w:rsidRPr="00C83324">
        <w:rPr>
          <w:rFonts w:ascii="Arial" w:eastAsia="Calibri" w:hAnsi="Arial" w:cs="Arial"/>
          <w:b/>
          <w:sz w:val="36"/>
          <w:szCs w:val="36"/>
          <w:lang w:eastAsia="es-MX"/>
        </w:rPr>
        <w:t>y uso de las sugerencias</w:t>
      </w:r>
      <w:r w:rsidR="00626A64" w:rsidRPr="00C83324">
        <w:rPr>
          <w:rFonts w:ascii="Arial" w:eastAsia="Calibri" w:hAnsi="Arial" w:cs="Arial"/>
          <w:b/>
          <w:sz w:val="36"/>
          <w:szCs w:val="36"/>
          <w:lang w:eastAsia="es-MX"/>
        </w:rPr>
        <w:t xml:space="preserve"> y opiniones</w:t>
      </w:r>
      <w:r w:rsidRPr="00C83324">
        <w:rPr>
          <w:rFonts w:ascii="Arial" w:eastAsia="Calibri" w:hAnsi="Arial" w:cs="Arial"/>
          <w:b/>
          <w:sz w:val="36"/>
          <w:szCs w:val="36"/>
          <w:lang w:eastAsia="es-MX"/>
        </w:rPr>
        <w:t xml:space="preserve"> emitidas a través del buzón legislativo ciudadano, </w:t>
      </w:r>
      <w:r w:rsidRPr="00C83324">
        <w:rPr>
          <w:rFonts w:ascii="Arial" w:eastAsia="Calibri" w:hAnsi="Arial" w:cs="Arial"/>
          <w:sz w:val="36"/>
          <w:szCs w:val="36"/>
          <w:lang w:eastAsia="es-MX"/>
        </w:rPr>
        <w:t>invitando a participar, de considerarse pertinente, a especialistas en el tema que se trate.</w:t>
      </w:r>
    </w:p>
    <w:p w14:paraId="2C08DDB7" w14:textId="77777777" w:rsidR="00167A8B" w:rsidRPr="00C83324" w:rsidRDefault="00167A8B" w:rsidP="0036501A">
      <w:pPr>
        <w:spacing w:after="0" w:line="240" w:lineRule="auto"/>
        <w:jc w:val="both"/>
        <w:rPr>
          <w:rFonts w:ascii="Arial" w:eastAsia="Arial Unicode MS" w:hAnsi="Arial" w:cs="Arial"/>
          <w:b/>
          <w:sz w:val="36"/>
          <w:szCs w:val="36"/>
        </w:rPr>
      </w:pPr>
    </w:p>
    <w:p w14:paraId="2C08DDB8" w14:textId="77777777" w:rsidR="00A31C55" w:rsidRPr="00C83324" w:rsidRDefault="00A31C55" w:rsidP="0036501A">
      <w:pPr>
        <w:spacing w:after="0" w:line="240" w:lineRule="auto"/>
        <w:jc w:val="both"/>
        <w:rPr>
          <w:rFonts w:ascii="Arial" w:eastAsia="Arial Unicode MS" w:hAnsi="Arial" w:cs="Arial"/>
          <w:b/>
          <w:sz w:val="36"/>
          <w:szCs w:val="36"/>
        </w:rPr>
      </w:pPr>
    </w:p>
    <w:p w14:paraId="2C08DDB9" w14:textId="77777777" w:rsidR="00743AF9" w:rsidRPr="00C83324" w:rsidRDefault="00743AF9" w:rsidP="0036501A">
      <w:pPr>
        <w:spacing w:after="0" w:line="240" w:lineRule="auto"/>
        <w:jc w:val="both"/>
        <w:rPr>
          <w:rFonts w:ascii="Arial" w:eastAsia="Arial Unicode MS" w:hAnsi="Arial" w:cs="Arial"/>
          <w:sz w:val="36"/>
          <w:szCs w:val="36"/>
        </w:rPr>
      </w:pPr>
      <w:r w:rsidRPr="00C83324">
        <w:rPr>
          <w:rFonts w:ascii="Arial" w:eastAsia="Arial Unicode MS" w:hAnsi="Arial" w:cs="Arial"/>
          <w:b/>
          <w:sz w:val="36"/>
          <w:szCs w:val="36"/>
        </w:rPr>
        <w:t>SEGUNDO.-</w:t>
      </w:r>
      <w:r w:rsidRPr="00C83324">
        <w:rPr>
          <w:rFonts w:ascii="Arial" w:eastAsia="Arial Unicode MS" w:hAnsi="Arial" w:cs="Arial"/>
          <w:sz w:val="36"/>
          <w:szCs w:val="36"/>
        </w:rPr>
        <w:t xml:space="preserve"> </w:t>
      </w:r>
      <w:r w:rsidR="00D80AE7" w:rsidRPr="00C83324">
        <w:rPr>
          <w:rFonts w:ascii="Arial" w:eastAsia="Arial Unicode MS" w:hAnsi="Arial" w:cs="Arial"/>
          <w:sz w:val="36"/>
          <w:szCs w:val="36"/>
        </w:rPr>
        <w:t xml:space="preserve">Se adiciona un </w:t>
      </w:r>
      <w:r w:rsidR="00D80AE7" w:rsidRPr="00C83324">
        <w:rPr>
          <w:rFonts w:ascii="Arial" w:eastAsia="Arial Unicode MS" w:hAnsi="Arial" w:cs="Arial"/>
          <w:i/>
          <w:sz w:val="36"/>
          <w:szCs w:val="36"/>
        </w:rPr>
        <w:t>“CAPÍTULO III</w:t>
      </w:r>
      <w:r w:rsidR="00D80AE7" w:rsidRPr="00C83324">
        <w:rPr>
          <w:rFonts w:ascii="Arial" w:eastAsia="Arial Unicode MS" w:hAnsi="Arial" w:cs="Arial"/>
          <w:sz w:val="36"/>
          <w:szCs w:val="36"/>
        </w:rPr>
        <w:t>” al “</w:t>
      </w:r>
      <w:r w:rsidR="00D80AE7" w:rsidRPr="00C83324">
        <w:rPr>
          <w:rFonts w:ascii="Arial" w:eastAsia="Arial Unicode MS" w:hAnsi="Arial" w:cs="Arial"/>
          <w:i/>
          <w:sz w:val="36"/>
          <w:szCs w:val="36"/>
        </w:rPr>
        <w:t>TITULO CUARTO”</w:t>
      </w:r>
      <w:r w:rsidR="00D80AE7" w:rsidRPr="00C83324">
        <w:rPr>
          <w:rFonts w:ascii="Arial" w:eastAsia="Arial Unicode MS" w:hAnsi="Arial" w:cs="Arial"/>
          <w:sz w:val="36"/>
          <w:szCs w:val="36"/>
        </w:rPr>
        <w:t xml:space="preserve">, artículo </w:t>
      </w:r>
      <w:r w:rsidR="00364C90" w:rsidRPr="00C83324">
        <w:rPr>
          <w:rFonts w:ascii="Arial" w:eastAsia="Arial Unicode MS" w:hAnsi="Arial" w:cs="Arial"/>
          <w:sz w:val="36"/>
          <w:szCs w:val="36"/>
        </w:rPr>
        <w:t xml:space="preserve">74 Bis y un segmento a la fracción III del artículo 81, </w:t>
      </w:r>
      <w:r w:rsidR="00B2724D" w:rsidRPr="00C83324">
        <w:rPr>
          <w:rFonts w:ascii="Arial" w:eastAsia="Arial Unicode MS" w:hAnsi="Arial" w:cs="Arial"/>
          <w:sz w:val="36"/>
          <w:szCs w:val="36"/>
        </w:rPr>
        <w:t xml:space="preserve">del </w:t>
      </w:r>
      <w:r w:rsidR="00364C90" w:rsidRPr="00C83324">
        <w:rPr>
          <w:rFonts w:ascii="Arial" w:eastAsia="Arial Unicode MS" w:hAnsi="Arial" w:cs="Arial"/>
          <w:sz w:val="36"/>
          <w:szCs w:val="36"/>
        </w:rPr>
        <w:t xml:space="preserve"> </w:t>
      </w:r>
      <w:r w:rsidR="00167A8B" w:rsidRPr="00C83324">
        <w:rPr>
          <w:rFonts w:ascii="Arial" w:eastAsia="Arial Unicode MS" w:hAnsi="Arial" w:cs="Arial"/>
          <w:sz w:val="36"/>
          <w:szCs w:val="36"/>
        </w:rPr>
        <w:t>Reglamento Interior</w:t>
      </w:r>
      <w:r w:rsidR="00364C90" w:rsidRPr="00C83324">
        <w:rPr>
          <w:rFonts w:ascii="Arial" w:eastAsia="Arial Unicode MS" w:hAnsi="Arial" w:cs="Arial"/>
          <w:sz w:val="36"/>
          <w:szCs w:val="36"/>
        </w:rPr>
        <w:t xml:space="preserve"> y de Prácticas Parlamentarias del Poder Legislativo, </w:t>
      </w:r>
      <w:r w:rsidR="00167A8B" w:rsidRPr="00C83324">
        <w:rPr>
          <w:rFonts w:ascii="Arial" w:eastAsia="Arial Unicode MS" w:hAnsi="Arial" w:cs="Arial"/>
          <w:sz w:val="36"/>
          <w:szCs w:val="36"/>
        </w:rPr>
        <w:t xml:space="preserve">para quedar como sigue: </w:t>
      </w:r>
    </w:p>
    <w:p w14:paraId="2C08DDBA" w14:textId="77777777" w:rsidR="00167A8B" w:rsidRPr="00C83324" w:rsidRDefault="00167A8B" w:rsidP="0036501A">
      <w:pPr>
        <w:spacing w:after="0" w:line="240" w:lineRule="auto"/>
        <w:jc w:val="both"/>
        <w:rPr>
          <w:rFonts w:ascii="Arial" w:eastAsia="Arial Unicode MS" w:hAnsi="Arial" w:cs="Arial"/>
          <w:sz w:val="36"/>
          <w:szCs w:val="36"/>
        </w:rPr>
      </w:pPr>
    </w:p>
    <w:p w14:paraId="2C08DDBB" w14:textId="77777777" w:rsidR="00D80AE7" w:rsidRPr="00C83324" w:rsidRDefault="00D80AE7" w:rsidP="0036501A">
      <w:pPr>
        <w:spacing w:after="0" w:line="240" w:lineRule="auto"/>
        <w:jc w:val="center"/>
        <w:rPr>
          <w:rFonts w:ascii="Arial" w:eastAsia="Times New Roman" w:hAnsi="Arial" w:cs="Arial"/>
          <w:b/>
          <w:sz w:val="36"/>
          <w:szCs w:val="36"/>
          <w:lang w:eastAsia="es-MX"/>
        </w:rPr>
      </w:pPr>
      <w:r w:rsidRPr="00C83324">
        <w:rPr>
          <w:rFonts w:ascii="Arial" w:eastAsia="Times New Roman" w:hAnsi="Arial" w:cs="Arial"/>
          <w:b/>
          <w:sz w:val="36"/>
          <w:szCs w:val="36"/>
          <w:lang w:eastAsia="es-MX"/>
        </w:rPr>
        <w:t>CAPÍTULO III</w:t>
      </w:r>
    </w:p>
    <w:p w14:paraId="2C08DDBC" w14:textId="77777777" w:rsidR="00D80AE7" w:rsidRPr="00C83324" w:rsidRDefault="00D80AE7" w:rsidP="0036501A">
      <w:pPr>
        <w:spacing w:after="0" w:line="240" w:lineRule="auto"/>
        <w:jc w:val="center"/>
        <w:rPr>
          <w:rFonts w:ascii="Arial" w:eastAsia="Times New Roman" w:hAnsi="Arial" w:cs="Arial"/>
          <w:b/>
          <w:sz w:val="36"/>
          <w:szCs w:val="36"/>
          <w:lang w:eastAsia="es-MX"/>
        </w:rPr>
      </w:pPr>
      <w:r w:rsidRPr="00C83324">
        <w:rPr>
          <w:rFonts w:ascii="Arial" w:eastAsia="Times New Roman" w:hAnsi="Arial" w:cs="Arial"/>
          <w:b/>
          <w:sz w:val="36"/>
          <w:szCs w:val="36"/>
          <w:lang w:eastAsia="es-MX"/>
        </w:rPr>
        <w:t>DEL BUZÓN LEGISLATIVO CIUDADANO</w:t>
      </w:r>
    </w:p>
    <w:p w14:paraId="2C08DDBD" w14:textId="77777777" w:rsidR="00D80AE7" w:rsidRPr="00C83324" w:rsidRDefault="00D80AE7" w:rsidP="0036501A">
      <w:pPr>
        <w:spacing w:after="0" w:line="240" w:lineRule="auto"/>
        <w:jc w:val="both"/>
        <w:rPr>
          <w:rFonts w:ascii="Arial" w:eastAsia="Times New Roman" w:hAnsi="Arial" w:cs="Arial"/>
          <w:b/>
          <w:sz w:val="36"/>
          <w:szCs w:val="36"/>
          <w:lang w:eastAsia="es-MX"/>
        </w:rPr>
      </w:pPr>
    </w:p>
    <w:p w14:paraId="2C08DDBE" w14:textId="77777777" w:rsidR="00167A8B" w:rsidRPr="00C83324" w:rsidRDefault="00167A8B" w:rsidP="0036501A">
      <w:pPr>
        <w:spacing w:after="0" w:line="240" w:lineRule="auto"/>
        <w:jc w:val="both"/>
        <w:rPr>
          <w:rFonts w:ascii="Arial" w:eastAsia="Times New Roman" w:hAnsi="Arial" w:cs="Arial"/>
          <w:b/>
          <w:sz w:val="36"/>
          <w:szCs w:val="36"/>
          <w:lang w:eastAsia="es-MX"/>
        </w:rPr>
      </w:pPr>
      <w:r w:rsidRPr="00C83324">
        <w:rPr>
          <w:rFonts w:ascii="Arial" w:eastAsia="Times New Roman" w:hAnsi="Arial" w:cs="Arial"/>
          <w:b/>
          <w:sz w:val="36"/>
          <w:szCs w:val="36"/>
          <w:lang w:eastAsia="es-MX"/>
        </w:rPr>
        <w:t xml:space="preserve">ARTÍCULO 74 BIS.  Con independencia de lo dispuesto en el presente capítulo, existirá un mecanismo de consulta permanente con el uso de las tecnologías de la información </w:t>
      </w:r>
      <w:r w:rsidR="00626A64" w:rsidRPr="00C83324">
        <w:rPr>
          <w:rFonts w:ascii="Arial" w:eastAsia="Times New Roman" w:hAnsi="Arial" w:cs="Arial"/>
          <w:b/>
          <w:sz w:val="36"/>
          <w:szCs w:val="36"/>
          <w:lang w:eastAsia="es-MX"/>
        </w:rPr>
        <w:t xml:space="preserve">y comunicación, </w:t>
      </w:r>
      <w:r w:rsidRPr="00C83324">
        <w:rPr>
          <w:rFonts w:ascii="Arial" w:eastAsia="Times New Roman" w:hAnsi="Arial" w:cs="Arial"/>
          <w:b/>
          <w:sz w:val="36"/>
          <w:szCs w:val="36"/>
          <w:lang w:eastAsia="es-MX"/>
        </w:rPr>
        <w:t xml:space="preserve">denominado Buzón Legislativo Ciudadano, para el cumplimiento de lo dispuesto en el artículo 15 Bis de la Ley Orgánica del Poder Legislativo del Estado de Chihuahua, atendiendo a lo siguiente:  </w:t>
      </w:r>
    </w:p>
    <w:p w14:paraId="2C08DDBF" w14:textId="77777777" w:rsidR="00167A8B" w:rsidRPr="00C83324" w:rsidRDefault="00167A8B" w:rsidP="0036501A">
      <w:pPr>
        <w:spacing w:after="0" w:line="240" w:lineRule="auto"/>
        <w:jc w:val="both"/>
        <w:rPr>
          <w:rFonts w:ascii="Arial" w:eastAsia="Times New Roman" w:hAnsi="Arial" w:cs="Arial"/>
          <w:b/>
          <w:sz w:val="36"/>
          <w:szCs w:val="36"/>
          <w:lang w:eastAsia="es-MX"/>
        </w:rPr>
      </w:pPr>
    </w:p>
    <w:p w14:paraId="2C08DDC0" w14:textId="77777777" w:rsidR="00167A8B" w:rsidRPr="00C83324" w:rsidRDefault="00167A8B" w:rsidP="0036501A">
      <w:pPr>
        <w:pStyle w:val="Prrafodelista"/>
        <w:numPr>
          <w:ilvl w:val="0"/>
          <w:numId w:val="3"/>
        </w:numPr>
        <w:spacing w:after="0" w:line="240" w:lineRule="auto"/>
        <w:jc w:val="both"/>
        <w:rPr>
          <w:rFonts w:ascii="Arial" w:eastAsia="Times New Roman" w:hAnsi="Arial" w:cs="Arial"/>
          <w:b/>
          <w:sz w:val="36"/>
          <w:szCs w:val="36"/>
          <w:lang w:eastAsia="es-MX"/>
        </w:rPr>
      </w:pPr>
      <w:r w:rsidRPr="00C83324">
        <w:rPr>
          <w:rFonts w:ascii="Arial" w:eastAsia="Times New Roman" w:hAnsi="Arial" w:cs="Arial"/>
          <w:b/>
          <w:sz w:val="36"/>
          <w:szCs w:val="36"/>
          <w:lang w:eastAsia="es-MX"/>
        </w:rPr>
        <w:t xml:space="preserve">Se dispondrá un espacio digital en la página oficial del Congreso donde cualquier Chihuahuense podrá opinar o sugerir de manera general o particular por artículo, sobre cualquier iniciativa de Ley o de Decreto a las que se refiere el artículo 170 de la Ley Orgánica del Poder Legislativo del Estado de Chihuahua, con la salvedad de la fracción siguiente.   </w:t>
      </w:r>
    </w:p>
    <w:p w14:paraId="2C08DDC1" w14:textId="77777777" w:rsidR="00167A8B" w:rsidRPr="00C83324" w:rsidRDefault="00167A8B" w:rsidP="0036501A">
      <w:pPr>
        <w:numPr>
          <w:ilvl w:val="0"/>
          <w:numId w:val="3"/>
        </w:numPr>
        <w:spacing w:after="0" w:line="240" w:lineRule="auto"/>
        <w:contextualSpacing/>
        <w:jc w:val="both"/>
        <w:rPr>
          <w:rFonts w:ascii="Arial" w:eastAsia="Times New Roman" w:hAnsi="Arial" w:cs="Arial"/>
          <w:b/>
          <w:sz w:val="36"/>
          <w:szCs w:val="36"/>
          <w:lang w:eastAsia="es-MX"/>
        </w:rPr>
      </w:pPr>
      <w:r w:rsidRPr="00C83324">
        <w:rPr>
          <w:rFonts w:ascii="Arial" w:eastAsia="Times New Roman" w:hAnsi="Arial" w:cs="Arial"/>
          <w:b/>
          <w:sz w:val="36"/>
          <w:szCs w:val="36"/>
          <w:lang w:eastAsia="es-MX"/>
        </w:rPr>
        <w:t xml:space="preserve">No serán motivo de consulta por medio del buzón legislativo ciudadano, las que se refieran a las materias fiscal, presupuestaria, de auditoría, salud y las que ameriten su resolución temporal inmediata. </w:t>
      </w:r>
    </w:p>
    <w:p w14:paraId="2C08DDC2" w14:textId="77777777" w:rsidR="00167A8B" w:rsidRPr="00C83324" w:rsidRDefault="00167A8B" w:rsidP="0036501A">
      <w:pPr>
        <w:numPr>
          <w:ilvl w:val="0"/>
          <w:numId w:val="3"/>
        </w:numPr>
        <w:spacing w:after="0" w:line="240" w:lineRule="auto"/>
        <w:contextualSpacing/>
        <w:jc w:val="both"/>
        <w:rPr>
          <w:rFonts w:ascii="Arial" w:eastAsia="Times New Roman" w:hAnsi="Arial" w:cs="Arial"/>
          <w:b/>
          <w:sz w:val="36"/>
          <w:szCs w:val="36"/>
          <w:lang w:eastAsia="es-MX"/>
        </w:rPr>
      </w:pPr>
      <w:r w:rsidRPr="00C83324">
        <w:rPr>
          <w:rFonts w:ascii="Arial" w:eastAsia="Times New Roman" w:hAnsi="Arial" w:cs="Arial"/>
          <w:b/>
          <w:sz w:val="36"/>
          <w:szCs w:val="36"/>
          <w:lang w:eastAsia="es-MX"/>
        </w:rPr>
        <w:t xml:space="preserve">Las opiniones o sugerencias podrán ser emitidas en cualquier tiempo, hasta antes de que la o las comisiones dictaminen. </w:t>
      </w:r>
    </w:p>
    <w:p w14:paraId="2C08DDC3" w14:textId="77777777" w:rsidR="00167A8B" w:rsidRPr="00C83324" w:rsidRDefault="00167A8B" w:rsidP="0036501A">
      <w:pPr>
        <w:numPr>
          <w:ilvl w:val="0"/>
          <w:numId w:val="3"/>
        </w:numPr>
        <w:spacing w:after="0" w:line="240" w:lineRule="auto"/>
        <w:contextualSpacing/>
        <w:jc w:val="both"/>
        <w:rPr>
          <w:rFonts w:ascii="Arial" w:eastAsia="Times New Roman" w:hAnsi="Arial" w:cs="Arial"/>
          <w:b/>
          <w:sz w:val="36"/>
          <w:szCs w:val="36"/>
          <w:lang w:eastAsia="es-MX"/>
        </w:rPr>
      </w:pPr>
      <w:r w:rsidRPr="00C83324">
        <w:rPr>
          <w:rFonts w:ascii="Arial" w:eastAsia="Times New Roman" w:hAnsi="Arial" w:cs="Arial"/>
          <w:b/>
          <w:sz w:val="36"/>
          <w:szCs w:val="36"/>
          <w:lang w:eastAsia="es-MX"/>
        </w:rPr>
        <w:t xml:space="preserve">Los dictámenes que emitan las Comisiones se referirán </w:t>
      </w:r>
      <w:r w:rsidR="00FE53D5" w:rsidRPr="00C83324">
        <w:rPr>
          <w:rFonts w:ascii="Arial" w:eastAsia="Times New Roman" w:hAnsi="Arial" w:cs="Arial"/>
          <w:b/>
          <w:sz w:val="36"/>
          <w:szCs w:val="36"/>
          <w:lang w:eastAsia="es-MX"/>
        </w:rPr>
        <w:t xml:space="preserve">expresamente </w:t>
      </w:r>
      <w:r w:rsidRPr="00C83324">
        <w:rPr>
          <w:rFonts w:ascii="Arial" w:eastAsia="Times New Roman" w:hAnsi="Arial" w:cs="Arial"/>
          <w:b/>
          <w:sz w:val="36"/>
          <w:szCs w:val="36"/>
          <w:lang w:eastAsia="es-MX"/>
        </w:rPr>
        <w:t>a las opiniones o sugerencias emitidas</w:t>
      </w:r>
      <w:r w:rsidR="00FE53D5" w:rsidRPr="00C83324">
        <w:rPr>
          <w:rFonts w:ascii="Arial" w:eastAsia="Times New Roman" w:hAnsi="Arial" w:cs="Arial"/>
          <w:b/>
          <w:sz w:val="36"/>
          <w:szCs w:val="36"/>
          <w:lang w:eastAsia="es-MX"/>
        </w:rPr>
        <w:t xml:space="preserve"> a través del buzón legislativo ciudadano</w:t>
      </w:r>
      <w:r w:rsidRPr="00C83324">
        <w:rPr>
          <w:rFonts w:ascii="Arial" w:eastAsia="Times New Roman" w:hAnsi="Arial" w:cs="Arial"/>
          <w:b/>
          <w:sz w:val="36"/>
          <w:szCs w:val="36"/>
          <w:lang w:eastAsia="es-MX"/>
        </w:rPr>
        <w:t>, mencionando po</w:t>
      </w:r>
      <w:r w:rsidR="00FE53D5" w:rsidRPr="00C83324">
        <w:rPr>
          <w:rFonts w:ascii="Arial" w:eastAsia="Times New Roman" w:hAnsi="Arial" w:cs="Arial"/>
          <w:b/>
          <w:sz w:val="36"/>
          <w:szCs w:val="36"/>
          <w:lang w:eastAsia="es-MX"/>
        </w:rPr>
        <w:t>rque resultaron o no atendibles</w:t>
      </w:r>
      <w:r w:rsidRPr="00C83324">
        <w:rPr>
          <w:rFonts w:ascii="Arial" w:eastAsia="Times New Roman" w:hAnsi="Arial" w:cs="Arial"/>
          <w:b/>
          <w:sz w:val="36"/>
          <w:szCs w:val="36"/>
          <w:lang w:eastAsia="es-MX"/>
        </w:rPr>
        <w:t xml:space="preserve"> o</w:t>
      </w:r>
      <w:r w:rsidR="00FE53D5" w:rsidRPr="00C83324">
        <w:rPr>
          <w:rFonts w:ascii="Arial" w:eastAsia="Times New Roman" w:hAnsi="Arial" w:cs="Arial"/>
          <w:b/>
          <w:sz w:val="36"/>
          <w:szCs w:val="36"/>
          <w:lang w:eastAsia="es-MX"/>
        </w:rPr>
        <w:t>, en su caso</w:t>
      </w:r>
      <w:r w:rsidRPr="00C83324">
        <w:rPr>
          <w:rFonts w:ascii="Arial" w:eastAsia="Times New Roman" w:hAnsi="Arial" w:cs="Arial"/>
          <w:b/>
          <w:sz w:val="36"/>
          <w:szCs w:val="36"/>
          <w:lang w:eastAsia="es-MX"/>
        </w:rPr>
        <w:t xml:space="preserve"> menc</w:t>
      </w:r>
      <w:r w:rsidR="00C55742" w:rsidRPr="00C83324">
        <w:rPr>
          <w:rFonts w:ascii="Arial" w:eastAsia="Times New Roman" w:hAnsi="Arial" w:cs="Arial"/>
          <w:b/>
          <w:sz w:val="36"/>
          <w:szCs w:val="36"/>
          <w:lang w:eastAsia="es-MX"/>
        </w:rPr>
        <w:t>ionarán si no se recibieron. D</w:t>
      </w:r>
      <w:r w:rsidRPr="00C83324">
        <w:rPr>
          <w:rFonts w:ascii="Arial" w:eastAsia="Times New Roman" w:hAnsi="Arial" w:cs="Arial"/>
          <w:b/>
          <w:sz w:val="36"/>
          <w:szCs w:val="36"/>
          <w:lang w:eastAsia="es-MX"/>
        </w:rPr>
        <w:t xml:space="preserve">icha respuesta podrá ser enterada a quien haya emitido la proposición. </w:t>
      </w:r>
    </w:p>
    <w:p w14:paraId="2C08DDC4" w14:textId="77777777" w:rsidR="00167A8B" w:rsidRPr="00C83324" w:rsidRDefault="00167A8B" w:rsidP="0036501A">
      <w:pPr>
        <w:numPr>
          <w:ilvl w:val="0"/>
          <w:numId w:val="3"/>
        </w:numPr>
        <w:spacing w:after="0" w:line="240" w:lineRule="auto"/>
        <w:contextualSpacing/>
        <w:jc w:val="both"/>
        <w:rPr>
          <w:rFonts w:ascii="Arial" w:eastAsia="Times New Roman" w:hAnsi="Arial" w:cs="Arial"/>
          <w:b/>
          <w:sz w:val="36"/>
          <w:szCs w:val="36"/>
          <w:lang w:eastAsia="es-MX"/>
        </w:rPr>
      </w:pPr>
      <w:r w:rsidRPr="00C83324">
        <w:rPr>
          <w:rFonts w:ascii="Arial" w:eastAsia="Times New Roman" w:hAnsi="Arial" w:cs="Arial"/>
          <w:b/>
          <w:sz w:val="36"/>
          <w:szCs w:val="36"/>
          <w:lang w:eastAsia="es-MX"/>
        </w:rPr>
        <w:t>Los dictámenes que elaboren la o las comisiones deberán mencionar de forma expresa en un apartado cuáles han sido las observaciones hechas a través del buzón legislativo ciudadano y cuáles fu</w:t>
      </w:r>
      <w:r w:rsidR="00654D12" w:rsidRPr="00C83324">
        <w:rPr>
          <w:rFonts w:ascii="Arial" w:eastAsia="Times New Roman" w:hAnsi="Arial" w:cs="Arial"/>
          <w:b/>
          <w:sz w:val="36"/>
          <w:szCs w:val="36"/>
          <w:lang w:eastAsia="es-MX"/>
        </w:rPr>
        <w:t xml:space="preserve">eron </w:t>
      </w:r>
      <w:r w:rsidR="004A5B21" w:rsidRPr="00C83324">
        <w:rPr>
          <w:rFonts w:ascii="Arial" w:eastAsia="Times New Roman" w:hAnsi="Arial" w:cs="Arial"/>
          <w:b/>
          <w:sz w:val="36"/>
          <w:szCs w:val="36"/>
          <w:lang w:eastAsia="es-MX"/>
        </w:rPr>
        <w:t>aceptadas</w:t>
      </w:r>
      <w:r w:rsidR="00654D12" w:rsidRPr="00C83324">
        <w:rPr>
          <w:rFonts w:ascii="Arial" w:eastAsia="Times New Roman" w:hAnsi="Arial" w:cs="Arial"/>
          <w:b/>
          <w:sz w:val="36"/>
          <w:szCs w:val="36"/>
          <w:lang w:eastAsia="es-MX"/>
        </w:rPr>
        <w:t>, pudiendo</w:t>
      </w:r>
      <w:r w:rsidRPr="00C83324">
        <w:rPr>
          <w:rFonts w:ascii="Arial" w:eastAsia="Times New Roman" w:hAnsi="Arial" w:cs="Arial"/>
          <w:b/>
          <w:sz w:val="36"/>
          <w:szCs w:val="36"/>
          <w:lang w:eastAsia="es-MX"/>
        </w:rPr>
        <w:t xml:space="preserve"> enviarse por medio digital copia del dictamen a los ciudadanos que participaron por medio del buzón legislativo ciudadano en relación con la o las iniciativas que se dictaminan.</w:t>
      </w:r>
    </w:p>
    <w:p w14:paraId="2C08DDC5" w14:textId="77777777" w:rsidR="00167A8B" w:rsidRPr="00C83324" w:rsidRDefault="00167A8B" w:rsidP="0036501A">
      <w:pPr>
        <w:numPr>
          <w:ilvl w:val="0"/>
          <w:numId w:val="3"/>
        </w:numPr>
        <w:spacing w:after="0" w:line="240" w:lineRule="auto"/>
        <w:contextualSpacing/>
        <w:jc w:val="both"/>
        <w:rPr>
          <w:rFonts w:ascii="Arial" w:eastAsia="Times New Roman" w:hAnsi="Arial" w:cs="Arial"/>
          <w:b/>
          <w:sz w:val="36"/>
          <w:szCs w:val="36"/>
          <w:lang w:eastAsia="es-MX"/>
        </w:rPr>
      </w:pPr>
      <w:r w:rsidRPr="00C83324">
        <w:rPr>
          <w:rFonts w:ascii="Arial" w:eastAsia="Times New Roman" w:hAnsi="Arial" w:cs="Arial"/>
          <w:b/>
          <w:sz w:val="36"/>
          <w:szCs w:val="36"/>
          <w:lang w:eastAsia="es-MX"/>
        </w:rPr>
        <w:t>No se considerará impedimento para emitir un dictamen el que el período de disposición a consulta de la ley por medio del buzón haya sido breve, por lo que las comisiones podrán dictaminar en cualquier momento según los acuerdos parlamentarios.</w:t>
      </w:r>
    </w:p>
    <w:p w14:paraId="2C08DDC6" w14:textId="77777777" w:rsidR="00C55742" w:rsidRPr="00C83324" w:rsidRDefault="00167A8B" w:rsidP="0036501A">
      <w:pPr>
        <w:numPr>
          <w:ilvl w:val="0"/>
          <w:numId w:val="3"/>
        </w:numPr>
        <w:spacing w:after="0" w:line="240" w:lineRule="auto"/>
        <w:contextualSpacing/>
        <w:jc w:val="both"/>
        <w:rPr>
          <w:rFonts w:ascii="Arial" w:eastAsia="Times New Roman" w:hAnsi="Arial" w:cs="Arial"/>
          <w:b/>
          <w:sz w:val="36"/>
          <w:szCs w:val="36"/>
          <w:lang w:eastAsia="es-MX"/>
        </w:rPr>
      </w:pPr>
      <w:r w:rsidRPr="00C83324">
        <w:rPr>
          <w:rFonts w:ascii="Arial" w:eastAsia="Times New Roman" w:hAnsi="Arial" w:cs="Arial"/>
          <w:b/>
          <w:sz w:val="36"/>
          <w:szCs w:val="36"/>
          <w:lang w:eastAsia="es-MX"/>
        </w:rPr>
        <w:t>El diseño del sitio que ocupe el buzón legislativo ciudadano en la página del Congreso será preferente, amigable y accesible, de lo general a lo particular, con revisiones periódicas a efecto de mejorar su utilidad, encargándose la Secretaría de Asuntos Legislativos y Jurídicos de hacer las mejoras que correspondan, debiendo informando de ello a la</w:t>
      </w:r>
      <w:r w:rsidR="00626A64" w:rsidRPr="00C83324">
        <w:rPr>
          <w:rFonts w:ascii="Arial" w:eastAsia="Times New Roman" w:hAnsi="Arial" w:cs="Arial"/>
          <w:b/>
          <w:sz w:val="36"/>
          <w:szCs w:val="36"/>
          <w:lang w:eastAsia="es-MX"/>
        </w:rPr>
        <w:t xml:space="preserve"> junta de coordinación política</w:t>
      </w:r>
      <w:r w:rsidRPr="00C83324">
        <w:rPr>
          <w:rFonts w:ascii="Arial" w:eastAsia="Times New Roman" w:hAnsi="Arial" w:cs="Arial"/>
          <w:b/>
          <w:sz w:val="36"/>
          <w:szCs w:val="36"/>
          <w:lang w:eastAsia="es-MX"/>
        </w:rPr>
        <w:t xml:space="preserve"> de manera semestral.</w:t>
      </w:r>
      <w:r w:rsidR="003F44FB" w:rsidRPr="00C83324">
        <w:rPr>
          <w:rFonts w:ascii="Arial" w:eastAsia="Times New Roman" w:hAnsi="Arial" w:cs="Arial"/>
          <w:b/>
          <w:sz w:val="36"/>
          <w:szCs w:val="36"/>
          <w:lang w:eastAsia="es-MX"/>
        </w:rPr>
        <w:t xml:space="preserve"> </w:t>
      </w:r>
    </w:p>
    <w:p w14:paraId="2C08DDC7" w14:textId="77777777" w:rsidR="003F44FB" w:rsidRPr="00C83324" w:rsidRDefault="003F44FB" w:rsidP="0036501A">
      <w:pPr>
        <w:numPr>
          <w:ilvl w:val="0"/>
          <w:numId w:val="3"/>
        </w:numPr>
        <w:spacing w:after="0" w:line="240" w:lineRule="auto"/>
        <w:contextualSpacing/>
        <w:jc w:val="both"/>
        <w:rPr>
          <w:rFonts w:ascii="Arial" w:eastAsia="Times New Roman" w:hAnsi="Arial" w:cs="Arial"/>
          <w:b/>
          <w:sz w:val="36"/>
          <w:szCs w:val="36"/>
          <w:lang w:eastAsia="es-MX"/>
        </w:rPr>
      </w:pPr>
      <w:r w:rsidRPr="00C83324">
        <w:rPr>
          <w:rFonts w:ascii="Arial" w:eastAsia="Times New Roman" w:hAnsi="Arial" w:cs="Arial"/>
          <w:b/>
          <w:sz w:val="36"/>
          <w:szCs w:val="36"/>
          <w:lang w:eastAsia="es-MX"/>
        </w:rPr>
        <w:t xml:space="preserve">Las opiniones y sugerencias vertidas por las personas respecto de las </w:t>
      </w:r>
      <w:r w:rsidR="007A7264" w:rsidRPr="00C83324">
        <w:rPr>
          <w:rFonts w:ascii="Arial" w:eastAsia="Times New Roman" w:hAnsi="Arial" w:cs="Arial"/>
          <w:b/>
          <w:sz w:val="36"/>
          <w:szCs w:val="36"/>
          <w:lang w:eastAsia="es-MX"/>
        </w:rPr>
        <w:t>iniciativas</w:t>
      </w:r>
      <w:r w:rsidRPr="00C83324">
        <w:rPr>
          <w:rFonts w:ascii="Arial" w:eastAsia="Times New Roman" w:hAnsi="Arial" w:cs="Arial"/>
          <w:b/>
          <w:sz w:val="36"/>
          <w:szCs w:val="36"/>
          <w:lang w:eastAsia="es-MX"/>
        </w:rPr>
        <w:t xml:space="preserve"> podrán ser consultadas por</w:t>
      </w:r>
      <w:r w:rsidR="007A7264" w:rsidRPr="00C83324">
        <w:rPr>
          <w:rFonts w:ascii="Arial" w:eastAsia="Times New Roman" w:hAnsi="Arial" w:cs="Arial"/>
          <w:b/>
          <w:sz w:val="36"/>
          <w:szCs w:val="36"/>
          <w:lang w:eastAsia="es-MX"/>
        </w:rPr>
        <w:t xml:space="preserve">  terceros. En todo tiempo se cuidará l</w:t>
      </w:r>
      <w:r w:rsidRPr="00C83324">
        <w:rPr>
          <w:rFonts w:ascii="Arial" w:eastAsia="Times New Roman" w:hAnsi="Arial" w:cs="Arial"/>
          <w:b/>
          <w:sz w:val="36"/>
          <w:szCs w:val="36"/>
          <w:lang w:eastAsia="es-MX"/>
        </w:rPr>
        <w:t xml:space="preserve">a protección de los datos personales de quien las realiza </w:t>
      </w:r>
      <w:r w:rsidR="007A7264" w:rsidRPr="00C83324">
        <w:rPr>
          <w:rFonts w:ascii="Arial" w:eastAsia="Times New Roman" w:hAnsi="Arial" w:cs="Arial"/>
          <w:b/>
          <w:sz w:val="36"/>
          <w:szCs w:val="36"/>
          <w:lang w:eastAsia="es-MX"/>
        </w:rPr>
        <w:t xml:space="preserve">así </w:t>
      </w:r>
      <w:r w:rsidRPr="00C83324">
        <w:rPr>
          <w:rFonts w:ascii="Arial" w:eastAsia="Times New Roman" w:hAnsi="Arial" w:cs="Arial"/>
          <w:b/>
          <w:sz w:val="36"/>
          <w:szCs w:val="36"/>
          <w:lang w:eastAsia="es-MX"/>
        </w:rPr>
        <w:t>como de quien</w:t>
      </w:r>
      <w:r w:rsidR="007A7264" w:rsidRPr="00C83324">
        <w:rPr>
          <w:rFonts w:ascii="Arial" w:eastAsia="Times New Roman" w:hAnsi="Arial" w:cs="Arial"/>
          <w:b/>
          <w:sz w:val="36"/>
          <w:szCs w:val="36"/>
          <w:lang w:eastAsia="es-MX"/>
        </w:rPr>
        <w:t xml:space="preserve"> realiza la</w:t>
      </w:r>
      <w:r w:rsidRPr="00C83324">
        <w:rPr>
          <w:rFonts w:ascii="Arial" w:eastAsia="Times New Roman" w:hAnsi="Arial" w:cs="Arial"/>
          <w:b/>
          <w:sz w:val="36"/>
          <w:szCs w:val="36"/>
          <w:lang w:eastAsia="es-MX"/>
        </w:rPr>
        <w:t xml:space="preserve"> consulta. </w:t>
      </w:r>
    </w:p>
    <w:p w14:paraId="2C08DDC8" w14:textId="77777777" w:rsidR="003F44FB" w:rsidRPr="00C83324" w:rsidRDefault="003F44FB" w:rsidP="0036501A">
      <w:pPr>
        <w:spacing w:after="0" w:line="240" w:lineRule="auto"/>
        <w:ind w:left="1080"/>
        <w:contextualSpacing/>
        <w:jc w:val="both"/>
        <w:rPr>
          <w:rFonts w:ascii="Arial" w:eastAsia="Times New Roman" w:hAnsi="Arial" w:cs="Arial"/>
          <w:b/>
          <w:sz w:val="36"/>
          <w:szCs w:val="36"/>
          <w:lang w:eastAsia="es-MX"/>
        </w:rPr>
      </w:pPr>
    </w:p>
    <w:p w14:paraId="2C08DDC9" w14:textId="77777777" w:rsidR="003F44FB" w:rsidRPr="00C83324" w:rsidRDefault="003F44FB" w:rsidP="0036501A">
      <w:pPr>
        <w:spacing w:after="0" w:line="240" w:lineRule="auto"/>
        <w:contextualSpacing/>
        <w:jc w:val="both"/>
        <w:rPr>
          <w:rFonts w:ascii="Arial" w:eastAsia="Times New Roman" w:hAnsi="Arial" w:cs="Arial"/>
          <w:b/>
          <w:sz w:val="36"/>
          <w:szCs w:val="36"/>
          <w:lang w:eastAsia="es-MX"/>
        </w:rPr>
      </w:pPr>
    </w:p>
    <w:p w14:paraId="2C08DDCA" w14:textId="77777777" w:rsidR="003F44FB" w:rsidRPr="00C83324" w:rsidRDefault="003F44FB" w:rsidP="0036501A">
      <w:pPr>
        <w:spacing w:line="240" w:lineRule="auto"/>
        <w:jc w:val="both"/>
        <w:rPr>
          <w:rFonts w:ascii="Arial" w:hAnsi="Arial" w:cs="Arial"/>
          <w:sz w:val="36"/>
          <w:szCs w:val="36"/>
          <w:lang w:eastAsia="es-MX"/>
        </w:rPr>
      </w:pPr>
      <w:r w:rsidRPr="00C83324">
        <w:rPr>
          <w:rFonts w:ascii="Arial" w:hAnsi="Arial" w:cs="Arial"/>
          <w:b/>
          <w:sz w:val="36"/>
          <w:szCs w:val="36"/>
          <w:lang w:eastAsia="es-MX"/>
        </w:rPr>
        <w:t>ARTÍCULO 81.</w:t>
      </w:r>
      <w:r w:rsidRPr="00C83324">
        <w:rPr>
          <w:rFonts w:ascii="Arial" w:hAnsi="Arial" w:cs="Arial"/>
          <w:sz w:val="36"/>
          <w:szCs w:val="36"/>
          <w:lang w:eastAsia="es-MX"/>
        </w:rPr>
        <w:t xml:space="preserve"> Todo dictamen estará compuesto, por lo menos, de las siguientes partes: </w:t>
      </w:r>
    </w:p>
    <w:p w14:paraId="2C08DDCB" w14:textId="77777777" w:rsidR="003F44FB" w:rsidRPr="00C83324" w:rsidRDefault="003F44FB" w:rsidP="0036501A">
      <w:pPr>
        <w:spacing w:line="240" w:lineRule="auto"/>
        <w:jc w:val="both"/>
        <w:rPr>
          <w:rFonts w:ascii="Arial" w:hAnsi="Arial" w:cs="Arial"/>
          <w:sz w:val="36"/>
          <w:szCs w:val="36"/>
          <w:lang w:eastAsia="es-MX"/>
        </w:rPr>
      </w:pPr>
    </w:p>
    <w:p w14:paraId="2C08DDCC" w14:textId="77777777" w:rsidR="003F44FB" w:rsidRPr="00C83324" w:rsidRDefault="003F44FB" w:rsidP="0036501A">
      <w:pPr>
        <w:spacing w:line="240" w:lineRule="auto"/>
        <w:ind w:left="1134" w:hanging="567"/>
        <w:jc w:val="both"/>
        <w:rPr>
          <w:rFonts w:ascii="Arial" w:hAnsi="Arial" w:cs="Arial"/>
          <w:b/>
          <w:sz w:val="36"/>
          <w:szCs w:val="36"/>
          <w:lang w:eastAsia="es-MX"/>
        </w:rPr>
      </w:pPr>
      <w:r w:rsidRPr="00C83324">
        <w:rPr>
          <w:rFonts w:ascii="Arial" w:hAnsi="Arial" w:cs="Arial"/>
          <w:sz w:val="36"/>
          <w:szCs w:val="36"/>
          <w:lang w:eastAsia="es-MX"/>
        </w:rPr>
        <w:t xml:space="preserve">I.  </w:t>
      </w:r>
      <w:r w:rsidRPr="00C83324">
        <w:rPr>
          <w:rFonts w:ascii="Arial" w:hAnsi="Arial" w:cs="Arial"/>
          <w:sz w:val="36"/>
          <w:szCs w:val="36"/>
          <w:lang w:eastAsia="es-MX"/>
        </w:rPr>
        <w:tab/>
        <w:t>…</w:t>
      </w:r>
    </w:p>
    <w:p w14:paraId="2C08DDCD" w14:textId="77777777" w:rsidR="003F44FB" w:rsidRPr="00C83324" w:rsidRDefault="003F44FB" w:rsidP="0036501A">
      <w:pPr>
        <w:spacing w:line="240" w:lineRule="auto"/>
        <w:ind w:left="1134" w:hanging="567"/>
        <w:jc w:val="both"/>
        <w:rPr>
          <w:rFonts w:ascii="Arial" w:hAnsi="Arial" w:cs="Arial"/>
          <w:sz w:val="36"/>
          <w:szCs w:val="36"/>
          <w:lang w:eastAsia="es-MX"/>
        </w:rPr>
      </w:pPr>
    </w:p>
    <w:p w14:paraId="2C08DDCE" w14:textId="77777777" w:rsidR="003F44FB" w:rsidRPr="00C83324" w:rsidRDefault="003F44FB" w:rsidP="0036501A">
      <w:pPr>
        <w:spacing w:line="240" w:lineRule="auto"/>
        <w:ind w:left="1134" w:hanging="567"/>
        <w:jc w:val="both"/>
        <w:rPr>
          <w:rFonts w:ascii="Arial" w:hAnsi="Arial" w:cs="Arial"/>
          <w:b/>
          <w:sz w:val="36"/>
          <w:szCs w:val="36"/>
          <w:lang w:eastAsia="es-MX"/>
        </w:rPr>
      </w:pPr>
      <w:r w:rsidRPr="00C83324">
        <w:rPr>
          <w:rFonts w:ascii="Arial" w:hAnsi="Arial" w:cs="Arial"/>
          <w:sz w:val="36"/>
          <w:szCs w:val="36"/>
          <w:lang w:eastAsia="es-MX"/>
        </w:rPr>
        <w:t xml:space="preserve">II.  </w:t>
      </w:r>
      <w:r w:rsidRPr="00C83324">
        <w:rPr>
          <w:rFonts w:ascii="Arial" w:hAnsi="Arial" w:cs="Arial"/>
          <w:sz w:val="36"/>
          <w:szCs w:val="36"/>
          <w:lang w:eastAsia="es-MX"/>
        </w:rPr>
        <w:tab/>
        <w:t xml:space="preserve">… </w:t>
      </w:r>
    </w:p>
    <w:p w14:paraId="2C08DDCF" w14:textId="77777777" w:rsidR="003F44FB" w:rsidRPr="00C83324" w:rsidRDefault="003F44FB" w:rsidP="0036501A">
      <w:pPr>
        <w:spacing w:line="240" w:lineRule="auto"/>
        <w:ind w:left="1134" w:hanging="567"/>
        <w:jc w:val="both"/>
        <w:rPr>
          <w:rFonts w:ascii="Arial" w:hAnsi="Arial" w:cs="Arial"/>
          <w:sz w:val="36"/>
          <w:szCs w:val="36"/>
          <w:lang w:eastAsia="es-MX"/>
        </w:rPr>
      </w:pPr>
    </w:p>
    <w:p w14:paraId="2C08DDD0" w14:textId="172B00FD" w:rsidR="003F44FB" w:rsidRPr="00C83324" w:rsidRDefault="003F44FB" w:rsidP="0036501A">
      <w:pPr>
        <w:spacing w:line="240" w:lineRule="auto"/>
        <w:ind w:left="1134" w:hanging="567"/>
        <w:jc w:val="both"/>
        <w:rPr>
          <w:rFonts w:ascii="Arial" w:hAnsi="Arial" w:cs="Arial"/>
          <w:b/>
          <w:sz w:val="36"/>
          <w:szCs w:val="36"/>
          <w:lang w:eastAsia="es-MX"/>
        </w:rPr>
      </w:pPr>
      <w:r w:rsidRPr="00C83324">
        <w:rPr>
          <w:rFonts w:ascii="Arial" w:hAnsi="Arial" w:cs="Arial"/>
          <w:sz w:val="36"/>
          <w:szCs w:val="36"/>
          <w:lang w:eastAsia="es-MX"/>
        </w:rPr>
        <w:t xml:space="preserve">III.  </w:t>
      </w:r>
      <w:r w:rsidRPr="00C83324">
        <w:rPr>
          <w:rFonts w:ascii="Arial" w:hAnsi="Arial" w:cs="Arial"/>
          <w:sz w:val="36"/>
          <w:szCs w:val="36"/>
          <w:lang w:eastAsia="es-MX"/>
        </w:rPr>
        <w:tab/>
        <w:t xml:space="preserve">Consideraciones: Es la exposición de los argumentos lógicos y jurídicos que sustentan la propuesta de resolución que recae a la iniciativa en estudio. </w:t>
      </w:r>
      <w:r w:rsidR="00DD5046" w:rsidRPr="00C83324">
        <w:rPr>
          <w:rFonts w:ascii="Arial" w:hAnsi="Arial" w:cs="Arial"/>
          <w:b/>
          <w:sz w:val="36"/>
          <w:szCs w:val="36"/>
          <w:lang w:eastAsia="es-MX"/>
        </w:rPr>
        <w:t>Dicha exposición se referirá a</w:t>
      </w:r>
      <w:r w:rsidR="00D80AE7" w:rsidRPr="00C83324">
        <w:rPr>
          <w:rFonts w:ascii="Arial" w:hAnsi="Arial" w:cs="Arial"/>
          <w:b/>
          <w:sz w:val="36"/>
          <w:szCs w:val="36"/>
          <w:lang w:eastAsia="es-MX"/>
        </w:rPr>
        <w:t>demás,</w:t>
      </w:r>
      <w:r w:rsidRPr="00C83324">
        <w:rPr>
          <w:rFonts w:ascii="Arial" w:hAnsi="Arial" w:cs="Arial"/>
          <w:b/>
          <w:sz w:val="36"/>
          <w:szCs w:val="36"/>
          <w:lang w:eastAsia="es-MX"/>
        </w:rPr>
        <w:t xml:space="preserve"> de manera expresa</w:t>
      </w:r>
      <w:r w:rsidR="00D80AE7" w:rsidRPr="00C83324">
        <w:rPr>
          <w:rFonts w:ascii="Arial" w:hAnsi="Arial" w:cs="Arial"/>
          <w:b/>
          <w:sz w:val="36"/>
          <w:szCs w:val="36"/>
          <w:lang w:eastAsia="es-MX"/>
        </w:rPr>
        <w:t>, a</w:t>
      </w:r>
      <w:r w:rsidRPr="00C83324">
        <w:rPr>
          <w:rFonts w:ascii="Arial" w:hAnsi="Arial" w:cs="Arial"/>
          <w:b/>
          <w:sz w:val="36"/>
          <w:szCs w:val="36"/>
          <w:lang w:eastAsia="es-MX"/>
        </w:rPr>
        <w:t xml:space="preserve"> las opiniones y sugerencias que se hayan vertido a través del </w:t>
      </w:r>
      <w:r w:rsidR="00544D17" w:rsidRPr="00C83324">
        <w:rPr>
          <w:rFonts w:ascii="Arial" w:hAnsi="Arial" w:cs="Arial"/>
          <w:b/>
          <w:sz w:val="36"/>
          <w:szCs w:val="36"/>
          <w:lang w:eastAsia="es-MX"/>
        </w:rPr>
        <w:t>B</w:t>
      </w:r>
      <w:r w:rsidRPr="00C83324">
        <w:rPr>
          <w:rFonts w:ascii="Arial" w:hAnsi="Arial" w:cs="Arial"/>
          <w:b/>
          <w:sz w:val="36"/>
          <w:szCs w:val="36"/>
          <w:lang w:eastAsia="es-MX"/>
        </w:rPr>
        <w:t xml:space="preserve">uzón </w:t>
      </w:r>
      <w:r w:rsidR="00544D17" w:rsidRPr="00C83324">
        <w:rPr>
          <w:rFonts w:ascii="Arial" w:hAnsi="Arial" w:cs="Arial"/>
          <w:b/>
          <w:sz w:val="36"/>
          <w:szCs w:val="36"/>
          <w:lang w:eastAsia="es-MX"/>
        </w:rPr>
        <w:t>L</w:t>
      </w:r>
      <w:r w:rsidRPr="00C83324">
        <w:rPr>
          <w:rFonts w:ascii="Arial" w:hAnsi="Arial" w:cs="Arial"/>
          <w:b/>
          <w:sz w:val="36"/>
          <w:szCs w:val="36"/>
          <w:lang w:eastAsia="es-MX"/>
        </w:rPr>
        <w:t xml:space="preserve">egislativo </w:t>
      </w:r>
      <w:r w:rsidR="00544D17" w:rsidRPr="00C83324">
        <w:rPr>
          <w:rFonts w:ascii="Arial" w:hAnsi="Arial" w:cs="Arial"/>
          <w:b/>
          <w:sz w:val="36"/>
          <w:szCs w:val="36"/>
          <w:lang w:eastAsia="es-MX"/>
        </w:rPr>
        <w:t>C</w:t>
      </w:r>
      <w:r w:rsidRPr="00C83324">
        <w:rPr>
          <w:rFonts w:ascii="Arial" w:hAnsi="Arial" w:cs="Arial"/>
          <w:b/>
          <w:sz w:val="36"/>
          <w:szCs w:val="36"/>
          <w:lang w:eastAsia="es-MX"/>
        </w:rPr>
        <w:t xml:space="preserve">iudadano y el sentido en que fueron atendidas.  </w:t>
      </w:r>
    </w:p>
    <w:p w14:paraId="2C08DDD1" w14:textId="77777777" w:rsidR="003F44FB" w:rsidRPr="00C83324" w:rsidRDefault="003F44FB" w:rsidP="0036501A">
      <w:pPr>
        <w:spacing w:line="240" w:lineRule="auto"/>
        <w:ind w:left="1134" w:hanging="567"/>
        <w:jc w:val="both"/>
        <w:rPr>
          <w:rFonts w:ascii="Arial" w:hAnsi="Arial" w:cs="Arial"/>
          <w:sz w:val="36"/>
          <w:szCs w:val="36"/>
          <w:lang w:eastAsia="es-MX"/>
        </w:rPr>
      </w:pPr>
    </w:p>
    <w:p w14:paraId="2C08DDD2" w14:textId="77777777" w:rsidR="003F44FB" w:rsidRPr="00C83324" w:rsidRDefault="003F44FB" w:rsidP="0036501A">
      <w:pPr>
        <w:spacing w:line="240" w:lineRule="auto"/>
        <w:ind w:left="1134" w:hanging="567"/>
        <w:jc w:val="both"/>
        <w:rPr>
          <w:rFonts w:ascii="Arial" w:hAnsi="Arial" w:cs="Arial"/>
          <w:sz w:val="36"/>
          <w:szCs w:val="36"/>
          <w:lang w:eastAsia="es-MX"/>
        </w:rPr>
      </w:pPr>
      <w:r w:rsidRPr="00C83324">
        <w:rPr>
          <w:rFonts w:ascii="Arial" w:hAnsi="Arial" w:cs="Arial"/>
          <w:sz w:val="36"/>
          <w:szCs w:val="36"/>
          <w:lang w:eastAsia="es-MX"/>
        </w:rPr>
        <w:t xml:space="preserve">IV.  </w:t>
      </w:r>
      <w:r w:rsidRPr="00C83324">
        <w:rPr>
          <w:rFonts w:ascii="Arial" w:hAnsi="Arial" w:cs="Arial"/>
          <w:sz w:val="36"/>
          <w:szCs w:val="36"/>
          <w:lang w:eastAsia="es-MX"/>
        </w:rPr>
        <w:tab/>
        <w:t>…</w:t>
      </w:r>
    </w:p>
    <w:p w14:paraId="2C08DDD3" w14:textId="77777777" w:rsidR="003F44FB" w:rsidRPr="00C83324" w:rsidRDefault="003F44FB" w:rsidP="0036501A">
      <w:pPr>
        <w:spacing w:line="240" w:lineRule="auto"/>
        <w:ind w:left="1134" w:hanging="567"/>
        <w:jc w:val="both"/>
        <w:rPr>
          <w:rFonts w:ascii="Arial" w:hAnsi="Arial" w:cs="Arial"/>
          <w:sz w:val="36"/>
          <w:szCs w:val="36"/>
          <w:lang w:eastAsia="es-MX"/>
        </w:rPr>
      </w:pPr>
    </w:p>
    <w:p w14:paraId="2C08DDD4" w14:textId="77777777" w:rsidR="003F44FB" w:rsidRPr="00C83324" w:rsidRDefault="003F44FB" w:rsidP="0036501A">
      <w:pPr>
        <w:spacing w:line="240" w:lineRule="auto"/>
        <w:ind w:left="1134" w:hanging="567"/>
        <w:jc w:val="both"/>
        <w:rPr>
          <w:rFonts w:ascii="Arial" w:hAnsi="Arial" w:cs="Arial"/>
          <w:sz w:val="36"/>
          <w:szCs w:val="36"/>
          <w:lang w:eastAsia="es-MX"/>
        </w:rPr>
      </w:pPr>
      <w:r w:rsidRPr="00C83324">
        <w:rPr>
          <w:rFonts w:ascii="Arial" w:hAnsi="Arial" w:cs="Arial"/>
          <w:sz w:val="36"/>
          <w:szCs w:val="36"/>
          <w:lang w:eastAsia="es-MX"/>
        </w:rPr>
        <w:t xml:space="preserve">V.  </w:t>
      </w:r>
      <w:r w:rsidRPr="00C83324">
        <w:rPr>
          <w:rFonts w:ascii="Arial" w:hAnsi="Arial" w:cs="Arial"/>
          <w:sz w:val="36"/>
          <w:szCs w:val="36"/>
          <w:lang w:eastAsia="es-MX"/>
        </w:rPr>
        <w:tab/>
        <w:t>…</w:t>
      </w:r>
    </w:p>
    <w:p w14:paraId="2C08DDD5" w14:textId="77777777" w:rsidR="003F44FB" w:rsidRPr="00C83324" w:rsidRDefault="003F44FB" w:rsidP="0036501A">
      <w:pPr>
        <w:spacing w:line="240" w:lineRule="auto"/>
        <w:ind w:left="1134" w:hanging="567"/>
        <w:jc w:val="both"/>
        <w:rPr>
          <w:rFonts w:ascii="Arial" w:hAnsi="Arial" w:cs="Arial"/>
          <w:sz w:val="36"/>
          <w:szCs w:val="36"/>
          <w:lang w:eastAsia="es-MX"/>
        </w:rPr>
      </w:pPr>
      <w:r w:rsidRPr="00C83324">
        <w:rPr>
          <w:rFonts w:ascii="Arial" w:hAnsi="Arial" w:cs="Arial"/>
          <w:sz w:val="36"/>
          <w:szCs w:val="36"/>
          <w:lang w:eastAsia="es-MX"/>
        </w:rPr>
        <w:t xml:space="preserve"> …</w:t>
      </w:r>
    </w:p>
    <w:p w14:paraId="2C08DDD6" w14:textId="77777777" w:rsidR="003F44FB" w:rsidRPr="00C83324" w:rsidRDefault="003F44FB" w:rsidP="0036501A">
      <w:pPr>
        <w:spacing w:line="240" w:lineRule="auto"/>
        <w:ind w:left="1134" w:hanging="567"/>
        <w:jc w:val="both"/>
        <w:rPr>
          <w:rFonts w:ascii="Arial" w:hAnsi="Arial" w:cs="Arial"/>
          <w:sz w:val="36"/>
          <w:szCs w:val="36"/>
          <w:lang w:eastAsia="es-MX"/>
        </w:rPr>
      </w:pPr>
    </w:p>
    <w:p w14:paraId="2C08DDD7" w14:textId="77777777" w:rsidR="003F44FB" w:rsidRPr="00C83324" w:rsidRDefault="003F44FB" w:rsidP="0036501A">
      <w:pPr>
        <w:spacing w:line="240" w:lineRule="auto"/>
        <w:ind w:left="1134" w:hanging="567"/>
        <w:jc w:val="both"/>
        <w:rPr>
          <w:rFonts w:ascii="Arial" w:hAnsi="Arial" w:cs="Arial"/>
          <w:sz w:val="36"/>
          <w:szCs w:val="36"/>
          <w:lang w:eastAsia="es-MX"/>
        </w:rPr>
      </w:pPr>
      <w:r w:rsidRPr="00C83324">
        <w:rPr>
          <w:rFonts w:ascii="Arial" w:hAnsi="Arial" w:cs="Arial"/>
          <w:sz w:val="36"/>
          <w:szCs w:val="36"/>
          <w:lang w:eastAsia="es-MX"/>
        </w:rPr>
        <w:t xml:space="preserve">…    </w:t>
      </w:r>
    </w:p>
    <w:p w14:paraId="2C08DDD8" w14:textId="77777777" w:rsidR="003F44FB" w:rsidRPr="00C83324" w:rsidRDefault="003F44FB" w:rsidP="0036501A">
      <w:pPr>
        <w:spacing w:line="240" w:lineRule="auto"/>
        <w:ind w:left="1134" w:hanging="567"/>
        <w:jc w:val="both"/>
        <w:rPr>
          <w:rFonts w:ascii="Arial" w:hAnsi="Arial" w:cs="Arial"/>
          <w:sz w:val="36"/>
          <w:szCs w:val="36"/>
          <w:lang w:eastAsia="es-MX"/>
        </w:rPr>
      </w:pPr>
    </w:p>
    <w:p w14:paraId="2C08DDD9" w14:textId="77777777" w:rsidR="003F44FB" w:rsidRPr="00C83324" w:rsidRDefault="003F44FB" w:rsidP="0036501A">
      <w:pPr>
        <w:spacing w:line="240" w:lineRule="auto"/>
        <w:ind w:right="28"/>
        <w:jc w:val="both"/>
        <w:rPr>
          <w:rFonts w:ascii="Arial" w:eastAsia="Times New Roman" w:hAnsi="Arial" w:cs="Arial"/>
          <w:b/>
          <w:sz w:val="36"/>
          <w:szCs w:val="36"/>
          <w:lang w:eastAsia="es-MX"/>
        </w:rPr>
      </w:pPr>
      <w:r w:rsidRPr="00C83324">
        <w:rPr>
          <w:rFonts w:ascii="Arial" w:eastAsia="Calibri" w:hAnsi="Arial" w:cs="Arial"/>
          <w:sz w:val="36"/>
          <w:szCs w:val="36"/>
          <w:lang w:val="es-ES_tradnl"/>
        </w:rPr>
        <w:t xml:space="preserve">         … </w:t>
      </w:r>
    </w:p>
    <w:p w14:paraId="2C08DDDA" w14:textId="77777777" w:rsidR="00167A8B" w:rsidRPr="00C83324" w:rsidRDefault="00167A8B" w:rsidP="0036501A">
      <w:pPr>
        <w:spacing w:after="0" w:line="240" w:lineRule="auto"/>
        <w:jc w:val="both"/>
        <w:rPr>
          <w:rFonts w:ascii="Arial" w:eastAsia="Arial Unicode MS" w:hAnsi="Arial" w:cs="Arial"/>
          <w:sz w:val="36"/>
          <w:szCs w:val="36"/>
        </w:rPr>
      </w:pPr>
    </w:p>
    <w:p w14:paraId="2C08DDDB" w14:textId="77777777" w:rsidR="002A3DC7" w:rsidRPr="00C83324" w:rsidRDefault="002A3DC7" w:rsidP="0036501A">
      <w:pPr>
        <w:autoSpaceDE w:val="0"/>
        <w:autoSpaceDN w:val="0"/>
        <w:adjustRightInd w:val="0"/>
        <w:spacing w:after="0" w:line="240" w:lineRule="auto"/>
        <w:jc w:val="center"/>
        <w:rPr>
          <w:rFonts w:ascii="Arial" w:eastAsia="Arial Unicode MS" w:hAnsi="Arial" w:cs="Arial"/>
          <w:b/>
          <w:bCs/>
          <w:color w:val="000000"/>
          <w:sz w:val="36"/>
          <w:szCs w:val="36"/>
        </w:rPr>
      </w:pPr>
    </w:p>
    <w:p w14:paraId="2C08DDDC" w14:textId="77777777" w:rsidR="004D503C" w:rsidRPr="00C83324" w:rsidRDefault="004D503C" w:rsidP="0036501A">
      <w:pPr>
        <w:autoSpaceDE w:val="0"/>
        <w:autoSpaceDN w:val="0"/>
        <w:adjustRightInd w:val="0"/>
        <w:spacing w:after="0" w:line="240" w:lineRule="auto"/>
        <w:jc w:val="center"/>
        <w:rPr>
          <w:rFonts w:ascii="Arial" w:eastAsia="Arial Unicode MS" w:hAnsi="Arial" w:cs="Arial"/>
          <w:b/>
          <w:bCs/>
          <w:color w:val="000000"/>
          <w:sz w:val="36"/>
          <w:szCs w:val="36"/>
        </w:rPr>
      </w:pPr>
      <w:r w:rsidRPr="00C83324">
        <w:rPr>
          <w:rFonts w:ascii="Arial" w:eastAsia="Arial Unicode MS" w:hAnsi="Arial" w:cs="Arial"/>
          <w:b/>
          <w:bCs/>
          <w:color w:val="000000"/>
          <w:sz w:val="36"/>
          <w:szCs w:val="36"/>
        </w:rPr>
        <w:t>TRANSITORIOS</w:t>
      </w:r>
    </w:p>
    <w:p w14:paraId="2C08DDDD" w14:textId="77777777" w:rsidR="004D503C" w:rsidRPr="00C83324" w:rsidRDefault="004D503C" w:rsidP="0036501A">
      <w:pPr>
        <w:autoSpaceDE w:val="0"/>
        <w:autoSpaceDN w:val="0"/>
        <w:adjustRightInd w:val="0"/>
        <w:spacing w:after="0" w:line="240" w:lineRule="auto"/>
        <w:rPr>
          <w:rFonts w:ascii="Arial" w:eastAsia="Arial Unicode MS" w:hAnsi="Arial" w:cs="Arial"/>
          <w:b/>
          <w:bCs/>
          <w:color w:val="000000"/>
          <w:sz w:val="36"/>
          <w:szCs w:val="36"/>
        </w:rPr>
      </w:pPr>
    </w:p>
    <w:p w14:paraId="2C08DDDE" w14:textId="77777777" w:rsidR="004D503C" w:rsidRPr="00C83324" w:rsidRDefault="004D503C" w:rsidP="0036501A">
      <w:pPr>
        <w:autoSpaceDE w:val="0"/>
        <w:autoSpaceDN w:val="0"/>
        <w:adjustRightInd w:val="0"/>
        <w:spacing w:after="0" w:line="240" w:lineRule="auto"/>
        <w:jc w:val="both"/>
        <w:rPr>
          <w:rFonts w:ascii="Arial" w:eastAsia="Arial Unicode MS" w:hAnsi="Arial" w:cs="Arial"/>
          <w:color w:val="000000"/>
          <w:sz w:val="36"/>
          <w:szCs w:val="36"/>
        </w:rPr>
      </w:pPr>
      <w:r w:rsidRPr="00C83324">
        <w:rPr>
          <w:rFonts w:ascii="Arial" w:eastAsia="Arial Unicode MS" w:hAnsi="Arial" w:cs="Arial"/>
          <w:b/>
          <w:bCs/>
          <w:color w:val="000000"/>
          <w:sz w:val="36"/>
          <w:szCs w:val="36"/>
        </w:rPr>
        <w:t xml:space="preserve">ARTÍCULO PRIMERO.- </w:t>
      </w:r>
      <w:r w:rsidRPr="00C83324">
        <w:rPr>
          <w:rFonts w:ascii="Arial" w:eastAsia="Arial Unicode MS" w:hAnsi="Arial" w:cs="Arial"/>
          <w:bCs/>
          <w:color w:val="000000"/>
          <w:sz w:val="36"/>
          <w:szCs w:val="36"/>
        </w:rPr>
        <w:t>El presente</w:t>
      </w:r>
      <w:r w:rsidRPr="00C83324">
        <w:rPr>
          <w:rFonts w:ascii="Arial" w:eastAsia="Arial Unicode MS" w:hAnsi="Arial" w:cs="Arial"/>
          <w:b/>
          <w:bCs/>
          <w:color w:val="000000"/>
          <w:sz w:val="36"/>
          <w:szCs w:val="36"/>
        </w:rPr>
        <w:t xml:space="preserve"> </w:t>
      </w:r>
      <w:r w:rsidRPr="00C83324">
        <w:rPr>
          <w:rFonts w:ascii="Arial" w:eastAsia="Arial Unicode MS" w:hAnsi="Arial" w:cs="Arial"/>
          <w:color w:val="000000"/>
          <w:sz w:val="36"/>
          <w:szCs w:val="36"/>
        </w:rPr>
        <w:t>decreto entrara en vigor al día siguiente de su publicación en el Periódico Oficial del Estado.</w:t>
      </w:r>
    </w:p>
    <w:p w14:paraId="2C08DDDF" w14:textId="77777777" w:rsidR="004D503C" w:rsidRPr="00C83324" w:rsidRDefault="004D503C" w:rsidP="0036501A">
      <w:pPr>
        <w:autoSpaceDE w:val="0"/>
        <w:autoSpaceDN w:val="0"/>
        <w:adjustRightInd w:val="0"/>
        <w:spacing w:after="0" w:line="240" w:lineRule="auto"/>
        <w:jc w:val="both"/>
        <w:rPr>
          <w:rFonts w:ascii="Arial" w:eastAsia="Arial Unicode MS" w:hAnsi="Arial" w:cs="Arial"/>
          <w:color w:val="000000"/>
          <w:sz w:val="36"/>
          <w:szCs w:val="36"/>
        </w:rPr>
      </w:pPr>
    </w:p>
    <w:p w14:paraId="2C08DDE0" w14:textId="77777777" w:rsidR="004D503C" w:rsidRPr="00C83324" w:rsidRDefault="004D503C" w:rsidP="0036501A">
      <w:pPr>
        <w:autoSpaceDE w:val="0"/>
        <w:autoSpaceDN w:val="0"/>
        <w:adjustRightInd w:val="0"/>
        <w:spacing w:after="0" w:line="240" w:lineRule="auto"/>
        <w:jc w:val="both"/>
        <w:rPr>
          <w:rFonts w:ascii="Arial" w:eastAsia="Arial Unicode MS" w:hAnsi="Arial" w:cs="Arial"/>
          <w:color w:val="000000"/>
          <w:sz w:val="36"/>
          <w:szCs w:val="36"/>
        </w:rPr>
      </w:pPr>
      <w:r w:rsidRPr="00C83324">
        <w:rPr>
          <w:rFonts w:ascii="Arial" w:eastAsia="Arial Unicode MS" w:hAnsi="Arial" w:cs="Arial"/>
          <w:b/>
          <w:bCs/>
          <w:color w:val="000000"/>
          <w:sz w:val="36"/>
          <w:szCs w:val="36"/>
        </w:rPr>
        <w:t xml:space="preserve">ARTÍCULO SEGUNDO.- </w:t>
      </w:r>
      <w:r w:rsidRPr="00C83324">
        <w:rPr>
          <w:rFonts w:ascii="Arial" w:eastAsia="Arial Unicode MS" w:hAnsi="Arial" w:cs="Arial"/>
          <w:color w:val="000000"/>
          <w:sz w:val="36"/>
          <w:szCs w:val="36"/>
        </w:rPr>
        <w:t>Se derogan todas aquellas disposiciones que se opongan al presente decreto.</w:t>
      </w:r>
    </w:p>
    <w:p w14:paraId="2C08DDE1" w14:textId="77777777" w:rsidR="00167A8B" w:rsidRPr="00C83324" w:rsidRDefault="00167A8B" w:rsidP="0036501A">
      <w:pPr>
        <w:autoSpaceDE w:val="0"/>
        <w:autoSpaceDN w:val="0"/>
        <w:adjustRightInd w:val="0"/>
        <w:spacing w:after="0" w:line="240" w:lineRule="auto"/>
        <w:jc w:val="both"/>
        <w:rPr>
          <w:rFonts w:ascii="Arial" w:eastAsia="Arial Unicode MS" w:hAnsi="Arial" w:cs="Arial"/>
          <w:color w:val="000000"/>
          <w:sz w:val="36"/>
          <w:szCs w:val="36"/>
        </w:rPr>
      </w:pPr>
    </w:p>
    <w:p w14:paraId="2C08DDE2" w14:textId="77777777" w:rsidR="003F44FB" w:rsidRPr="00C83324" w:rsidRDefault="00167A8B" w:rsidP="0036501A">
      <w:pPr>
        <w:autoSpaceDE w:val="0"/>
        <w:autoSpaceDN w:val="0"/>
        <w:adjustRightInd w:val="0"/>
        <w:spacing w:after="0" w:line="240" w:lineRule="auto"/>
        <w:jc w:val="both"/>
        <w:rPr>
          <w:rFonts w:ascii="Arial" w:eastAsia="Arial Unicode MS" w:hAnsi="Arial" w:cs="Arial"/>
          <w:color w:val="000000"/>
          <w:sz w:val="36"/>
          <w:szCs w:val="36"/>
        </w:rPr>
      </w:pPr>
      <w:r w:rsidRPr="00C83324">
        <w:rPr>
          <w:rFonts w:ascii="Arial" w:eastAsia="Arial Unicode MS" w:hAnsi="Arial" w:cs="Arial"/>
          <w:b/>
          <w:color w:val="000000"/>
          <w:sz w:val="36"/>
          <w:szCs w:val="36"/>
        </w:rPr>
        <w:t>ARTÍCULO TERCERO.-</w:t>
      </w:r>
      <w:r w:rsidR="00626A64" w:rsidRPr="00C83324">
        <w:rPr>
          <w:rFonts w:ascii="Arial" w:eastAsia="Arial Unicode MS" w:hAnsi="Arial" w:cs="Arial"/>
          <w:color w:val="000000"/>
          <w:sz w:val="36"/>
          <w:szCs w:val="36"/>
        </w:rPr>
        <w:t xml:space="preserve"> </w:t>
      </w:r>
      <w:r w:rsidR="00364C90" w:rsidRPr="00C83324">
        <w:rPr>
          <w:rFonts w:ascii="Arial" w:eastAsia="Arial Unicode MS" w:hAnsi="Arial" w:cs="Arial"/>
          <w:color w:val="000000"/>
          <w:sz w:val="36"/>
          <w:szCs w:val="36"/>
        </w:rPr>
        <w:t xml:space="preserve">La Junta de Coordinación Política con el auxilio del área técnica correspondiente redactará y aprobará un manual, para la implementación funcional y práctica del buzón legislativo ciudadano. </w:t>
      </w:r>
    </w:p>
    <w:p w14:paraId="2C08DDE3" w14:textId="77777777" w:rsidR="00364C90" w:rsidRPr="00C83324" w:rsidRDefault="00364C90" w:rsidP="0036501A">
      <w:pPr>
        <w:autoSpaceDE w:val="0"/>
        <w:autoSpaceDN w:val="0"/>
        <w:adjustRightInd w:val="0"/>
        <w:spacing w:after="0" w:line="240" w:lineRule="auto"/>
        <w:jc w:val="both"/>
        <w:rPr>
          <w:rFonts w:ascii="Arial" w:eastAsia="Arial Unicode MS" w:hAnsi="Arial" w:cs="Arial"/>
          <w:color w:val="000000"/>
          <w:sz w:val="36"/>
          <w:szCs w:val="36"/>
        </w:rPr>
      </w:pPr>
    </w:p>
    <w:p w14:paraId="2C08DDE4" w14:textId="77777777" w:rsidR="00167A8B" w:rsidRPr="00C83324" w:rsidRDefault="003F44FB" w:rsidP="0036501A">
      <w:pPr>
        <w:autoSpaceDE w:val="0"/>
        <w:autoSpaceDN w:val="0"/>
        <w:adjustRightInd w:val="0"/>
        <w:spacing w:after="0" w:line="240" w:lineRule="auto"/>
        <w:jc w:val="both"/>
        <w:rPr>
          <w:rFonts w:ascii="Arial" w:eastAsia="Arial Unicode MS" w:hAnsi="Arial" w:cs="Arial"/>
          <w:b/>
          <w:bCs/>
          <w:color w:val="000000"/>
          <w:sz w:val="36"/>
          <w:szCs w:val="36"/>
        </w:rPr>
      </w:pPr>
      <w:r w:rsidRPr="00C83324">
        <w:rPr>
          <w:rFonts w:ascii="Arial" w:eastAsia="Arial Unicode MS" w:hAnsi="Arial" w:cs="Arial"/>
          <w:b/>
          <w:color w:val="000000"/>
          <w:sz w:val="36"/>
          <w:szCs w:val="36"/>
        </w:rPr>
        <w:t>ARTÚCLO CUARTO.-</w:t>
      </w:r>
      <w:r w:rsidRPr="00C83324">
        <w:rPr>
          <w:rFonts w:ascii="Arial" w:eastAsia="Arial Unicode MS" w:hAnsi="Arial" w:cs="Arial"/>
          <w:color w:val="000000"/>
          <w:sz w:val="36"/>
          <w:szCs w:val="36"/>
        </w:rPr>
        <w:t xml:space="preserve"> </w:t>
      </w:r>
      <w:r w:rsidR="00167A8B" w:rsidRPr="00C83324">
        <w:rPr>
          <w:rFonts w:ascii="Arial" w:eastAsia="Arial Unicode MS" w:hAnsi="Arial" w:cs="Arial"/>
          <w:color w:val="000000"/>
          <w:sz w:val="36"/>
          <w:szCs w:val="36"/>
        </w:rPr>
        <w:t xml:space="preserve">El área responsable del Congreso, contará con </w:t>
      </w:r>
      <w:r w:rsidR="00626A64" w:rsidRPr="00C83324">
        <w:rPr>
          <w:rFonts w:ascii="Arial" w:eastAsia="Arial Unicode MS" w:hAnsi="Arial" w:cs="Arial"/>
          <w:color w:val="000000"/>
          <w:sz w:val="36"/>
          <w:szCs w:val="36"/>
        </w:rPr>
        <w:t xml:space="preserve">un periodo de 120 días para hacer las adecuaciones tecnológicas necesarias, contados a partir de la entrada en vigor del presente decreto. </w:t>
      </w:r>
    </w:p>
    <w:p w14:paraId="2C08DDE5" w14:textId="77777777" w:rsidR="004D503C" w:rsidRPr="00C83324" w:rsidRDefault="004D503C" w:rsidP="0036501A">
      <w:pPr>
        <w:autoSpaceDE w:val="0"/>
        <w:autoSpaceDN w:val="0"/>
        <w:adjustRightInd w:val="0"/>
        <w:spacing w:after="0" w:line="240" w:lineRule="auto"/>
        <w:jc w:val="both"/>
        <w:rPr>
          <w:rFonts w:ascii="Arial" w:eastAsia="Arial Unicode MS" w:hAnsi="Arial" w:cs="Arial"/>
          <w:color w:val="000000"/>
          <w:sz w:val="36"/>
          <w:szCs w:val="36"/>
        </w:rPr>
      </w:pPr>
    </w:p>
    <w:p w14:paraId="2C08DDE6" w14:textId="578812D5" w:rsidR="004D503C" w:rsidRPr="00C83324" w:rsidRDefault="004D503C" w:rsidP="0036501A">
      <w:pPr>
        <w:autoSpaceDE w:val="0"/>
        <w:autoSpaceDN w:val="0"/>
        <w:adjustRightInd w:val="0"/>
        <w:spacing w:after="0" w:line="240" w:lineRule="auto"/>
        <w:jc w:val="both"/>
        <w:rPr>
          <w:rFonts w:ascii="Arial" w:eastAsia="Arial Unicode MS" w:hAnsi="Arial" w:cs="Arial"/>
          <w:color w:val="000000"/>
          <w:sz w:val="36"/>
          <w:szCs w:val="36"/>
        </w:rPr>
      </w:pPr>
      <w:r w:rsidRPr="00C83324">
        <w:rPr>
          <w:rFonts w:ascii="Arial" w:eastAsia="Arial Unicode MS" w:hAnsi="Arial" w:cs="Arial"/>
          <w:b/>
          <w:color w:val="000000"/>
          <w:sz w:val="36"/>
          <w:szCs w:val="36"/>
        </w:rPr>
        <w:t>Dado</w:t>
      </w:r>
      <w:r w:rsidRPr="00C83324">
        <w:rPr>
          <w:rFonts w:ascii="Arial" w:eastAsia="Arial Unicode MS" w:hAnsi="Arial" w:cs="Arial"/>
          <w:color w:val="000000"/>
          <w:sz w:val="36"/>
          <w:szCs w:val="36"/>
        </w:rPr>
        <w:t xml:space="preserve"> en el Salón de Sesiones del H. Congreso del Estado, a los </w:t>
      </w:r>
      <w:r w:rsidR="00BD1FAC" w:rsidRPr="00C83324">
        <w:rPr>
          <w:rFonts w:ascii="Arial" w:eastAsia="Arial Unicode MS" w:hAnsi="Arial" w:cs="Arial"/>
          <w:color w:val="000000"/>
          <w:sz w:val="36"/>
          <w:szCs w:val="36"/>
        </w:rPr>
        <w:t>veinti</w:t>
      </w:r>
      <w:r w:rsidR="00752B83">
        <w:rPr>
          <w:rFonts w:ascii="Arial" w:eastAsia="Arial Unicode MS" w:hAnsi="Arial" w:cs="Arial"/>
          <w:color w:val="000000"/>
          <w:sz w:val="36"/>
          <w:szCs w:val="36"/>
        </w:rPr>
        <w:t>ocho</w:t>
      </w:r>
      <w:r w:rsidR="00BD1FAC" w:rsidRPr="00C83324">
        <w:rPr>
          <w:rFonts w:ascii="Arial" w:eastAsia="Arial Unicode MS" w:hAnsi="Arial" w:cs="Arial"/>
          <w:color w:val="000000"/>
          <w:sz w:val="36"/>
          <w:szCs w:val="36"/>
        </w:rPr>
        <w:t xml:space="preserve"> </w:t>
      </w:r>
      <w:r w:rsidRPr="00C83324">
        <w:rPr>
          <w:rFonts w:ascii="Arial" w:eastAsia="Arial Unicode MS" w:hAnsi="Arial" w:cs="Arial"/>
          <w:color w:val="000000"/>
          <w:sz w:val="36"/>
          <w:szCs w:val="36"/>
        </w:rPr>
        <w:t>días del mes de septiembre del año dos mil veint</w:t>
      </w:r>
      <w:r w:rsidR="00BD1FAC" w:rsidRPr="00C83324">
        <w:rPr>
          <w:rFonts w:ascii="Arial" w:eastAsia="Arial Unicode MS" w:hAnsi="Arial" w:cs="Arial"/>
          <w:color w:val="000000"/>
          <w:sz w:val="36"/>
          <w:szCs w:val="36"/>
        </w:rPr>
        <w:t>iuno</w:t>
      </w:r>
      <w:r w:rsidRPr="00C83324">
        <w:rPr>
          <w:rFonts w:ascii="Arial" w:eastAsia="Arial Unicode MS" w:hAnsi="Arial" w:cs="Arial"/>
          <w:color w:val="000000"/>
          <w:sz w:val="36"/>
          <w:szCs w:val="36"/>
        </w:rPr>
        <w:t>.</w:t>
      </w:r>
    </w:p>
    <w:p w14:paraId="2C08DDE7" w14:textId="77777777" w:rsidR="004D503C" w:rsidRPr="00C83324" w:rsidRDefault="004D503C" w:rsidP="0036501A">
      <w:pPr>
        <w:autoSpaceDE w:val="0"/>
        <w:autoSpaceDN w:val="0"/>
        <w:adjustRightInd w:val="0"/>
        <w:spacing w:after="0" w:line="240" w:lineRule="auto"/>
        <w:jc w:val="both"/>
        <w:rPr>
          <w:rFonts w:ascii="Arial" w:eastAsia="Arial Unicode MS" w:hAnsi="Arial" w:cs="Arial"/>
          <w:sz w:val="36"/>
          <w:szCs w:val="36"/>
        </w:rPr>
      </w:pPr>
    </w:p>
    <w:p w14:paraId="2C08DDE8" w14:textId="5429162B" w:rsidR="004D503C" w:rsidRPr="00C83324" w:rsidRDefault="004D503C" w:rsidP="0036501A">
      <w:pPr>
        <w:autoSpaceDE w:val="0"/>
        <w:autoSpaceDN w:val="0"/>
        <w:adjustRightInd w:val="0"/>
        <w:spacing w:after="0" w:line="240" w:lineRule="auto"/>
        <w:rPr>
          <w:rFonts w:ascii="Arial" w:eastAsia="Arial Unicode MS" w:hAnsi="Arial" w:cs="Arial"/>
          <w:sz w:val="36"/>
          <w:szCs w:val="36"/>
        </w:rPr>
      </w:pPr>
      <w:r w:rsidRPr="00C83324">
        <w:rPr>
          <w:rFonts w:ascii="Arial" w:eastAsia="Arial Unicode MS" w:hAnsi="Arial" w:cs="Arial"/>
          <w:sz w:val="36"/>
          <w:szCs w:val="36"/>
        </w:rPr>
        <w:t>Atentamente</w:t>
      </w:r>
    </w:p>
    <w:p w14:paraId="5303AB0D" w14:textId="513B68B8" w:rsidR="00810BCD" w:rsidRDefault="00810BCD" w:rsidP="0036501A">
      <w:pPr>
        <w:autoSpaceDE w:val="0"/>
        <w:autoSpaceDN w:val="0"/>
        <w:adjustRightInd w:val="0"/>
        <w:spacing w:after="0" w:line="240" w:lineRule="auto"/>
        <w:rPr>
          <w:rFonts w:ascii="Arial" w:eastAsia="Arial Unicode MS" w:hAnsi="Arial" w:cs="Arial"/>
          <w:sz w:val="36"/>
          <w:szCs w:val="36"/>
        </w:rPr>
      </w:pPr>
    </w:p>
    <w:p w14:paraId="6F2D2BC4" w14:textId="77777777" w:rsidR="00E734AD" w:rsidRPr="00C83324" w:rsidRDefault="00E734AD" w:rsidP="0036501A">
      <w:pPr>
        <w:autoSpaceDE w:val="0"/>
        <w:autoSpaceDN w:val="0"/>
        <w:adjustRightInd w:val="0"/>
        <w:spacing w:after="0" w:line="240" w:lineRule="auto"/>
        <w:rPr>
          <w:rFonts w:ascii="Arial" w:eastAsia="Arial Unicode MS" w:hAnsi="Arial" w:cs="Arial"/>
          <w:sz w:val="36"/>
          <w:szCs w:val="36"/>
        </w:rPr>
      </w:pPr>
    </w:p>
    <w:p w14:paraId="2C08DDEA" w14:textId="077CA5C8" w:rsidR="00167A8B" w:rsidRPr="00E734AD" w:rsidRDefault="00810BCD" w:rsidP="00E734AD">
      <w:pPr>
        <w:autoSpaceDE w:val="0"/>
        <w:autoSpaceDN w:val="0"/>
        <w:adjustRightInd w:val="0"/>
        <w:spacing w:after="0" w:line="240" w:lineRule="auto"/>
        <w:jc w:val="center"/>
        <w:rPr>
          <w:rFonts w:ascii="Arial" w:eastAsia="Arial Unicode MS" w:hAnsi="Arial" w:cs="Arial"/>
          <w:b/>
          <w:sz w:val="28"/>
          <w:szCs w:val="28"/>
        </w:rPr>
      </w:pPr>
      <w:r w:rsidRPr="00E734AD">
        <w:rPr>
          <w:rFonts w:ascii="Arial" w:eastAsia="Arial Unicode MS" w:hAnsi="Arial" w:cs="Arial"/>
          <w:sz w:val="28"/>
          <w:szCs w:val="28"/>
        </w:rPr>
        <w:t>DIP. MARIO HUMBERTO VAZQUEZ ROBLES.</w:t>
      </w:r>
    </w:p>
    <w:p w14:paraId="2C08DDEB" w14:textId="29F14244" w:rsidR="00C80574" w:rsidRDefault="00C80574" w:rsidP="0036501A">
      <w:pPr>
        <w:autoSpaceDE w:val="0"/>
        <w:autoSpaceDN w:val="0"/>
        <w:adjustRightInd w:val="0"/>
        <w:spacing w:after="0" w:line="240" w:lineRule="auto"/>
        <w:jc w:val="center"/>
        <w:rPr>
          <w:rFonts w:ascii="Arial" w:hAnsi="Arial" w:cs="Arial"/>
          <w:sz w:val="36"/>
          <w:szCs w:val="36"/>
        </w:rPr>
      </w:pPr>
    </w:p>
    <w:p w14:paraId="278804EB" w14:textId="28317986" w:rsidR="00E734AD" w:rsidRDefault="00E734AD" w:rsidP="0036501A">
      <w:pPr>
        <w:autoSpaceDE w:val="0"/>
        <w:autoSpaceDN w:val="0"/>
        <w:adjustRightInd w:val="0"/>
        <w:spacing w:after="0" w:line="240" w:lineRule="auto"/>
        <w:jc w:val="center"/>
        <w:rPr>
          <w:rFonts w:ascii="Arial" w:hAnsi="Arial" w:cs="Arial"/>
          <w:sz w:val="36"/>
          <w:szCs w:val="3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559"/>
      </w:tblGrid>
      <w:tr w:rsidR="00E734AD" w:rsidRPr="0015262A" w14:paraId="7EBF12EC" w14:textId="77777777" w:rsidTr="001949C2">
        <w:tc>
          <w:tcPr>
            <w:tcW w:w="4600" w:type="dxa"/>
          </w:tcPr>
          <w:p w14:paraId="32707B54"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p>
          <w:p w14:paraId="20382607"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p>
          <w:p w14:paraId="25178C39"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r w:rsidRPr="0015262A">
              <w:rPr>
                <w:rFonts w:ascii="Century Gothic" w:hAnsi="Century Gothic" w:cs="Arial"/>
                <w:b/>
                <w:bCs/>
                <w:color w:val="000000"/>
                <w:lang w:val="es-ES_tradnl"/>
              </w:rPr>
              <w:t>DIP. MARISELA TERRAZAS MUÑOZ</w:t>
            </w:r>
          </w:p>
        </w:tc>
        <w:tc>
          <w:tcPr>
            <w:tcW w:w="4600" w:type="dxa"/>
          </w:tcPr>
          <w:p w14:paraId="136B2A98"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p>
          <w:p w14:paraId="114DD26D"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p>
          <w:p w14:paraId="718E64D4"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r w:rsidRPr="0015262A">
              <w:rPr>
                <w:rFonts w:ascii="Century Gothic" w:hAnsi="Century Gothic" w:cs="Arial"/>
                <w:b/>
                <w:bCs/>
                <w:color w:val="000000"/>
                <w:lang w:val="es-ES_tradnl"/>
              </w:rPr>
              <w:t>DIP. ISMAEL PÉREZ PAVÍA</w:t>
            </w:r>
          </w:p>
        </w:tc>
      </w:tr>
      <w:tr w:rsidR="00E734AD" w:rsidRPr="0015262A" w14:paraId="71BE9C15" w14:textId="77777777" w:rsidTr="001949C2">
        <w:tc>
          <w:tcPr>
            <w:tcW w:w="4600" w:type="dxa"/>
          </w:tcPr>
          <w:p w14:paraId="0345D5F5"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p>
          <w:p w14:paraId="292DD2F9"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p>
          <w:p w14:paraId="5E03726C"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p>
          <w:p w14:paraId="45499384"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r w:rsidRPr="0015262A">
              <w:rPr>
                <w:rFonts w:ascii="Century Gothic" w:hAnsi="Century Gothic" w:cs="Arial"/>
                <w:b/>
                <w:bCs/>
                <w:color w:val="000000"/>
                <w:lang w:val="es-ES_tradnl"/>
              </w:rPr>
              <w:t>DIP. ROCÍO GUADALUPE SARMIENTO RUFINO</w:t>
            </w:r>
          </w:p>
        </w:tc>
        <w:tc>
          <w:tcPr>
            <w:tcW w:w="4600" w:type="dxa"/>
          </w:tcPr>
          <w:p w14:paraId="32AD1994"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p>
          <w:p w14:paraId="35BB0873"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p>
          <w:p w14:paraId="633FFAC4"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p>
          <w:p w14:paraId="28842CFD"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r w:rsidRPr="0015262A">
              <w:rPr>
                <w:rFonts w:ascii="Century Gothic" w:hAnsi="Century Gothic" w:cs="Arial"/>
                <w:b/>
                <w:bCs/>
                <w:color w:val="000000"/>
                <w:lang w:val="es-ES_tradnl"/>
              </w:rPr>
              <w:t>DIP. SAÚL MIRELES CORRAL</w:t>
            </w:r>
          </w:p>
        </w:tc>
      </w:tr>
      <w:tr w:rsidR="00E734AD" w:rsidRPr="0015262A" w14:paraId="376BF459" w14:textId="77777777" w:rsidTr="001949C2">
        <w:tc>
          <w:tcPr>
            <w:tcW w:w="4600" w:type="dxa"/>
          </w:tcPr>
          <w:p w14:paraId="3876B7FB"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p>
          <w:p w14:paraId="3D7CF6D2"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p>
          <w:p w14:paraId="7E159992"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p>
          <w:p w14:paraId="1DB17A97"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r w:rsidRPr="0015262A">
              <w:rPr>
                <w:rFonts w:ascii="Century Gothic" w:hAnsi="Century Gothic" w:cs="Arial"/>
                <w:b/>
                <w:bCs/>
                <w:color w:val="000000"/>
                <w:lang w:val="es-ES_tradnl"/>
              </w:rPr>
              <w:t>DIP. GEORGINA ALEJANDRA BUJANDA RÍOS</w:t>
            </w:r>
          </w:p>
        </w:tc>
        <w:tc>
          <w:tcPr>
            <w:tcW w:w="4600" w:type="dxa"/>
          </w:tcPr>
          <w:p w14:paraId="3CB8B2C5"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p>
          <w:p w14:paraId="14AF0716"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p>
          <w:p w14:paraId="19AF9077"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p>
          <w:p w14:paraId="7F45E4EA"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r w:rsidRPr="0015262A">
              <w:rPr>
                <w:rFonts w:ascii="Century Gothic" w:hAnsi="Century Gothic" w:cs="Arial"/>
                <w:b/>
                <w:bCs/>
                <w:color w:val="000000"/>
                <w:lang w:val="es-ES_tradnl"/>
              </w:rPr>
              <w:t>DIP. JOSÉ ALFREDO CHÁVEZ MADRID</w:t>
            </w:r>
          </w:p>
        </w:tc>
      </w:tr>
      <w:tr w:rsidR="00E734AD" w:rsidRPr="0015262A" w14:paraId="79838DDF" w14:textId="77777777" w:rsidTr="001949C2">
        <w:tc>
          <w:tcPr>
            <w:tcW w:w="4600" w:type="dxa"/>
          </w:tcPr>
          <w:p w14:paraId="4389C03E"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p>
          <w:p w14:paraId="16A0D00F"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p>
          <w:p w14:paraId="325A9881"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p>
          <w:p w14:paraId="58996A86"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r w:rsidRPr="0015262A">
              <w:rPr>
                <w:rFonts w:ascii="Century Gothic" w:hAnsi="Century Gothic" w:cs="Arial"/>
                <w:b/>
                <w:bCs/>
                <w:color w:val="000000"/>
                <w:lang w:val="es-ES_tradnl"/>
              </w:rPr>
              <w:t>DIP. CARLOS ALFREDO OLSON SAN VICENTE</w:t>
            </w:r>
          </w:p>
        </w:tc>
        <w:tc>
          <w:tcPr>
            <w:tcW w:w="4600" w:type="dxa"/>
          </w:tcPr>
          <w:p w14:paraId="10987278"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p>
          <w:p w14:paraId="436C2CA0"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p>
          <w:p w14:paraId="27F8D775"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p>
          <w:p w14:paraId="106E7B79"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r w:rsidRPr="0015262A">
              <w:rPr>
                <w:rFonts w:ascii="Century Gothic" w:hAnsi="Century Gothic" w:cs="Arial"/>
                <w:b/>
                <w:bCs/>
                <w:color w:val="000000"/>
                <w:lang w:val="es-ES_tradnl"/>
              </w:rPr>
              <w:t>DIP. CARLA YAMILETH RIVAS MARTÍNEZ</w:t>
            </w:r>
          </w:p>
        </w:tc>
      </w:tr>
      <w:tr w:rsidR="00E734AD" w:rsidRPr="0015262A" w14:paraId="195A8A87" w14:textId="77777777" w:rsidTr="001949C2">
        <w:tc>
          <w:tcPr>
            <w:tcW w:w="4600" w:type="dxa"/>
          </w:tcPr>
          <w:p w14:paraId="46E697B3"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p>
          <w:p w14:paraId="17569941"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p>
          <w:p w14:paraId="2F8616D0"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p>
          <w:p w14:paraId="4626020E"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r w:rsidRPr="0015262A">
              <w:rPr>
                <w:rFonts w:ascii="Century Gothic" w:hAnsi="Century Gothic" w:cs="Arial"/>
                <w:b/>
                <w:bCs/>
                <w:color w:val="000000"/>
                <w:lang w:val="es-ES_tradnl"/>
              </w:rPr>
              <w:t>DIP. ROBERTO MARCELINO CARREÓN HUITRÓN</w:t>
            </w:r>
          </w:p>
        </w:tc>
        <w:tc>
          <w:tcPr>
            <w:tcW w:w="4600" w:type="dxa"/>
          </w:tcPr>
          <w:p w14:paraId="3B299A6B"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p>
          <w:p w14:paraId="4615D1B7"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p>
          <w:p w14:paraId="01CC6226"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p>
          <w:p w14:paraId="18DE0B0C"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r w:rsidRPr="0015262A">
              <w:rPr>
                <w:rFonts w:ascii="Century Gothic" w:hAnsi="Century Gothic" w:cs="Arial"/>
                <w:b/>
                <w:bCs/>
                <w:color w:val="000000"/>
                <w:lang w:val="es-ES_tradnl"/>
              </w:rPr>
              <w:t>DIP. LUIS ALBERTO AGUILAR LOZOYA</w:t>
            </w:r>
          </w:p>
        </w:tc>
      </w:tr>
      <w:tr w:rsidR="00E734AD" w:rsidRPr="0015262A" w14:paraId="15AA6124" w14:textId="77777777" w:rsidTr="001949C2">
        <w:tc>
          <w:tcPr>
            <w:tcW w:w="4600" w:type="dxa"/>
          </w:tcPr>
          <w:p w14:paraId="41812C3E"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p>
          <w:p w14:paraId="138B2024"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p>
          <w:p w14:paraId="5B5CC1D8" w14:textId="77777777" w:rsidR="00E734AD" w:rsidRPr="0015262A"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p>
          <w:p w14:paraId="47AE12E6" w14:textId="77777777" w:rsidR="00E734AD" w:rsidRDefault="00E734AD"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r w:rsidRPr="0015262A">
              <w:rPr>
                <w:rFonts w:ascii="Century Gothic" w:hAnsi="Century Gothic" w:cs="Arial"/>
                <w:b/>
                <w:bCs/>
                <w:color w:val="000000"/>
                <w:lang w:val="es-ES_tradnl"/>
              </w:rPr>
              <w:t>DIP. DIANA IVETTE PEREDA GUTIÉRREZ</w:t>
            </w:r>
          </w:p>
          <w:p w14:paraId="3C3F8CBB" w14:textId="77777777" w:rsidR="000F55BA" w:rsidRDefault="000F55BA"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p>
          <w:p w14:paraId="37781FEE" w14:textId="77777777" w:rsidR="000F55BA" w:rsidRDefault="000F55BA"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p>
          <w:p w14:paraId="096A4A58" w14:textId="77777777" w:rsidR="000F55BA" w:rsidRDefault="000F55BA"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p>
          <w:p w14:paraId="5C36D024" w14:textId="77777777" w:rsidR="000F55BA" w:rsidRDefault="000F55BA"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p>
          <w:p w14:paraId="3DDBCDB8" w14:textId="77777777" w:rsidR="000F55BA" w:rsidRDefault="000F55BA" w:rsidP="000F55BA">
            <w:pPr>
              <w:widowControl w:val="0"/>
              <w:autoSpaceDE w:val="0"/>
              <w:autoSpaceDN w:val="0"/>
              <w:adjustRightInd w:val="0"/>
              <w:spacing w:line="360" w:lineRule="auto"/>
              <w:ind w:right="86"/>
              <w:jc w:val="center"/>
              <w:rPr>
                <w:rFonts w:ascii="Century Gothic" w:hAnsi="Century Gothic" w:cs="Arial"/>
                <w:b/>
                <w:bCs/>
                <w:color w:val="000000"/>
                <w:lang w:val="es-ES_tradnl"/>
              </w:rPr>
            </w:pPr>
            <w:r w:rsidRPr="00901F11">
              <w:rPr>
                <w:rFonts w:ascii="Century Gothic" w:hAnsi="Century Gothic" w:cs="Arial"/>
                <w:b/>
                <w:bCs/>
                <w:color w:val="000000"/>
                <w:lang w:val="es-ES_tradnl"/>
              </w:rPr>
              <w:t>DIP. ISELA MARTÍNEZ DÍAZ</w:t>
            </w:r>
          </w:p>
          <w:p w14:paraId="10856139" w14:textId="4DB2B782" w:rsidR="000F55BA" w:rsidRPr="0015262A" w:rsidRDefault="000F55BA" w:rsidP="001949C2">
            <w:pPr>
              <w:widowControl w:val="0"/>
              <w:autoSpaceDE w:val="0"/>
              <w:autoSpaceDN w:val="0"/>
              <w:adjustRightInd w:val="0"/>
              <w:spacing w:line="360" w:lineRule="auto"/>
              <w:ind w:right="86"/>
              <w:jc w:val="center"/>
              <w:rPr>
                <w:rFonts w:ascii="Century Gothic" w:hAnsi="Century Gothic" w:cs="Arial"/>
                <w:b/>
                <w:bCs/>
                <w:color w:val="000000"/>
                <w:lang w:val="es-ES_tradnl"/>
              </w:rPr>
            </w:pPr>
          </w:p>
        </w:tc>
        <w:tc>
          <w:tcPr>
            <w:tcW w:w="4600" w:type="dxa"/>
          </w:tcPr>
          <w:p w14:paraId="67EF94CE" w14:textId="77777777" w:rsidR="00E734AD" w:rsidRPr="0015262A" w:rsidRDefault="00E734AD" w:rsidP="001949C2">
            <w:pPr>
              <w:widowControl w:val="0"/>
              <w:tabs>
                <w:tab w:val="left" w:pos="770"/>
                <w:tab w:val="center" w:pos="2149"/>
              </w:tabs>
              <w:autoSpaceDE w:val="0"/>
              <w:autoSpaceDN w:val="0"/>
              <w:adjustRightInd w:val="0"/>
              <w:spacing w:line="360" w:lineRule="auto"/>
              <w:ind w:right="86"/>
              <w:jc w:val="center"/>
              <w:rPr>
                <w:rFonts w:ascii="Century Gothic" w:hAnsi="Century Gothic" w:cs="Arial"/>
                <w:b/>
                <w:bCs/>
                <w:color w:val="000000"/>
                <w:lang w:val="es-ES_tradnl"/>
              </w:rPr>
            </w:pPr>
          </w:p>
          <w:p w14:paraId="6D2C9F84" w14:textId="77777777" w:rsidR="00E734AD" w:rsidRPr="0015262A" w:rsidRDefault="00E734AD" w:rsidP="001949C2">
            <w:pPr>
              <w:widowControl w:val="0"/>
              <w:tabs>
                <w:tab w:val="left" w:pos="770"/>
                <w:tab w:val="center" w:pos="2149"/>
              </w:tabs>
              <w:autoSpaceDE w:val="0"/>
              <w:autoSpaceDN w:val="0"/>
              <w:adjustRightInd w:val="0"/>
              <w:spacing w:line="360" w:lineRule="auto"/>
              <w:ind w:right="86"/>
              <w:jc w:val="center"/>
              <w:rPr>
                <w:rFonts w:ascii="Century Gothic" w:hAnsi="Century Gothic" w:cs="Arial"/>
                <w:b/>
                <w:bCs/>
                <w:color w:val="000000"/>
                <w:lang w:val="es-ES_tradnl"/>
              </w:rPr>
            </w:pPr>
          </w:p>
          <w:p w14:paraId="63F06E62" w14:textId="77777777" w:rsidR="00E734AD" w:rsidRPr="0015262A" w:rsidRDefault="00E734AD" w:rsidP="001949C2">
            <w:pPr>
              <w:widowControl w:val="0"/>
              <w:tabs>
                <w:tab w:val="left" w:pos="770"/>
                <w:tab w:val="center" w:pos="2149"/>
              </w:tabs>
              <w:autoSpaceDE w:val="0"/>
              <w:autoSpaceDN w:val="0"/>
              <w:adjustRightInd w:val="0"/>
              <w:spacing w:line="360" w:lineRule="auto"/>
              <w:ind w:right="86"/>
              <w:jc w:val="center"/>
              <w:rPr>
                <w:rFonts w:ascii="Century Gothic" w:hAnsi="Century Gothic" w:cs="Arial"/>
                <w:b/>
                <w:bCs/>
                <w:color w:val="000000"/>
                <w:lang w:val="es-ES_tradnl"/>
              </w:rPr>
            </w:pPr>
          </w:p>
          <w:p w14:paraId="19C780F1" w14:textId="77777777" w:rsidR="00E734AD" w:rsidRPr="0015262A" w:rsidRDefault="00E734AD" w:rsidP="001949C2">
            <w:pPr>
              <w:widowControl w:val="0"/>
              <w:tabs>
                <w:tab w:val="left" w:pos="770"/>
                <w:tab w:val="center" w:pos="2149"/>
              </w:tabs>
              <w:autoSpaceDE w:val="0"/>
              <w:autoSpaceDN w:val="0"/>
              <w:adjustRightInd w:val="0"/>
              <w:spacing w:line="360" w:lineRule="auto"/>
              <w:ind w:right="86"/>
              <w:jc w:val="center"/>
              <w:rPr>
                <w:rFonts w:ascii="Century Gothic" w:hAnsi="Century Gothic" w:cs="Arial"/>
                <w:b/>
                <w:bCs/>
                <w:color w:val="000000"/>
                <w:lang w:val="es-ES_tradnl"/>
              </w:rPr>
            </w:pPr>
            <w:r w:rsidRPr="0015262A">
              <w:rPr>
                <w:rFonts w:ascii="Century Gothic" w:hAnsi="Century Gothic" w:cs="Arial"/>
                <w:b/>
                <w:bCs/>
                <w:color w:val="000000"/>
                <w:lang w:val="es-ES_tradnl"/>
              </w:rPr>
              <w:t>DIP. GABRIEL ÁNGEL GARCÍA CANTÚ</w:t>
            </w:r>
          </w:p>
        </w:tc>
      </w:tr>
    </w:tbl>
    <w:p w14:paraId="0D0FCE78" w14:textId="200BDAF3" w:rsidR="00E734AD" w:rsidRDefault="00E734AD" w:rsidP="0036501A">
      <w:pPr>
        <w:autoSpaceDE w:val="0"/>
        <w:autoSpaceDN w:val="0"/>
        <w:adjustRightInd w:val="0"/>
        <w:spacing w:after="0" w:line="240" w:lineRule="auto"/>
        <w:jc w:val="center"/>
        <w:rPr>
          <w:rFonts w:ascii="Arial" w:hAnsi="Arial" w:cs="Arial"/>
          <w:sz w:val="36"/>
          <w:szCs w:val="36"/>
        </w:rPr>
      </w:pPr>
    </w:p>
    <w:p w14:paraId="01DB53A7" w14:textId="5624EA0F" w:rsidR="000F55BA" w:rsidRDefault="000F55BA" w:rsidP="0036501A">
      <w:pPr>
        <w:autoSpaceDE w:val="0"/>
        <w:autoSpaceDN w:val="0"/>
        <w:adjustRightInd w:val="0"/>
        <w:spacing w:after="0" w:line="240" w:lineRule="auto"/>
        <w:jc w:val="center"/>
        <w:rPr>
          <w:rFonts w:ascii="Arial" w:hAnsi="Arial" w:cs="Arial"/>
          <w:sz w:val="36"/>
          <w:szCs w:val="36"/>
        </w:rPr>
      </w:pPr>
    </w:p>
    <w:p w14:paraId="61342AB9" w14:textId="2957F3EB" w:rsidR="000F55BA" w:rsidRDefault="000F55BA" w:rsidP="0036501A">
      <w:pPr>
        <w:autoSpaceDE w:val="0"/>
        <w:autoSpaceDN w:val="0"/>
        <w:adjustRightInd w:val="0"/>
        <w:spacing w:after="0" w:line="240" w:lineRule="auto"/>
        <w:jc w:val="center"/>
        <w:rPr>
          <w:rFonts w:ascii="Arial" w:hAnsi="Arial" w:cs="Arial"/>
          <w:sz w:val="36"/>
          <w:szCs w:val="36"/>
        </w:rPr>
      </w:pPr>
    </w:p>
    <w:p w14:paraId="2E3549C0" w14:textId="4D5B1A40" w:rsidR="000F55BA" w:rsidRDefault="000F55BA" w:rsidP="0036501A">
      <w:pPr>
        <w:autoSpaceDE w:val="0"/>
        <w:autoSpaceDN w:val="0"/>
        <w:adjustRightInd w:val="0"/>
        <w:spacing w:after="0" w:line="240" w:lineRule="auto"/>
        <w:jc w:val="center"/>
        <w:rPr>
          <w:rFonts w:ascii="Arial" w:hAnsi="Arial" w:cs="Arial"/>
          <w:sz w:val="36"/>
          <w:szCs w:val="36"/>
        </w:rPr>
      </w:pPr>
    </w:p>
    <w:p w14:paraId="3B0AD860" w14:textId="2A1BAD86" w:rsidR="000F55BA" w:rsidRDefault="000F55BA" w:rsidP="0036501A">
      <w:pPr>
        <w:autoSpaceDE w:val="0"/>
        <w:autoSpaceDN w:val="0"/>
        <w:adjustRightInd w:val="0"/>
        <w:spacing w:after="0" w:line="240" w:lineRule="auto"/>
        <w:jc w:val="center"/>
        <w:rPr>
          <w:rFonts w:ascii="Arial" w:hAnsi="Arial" w:cs="Arial"/>
          <w:sz w:val="36"/>
          <w:szCs w:val="36"/>
        </w:rPr>
      </w:pPr>
    </w:p>
    <w:p w14:paraId="02DCAE92" w14:textId="6721D60D" w:rsidR="000F55BA" w:rsidRDefault="000F55BA" w:rsidP="0036501A">
      <w:pPr>
        <w:autoSpaceDE w:val="0"/>
        <w:autoSpaceDN w:val="0"/>
        <w:adjustRightInd w:val="0"/>
        <w:spacing w:after="0" w:line="240" w:lineRule="auto"/>
        <w:jc w:val="center"/>
        <w:rPr>
          <w:rFonts w:ascii="Arial" w:hAnsi="Arial" w:cs="Arial"/>
          <w:sz w:val="36"/>
          <w:szCs w:val="36"/>
        </w:rPr>
      </w:pPr>
    </w:p>
    <w:p w14:paraId="181DA7B7" w14:textId="44B7CCAE" w:rsidR="000F55BA" w:rsidRDefault="000F55BA" w:rsidP="0036501A">
      <w:pPr>
        <w:autoSpaceDE w:val="0"/>
        <w:autoSpaceDN w:val="0"/>
        <w:adjustRightInd w:val="0"/>
        <w:spacing w:after="0" w:line="240" w:lineRule="auto"/>
        <w:jc w:val="center"/>
        <w:rPr>
          <w:rFonts w:ascii="Arial" w:hAnsi="Arial" w:cs="Arial"/>
          <w:sz w:val="36"/>
          <w:szCs w:val="36"/>
        </w:rPr>
      </w:pPr>
    </w:p>
    <w:p w14:paraId="5A3407B3" w14:textId="19184BBA" w:rsidR="000F55BA" w:rsidRDefault="000F55BA" w:rsidP="0036501A">
      <w:pPr>
        <w:autoSpaceDE w:val="0"/>
        <w:autoSpaceDN w:val="0"/>
        <w:adjustRightInd w:val="0"/>
        <w:spacing w:after="0" w:line="240" w:lineRule="auto"/>
        <w:jc w:val="center"/>
        <w:rPr>
          <w:rFonts w:ascii="Arial" w:hAnsi="Arial" w:cs="Arial"/>
          <w:sz w:val="36"/>
          <w:szCs w:val="36"/>
        </w:rPr>
      </w:pPr>
    </w:p>
    <w:p w14:paraId="541DCF0C" w14:textId="169CED35" w:rsidR="000F55BA" w:rsidRDefault="000F55BA" w:rsidP="0036501A">
      <w:pPr>
        <w:autoSpaceDE w:val="0"/>
        <w:autoSpaceDN w:val="0"/>
        <w:adjustRightInd w:val="0"/>
        <w:spacing w:after="0" w:line="240" w:lineRule="auto"/>
        <w:jc w:val="center"/>
        <w:rPr>
          <w:rFonts w:ascii="Arial" w:hAnsi="Arial" w:cs="Arial"/>
          <w:sz w:val="36"/>
          <w:szCs w:val="36"/>
        </w:rPr>
      </w:pPr>
    </w:p>
    <w:p w14:paraId="1D44C8AC" w14:textId="72D32DB9" w:rsidR="000F55BA" w:rsidRDefault="000F55BA" w:rsidP="0036501A">
      <w:pPr>
        <w:autoSpaceDE w:val="0"/>
        <w:autoSpaceDN w:val="0"/>
        <w:adjustRightInd w:val="0"/>
        <w:spacing w:after="0" w:line="240" w:lineRule="auto"/>
        <w:jc w:val="center"/>
        <w:rPr>
          <w:rFonts w:ascii="Arial" w:hAnsi="Arial" w:cs="Arial"/>
          <w:sz w:val="36"/>
          <w:szCs w:val="36"/>
        </w:rPr>
      </w:pPr>
    </w:p>
    <w:p w14:paraId="2A8DF7BD" w14:textId="2365C5EF" w:rsidR="000F55BA" w:rsidRDefault="000F55BA" w:rsidP="0036501A">
      <w:pPr>
        <w:autoSpaceDE w:val="0"/>
        <w:autoSpaceDN w:val="0"/>
        <w:adjustRightInd w:val="0"/>
        <w:spacing w:after="0" w:line="240" w:lineRule="auto"/>
        <w:jc w:val="center"/>
        <w:rPr>
          <w:rFonts w:ascii="Arial" w:hAnsi="Arial" w:cs="Arial"/>
          <w:sz w:val="36"/>
          <w:szCs w:val="36"/>
        </w:rPr>
      </w:pPr>
    </w:p>
    <w:p w14:paraId="1267251D" w14:textId="1A07815C" w:rsidR="000F55BA" w:rsidRDefault="000F55BA" w:rsidP="0036501A">
      <w:pPr>
        <w:autoSpaceDE w:val="0"/>
        <w:autoSpaceDN w:val="0"/>
        <w:adjustRightInd w:val="0"/>
        <w:spacing w:after="0" w:line="240" w:lineRule="auto"/>
        <w:jc w:val="center"/>
        <w:rPr>
          <w:rFonts w:ascii="Arial" w:hAnsi="Arial" w:cs="Arial"/>
          <w:sz w:val="36"/>
          <w:szCs w:val="36"/>
        </w:rPr>
      </w:pPr>
    </w:p>
    <w:p w14:paraId="2CFA6643" w14:textId="1D31E8E4" w:rsidR="000F55BA" w:rsidRDefault="000F55BA" w:rsidP="0036501A">
      <w:pPr>
        <w:autoSpaceDE w:val="0"/>
        <w:autoSpaceDN w:val="0"/>
        <w:adjustRightInd w:val="0"/>
        <w:spacing w:after="0" w:line="240" w:lineRule="auto"/>
        <w:jc w:val="center"/>
        <w:rPr>
          <w:rFonts w:ascii="Arial" w:hAnsi="Arial" w:cs="Arial"/>
          <w:sz w:val="36"/>
          <w:szCs w:val="36"/>
        </w:rPr>
      </w:pPr>
    </w:p>
    <w:p w14:paraId="1EC0306C" w14:textId="4E0E5E8C" w:rsidR="000F55BA" w:rsidRDefault="000F55BA" w:rsidP="0036501A">
      <w:pPr>
        <w:autoSpaceDE w:val="0"/>
        <w:autoSpaceDN w:val="0"/>
        <w:adjustRightInd w:val="0"/>
        <w:spacing w:after="0" w:line="240" w:lineRule="auto"/>
        <w:jc w:val="center"/>
        <w:rPr>
          <w:rFonts w:ascii="Arial" w:hAnsi="Arial" w:cs="Arial"/>
          <w:sz w:val="36"/>
          <w:szCs w:val="36"/>
        </w:rPr>
      </w:pPr>
    </w:p>
    <w:p w14:paraId="184E0D5C" w14:textId="05633680" w:rsidR="000F55BA" w:rsidRDefault="000F55BA" w:rsidP="0036501A">
      <w:pPr>
        <w:autoSpaceDE w:val="0"/>
        <w:autoSpaceDN w:val="0"/>
        <w:adjustRightInd w:val="0"/>
        <w:spacing w:after="0" w:line="240" w:lineRule="auto"/>
        <w:jc w:val="center"/>
        <w:rPr>
          <w:rFonts w:ascii="Arial" w:hAnsi="Arial" w:cs="Arial"/>
          <w:sz w:val="36"/>
          <w:szCs w:val="36"/>
        </w:rPr>
      </w:pPr>
    </w:p>
    <w:p w14:paraId="014FDA31" w14:textId="0C3B321A" w:rsidR="000F55BA" w:rsidRPr="000F55BA" w:rsidRDefault="000F55BA" w:rsidP="000F55BA">
      <w:pPr>
        <w:autoSpaceDE w:val="0"/>
        <w:autoSpaceDN w:val="0"/>
        <w:adjustRightInd w:val="0"/>
        <w:spacing w:after="0" w:line="240" w:lineRule="auto"/>
        <w:jc w:val="both"/>
        <w:rPr>
          <w:rFonts w:ascii="Arial" w:hAnsi="Arial" w:cs="Arial"/>
          <w:sz w:val="24"/>
          <w:szCs w:val="24"/>
        </w:rPr>
      </w:pPr>
      <w:r w:rsidRPr="000F55BA">
        <w:rPr>
          <w:rFonts w:ascii="Arial" w:hAnsi="Arial" w:cs="Arial"/>
          <w:sz w:val="24"/>
          <w:szCs w:val="24"/>
        </w:rPr>
        <w:t xml:space="preserve">Esta hoja forma parte de la iniciativa de decreto </w:t>
      </w:r>
      <w:r w:rsidR="007427A5">
        <w:rPr>
          <w:rFonts w:ascii="Arial" w:hAnsi="Arial" w:cs="Arial"/>
          <w:sz w:val="24"/>
          <w:szCs w:val="24"/>
        </w:rPr>
        <w:t xml:space="preserve">de reformas a la Ley Orgánica del Poder Legislativo y su reglamento, </w:t>
      </w:r>
      <w:r w:rsidRPr="000F55BA">
        <w:rPr>
          <w:rFonts w:ascii="Arial" w:hAnsi="Arial" w:cs="Arial"/>
          <w:sz w:val="24"/>
          <w:szCs w:val="24"/>
        </w:rPr>
        <w:t xml:space="preserve">por medio de la cual se pretende crear el </w:t>
      </w:r>
      <w:r w:rsidR="00F47B78" w:rsidRPr="000F55BA">
        <w:rPr>
          <w:rFonts w:ascii="Arial" w:hAnsi="Arial" w:cs="Arial"/>
          <w:sz w:val="24"/>
          <w:szCs w:val="24"/>
        </w:rPr>
        <w:t>Buzón</w:t>
      </w:r>
      <w:r w:rsidRPr="000F55BA">
        <w:rPr>
          <w:rFonts w:ascii="Arial" w:hAnsi="Arial" w:cs="Arial"/>
          <w:sz w:val="24"/>
          <w:szCs w:val="24"/>
        </w:rPr>
        <w:t xml:space="preserve"> Legislativo </w:t>
      </w:r>
      <w:r w:rsidR="00F47B78">
        <w:rPr>
          <w:rFonts w:ascii="Arial" w:hAnsi="Arial" w:cs="Arial"/>
          <w:sz w:val="24"/>
          <w:szCs w:val="24"/>
        </w:rPr>
        <w:t>Ciudadano</w:t>
      </w:r>
      <w:r w:rsidRPr="000F55BA">
        <w:rPr>
          <w:rFonts w:ascii="Arial" w:hAnsi="Arial" w:cs="Arial"/>
          <w:sz w:val="24"/>
          <w:szCs w:val="24"/>
        </w:rPr>
        <w:t xml:space="preserve"> del GPPAN</w:t>
      </w:r>
      <w:r w:rsidR="00F47B78">
        <w:rPr>
          <w:rFonts w:ascii="Arial" w:hAnsi="Arial" w:cs="Arial"/>
          <w:sz w:val="24"/>
          <w:szCs w:val="24"/>
        </w:rPr>
        <w:t>.</w:t>
      </w:r>
    </w:p>
    <w:sectPr w:rsidR="000F55BA" w:rsidRPr="000F55BA" w:rsidSect="00ED055B">
      <w:headerReference w:type="even" r:id="rId8"/>
      <w:headerReference w:type="default" r:id="rId9"/>
      <w:footerReference w:type="even" r:id="rId10"/>
      <w:footerReference w:type="default" r:id="rId11"/>
      <w:headerReference w:type="first" r:id="rId12"/>
      <w:footerReference w:type="first" r:id="rId13"/>
      <w:pgSz w:w="12240" w:h="15840"/>
      <w:pgMar w:top="2835" w:right="170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71814" w14:textId="77777777" w:rsidR="00630689" w:rsidRDefault="00630689" w:rsidP="00F35149">
      <w:pPr>
        <w:spacing w:after="0" w:line="240" w:lineRule="auto"/>
      </w:pPr>
      <w:r>
        <w:separator/>
      </w:r>
    </w:p>
  </w:endnote>
  <w:endnote w:type="continuationSeparator" w:id="0">
    <w:p w14:paraId="669725F4" w14:textId="77777777" w:rsidR="00630689" w:rsidRDefault="00630689" w:rsidP="00F35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00070" w14:textId="77777777" w:rsidR="00B1123B" w:rsidRDefault="00B1123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799528"/>
      <w:docPartObj>
        <w:docPartGallery w:val="Page Numbers (Bottom of Page)"/>
        <w:docPartUnique/>
      </w:docPartObj>
    </w:sdtPr>
    <w:sdtEndPr/>
    <w:sdtContent>
      <w:p w14:paraId="2C08DDF3" w14:textId="77777777" w:rsidR="00626A64" w:rsidRDefault="00626A64">
        <w:pPr>
          <w:pStyle w:val="Piedepgina"/>
          <w:jc w:val="right"/>
        </w:pPr>
        <w:r>
          <w:fldChar w:fldCharType="begin"/>
        </w:r>
        <w:r>
          <w:instrText>PAGE   \* MERGEFORMAT</w:instrText>
        </w:r>
        <w:r>
          <w:fldChar w:fldCharType="separate"/>
        </w:r>
        <w:r w:rsidR="007935A6" w:rsidRPr="007935A6">
          <w:rPr>
            <w:noProof/>
            <w:lang w:val="es-ES"/>
          </w:rPr>
          <w:t>2</w:t>
        </w:r>
        <w:r>
          <w:fldChar w:fldCharType="end"/>
        </w:r>
      </w:p>
    </w:sdtContent>
  </w:sdt>
  <w:p w14:paraId="2C08DDF4" w14:textId="77777777" w:rsidR="00626A64" w:rsidRDefault="00626A6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578A6" w14:textId="77777777" w:rsidR="00B1123B" w:rsidRDefault="00B112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8B884" w14:textId="77777777" w:rsidR="00630689" w:rsidRDefault="00630689" w:rsidP="00F35149">
      <w:pPr>
        <w:spacing w:after="0" w:line="240" w:lineRule="auto"/>
      </w:pPr>
      <w:r>
        <w:separator/>
      </w:r>
    </w:p>
  </w:footnote>
  <w:footnote w:type="continuationSeparator" w:id="0">
    <w:p w14:paraId="5F42B954" w14:textId="77777777" w:rsidR="00630689" w:rsidRDefault="00630689" w:rsidP="00F35149">
      <w:pPr>
        <w:spacing w:after="0" w:line="240" w:lineRule="auto"/>
      </w:pPr>
      <w:r>
        <w:continuationSeparator/>
      </w:r>
    </w:p>
  </w:footnote>
  <w:footnote w:id="1">
    <w:p w14:paraId="2C08DDF7" w14:textId="4E023BBE" w:rsidR="00603D4C" w:rsidRDefault="00603D4C">
      <w:pPr>
        <w:pStyle w:val="Textonotapie"/>
      </w:pPr>
      <w:r>
        <w:rPr>
          <w:rStyle w:val="Refdenotaalpie"/>
        </w:rPr>
        <w:footnoteRef/>
      </w:r>
      <w:r>
        <w:t xml:space="preserve"> </w:t>
      </w:r>
      <w:r w:rsidR="00750044" w:rsidRPr="00750044">
        <w:t>CÁMARA DE DIPUTADOS DEL H. CONGRESO DE LA UNIÓN COMISIÓN BICAMARAL DEL SISTEMA DE BIBLIOTECAS</w:t>
      </w:r>
      <w:r w:rsidR="00750044">
        <w:t xml:space="preserve">, </w:t>
      </w:r>
      <w:r w:rsidR="008F6DE9">
        <w:t>“</w:t>
      </w:r>
      <w:r w:rsidR="008F6DE9" w:rsidRPr="008F6DE9">
        <w:t>CONGRESO VIRTUAL INTERINSTITUCIONAL LOS GRANDES PROBLEMAS NACIONALES</w:t>
      </w:r>
      <w:r w:rsidR="008F6DE9">
        <w:t>”</w:t>
      </w:r>
      <w:r w:rsidR="008F6DE9" w:rsidRPr="008F6DE9">
        <w:t xml:space="preserve"> </w:t>
      </w:r>
      <w:r w:rsidR="00CB7DE4">
        <w:t xml:space="preserve">, p. 4, </w:t>
      </w:r>
      <w:r>
        <w:t xml:space="preserve">Recuperado de  </w:t>
      </w:r>
      <w:hyperlink r:id="rId1" w:history="1">
        <w:r>
          <w:rPr>
            <w:rStyle w:val="Hipervnculo"/>
          </w:rPr>
          <w:t>http://www.diputados.gob.mx/sedia/sia/redipal/CVI-41-08.pdf</w:t>
        </w:r>
      </w:hyperlink>
      <w:r>
        <w:t xml:space="preserve"> </w:t>
      </w:r>
      <w:r w:rsidR="00CB7DE4">
        <w:t xml:space="preserve">, </w:t>
      </w:r>
      <w:r w:rsidR="00C1613B">
        <w:t>consultado el día 27 de septiembre del 2021</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35512" w14:textId="77777777" w:rsidR="00B1123B" w:rsidRDefault="00B1123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67631" w14:textId="30737951" w:rsidR="008D1EB6" w:rsidRPr="008D1EB6" w:rsidRDefault="00ED055B" w:rsidP="008D1EB6">
    <w:pPr>
      <w:pStyle w:val="Encabezado"/>
      <w:rPr>
        <w:sz w:val="20"/>
        <w:szCs w:val="20"/>
      </w:rPr>
    </w:pPr>
    <w:r>
      <w:rPr>
        <w:noProof/>
        <w:lang w:eastAsia="es-MX"/>
      </w:rPr>
      <w:drawing>
        <wp:anchor distT="0" distB="0" distL="114300" distR="114300" simplePos="0" relativeHeight="251659264" behindDoc="0" locked="0" layoutInCell="1" allowOverlap="1" wp14:anchorId="363E7661" wp14:editId="7A80F8F7">
          <wp:simplePos x="0" y="0"/>
          <wp:positionH relativeFrom="column">
            <wp:posOffset>-447675</wp:posOffset>
          </wp:positionH>
          <wp:positionV relativeFrom="paragraph">
            <wp:posOffset>-295910</wp:posOffset>
          </wp:positionV>
          <wp:extent cx="1332230" cy="1501775"/>
          <wp:effectExtent l="0" t="0" r="0" b="0"/>
          <wp:wrapSquare wrapText="bothSides"/>
          <wp:docPr id="2" name="Imagen 14" descr="Una caricatura de una persona&#10;&#10;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14" descr="Una caricatura de una persona&#10;&#10;Descripción generada automáticamente con confianza medi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230" cy="1501775"/>
                  </a:xfrm>
                  <a:prstGeom prst="rect">
                    <a:avLst/>
                  </a:prstGeom>
                  <a:noFill/>
                </pic:spPr>
              </pic:pic>
            </a:graphicData>
          </a:graphic>
          <wp14:sizeRelH relativeFrom="margin">
            <wp14:pctWidth>0</wp14:pctWidth>
          </wp14:sizeRelH>
          <wp14:sizeRelV relativeFrom="margin">
            <wp14:pctHeight>0</wp14:pctHeight>
          </wp14:sizeRelV>
        </wp:anchor>
      </w:drawing>
    </w:r>
    <w:r w:rsidR="00F35149" w:rsidRPr="008D1EB6">
      <w:rPr>
        <w:sz w:val="20"/>
        <w:szCs w:val="20"/>
      </w:rPr>
      <w:t xml:space="preserve">                     </w:t>
    </w:r>
    <w:r w:rsidR="008D1EB6" w:rsidRPr="008D1EB6">
      <w:rPr>
        <w:sz w:val="20"/>
        <w:szCs w:val="20"/>
      </w:rPr>
      <w:t>“2021, Año del Bicentenario de la Consumación de la Independencia de México”</w:t>
    </w:r>
  </w:p>
  <w:p w14:paraId="78D12D9C" w14:textId="77777777" w:rsidR="008D1EB6" w:rsidRPr="008D1EB6" w:rsidRDefault="008D1EB6" w:rsidP="008D1EB6">
    <w:pPr>
      <w:pStyle w:val="Encabezado"/>
      <w:rPr>
        <w:sz w:val="20"/>
        <w:szCs w:val="20"/>
      </w:rPr>
    </w:pPr>
    <w:r w:rsidRPr="008D1EB6">
      <w:rPr>
        <w:sz w:val="20"/>
        <w:szCs w:val="20"/>
      </w:rPr>
      <w:tab/>
      <w:t xml:space="preserve">                                                                      “2021, Año de las Culturas del Norte”</w:t>
    </w:r>
  </w:p>
  <w:p w14:paraId="2C08DDF1" w14:textId="0BCFA486" w:rsidR="00F35149" w:rsidRDefault="00F35149">
    <w:pPr>
      <w:pStyle w:val="Encabezado"/>
    </w:pPr>
    <w:r>
      <w:t xml:space="preserve">                                                                                                   </w:t>
    </w:r>
  </w:p>
  <w:p w14:paraId="2C08DDF2" w14:textId="77777777" w:rsidR="00F35149" w:rsidRDefault="00F3514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9D731" w14:textId="77777777" w:rsidR="00B1123B" w:rsidRDefault="00B1123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D8011C"/>
    <w:multiLevelType w:val="hybridMultilevel"/>
    <w:tmpl w:val="C4E88786"/>
    <w:lvl w:ilvl="0" w:tplc="0D7811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0C8181B"/>
    <w:multiLevelType w:val="hybridMultilevel"/>
    <w:tmpl w:val="930E06A6"/>
    <w:lvl w:ilvl="0" w:tplc="B8EAA2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2E231E2"/>
    <w:multiLevelType w:val="hybridMultilevel"/>
    <w:tmpl w:val="9B0A5712"/>
    <w:lvl w:ilvl="0" w:tplc="79BA67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574"/>
    <w:rsid w:val="00012944"/>
    <w:rsid w:val="00041260"/>
    <w:rsid w:val="000504C2"/>
    <w:rsid w:val="00076CAD"/>
    <w:rsid w:val="00093BB6"/>
    <w:rsid w:val="000A09AD"/>
    <w:rsid w:val="000B530B"/>
    <w:rsid w:val="000B5699"/>
    <w:rsid w:val="000F55BA"/>
    <w:rsid w:val="000F7634"/>
    <w:rsid w:val="000F7CB2"/>
    <w:rsid w:val="001252AF"/>
    <w:rsid w:val="00135B54"/>
    <w:rsid w:val="00145372"/>
    <w:rsid w:val="00160547"/>
    <w:rsid w:val="00167A8B"/>
    <w:rsid w:val="0017577C"/>
    <w:rsid w:val="001859DA"/>
    <w:rsid w:val="001873A7"/>
    <w:rsid w:val="001A5F51"/>
    <w:rsid w:val="001A7576"/>
    <w:rsid w:val="001D0E8D"/>
    <w:rsid w:val="001F5837"/>
    <w:rsid w:val="002127B5"/>
    <w:rsid w:val="0023311A"/>
    <w:rsid w:val="00235D4B"/>
    <w:rsid w:val="00236734"/>
    <w:rsid w:val="00271902"/>
    <w:rsid w:val="00280A12"/>
    <w:rsid w:val="00283700"/>
    <w:rsid w:val="002A3DC7"/>
    <w:rsid w:val="002D653A"/>
    <w:rsid w:val="002F5A0A"/>
    <w:rsid w:val="0031516A"/>
    <w:rsid w:val="003272F6"/>
    <w:rsid w:val="003517BB"/>
    <w:rsid w:val="00362AB3"/>
    <w:rsid w:val="00364C90"/>
    <w:rsid w:val="0036501A"/>
    <w:rsid w:val="0038472A"/>
    <w:rsid w:val="0038554B"/>
    <w:rsid w:val="003C697A"/>
    <w:rsid w:val="003F44FB"/>
    <w:rsid w:val="004226B1"/>
    <w:rsid w:val="0042296F"/>
    <w:rsid w:val="0045761B"/>
    <w:rsid w:val="00465402"/>
    <w:rsid w:val="00471697"/>
    <w:rsid w:val="004727A3"/>
    <w:rsid w:val="004823F7"/>
    <w:rsid w:val="004A5B21"/>
    <w:rsid w:val="004D503C"/>
    <w:rsid w:val="004E22F5"/>
    <w:rsid w:val="005073C8"/>
    <w:rsid w:val="0050757A"/>
    <w:rsid w:val="005143B0"/>
    <w:rsid w:val="005237E3"/>
    <w:rsid w:val="00541C9A"/>
    <w:rsid w:val="00544D17"/>
    <w:rsid w:val="00547CAD"/>
    <w:rsid w:val="00565B33"/>
    <w:rsid w:val="00571F8E"/>
    <w:rsid w:val="005741E4"/>
    <w:rsid w:val="005A00DF"/>
    <w:rsid w:val="005A68C4"/>
    <w:rsid w:val="005C75CE"/>
    <w:rsid w:val="005D491E"/>
    <w:rsid w:val="00601855"/>
    <w:rsid w:val="00603D4C"/>
    <w:rsid w:val="0060455C"/>
    <w:rsid w:val="0062245B"/>
    <w:rsid w:val="00623206"/>
    <w:rsid w:val="006266C8"/>
    <w:rsid w:val="00626A64"/>
    <w:rsid w:val="00630689"/>
    <w:rsid w:val="00652546"/>
    <w:rsid w:val="00654D12"/>
    <w:rsid w:val="00670FE8"/>
    <w:rsid w:val="00672F85"/>
    <w:rsid w:val="00687ED4"/>
    <w:rsid w:val="006D0D26"/>
    <w:rsid w:val="006F6A28"/>
    <w:rsid w:val="00714CD5"/>
    <w:rsid w:val="00717DBB"/>
    <w:rsid w:val="0072218C"/>
    <w:rsid w:val="00727404"/>
    <w:rsid w:val="00736B66"/>
    <w:rsid w:val="007427A5"/>
    <w:rsid w:val="00743AF9"/>
    <w:rsid w:val="00750044"/>
    <w:rsid w:val="00751FF9"/>
    <w:rsid w:val="00752B83"/>
    <w:rsid w:val="00755400"/>
    <w:rsid w:val="007756E8"/>
    <w:rsid w:val="0077632B"/>
    <w:rsid w:val="00782A3F"/>
    <w:rsid w:val="007935A6"/>
    <w:rsid w:val="007977A4"/>
    <w:rsid w:val="007A6F13"/>
    <w:rsid w:val="007A7162"/>
    <w:rsid w:val="007A7264"/>
    <w:rsid w:val="007C4B9D"/>
    <w:rsid w:val="007C4E3C"/>
    <w:rsid w:val="007D5223"/>
    <w:rsid w:val="007F13F9"/>
    <w:rsid w:val="008077F3"/>
    <w:rsid w:val="00810BCD"/>
    <w:rsid w:val="00832378"/>
    <w:rsid w:val="00855742"/>
    <w:rsid w:val="00890D9C"/>
    <w:rsid w:val="00891D6F"/>
    <w:rsid w:val="008A342E"/>
    <w:rsid w:val="008B25D9"/>
    <w:rsid w:val="008C5F97"/>
    <w:rsid w:val="008C7D20"/>
    <w:rsid w:val="008D1EB6"/>
    <w:rsid w:val="008D466A"/>
    <w:rsid w:val="008F6DE9"/>
    <w:rsid w:val="009042C7"/>
    <w:rsid w:val="00916429"/>
    <w:rsid w:val="0093326F"/>
    <w:rsid w:val="0094284D"/>
    <w:rsid w:val="00955C54"/>
    <w:rsid w:val="00973C24"/>
    <w:rsid w:val="0097419C"/>
    <w:rsid w:val="00980EAA"/>
    <w:rsid w:val="0098729E"/>
    <w:rsid w:val="00990530"/>
    <w:rsid w:val="009B673D"/>
    <w:rsid w:val="009E0504"/>
    <w:rsid w:val="009F3561"/>
    <w:rsid w:val="00A07DBF"/>
    <w:rsid w:val="00A15106"/>
    <w:rsid w:val="00A31C55"/>
    <w:rsid w:val="00A343D9"/>
    <w:rsid w:val="00A35D6B"/>
    <w:rsid w:val="00A63C0B"/>
    <w:rsid w:val="00AB2DA8"/>
    <w:rsid w:val="00AB5425"/>
    <w:rsid w:val="00AD4A45"/>
    <w:rsid w:val="00B10FE2"/>
    <w:rsid w:val="00B1123B"/>
    <w:rsid w:val="00B2724D"/>
    <w:rsid w:val="00B668A1"/>
    <w:rsid w:val="00B67487"/>
    <w:rsid w:val="00B9010B"/>
    <w:rsid w:val="00BA5DFD"/>
    <w:rsid w:val="00BC45F8"/>
    <w:rsid w:val="00BD1FAC"/>
    <w:rsid w:val="00BD62E1"/>
    <w:rsid w:val="00BF07F8"/>
    <w:rsid w:val="00C1613B"/>
    <w:rsid w:val="00C26FBB"/>
    <w:rsid w:val="00C454DE"/>
    <w:rsid w:val="00C55742"/>
    <w:rsid w:val="00C62BD5"/>
    <w:rsid w:val="00C70B66"/>
    <w:rsid w:val="00C80574"/>
    <w:rsid w:val="00C83324"/>
    <w:rsid w:val="00C92E7A"/>
    <w:rsid w:val="00CB5D26"/>
    <w:rsid w:val="00CB7DE4"/>
    <w:rsid w:val="00CC558E"/>
    <w:rsid w:val="00CD4525"/>
    <w:rsid w:val="00CD67CA"/>
    <w:rsid w:val="00D32051"/>
    <w:rsid w:val="00D652EC"/>
    <w:rsid w:val="00D67050"/>
    <w:rsid w:val="00D752D5"/>
    <w:rsid w:val="00D80AE7"/>
    <w:rsid w:val="00DA17D7"/>
    <w:rsid w:val="00DA4316"/>
    <w:rsid w:val="00DA6FF6"/>
    <w:rsid w:val="00DA7AF5"/>
    <w:rsid w:val="00DC7F1D"/>
    <w:rsid w:val="00DD5046"/>
    <w:rsid w:val="00DE441C"/>
    <w:rsid w:val="00DE6EBF"/>
    <w:rsid w:val="00E06570"/>
    <w:rsid w:val="00E150DE"/>
    <w:rsid w:val="00E2521B"/>
    <w:rsid w:val="00E6493B"/>
    <w:rsid w:val="00E6497B"/>
    <w:rsid w:val="00E734AD"/>
    <w:rsid w:val="00E930A4"/>
    <w:rsid w:val="00EC2B4C"/>
    <w:rsid w:val="00ED055B"/>
    <w:rsid w:val="00F219FF"/>
    <w:rsid w:val="00F35149"/>
    <w:rsid w:val="00F42218"/>
    <w:rsid w:val="00F47B78"/>
    <w:rsid w:val="00F57F77"/>
    <w:rsid w:val="00F7680A"/>
    <w:rsid w:val="00F97B82"/>
    <w:rsid w:val="00FA50F1"/>
    <w:rsid w:val="00FB389C"/>
    <w:rsid w:val="00FE53D5"/>
    <w:rsid w:val="00FE7F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08DD84"/>
  <w15:chartTrackingRefBased/>
  <w15:docId w15:val="{6440DF29-3CB8-46EE-8F95-9FA5B7DD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51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5149"/>
  </w:style>
  <w:style w:type="paragraph" w:styleId="Piedepgina">
    <w:name w:val="footer"/>
    <w:basedOn w:val="Normal"/>
    <w:link w:val="PiedepginaCar"/>
    <w:uiPriority w:val="99"/>
    <w:unhideWhenUsed/>
    <w:rsid w:val="00F351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5149"/>
  </w:style>
  <w:style w:type="paragraph" w:styleId="Textonotapie">
    <w:name w:val="footnote text"/>
    <w:basedOn w:val="Normal"/>
    <w:link w:val="TextonotapieCar"/>
    <w:uiPriority w:val="99"/>
    <w:semiHidden/>
    <w:unhideWhenUsed/>
    <w:rsid w:val="00603D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03D4C"/>
    <w:rPr>
      <w:sz w:val="20"/>
      <w:szCs w:val="20"/>
    </w:rPr>
  </w:style>
  <w:style w:type="character" w:styleId="Refdenotaalpie">
    <w:name w:val="footnote reference"/>
    <w:basedOn w:val="Fuentedeprrafopredeter"/>
    <w:uiPriority w:val="99"/>
    <w:semiHidden/>
    <w:unhideWhenUsed/>
    <w:rsid w:val="00603D4C"/>
    <w:rPr>
      <w:vertAlign w:val="superscript"/>
    </w:rPr>
  </w:style>
  <w:style w:type="character" w:styleId="Hipervnculo">
    <w:name w:val="Hyperlink"/>
    <w:basedOn w:val="Fuentedeprrafopredeter"/>
    <w:uiPriority w:val="99"/>
    <w:semiHidden/>
    <w:unhideWhenUsed/>
    <w:rsid w:val="00603D4C"/>
    <w:rPr>
      <w:color w:val="0000FF"/>
      <w:u w:val="single"/>
    </w:rPr>
  </w:style>
  <w:style w:type="paragraph" w:styleId="Prrafodelista">
    <w:name w:val="List Paragraph"/>
    <w:basedOn w:val="Normal"/>
    <w:uiPriority w:val="34"/>
    <w:qFormat/>
    <w:rsid w:val="00D80AE7"/>
    <w:pPr>
      <w:ind w:left="720"/>
      <w:contextualSpacing/>
    </w:pPr>
  </w:style>
  <w:style w:type="character" w:styleId="Hipervnculovisitado">
    <w:name w:val="FollowedHyperlink"/>
    <w:basedOn w:val="Fuentedeprrafopredeter"/>
    <w:uiPriority w:val="99"/>
    <w:semiHidden/>
    <w:unhideWhenUsed/>
    <w:rsid w:val="00283700"/>
    <w:rPr>
      <w:color w:val="954F72" w:themeColor="followedHyperlink"/>
      <w:u w:val="single"/>
    </w:rPr>
  </w:style>
  <w:style w:type="table" w:styleId="Tablaconcuadrcula">
    <w:name w:val="Table Grid"/>
    <w:basedOn w:val="Tablanormal"/>
    <w:uiPriority w:val="39"/>
    <w:rsid w:val="00E734AD"/>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sedia/sia/redipal/CVI-41-0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5D5ED-9786-49F3-8DE0-DB643695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2299</Words>
  <Characters>12648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noerm</dc:creator>
  <cp:keywords/>
  <dc:description/>
  <cp:lastModifiedBy>Sonia Pérez Chacón</cp:lastModifiedBy>
  <cp:revision>2</cp:revision>
  <dcterms:created xsi:type="dcterms:W3CDTF">2021-09-27T22:42:00Z</dcterms:created>
  <dcterms:modified xsi:type="dcterms:W3CDTF">2021-09-27T22:42:00Z</dcterms:modified>
</cp:coreProperties>
</file>