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C1207" w14:textId="77777777" w:rsidR="00613F1F" w:rsidRPr="00243589" w:rsidRDefault="00613F1F" w:rsidP="00613F1F">
      <w:pPr>
        <w:spacing w:line="360" w:lineRule="auto"/>
        <w:jc w:val="both"/>
        <w:rPr>
          <w:rFonts w:ascii="Century Gothic" w:hAnsi="Century Gothic" w:cs="Arial"/>
          <w:b/>
          <w:sz w:val="24"/>
          <w:szCs w:val="24"/>
          <w:lang w:val="es-ES_tradnl"/>
        </w:rPr>
      </w:pPr>
      <w:r w:rsidRPr="00243589">
        <w:rPr>
          <w:rFonts w:ascii="Century Gothic" w:hAnsi="Century Gothic" w:cs="Arial"/>
          <w:b/>
          <w:sz w:val="24"/>
          <w:szCs w:val="24"/>
          <w:lang w:val="es-ES_tradnl"/>
        </w:rPr>
        <w:t>H. CONGRESO DEL ESTADO.</w:t>
      </w:r>
    </w:p>
    <w:p w14:paraId="4125AC98" w14:textId="5D5B0814" w:rsidR="00FE221D" w:rsidRPr="00243589" w:rsidRDefault="00613F1F" w:rsidP="00613F1F">
      <w:pPr>
        <w:spacing w:line="360" w:lineRule="auto"/>
        <w:jc w:val="both"/>
        <w:rPr>
          <w:rFonts w:ascii="Century Gothic" w:hAnsi="Century Gothic" w:cs="Arial"/>
          <w:b/>
          <w:sz w:val="24"/>
          <w:szCs w:val="24"/>
          <w:lang w:val="es-ES_tradnl"/>
        </w:rPr>
      </w:pPr>
      <w:r w:rsidRPr="00243589">
        <w:rPr>
          <w:rFonts w:ascii="Century Gothic" w:hAnsi="Century Gothic" w:cs="Arial"/>
          <w:b/>
          <w:sz w:val="24"/>
          <w:szCs w:val="24"/>
          <w:lang w:val="es-ES_tradnl"/>
        </w:rPr>
        <w:t>P R E S E N T E.-</w:t>
      </w:r>
    </w:p>
    <w:p w14:paraId="7FDCFA3C" w14:textId="463A7C23" w:rsidR="0011474C" w:rsidRDefault="005E4A77" w:rsidP="00613F1F">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Quienes suscriben,</w:t>
      </w:r>
      <w:r w:rsidRPr="00ED3A6D">
        <w:rPr>
          <w:rFonts w:ascii="Century Gothic" w:hAnsi="Century Gothic" w:cs="Arial"/>
          <w:sz w:val="24"/>
          <w:szCs w:val="24"/>
          <w:lang w:val="es-ES_tradnl"/>
        </w:rPr>
        <w:t xml:space="preserve"> </w:t>
      </w:r>
      <w:r w:rsidRPr="00ED7B16">
        <w:rPr>
          <w:rFonts w:ascii="Century Gothic" w:hAnsi="Century Gothic" w:cs="Arial"/>
          <w:b/>
          <w:sz w:val="24"/>
          <w:szCs w:val="24"/>
          <w:lang w:val="es-ES_tradnl"/>
        </w:rPr>
        <w:t>Benjamín Carrera Chávez, Edin Cuauhtémoc Estrada Sotelo, Leticia Ortega Máynez, Oscar Daniel Avitia Arellanes, Rosana Díaz Reyes, Gustavo de la Rosa Hickerson, Magdalena Rentería Pérez, María Antonieta Pérez Reyes, David Oscar Castrejón Rivas y Adriana Terrazas Porras</w:t>
      </w:r>
      <w:r>
        <w:rPr>
          <w:rFonts w:ascii="Century Gothic" w:hAnsi="Century Gothic" w:cs="Arial"/>
          <w:sz w:val="24"/>
          <w:szCs w:val="24"/>
          <w:lang w:val="es-ES_tradnl"/>
        </w:rPr>
        <w:t>,</w:t>
      </w:r>
      <w:r w:rsidRPr="00ED3A6D">
        <w:rPr>
          <w:rFonts w:ascii="Century Gothic" w:hAnsi="Century Gothic" w:cs="Arial"/>
          <w:sz w:val="24"/>
          <w:szCs w:val="24"/>
          <w:lang w:val="es-ES_tradnl"/>
        </w:rPr>
        <w:t xml:space="preserve"> en </w:t>
      </w:r>
      <w:r>
        <w:rPr>
          <w:rFonts w:ascii="Century Gothic" w:hAnsi="Century Gothic" w:cs="Arial"/>
          <w:sz w:val="24"/>
          <w:szCs w:val="24"/>
          <w:lang w:val="es-ES_tradnl"/>
        </w:rPr>
        <w:t xml:space="preserve">nuestro </w:t>
      </w:r>
      <w:r w:rsidRPr="00243589">
        <w:rPr>
          <w:rFonts w:ascii="Century Gothic" w:hAnsi="Century Gothic" w:cs="Arial"/>
          <w:sz w:val="24"/>
          <w:szCs w:val="24"/>
          <w:lang w:val="es-ES_tradnl"/>
        </w:rPr>
        <w:t>carácter de Diputado</w:t>
      </w:r>
      <w:r>
        <w:rPr>
          <w:rFonts w:ascii="Century Gothic" w:hAnsi="Century Gothic" w:cs="Arial"/>
          <w:sz w:val="24"/>
          <w:szCs w:val="24"/>
          <w:lang w:val="es-ES_tradnl"/>
        </w:rPr>
        <w:t>s</w:t>
      </w:r>
      <w:r w:rsidRPr="00243589">
        <w:rPr>
          <w:rFonts w:ascii="Century Gothic" w:hAnsi="Century Gothic" w:cs="Arial"/>
          <w:sz w:val="24"/>
          <w:szCs w:val="24"/>
          <w:lang w:val="es-ES_tradnl"/>
        </w:rPr>
        <w:t xml:space="preserve"> </w:t>
      </w:r>
      <w:r>
        <w:rPr>
          <w:rFonts w:ascii="Century Gothic" w:hAnsi="Century Gothic" w:cs="Arial"/>
          <w:sz w:val="24"/>
          <w:szCs w:val="24"/>
          <w:lang w:val="es-ES_tradnl"/>
        </w:rPr>
        <w:t xml:space="preserve">de </w:t>
      </w:r>
      <w:r w:rsidRPr="00243589">
        <w:rPr>
          <w:rFonts w:ascii="Century Gothic" w:hAnsi="Century Gothic" w:cs="Arial"/>
          <w:sz w:val="24"/>
          <w:szCs w:val="24"/>
          <w:lang w:val="es-ES_tradnl"/>
        </w:rPr>
        <w:t xml:space="preserve">la Sexagésima </w:t>
      </w:r>
      <w:r>
        <w:rPr>
          <w:rFonts w:ascii="Century Gothic" w:hAnsi="Century Gothic" w:cs="Arial"/>
          <w:sz w:val="24"/>
          <w:szCs w:val="24"/>
          <w:lang w:val="es-ES_tradnl"/>
        </w:rPr>
        <w:t>Séptima</w:t>
      </w:r>
      <w:r w:rsidRPr="00243589">
        <w:rPr>
          <w:rFonts w:ascii="Century Gothic" w:hAnsi="Century Gothic" w:cs="Arial"/>
          <w:sz w:val="24"/>
          <w:szCs w:val="24"/>
          <w:lang w:val="es-ES_tradnl"/>
        </w:rPr>
        <w:t xml:space="preserve"> Legislatura y como integrante</w:t>
      </w:r>
      <w:r>
        <w:rPr>
          <w:rFonts w:ascii="Century Gothic" w:hAnsi="Century Gothic" w:cs="Arial"/>
          <w:sz w:val="24"/>
          <w:szCs w:val="24"/>
          <w:lang w:val="es-ES_tradnl"/>
        </w:rPr>
        <w:t>s</w:t>
      </w:r>
      <w:r w:rsidRPr="00243589">
        <w:rPr>
          <w:rFonts w:ascii="Century Gothic" w:hAnsi="Century Gothic" w:cs="Arial"/>
          <w:sz w:val="24"/>
          <w:szCs w:val="24"/>
          <w:lang w:val="es-ES_tradnl"/>
        </w:rPr>
        <w:t xml:space="preserve"> del </w:t>
      </w:r>
      <w:r w:rsidRPr="00ED7B16">
        <w:rPr>
          <w:rFonts w:ascii="Century Gothic" w:hAnsi="Century Gothic" w:cs="Arial"/>
          <w:b/>
          <w:sz w:val="24"/>
          <w:szCs w:val="24"/>
          <w:lang w:val="es-ES_tradnl"/>
        </w:rPr>
        <w:t>Grupo Parlamentario de MORENA</w:t>
      </w:r>
      <w:r>
        <w:rPr>
          <w:rFonts w:ascii="Century Gothic" w:hAnsi="Century Gothic" w:cs="Arial"/>
          <w:sz w:val="24"/>
          <w:szCs w:val="24"/>
          <w:lang w:val="es-ES_tradnl"/>
        </w:rPr>
        <w:t>, acudimos</w:t>
      </w:r>
      <w:r w:rsidRPr="00243589">
        <w:rPr>
          <w:rFonts w:ascii="Century Gothic" w:hAnsi="Century Gothic" w:cs="Arial"/>
          <w:sz w:val="24"/>
          <w:szCs w:val="24"/>
          <w:lang w:val="es-ES_tradnl"/>
        </w:rPr>
        <w:t xml:space="preserve"> ante esta Honorable Representación Popular, en uso de las atribuciones conferidas por lo dispuesto </w:t>
      </w:r>
      <w:r>
        <w:rPr>
          <w:rFonts w:ascii="Century Gothic" w:hAnsi="Century Gothic" w:cs="Arial"/>
          <w:sz w:val="24"/>
          <w:szCs w:val="24"/>
          <w:lang w:val="es-ES_tradnl"/>
        </w:rPr>
        <w:t xml:space="preserve">en el artículo 64 </w:t>
      </w:r>
      <w:r w:rsidRPr="00243589">
        <w:rPr>
          <w:rFonts w:ascii="Century Gothic" w:hAnsi="Century Gothic" w:cs="Arial"/>
          <w:sz w:val="24"/>
          <w:szCs w:val="24"/>
          <w:lang w:val="es-ES_tradnl"/>
        </w:rPr>
        <w:t>de la Constitución Política del Esta</w:t>
      </w:r>
      <w:r>
        <w:rPr>
          <w:rFonts w:ascii="Century Gothic" w:hAnsi="Century Gothic" w:cs="Arial"/>
          <w:sz w:val="24"/>
          <w:szCs w:val="24"/>
          <w:lang w:val="es-ES_tradnl"/>
        </w:rPr>
        <w:t>do de Chihuahua, así como el 168 y 169</w:t>
      </w:r>
      <w:r w:rsidRPr="00243589">
        <w:rPr>
          <w:rFonts w:ascii="Century Gothic" w:hAnsi="Century Gothic" w:cs="Arial"/>
          <w:sz w:val="24"/>
          <w:szCs w:val="24"/>
          <w:lang w:val="es-ES_tradnl"/>
        </w:rPr>
        <w:t xml:space="preserve"> de la Ley Orgánica,</w:t>
      </w:r>
      <w:r>
        <w:rPr>
          <w:rFonts w:ascii="Century Gothic" w:hAnsi="Century Gothic" w:cs="Arial"/>
          <w:sz w:val="24"/>
          <w:szCs w:val="24"/>
          <w:lang w:val="es-ES_tradnl"/>
        </w:rPr>
        <w:t xml:space="preserve"> </w:t>
      </w:r>
      <w:r>
        <w:rPr>
          <w:rFonts w:ascii="Century Gothic" w:hAnsi="Century Gothic" w:cs="Arial"/>
          <w:sz w:val="24"/>
          <w:szCs w:val="24"/>
        </w:rPr>
        <w:t>y</w:t>
      </w:r>
      <w:r w:rsidRPr="00243589">
        <w:rPr>
          <w:rFonts w:ascii="Century Gothic" w:hAnsi="Century Gothic" w:cs="Arial"/>
          <w:sz w:val="24"/>
          <w:szCs w:val="24"/>
        </w:rPr>
        <w:t xml:space="preserve"> los artículos 13 fracc</w:t>
      </w:r>
      <w:r>
        <w:rPr>
          <w:rFonts w:ascii="Century Gothic" w:hAnsi="Century Gothic" w:cs="Arial"/>
          <w:sz w:val="24"/>
          <w:szCs w:val="24"/>
        </w:rPr>
        <w:t xml:space="preserve">ión IV, 75, 76 y 77 fracción I </w:t>
      </w:r>
      <w:r w:rsidRPr="00243589">
        <w:rPr>
          <w:rFonts w:ascii="Century Gothic" w:hAnsi="Century Gothic" w:cs="Arial"/>
          <w:sz w:val="24"/>
          <w:szCs w:val="24"/>
        </w:rPr>
        <w:t xml:space="preserve"> del  Reglamento Interior y de Prácticas Parlamentarias </w:t>
      </w:r>
      <w:r>
        <w:rPr>
          <w:rFonts w:ascii="Century Gothic" w:hAnsi="Century Gothic" w:cs="Arial"/>
          <w:sz w:val="24"/>
          <w:szCs w:val="24"/>
        </w:rPr>
        <w:t xml:space="preserve">ambos ordenamientos </w:t>
      </w:r>
      <w:r w:rsidRPr="00243589">
        <w:rPr>
          <w:rFonts w:ascii="Century Gothic" w:hAnsi="Century Gothic" w:cs="Arial"/>
          <w:sz w:val="24"/>
          <w:szCs w:val="24"/>
          <w:lang w:val="es-ES_tradnl"/>
        </w:rPr>
        <w:t>del Poder Legislativo del Estado de Chihuahua</w:t>
      </w:r>
      <w:r>
        <w:rPr>
          <w:rFonts w:ascii="Century Gothic" w:hAnsi="Century Gothic" w:cs="Arial"/>
          <w:sz w:val="24"/>
          <w:szCs w:val="24"/>
        </w:rPr>
        <w:t>,</w:t>
      </w:r>
      <w:r w:rsidRPr="00243589">
        <w:rPr>
          <w:rFonts w:ascii="Century Gothic" w:hAnsi="Century Gothic" w:cs="Arial"/>
          <w:sz w:val="24"/>
          <w:szCs w:val="24"/>
          <w:lang w:val="es-ES_tradnl"/>
        </w:rPr>
        <w:t xml:space="preserve"> a fin de someter a su consideración el siguiente </w:t>
      </w:r>
      <w:r>
        <w:rPr>
          <w:rFonts w:ascii="Century Gothic" w:hAnsi="Century Gothic" w:cs="Arial"/>
          <w:sz w:val="24"/>
          <w:szCs w:val="24"/>
          <w:lang w:val="es-ES_tradnl"/>
        </w:rPr>
        <w:t xml:space="preserve">proyecto con carácter de </w:t>
      </w:r>
      <w:r w:rsidR="00713ACF" w:rsidRPr="00ED7B16">
        <w:rPr>
          <w:rFonts w:ascii="Century Gothic" w:hAnsi="Century Gothic" w:cs="Arial"/>
          <w:b/>
          <w:sz w:val="24"/>
          <w:szCs w:val="24"/>
          <w:lang w:val="es-ES_tradnl"/>
        </w:rPr>
        <w:t>PUNTO DE ACUERDO</w:t>
      </w:r>
      <w:r w:rsidR="00FE221D">
        <w:rPr>
          <w:rFonts w:ascii="Century Gothic" w:hAnsi="Century Gothic" w:cs="Arial"/>
          <w:sz w:val="24"/>
          <w:szCs w:val="24"/>
          <w:lang w:val="es-ES_tradnl"/>
        </w:rPr>
        <w:t xml:space="preserve">. </w:t>
      </w:r>
    </w:p>
    <w:p w14:paraId="1090CE7C" w14:textId="5B78CECD" w:rsidR="00475A6B" w:rsidRPr="00243589" w:rsidRDefault="00475A6B" w:rsidP="00613F1F">
      <w:pPr>
        <w:spacing w:line="360" w:lineRule="auto"/>
        <w:jc w:val="both"/>
        <w:rPr>
          <w:rFonts w:ascii="Century Gothic" w:hAnsi="Century Gothic" w:cs="Arial"/>
          <w:sz w:val="24"/>
          <w:szCs w:val="24"/>
          <w:lang w:val="es-ES_tradnl"/>
        </w:rPr>
      </w:pPr>
      <w:r>
        <w:rPr>
          <w:rFonts w:ascii="Century Gothic" w:hAnsi="Century Gothic" w:cs="Arial"/>
          <w:sz w:val="24"/>
          <w:szCs w:val="24"/>
          <w:lang w:val="es-ES_tradnl"/>
        </w:rPr>
        <w:t>Lo anterior de conformidad con la siguiente:</w:t>
      </w:r>
    </w:p>
    <w:p w14:paraId="198D0EAF" w14:textId="3B401787" w:rsidR="00277101" w:rsidRPr="005E4A77" w:rsidRDefault="00613F1F" w:rsidP="0048247B">
      <w:pPr>
        <w:spacing w:line="360" w:lineRule="auto"/>
        <w:jc w:val="center"/>
        <w:rPr>
          <w:rFonts w:ascii="Century Gothic" w:hAnsi="Century Gothic" w:cs="Arial"/>
          <w:b/>
          <w:sz w:val="24"/>
          <w:szCs w:val="24"/>
          <w:lang w:val="es-ES_tradnl"/>
        </w:rPr>
      </w:pPr>
      <w:r w:rsidRPr="005E4A77">
        <w:rPr>
          <w:rFonts w:ascii="Century Gothic" w:hAnsi="Century Gothic" w:cs="Arial"/>
          <w:b/>
          <w:sz w:val="24"/>
          <w:szCs w:val="24"/>
          <w:lang w:val="es-ES_tradnl"/>
        </w:rPr>
        <w:t>EXPOSICION DE MOTIVOS</w:t>
      </w:r>
      <w:r w:rsidR="00475A6B" w:rsidRPr="005E4A77">
        <w:rPr>
          <w:rFonts w:ascii="Century Gothic" w:hAnsi="Century Gothic" w:cs="Arial"/>
          <w:b/>
          <w:sz w:val="24"/>
          <w:szCs w:val="24"/>
          <w:lang w:val="es-ES_tradnl"/>
        </w:rPr>
        <w:t>.</w:t>
      </w:r>
    </w:p>
    <w:p w14:paraId="5CDCD73D" w14:textId="4364F7FC" w:rsidR="000E1138" w:rsidRPr="005E4A77" w:rsidRDefault="000E1138" w:rsidP="00264280">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 xml:space="preserve">La pandemia ha trastornado </w:t>
      </w:r>
      <w:r w:rsidR="00710B97" w:rsidRPr="005E4A77">
        <w:rPr>
          <w:rFonts w:ascii="Century Gothic" w:hAnsi="Century Gothic" w:cs="Arial"/>
          <w:sz w:val="24"/>
          <w:szCs w:val="24"/>
          <w:lang w:val="es-ES_tradnl"/>
        </w:rPr>
        <w:t>la vida</w:t>
      </w:r>
      <w:r w:rsidRPr="005E4A77">
        <w:rPr>
          <w:rFonts w:ascii="Century Gothic" w:hAnsi="Century Gothic" w:cs="Arial"/>
          <w:sz w:val="24"/>
          <w:szCs w:val="24"/>
          <w:lang w:val="es-ES_tradnl"/>
        </w:rPr>
        <w:t xml:space="preserve"> de las familias</w:t>
      </w:r>
      <w:r w:rsidR="00710B97" w:rsidRPr="005E4A77">
        <w:rPr>
          <w:rFonts w:ascii="Century Gothic" w:hAnsi="Century Gothic" w:cs="Arial"/>
          <w:sz w:val="24"/>
          <w:szCs w:val="24"/>
          <w:lang w:val="es-ES_tradnl"/>
        </w:rPr>
        <w:t xml:space="preserve"> en general, sin embargo poco se habla d</w:t>
      </w:r>
      <w:r w:rsidRPr="005E4A77">
        <w:rPr>
          <w:rFonts w:ascii="Century Gothic" w:hAnsi="Century Gothic" w:cs="Arial"/>
          <w:sz w:val="24"/>
          <w:szCs w:val="24"/>
          <w:lang w:val="es-ES_tradnl"/>
        </w:rPr>
        <w:t>el sector más afect</w:t>
      </w:r>
      <w:r w:rsidR="00710B97" w:rsidRPr="005E4A77">
        <w:rPr>
          <w:rFonts w:ascii="Century Gothic" w:hAnsi="Century Gothic" w:cs="Arial"/>
          <w:sz w:val="24"/>
          <w:szCs w:val="24"/>
          <w:lang w:val="es-ES_tradnl"/>
        </w:rPr>
        <w:t>ado de acuerdo con indicadores: las</w:t>
      </w:r>
      <w:r w:rsidR="00AB1B81" w:rsidRPr="005E4A77">
        <w:rPr>
          <w:rFonts w:ascii="Century Gothic" w:hAnsi="Century Gothic" w:cs="Arial"/>
          <w:sz w:val="24"/>
          <w:szCs w:val="24"/>
          <w:lang w:val="es-ES_tradnl"/>
        </w:rPr>
        <w:t xml:space="preserve"> niñas, </w:t>
      </w:r>
      <w:r w:rsidRPr="005E4A77">
        <w:rPr>
          <w:rFonts w:ascii="Century Gothic" w:hAnsi="Century Gothic" w:cs="Arial"/>
          <w:sz w:val="24"/>
          <w:szCs w:val="24"/>
          <w:lang w:val="es-ES_tradnl"/>
        </w:rPr>
        <w:t>niños</w:t>
      </w:r>
      <w:r w:rsidR="00AB1B81" w:rsidRPr="005E4A77">
        <w:rPr>
          <w:rFonts w:ascii="Century Gothic" w:hAnsi="Century Gothic" w:cs="Arial"/>
          <w:sz w:val="24"/>
          <w:szCs w:val="24"/>
          <w:lang w:val="es-ES_tradnl"/>
        </w:rPr>
        <w:t xml:space="preserve"> y adolescentes</w:t>
      </w:r>
      <w:r w:rsidRPr="005E4A77">
        <w:rPr>
          <w:rFonts w:ascii="Century Gothic" w:hAnsi="Century Gothic" w:cs="Arial"/>
          <w:sz w:val="24"/>
          <w:szCs w:val="24"/>
          <w:lang w:val="es-ES_tradnl"/>
        </w:rPr>
        <w:t xml:space="preserve"> </w:t>
      </w:r>
      <w:r w:rsidR="00710B97" w:rsidRPr="005E4A77">
        <w:rPr>
          <w:rFonts w:ascii="Century Gothic" w:hAnsi="Century Gothic" w:cs="Arial"/>
          <w:sz w:val="24"/>
          <w:szCs w:val="24"/>
          <w:lang w:val="es-ES_tradnl"/>
        </w:rPr>
        <w:t>para quienes</w:t>
      </w:r>
      <w:r w:rsidRPr="005E4A77">
        <w:rPr>
          <w:rFonts w:ascii="Century Gothic" w:hAnsi="Century Gothic" w:cs="Arial"/>
          <w:sz w:val="24"/>
          <w:szCs w:val="24"/>
          <w:lang w:val="es-ES_tradnl"/>
        </w:rPr>
        <w:t xml:space="preserve"> la nueva normalidad ha resultado </w:t>
      </w:r>
      <w:bookmarkStart w:id="0" w:name="_GoBack"/>
      <w:bookmarkEnd w:id="0"/>
      <w:r w:rsidRPr="005E4A77">
        <w:rPr>
          <w:rFonts w:ascii="Century Gothic" w:hAnsi="Century Gothic" w:cs="Arial"/>
          <w:sz w:val="24"/>
          <w:szCs w:val="24"/>
          <w:lang w:val="es-ES_tradnl"/>
        </w:rPr>
        <w:t xml:space="preserve">devastadora </w:t>
      </w:r>
      <w:r w:rsidR="00710B97" w:rsidRPr="005E4A77">
        <w:rPr>
          <w:rFonts w:ascii="Century Gothic" w:hAnsi="Century Gothic" w:cs="Arial"/>
          <w:sz w:val="24"/>
          <w:szCs w:val="24"/>
          <w:lang w:val="es-ES_tradnl"/>
        </w:rPr>
        <w:t xml:space="preserve">y quienes  además </w:t>
      </w:r>
      <w:r w:rsidR="00771844" w:rsidRPr="005E4A77">
        <w:rPr>
          <w:rFonts w:ascii="Century Gothic" w:hAnsi="Century Gothic" w:cs="Arial"/>
          <w:sz w:val="24"/>
          <w:szCs w:val="24"/>
          <w:lang w:val="es-ES_tradnl"/>
        </w:rPr>
        <w:t>sufrirá</w:t>
      </w:r>
      <w:r w:rsidR="00710B97" w:rsidRPr="005E4A77">
        <w:rPr>
          <w:rFonts w:ascii="Century Gothic" w:hAnsi="Century Gothic" w:cs="Arial"/>
          <w:sz w:val="24"/>
          <w:szCs w:val="24"/>
          <w:lang w:val="es-ES_tradnl"/>
        </w:rPr>
        <w:t>n</w:t>
      </w:r>
      <w:r w:rsidR="00771844" w:rsidRPr="005E4A77">
        <w:rPr>
          <w:rFonts w:ascii="Century Gothic" w:hAnsi="Century Gothic" w:cs="Arial"/>
          <w:sz w:val="24"/>
          <w:szCs w:val="24"/>
          <w:lang w:val="es-ES_tradnl"/>
        </w:rPr>
        <w:t xml:space="preserve"> las consecuencias no solo a corto plazo, sino que </w:t>
      </w:r>
      <w:r w:rsidR="00710B97" w:rsidRPr="005E4A77">
        <w:rPr>
          <w:rFonts w:ascii="Century Gothic" w:hAnsi="Century Gothic" w:cs="Arial"/>
          <w:sz w:val="24"/>
          <w:szCs w:val="24"/>
          <w:lang w:val="es-ES_tradnl"/>
        </w:rPr>
        <w:t>corren el</w:t>
      </w:r>
      <w:r w:rsidR="00771844" w:rsidRPr="005E4A77">
        <w:rPr>
          <w:rFonts w:ascii="Century Gothic" w:hAnsi="Century Gothic" w:cs="Arial"/>
          <w:sz w:val="24"/>
          <w:szCs w:val="24"/>
          <w:lang w:val="es-ES_tradnl"/>
        </w:rPr>
        <w:t xml:space="preserve"> riesgo de </w:t>
      </w:r>
      <w:r w:rsidR="00A24269" w:rsidRPr="005E4A77">
        <w:rPr>
          <w:rFonts w:ascii="Century Gothic" w:hAnsi="Century Gothic" w:cs="Arial"/>
          <w:sz w:val="24"/>
          <w:szCs w:val="24"/>
          <w:lang w:val="es-ES_tradnl"/>
        </w:rPr>
        <w:t xml:space="preserve">la postergación de </w:t>
      </w:r>
      <w:r w:rsidR="00771844" w:rsidRPr="005E4A77">
        <w:rPr>
          <w:rFonts w:ascii="Century Gothic" w:hAnsi="Century Gothic" w:cs="Arial"/>
          <w:sz w:val="24"/>
          <w:szCs w:val="24"/>
          <w:lang w:val="es-ES_tradnl"/>
        </w:rPr>
        <w:t>los efectos negativos.</w:t>
      </w:r>
    </w:p>
    <w:p w14:paraId="38BF5A64" w14:textId="1FFB897A" w:rsidR="001F3B8F" w:rsidRPr="005E4A77" w:rsidRDefault="000E1138" w:rsidP="00264280">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lastRenderedPageBreak/>
        <w:t>Problemas como hambruna,</w:t>
      </w:r>
      <w:r w:rsidR="001F3B8F" w:rsidRPr="005E4A77">
        <w:rPr>
          <w:rFonts w:ascii="Century Gothic" w:hAnsi="Century Gothic" w:cs="Arial"/>
          <w:sz w:val="24"/>
          <w:szCs w:val="24"/>
          <w:lang w:val="es-ES_tradnl"/>
        </w:rPr>
        <w:t xml:space="preserve"> orfandad, </w:t>
      </w:r>
      <w:r w:rsidRPr="005E4A77">
        <w:rPr>
          <w:rFonts w:ascii="Century Gothic" w:hAnsi="Century Gothic" w:cs="Arial"/>
          <w:sz w:val="24"/>
          <w:szCs w:val="24"/>
          <w:lang w:val="es-ES_tradnl"/>
        </w:rPr>
        <w:t xml:space="preserve"> aislamiento, abuso infantil, relaciones forzadas además de ansiedad y dificultades relacionadas con las condiciones económicas de las familias han aumentado a la par del restringido acceso a la educación y servicios de salud. </w:t>
      </w:r>
    </w:p>
    <w:p w14:paraId="24309064" w14:textId="6340A44F" w:rsidR="001F3B8F" w:rsidRPr="005E4A77" w:rsidRDefault="000E1138"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 xml:space="preserve">De manera indudable, </w:t>
      </w:r>
      <w:r w:rsidR="00710B97" w:rsidRPr="005E4A77">
        <w:rPr>
          <w:rFonts w:ascii="Century Gothic" w:hAnsi="Century Gothic" w:cs="Arial"/>
          <w:sz w:val="24"/>
          <w:szCs w:val="24"/>
          <w:lang w:val="es-ES_tradnl"/>
        </w:rPr>
        <w:t xml:space="preserve">la pandemia muestra su peor cara a </w:t>
      </w:r>
      <w:r w:rsidRPr="005E4A77">
        <w:rPr>
          <w:rFonts w:ascii="Century Gothic" w:hAnsi="Century Gothic" w:cs="Arial"/>
          <w:sz w:val="24"/>
          <w:szCs w:val="24"/>
          <w:lang w:val="es-ES_tradnl"/>
        </w:rPr>
        <w:t>las y los niños</w:t>
      </w:r>
      <w:r w:rsidR="00F74811" w:rsidRPr="005E4A77">
        <w:rPr>
          <w:rFonts w:ascii="Century Gothic" w:hAnsi="Century Gothic" w:cs="Arial"/>
          <w:sz w:val="24"/>
          <w:szCs w:val="24"/>
          <w:lang w:val="es-ES_tradnl"/>
        </w:rPr>
        <w:t xml:space="preserve">, ya que </w:t>
      </w:r>
      <w:r w:rsidR="001F3B8F" w:rsidRPr="005E4A77">
        <w:rPr>
          <w:rFonts w:ascii="Century Gothic" w:hAnsi="Century Gothic" w:cs="Arial"/>
          <w:sz w:val="24"/>
          <w:szCs w:val="24"/>
          <w:lang w:val="es-ES_tradnl"/>
        </w:rPr>
        <w:t>de acuerdo con UNICEF, se estima que la pobreza infantil aumentará hasta en 15% en los países en vías de desarrollo; al menos uno de cada tres infantes en edad escolar no tuvo acceso a la educación remota durante el tiempo en el que las escuelas cerraron,  y uno de cada siete niños sufre de ansiedad, depresión y aislamiento derivados del confinamiento.</w:t>
      </w:r>
    </w:p>
    <w:p w14:paraId="1BAC0870" w14:textId="79404785" w:rsidR="00F74811" w:rsidRPr="005E4A77" w:rsidRDefault="007C138A"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En el caso de la numeralia estatal, las cifras no son menos alarmantes:</w:t>
      </w:r>
      <w:r w:rsidR="00A24269" w:rsidRPr="005E4A77">
        <w:rPr>
          <w:rFonts w:ascii="Century Gothic" w:hAnsi="Century Gothic" w:cs="Arial"/>
          <w:sz w:val="24"/>
          <w:szCs w:val="24"/>
          <w:lang w:val="es-ES_tradnl"/>
        </w:rPr>
        <w:t xml:space="preserve"> Chihuahua, cuya población menor de edad representa el 30% del total de los habitantes, </w:t>
      </w:r>
      <w:r w:rsidRPr="005E4A77">
        <w:rPr>
          <w:rFonts w:ascii="Century Gothic" w:hAnsi="Century Gothic" w:cs="Arial"/>
          <w:sz w:val="24"/>
          <w:szCs w:val="24"/>
          <w:lang w:val="es-ES_tradnl"/>
        </w:rPr>
        <w:t xml:space="preserve"> entre may</w:t>
      </w:r>
      <w:r w:rsidR="00A24269" w:rsidRPr="005E4A77">
        <w:rPr>
          <w:rFonts w:ascii="Century Gothic" w:hAnsi="Century Gothic" w:cs="Arial"/>
          <w:sz w:val="24"/>
          <w:szCs w:val="24"/>
          <w:lang w:val="es-ES_tradnl"/>
        </w:rPr>
        <w:t>o de 2020 y junio de 2021</w:t>
      </w:r>
      <w:r w:rsidR="00710B97" w:rsidRPr="005E4A77">
        <w:rPr>
          <w:rFonts w:ascii="Century Gothic" w:hAnsi="Century Gothic" w:cs="Arial"/>
          <w:sz w:val="24"/>
          <w:szCs w:val="24"/>
          <w:lang w:val="es-ES_tradnl"/>
        </w:rPr>
        <w:t>,</w:t>
      </w:r>
      <w:r w:rsidRPr="005E4A77">
        <w:rPr>
          <w:rFonts w:ascii="Century Gothic" w:hAnsi="Century Gothic" w:cs="Arial"/>
          <w:sz w:val="24"/>
          <w:szCs w:val="24"/>
          <w:lang w:val="es-ES_tradnl"/>
        </w:rPr>
        <w:t xml:space="preserve"> casi mil setecientos </w:t>
      </w:r>
      <w:r w:rsidR="00A24269" w:rsidRPr="005E4A77">
        <w:rPr>
          <w:rFonts w:ascii="Century Gothic" w:hAnsi="Century Gothic" w:cs="Arial"/>
          <w:sz w:val="24"/>
          <w:szCs w:val="24"/>
          <w:lang w:val="es-ES_tradnl"/>
        </w:rPr>
        <w:t>niños, niñas y adolescentes</w:t>
      </w:r>
      <w:r w:rsidRPr="005E4A77">
        <w:rPr>
          <w:rFonts w:ascii="Century Gothic" w:hAnsi="Century Gothic" w:cs="Arial"/>
          <w:sz w:val="24"/>
          <w:szCs w:val="24"/>
          <w:lang w:val="es-ES_tradnl"/>
        </w:rPr>
        <w:t xml:space="preserve"> </w:t>
      </w:r>
      <w:r w:rsidR="00A24269" w:rsidRPr="005E4A77">
        <w:rPr>
          <w:rFonts w:ascii="Century Gothic" w:hAnsi="Century Gothic" w:cs="Arial"/>
          <w:sz w:val="24"/>
          <w:szCs w:val="24"/>
          <w:lang w:val="es-ES_tradnl"/>
        </w:rPr>
        <w:t xml:space="preserve">en Chihuahua </w:t>
      </w:r>
      <w:r w:rsidRPr="005E4A77">
        <w:rPr>
          <w:rFonts w:ascii="Century Gothic" w:hAnsi="Century Gothic" w:cs="Arial"/>
          <w:sz w:val="24"/>
          <w:szCs w:val="24"/>
          <w:lang w:val="es-ES_tradnl"/>
        </w:rPr>
        <w:t>perdieron al menos a su madre a consecuencia de</w:t>
      </w:r>
      <w:r w:rsidR="00710B97" w:rsidRPr="005E4A77">
        <w:rPr>
          <w:rFonts w:ascii="Century Gothic" w:hAnsi="Century Gothic" w:cs="Arial"/>
          <w:sz w:val="24"/>
          <w:szCs w:val="24"/>
          <w:lang w:val="es-ES_tradnl"/>
        </w:rPr>
        <w:t>l COVID-19 de acuerdo al INEGI -</w:t>
      </w:r>
      <w:r w:rsidRPr="005E4A77">
        <w:rPr>
          <w:rFonts w:ascii="Century Gothic" w:hAnsi="Century Gothic" w:cs="Arial"/>
          <w:sz w:val="24"/>
          <w:szCs w:val="24"/>
          <w:lang w:val="es-ES_tradnl"/>
        </w:rPr>
        <w:t>quien estima incluso que esta ci</w:t>
      </w:r>
      <w:r w:rsidR="00710B97" w:rsidRPr="005E4A77">
        <w:rPr>
          <w:rFonts w:ascii="Century Gothic" w:hAnsi="Century Gothic" w:cs="Arial"/>
          <w:sz w:val="24"/>
          <w:szCs w:val="24"/>
          <w:lang w:val="es-ES_tradnl"/>
        </w:rPr>
        <w:t>fra puede resultar conservadora-.</w:t>
      </w:r>
    </w:p>
    <w:p w14:paraId="1FD544C1" w14:textId="3CA188D2" w:rsidR="00D734DE" w:rsidRPr="005E4A77" w:rsidRDefault="00D734DE" w:rsidP="00D734DE">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En este sentido, existe otro fenómeno que las y los menores no están listos para enfrentar: el duelo, ya sea por pérdidas familiares o pérdidas indirectas, e incluso se espera que esta situación se presente de manera similar en niñas, niños y adolescentes en edad escolar al momento en el que los contagios en las e</w:t>
      </w:r>
      <w:r w:rsidR="00AB1B81" w:rsidRPr="005E4A77">
        <w:rPr>
          <w:rFonts w:ascii="Century Gothic" w:hAnsi="Century Gothic" w:cs="Arial"/>
          <w:sz w:val="24"/>
          <w:szCs w:val="24"/>
          <w:lang w:val="es-ES_tradnl"/>
        </w:rPr>
        <w:t>scuelas se empiecen a presentar entre sus compañeros y docentes.</w:t>
      </w:r>
    </w:p>
    <w:p w14:paraId="711F2573" w14:textId="60B9E4DB" w:rsidR="00F74811" w:rsidRPr="005E4A77" w:rsidRDefault="00D734DE"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lastRenderedPageBreak/>
        <w:t>Entre la incertidumbre,  es necesario encontrar la certeza: es un hecho que n</w:t>
      </w:r>
      <w:r w:rsidR="00F74811" w:rsidRPr="005E4A77">
        <w:rPr>
          <w:rFonts w:ascii="Century Gothic" w:hAnsi="Century Gothic" w:cs="Arial"/>
          <w:sz w:val="24"/>
          <w:szCs w:val="24"/>
          <w:lang w:val="es-ES_tradnl"/>
        </w:rPr>
        <w:t>inguna administración está preparada para ha</w:t>
      </w:r>
      <w:r w:rsidRPr="005E4A77">
        <w:rPr>
          <w:rFonts w:ascii="Century Gothic" w:hAnsi="Century Gothic" w:cs="Arial"/>
          <w:sz w:val="24"/>
          <w:szCs w:val="24"/>
          <w:lang w:val="es-ES_tradnl"/>
        </w:rPr>
        <w:t xml:space="preserve">cer frente a esta </w:t>
      </w:r>
      <w:r w:rsidR="00AB1B81" w:rsidRPr="005E4A77">
        <w:rPr>
          <w:rFonts w:ascii="Century Gothic" w:hAnsi="Century Gothic" w:cs="Arial"/>
          <w:sz w:val="24"/>
          <w:szCs w:val="24"/>
          <w:lang w:val="es-ES_tradnl"/>
        </w:rPr>
        <w:t xml:space="preserve">desafortunada </w:t>
      </w:r>
      <w:r w:rsidRPr="005E4A77">
        <w:rPr>
          <w:rFonts w:ascii="Century Gothic" w:hAnsi="Century Gothic" w:cs="Arial"/>
          <w:sz w:val="24"/>
          <w:szCs w:val="24"/>
          <w:lang w:val="es-ES_tradnl"/>
        </w:rPr>
        <w:t xml:space="preserve">situación por la que atraviesan nuestros menores, sin embargo es nuestra obligación </w:t>
      </w:r>
      <w:r w:rsidR="0011474C" w:rsidRPr="005E4A77">
        <w:rPr>
          <w:rFonts w:ascii="Century Gothic" w:hAnsi="Century Gothic" w:cs="Arial"/>
          <w:sz w:val="24"/>
          <w:szCs w:val="24"/>
          <w:lang w:val="es-ES_tradnl"/>
        </w:rPr>
        <w:t>proporciona</w:t>
      </w:r>
      <w:r w:rsidR="00AB1B81" w:rsidRPr="005E4A77">
        <w:rPr>
          <w:rFonts w:ascii="Century Gothic" w:hAnsi="Century Gothic" w:cs="Arial"/>
          <w:sz w:val="24"/>
          <w:szCs w:val="24"/>
          <w:lang w:val="es-ES_tradnl"/>
        </w:rPr>
        <w:t>r</w:t>
      </w:r>
      <w:r w:rsidRPr="005E4A77">
        <w:rPr>
          <w:rFonts w:ascii="Century Gothic" w:hAnsi="Century Gothic" w:cs="Arial"/>
          <w:sz w:val="24"/>
          <w:szCs w:val="24"/>
          <w:lang w:val="es-ES_tradnl"/>
        </w:rPr>
        <w:t xml:space="preserve"> aún más </w:t>
      </w:r>
      <w:r w:rsidR="0011474C" w:rsidRPr="005E4A77">
        <w:rPr>
          <w:rFonts w:ascii="Century Gothic" w:hAnsi="Century Gothic" w:cs="Arial"/>
          <w:sz w:val="24"/>
          <w:szCs w:val="24"/>
          <w:lang w:val="es-ES_tradnl"/>
        </w:rPr>
        <w:t>allá</w:t>
      </w:r>
      <w:r w:rsidRPr="005E4A77">
        <w:rPr>
          <w:rFonts w:ascii="Century Gothic" w:hAnsi="Century Gothic" w:cs="Arial"/>
          <w:sz w:val="24"/>
          <w:szCs w:val="24"/>
          <w:lang w:val="es-ES_tradnl"/>
        </w:rPr>
        <w:t xml:space="preserve"> de lo posible, alternativas que </w:t>
      </w:r>
      <w:r w:rsidR="00AB1B81" w:rsidRPr="005E4A77">
        <w:rPr>
          <w:rFonts w:ascii="Century Gothic" w:hAnsi="Century Gothic" w:cs="Arial"/>
          <w:sz w:val="24"/>
          <w:szCs w:val="24"/>
          <w:lang w:val="es-ES_tradnl"/>
        </w:rPr>
        <w:t>hagan frente a las necesidades que demanda este sector poblacional.</w:t>
      </w:r>
    </w:p>
    <w:p w14:paraId="1336E0A6" w14:textId="6B79A16C" w:rsidR="00F74811" w:rsidRPr="005E4A77" w:rsidRDefault="00AB1B81"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En otro orden de ideas, aun</w:t>
      </w:r>
      <w:r w:rsidR="0030501D" w:rsidRPr="005E4A77">
        <w:rPr>
          <w:rFonts w:ascii="Century Gothic" w:hAnsi="Century Gothic" w:cs="Arial"/>
          <w:sz w:val="24"/>
          <w:szCs w:val="24"/>
          <w:lang w:val="es-ES_tradnl"/>
        </w:rPr>
        <w:t>ado a la deb</w:t>
      </w:r>
      <w:r w:rsidRPr="005E4A77">
        <w:rPr>
          <w:rFonts w:ascii="Century Gothic" w:hAnsi="Century Gothic" w:cs="Arial"/>
          <w:sz w:val="24"/>
          <w:szCs w:val="24"/>
          <w:lang w:val="es-ES_tradnl"/>
        </w:rPr>
        <w:t>ida atención de la salud mental</w:t>
      </w:r>
      <w:r w:rsidR="0030501D" w:rsidRPr="005E4A77">
        <w:rPr>
          <w:rFonts w:ascii="Century Gothic" w:hAnsi="Century Gothic" w:cs="Arial"/>
          <w:sz w:val="24"/>
          <w:szCs w:val="24"/>
          <w:lang w:val="es-ES_tradnl"/>
        </w:rPr>
        <w:t xml:space="preserve"> se debe contar como mínimo con un plan educativo que garantice el aprendizaje básico que permita afianzar los conocimientos y asegurar las competencias futuras, tomando en cuenta de manera especial las necesidades de aquellos alumnos que se vieron afectados por la brecha digital.</w:t>
      </w:r>
    </w:p>
    <w:p w14:paraId="3037A017" w14:textId="6EA50234" w:rsidR="00A91459" w:rsidRPr="005E4A77" w:rsidRDefault="00A24269"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 xml:space="preserve">De acuerdo con cifras del Consejo de Desarrollo Económico de Chihuahua, el 15.7 % de la población en 2016 ya presentaba signos de rezago educativo, </w:t>
      </w:r>
      <w:r w:rsidR="00A91459" w:rsidRPr="005E4A77">
        <w:rPr>
          <w:rFonts w:ascii="Century Gothic" w:hAnsi="Century Gothic" w:cs="Arial"/>
          <w:sz w:val="24"/>
          <w:szCs w:val="24"/>
          <w:lang w:val="es-ES_tradnl"/>
        </w:rPr>
        <w:t>y de acuerdo con el Censo de Población y Vivienda 2020, casi el 10% de la población de entre 6 y 14 años no sabe leer ni escribir.</w:t>
      </w:r>
    </w:p>
    <w:p w14:paraId="424935A8" w14:textId="77777777" w:rsidR="009C6CE1" w:rsidRDefault="00BF643E" w:rsidP="001F3B8F">
      <w:pPr>
        <w:spacing w:line="360" w:lineRule="auto"/>
        <w:jc w:val="both"/>
        <w:rPr>
          <w:rFonts w:ascii="Century Gothic" w:hAnsi="Century Gothic" w:cs="Arial"/>
          <w:sz w:val="24"/>
          <w:szCs w:val="24"/>
          <w:lang w:val="es-ES_tradnl"/>
        </w:rPr>
      </w:pPr>
      <w:r w:rsidRPr="005E4A77">
        <w:rPr>
          <w:rFonts w:ascii="Century Gothic" w:hAnsi="Century Gothic"/>
          <w:sz w:val="24"/>
          <w:szCs w:val="24"/>
        </w:rPr>
        <w:t xml:space="preserve">Ahora bien, conforme a </w:t>
      </w:r>
      <w:r w:rsidR="004B5CBA" w:rsidRPr="005E4A77">
        <w:rPr>
          <w:rFonts w:ascii="Century Gothic" w:hAnsi="Century Gothic" w:cs="Arial"/>
          <w:sz w:val="24"/>
          <w:szCs w:val="24"/>
          <w:lang w:val="es-ES_tradnl"/>
        </w:rPr>
        <w:t xml:space="preserve">los resultados de la </w:t>
      </w:r>
      <w:proofErr w:type="gramStart"/>
      <w:r w:rsidR="004B5CBA" w:rsidRPr="005E4A77">
        <w:rPr>
          <w:rFonts w:ascii="Century Gothic" w:hAnsi="Century Gothic" w:cs="Arial"/>
          <w:sz w:val="24"/>
          <w:szCs w:val="24"/>
          <w:lang w:val="es-ES_tradnl"/>
        </w:rPr>
        <w:t>Consulta ”</w:t>
      </w:r>
      <w:proofErr w:type="gramEnd"/>
      <w:r w:rsidR="004B5CBA" w:rsidRPr="005E4A77">
        <w:rPr>
          <w:rFonts w:ascii="Century Gothic" w:hAnsi="Century Gothic" w:cs="Arial"/>
          <w:sz w:val="24"/>
          <w:szCs w:val="24"/>
          <w:lang w:val="es-ES_tradnl"/>
        </w:rPr>
        <w:t xml:space="preserve">Caminito de la Escuela” que realizó la Comisión de Derechos Humanos de la Ciudad de México, </w:t>
      </w:r>
      <w:r w:rsidRPr="005E4A77">
        <w:rPr>
          <w:rFonts w:ascii="Century Gothic" w:hAnsi="Century Gothic" w:cs="Arial"/>
          <w:sz w:val="24"/>
          <w:szCs w:val="24"/>
          <w:lang w:val="es-ES_tradnl"/>
        </w:rPr>
        <w:t xml:space="preserve">el </w:t>
      </w:r>
      <w:r w:rsidR="004B5CBA" w:rsidRPr="005E4A77">
        <w:rPr>
          <w:rFonts w:ascii="Century Gothic" w:hAnsi="Century Gothic" w:cs="Arial"/>
          <w:sz w:val="24"/>
          <w:szCs w:val="24"/>
          <w:lang w:val="es-ES_tradnl"/>
        </w:rPr>
        <w:t>58% de la población inscrita en el ciclo escolar 2019-2020</w:t>
      </w:r>
      <w:r w:rsidRPr="005E4A77">
        <w:rPr>
          <w:rFonts w:ascii="Century Gothic" w:hAnsi="Century Gothic" w:cs="Arial"/>
          <w:sz w:val="24"/>
          <w:szCs w:val="24"/>
          <w:lang w:val="es-ES_tradnl"/>
        </w:rPr>
        <w:t xml:space="preserve"> </w:t>
      </w:r>
      <w:r w:rsidR="004B5CBA" w:rsidRPr="005E4A77">
        <w:rPr>
          <w:rFonts w:ascii="Century Gothic" w:hAnsi="Century Gothic" w:cs="Arial"/>
          <w:sz w:val="24"/>
          <w:szCs w:val="24"/>
          <w:lang w:val="es-ES_tradnl"/>
        </w:rPr>
        <w:t xml:space="preserve"> pero que no concluyó dicho ciclo, argumenta factores relacionados con el COVID-19 tales como: dificultades para contactar a las y los maestros o bien para realizar las tareas, carecer de una computadora o dispositivo con</w:t>
      </w:r>
    </w:p>
    <w:p w14:paraId="73F90C76" w14:textId="0D9C404E" w:rsidR="00B91F5B" w:rsidRPr="005E4A77" w:rsidRDefault="004B5CBA" w:rsidP="001F3B8F">
      <w:pPr>
        <w:spacing w:line="360" w:lineRule="auto"/>
        <w:jc w:val="both"/>
        <w:rPr>
          <w:rFonts w:ascii="Century Gothic" w:hAnsi="Century Gothic"/>
          <w:sz w:val="24"/>
          <w:szCs w:val="24"/>
        </w:rPr>
      </w:pPr>
      <w:r w:rsidRPr="005E4A77">
        <w:rPr>
          <w:rFonts w:ascii="Century Gothic" w:hAnsi="Century Gothic" w:cs="Arial"/>
          <w:sz w:val="24"/>
          <w:szCs w:val="24"/>
          <w:lang w:val="es-ES_tradnl"/>
        </w:rPr>
        <w:lastRenderedPageBreak/>
        <w:t>conexión a internet, falta de tiempo para atender a los menores estudiantes e incluso el considerar las clases en línea poco funcionales.</w:t>
      </w:r>
    </w:p>
    <w:p w14:paraId="5BFA0E96" w14:textId="34795DCF" w:rsidR="00D734DE" w:rsidRPr="005E4A77" w:rsidRDefault="00C62D04"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Por otra parte</w:t>
      </w:r>
      <w:proofErr w:type="gramStart"/>
      <w:r w:rsidRPr="005E4A77">
        <w:rPr>
          <w:rFonts w:ascii="Century Gothic" w:hAnsi="Century Gothic" w:cs="Arial"/>
          <w:sz w:val="24"/>
          <w:szCs w:val="24"/>
          <w:lang w:val="es-ES_tradnl"/>
        </w:rPr>
        <w:t xml:space="preserve">, </w:t>
      </w:r>
      <w:r w:rsidR="00A7373F" w:rsidRPr="005E4A77">
        <w:rPr>
          <w:rFonts w:ascii="Century Gothic" w:hAnsi="Century Gothic" w:cs="Arial"/>
          <w:sz w:val="24"/>
          <w:szCs w:val="24"/>
          <w:lang w:val="es-ES_tradnl"/>
        </w:rPr>
        <w:t xml:space="preserve"> los</w:t>
      </w:r>
      <w:proofErr w:type="gramEnd"/>
      <w:r w:rsidR="00A7373F" w:rsidRPr="005E4A77">
        <w:rPr>
          <w:rFonts w:ascii="Century Gothic" w:hAnsi="Century Gothic" w:cs="Arial"/>
          <w:sz w:val="24"/>
          <w:szCs w:val="24"/>
          <w:lang w:val="es-ES_tradnl"/>
        </w:rPr>
        <w:t xml:space="preserve"> resultados de la</w:t>
      </w:r>
      <w:r w:rsidR="00D734DE" w:rsidRPr="005E4A77">
        <w:rPr>
          <w:rFonts w:ascii="Century Gothic" w:hAnsi="Century Gothic" w:cs="Arial"/>
          <w:sz w:val="24"/>
          <w:szCs w:val="24"/>
          <w:lang w:val="es-ES_tradnl"/>
        </w:rPr>
        <w:t xml:space="preserve"> consulta “Infancias Encerradas”</w:t>
      </w:r>
      <w:r w:rsidR="00A7373F" w:rsidRPr="005E4A77">
        <w:rPr>
          <w:rFonts w:ascii="Century Gothic" w:hAnsi="Century Gothic" w:cs="Arial"/>
          <w:sz w:val="24"/>
          <w:szCs w:val="24"/>
          <w:lang w:val="es-ES_tradnl"/>
        </w:rPr>
        <w:t xml:space="preserve"> </w:t>
      </w:r>
      <w:r w:rsidR="004B5CBA" w:rsidRPr="005E4A77">
        <w:rPr>
          <w:rFonts w:ascii="Century Gothic" w:hAnsi="Century Gothic" w:cs="Arial"/>
          <w:sz w:val="24"/>
          <w:szCs w:val="24"/>
          <w:lang w:val="es-ES_tradnl"/>
        </w:rPr>
        <w:t>las niña</w:t>
      </w:r>
      <w:r w:rsidR="00A7373F" w:rsidRPr="005E4A77">
        <w:rPr>
          <w:rFonts w:ascii="Century Gothic" w:hAnsi="Century Gothic" w:cs="Arial"/>
          <w:sz w:val="24"/>
          <w:szCs w:val="24"/>
          <w:lang w:val="es-ES_tradnl"/>
        </w:rPr>
        <w:t>s, niños y adolescentes de Chihuahua se muestran preocupados por la falta de entendimiento de contenidos educativos, las tareas excesivas, la frustración de relacionarse virtualmente con sus compañeros y docentes, así como por la incertidumbre en cuanto a los esquemas bajo los cuales continuarán su educación y evaluación.</w:t>
      </w:r>
    </w:p>
    <w:p w14:paraId="68927DCF" w14:textId="0199F899" w:rsidR="00F74811" w:rsidRPr="00F74811" w:rsidRDefault="00A7373F" w:rsidP="00E40EA5">
      <w:pPr>
        <w:spacing w:line="360" w:lineRule="auto"/>
        <w:jc w:val="both"/>
        <w:rPr>
          <w:rFonts w:ascii="Times New Roman" w:eastAsia="Times New Roman" w:hAnsi="Times New Roman" w:cs="Times New Roman"/>
          <w:color w:val="000000"/>
          <w:sz w:val="29"/>
          <w:szCs w:val="29"/>
          <w:lang w:eastAsia="es-MX"/>
        </w:rPr>
      </w:pPr>
      <w:r w:rsidRPr="005E4A77">
        <w:rPr>
          <w:rFonts w:ascii="Century Gothic" w:hAnsi="Century Gothic" w:cs="Arial"/>
          <w:sz w:val="24"/>
          <w:szCs w:val="24"/>
          <w:lang w:val="es-ES_tradnl"/>
        </w:rPr>
        <w:t>Aunado a lo anterior, casi la mitad de las niñas y niños que participaron en dicha consulta, realiza tareas casi a diario e incluso</w:t>
      </w:r>
      <w:r w:rsidR="00E40EA5" w:rsidRPr="005E4A77">
        <w:rPr>
          <w:rFonts w:ascii="Century Gothic" w:hAnsi="Century Gothic" w:cs="Arial"/>
          <w:sz w:val="24"/>
          <w:szCs w:val="24"/>
          <w:lang w:val="es-ES_tradnl"/>
        </w:rPr>
        <w:t xml:space="preserve"> el 31% las</w:t>
      </w:r>
      <w:r w:rsidRPr="005E4A77">
        <w:rPr>
          <w:rFonts w:ascii="Century Gothic" w:hAnsi="Century Gothic" w:cs="Arial"/>
          <w:sz w:val="24"/>
          <w:szCs w:val="24"/>
          <w:lang w:val="es-ES_tradnl"/>
        </w:rPr>
        <w:t xml:space="preserve"> </w:t>
      </w:r>
      <w:r w:rsidR="00E40EA5" w:rsidRPr="005E4A77">
        <w:rPr>
          <w:rFonts w:ascii="Century Gothic" w:hAnsi="Century Gothic" w:cs="Arial"/>
          <w:sz w:val="24"/>
          <w:szCs w:val="24"/>
          <w:lang w:val="es-ES_tradnl"/>
        </w:rPr>
        <w:t>realiza varias veces, pero el 49% de los menores consultados coincide en que esto les representa un esfuerzo considerablemente mayor al que realizaban bajo el esquema de educación presencial.  Derivado de lo anterior, los niveles de violencia  y estrés al interior de los hogares se han disparado, agravándose por el insuficiente conocimiento tecnológico de las personas que los acompañan al realizar sus tareas.</w:t>
      </w:r>
    </w:p>
    <w:p w14:paraId="420C035D" w14:textId="0B30C085" w:rsidR="00A91459" w:rsidRPr="005E4A77" w:rsidRDefault="00A91459"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En cuanto a atención a la salud de las y los menores chihuahuenses, al menos hasta el año anterior, se contemplaba que el 16% de este grupo etario no contaba con afiliación a servicios médicos, lo que resultaría impensable dado el escenario mundial a consecuencia de la pandemia</w:t>
      </w:r>
    </w:p>
    <w:p w14:paraId="659AC5BA" w14:textId="39023A33" w:rsidR="007C138A" w:rsidRPr="005E4A77" w:rsidRDefault="007C138A"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 xml:space="preserve">Sin duda alguna, como ya </w:t>
      </w:r>
      <w:r w:rsidR="00E6424C" w:rsidRPr="005E4A77">
        <w:rPr>
          <w:rFonts w:ascii="Century Gothic" w:hAnsi="Century Gothic" w:cs="Arial"/>
          <w:sz w:val="24"/>
          <w:szCs w:val="24"/>
          <w:lang w:val="es-ES_tradnl"/>
        </w:rPr>
        <w:t>se ha planteado</w:t>
      </w:r>
      <w:r w:rsidRPr="005E4A77">
        <w:rPr>
          <w:rFonts w:ascii="Century Gothic" w:hAnsi="Century Gothic" w:cs="Arial"/>
          <w:sz w:val="24"/>
          <w:szCs w:val="24"/>
          <w:lang w:val="es-ES_tradnl"/>
        </w:rPr>
        <w:t>, este sector de la población es quien en menor medida se ha atendido por las administraciones y quienes deben ocupar un lugar primordial en los esfue</w:t>
      </w:r>
      <w:r w:rsidR="0030501D" w:rsidRPr="005E4A77">
        <w:rPr>
          <w:rFonts w:ascii="Century Gothic" w:hAnsi="Century Gothic" w:cs="Arial"/>
          <w:sz w:val="24"/>
          <w:szCs w:val="24"/>
          <w:lang w:val="es-ES_tradnl"/>
        </w:rPr>
        <w:t xml:space="preserve">rzos de recuperación. </w:t>
      </w:r>
      <w:r w:rsidRPr="005E4A77">
        <w:rPr>
          <w:rFonts w:ascii="Century Gothic" w:hAnsi="Century Gothic" w:cs="Arial"/>
          <w:sz w:val="24"/>
          <w:szCs w:val="24"/>
          <w:lang w:val="es-ES_tradnl"/>
        </w:rPr>
        <w:t xml:space="preserve">Es necesario brindar las herramientas necesarias para la debida atención y protección social y emocional además del </w:t>
      </w:r>
      <w:r w:rsidR="007223D3" w:rsidRPr="005E4A77">
        <w:rPr>
          <w:rFonts w:ascii="Century Gothic" w:hAnsi="Century Gothic" w:cs="Arial"/>
          <w:sz w:val="24"/>
          <w:szCs w:val="24"/>
          <w:lang w:val="es-ES_tradnl"/>
        </w:rPr>
        <w:t>necesario</w:t>
      </w:r>
      <w:r w:rsidRPr="005E4A77">
        <w:rPr>
          <w:rFonts w:ascii="Century Gothic" w:hAnsi="Century Gothic" w:cs="Arial"/>
          <w:sz w:val="24"/>
          <w:szCs w:val="24"/>
          <w:lang w:val="es-ES_tradnl"/>
        </w:rPr>
        <w:t xml:space="preserve"> refuerzo educativo  para, en la medida de lo posible, evitar que esta generación sea dañada de manera permanente.</w:t>
      </w:r>
    </w:p>
    <w:p w14:paraId="12148053" w14:textId="317D84CB" w:rsidR="00E40EA5" w:rsidRPr="005E4A77" w:rsidRDefault="00E40EA5"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Haciendo mención de lo dispuesto por la Convención sobre los Derechos del Niño, es necesario recordar que, a través de este instrumento se busca asegurar que las políticas públicas partan de su opinión no solo como sujetos de protección sino como sujetos de derechos.</w:t>
      </w:r>
    </w:p>
    <w:p w14:paraId="29144E27" w14:textId="63814172" w:rsidR="00BF643E" w:rsidRPr="005E4A77" w:rsidRDefault="00E40EA5"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Recordemos además que, por su parte la Ley Estatal de Niñas, Niños y Adolescentes establece como principios rectores, además del Interés</w:t>
      </w:r>
      <w:r w:rsidR="00AB1B81" w:rsidRPr="005E4A77">
        <w:rPr>
          <w:rFonts w:ascii="Century Gothic" w:hAnsi="Century Gothic" w:cs="Arial"/>
          <w:sz w:val="24"/>
          <w:szCs w:val="24"/>
          <w:lang w:val="es-ES_tradnl"/>
        </w:rPr>
        <w:t xml:space="preserve"> s</w:t>
      </w:r>
      <w:r w:rsidRPr="005E4A77">
        <w:rPr>
          <w:rFonts w:ascii="Century Gothic" w:hAnsi="Century Gothic" w:cs="Arial"/>
          <w:sz w:val="24"/>
          <w:szCs w:val="24"/>
          <w:lang w:val="es-ES_tradnl"/>
        </w:rPr>
        <w:t xml:space="preserve">uperior de la niñez, la corresponsabilidad y la protección integral, </w:t>
      </w:r>
      <w:r w:rsidR="00E6424C" w:rsidRPr="005E4A77">
        <w:rPr>
          <w:rFonts w:ascii="Century Gothic" w:hAnsi="Century Gothic" w:cs="Arial"/>
          <w:sz w:val="24"/>
          <w:szCs w:val="24"/>
          <w:lang w:val="es-ES_tradnl"/>
        </w:rPr>
        <w:t>re</w:t>
      </w:r>
      <w:r w:rsidRPr="005E4A77">
        <w:rPr>
          <w:rFonts w:ascii="Century Gothic" w:hAnsi="Century Gothic" w:cs="Arial"/>
          <w:sz w:val="24"/>
          <w:szCs w:val="24"/>
          <w:lang w:val="es-ES_tradnl"/>
        </w:rPr>
        <w:t>afirmando con el derecho de prioridad</w:t>
      </w:r>
      <w:r w:rsidR="00E6424C" w:rsidRPr="005E4A77">
        <w:rPr>
          <w:rFonts w:ascii="Century Gothic" w:hAnsi="Century Gothic" w:cs="Arial"/>
          <w:sz w:val="24"/>
          <w:szCs w:val="24"/>
          <w:lang w:val="es-ES_tradnl"/>
        </w:rPr>
        <w:t xml:space="preserve"> la </w:t>
      </w:r>
      <w:r w:rsidR="00BF643E" w:rsidRPr="005E4A77">
        <w:rPr>
          <w:rFonts w:ascii="Century Gothic" w:hAnsi="Century Gothic" w:cs="Arial"/>
          <w:sz w:val="24"/>
          <w:szCs w:val="24"/>
          <w:lang w:val="es-ES_tradnl"/>
        </w:rPr>
        <w:t xml:space="preserve">preferencia con la que las y los menores </w:t>
      </w:r>
      <w:r w:rsidR="00E6424C" w:rsidRPr="005E4A77">
        <w:rPr>
          <w:rFonts w:ascii="Century Gothic" w:hAnsi="Century Gothic" w:cs="Arial"/>
          <w:sz w:val="24"/>
          <w:szCs w:val="24"/>
          <w:lang w:val="es-ES_tradnl"/>
        </w:rPr>
        <w:t xml:space="preserve"> </w:t>
      </w:r>
      <w:r w:rsidR="00BF643E" w:rsidRPr="005E4A77">
        <w:rPr>
          <w:rFonts w:ascii="Century Gothic" w:hAnsi="Century Gothic" w:cs="Arial"/>
          <w:sz w:val="24"/>
          <w:szCs w:val="24"/>
          <w:lang w:val="es-ES_tradnl"/>
        </w:rPr>
        <w:t>cuentan al momento de garantizar el ejercicio de sus derechos. Además, conforme a la Ley de Desarrollo Social y Humano, la asignación de recursos presupuestales tendientes a asegurar el desarrollo pleno de niñas. Niños y adolescentes, se contempla como prioritaria.</w:t>
      </w:r>
    </w:p>
    <w:p w14:paraId="67F81A93" w14:textId="12E9895F" w:rsidR="00771844" w:rsidRPr="005E4A77" w:rsidRDefault="00771844" w:rsidP="001F3B8F">
      <w:pPr>
        <w:spacing w:line="360" w:lineRule="auto"/>
        <w:jc w:val="both"/>
        <w:rPr>
          <w:rFonts w:ascii="Century Gothic" w:hAnsi="Century Gothic" w:cs="Arial"/>
          <w:sz w:val="24"/>
          <w:szCs w:val="24"/>
          <w:lang w:val="es-ES_tradnl"/>
        </w:rPr>
      </w:pPr>
      <w:r w:rsidRPr="005E4A77">
        <w:rPr>
          <w:rFonts w:ascii="Century Gothic" w:hAnsi="Century Gothic" w:cs="Arial"/>
          <w:sz w:val="24"/>
          <w:szCs w:val="24"/>
          <w:lang w:val="es-ES_tradnl"/>
        </w:rPr>
        <w:t xml:space="preserve">Es por lo anteriormente expuesto, y aprovechando para hacer un llamado </w:t>
      </w:r>
      <w:r w:rsidR="00AB1B81" w:rsidRPr="005E4A77">
        <w:rPr>
          <w:rFonts w:ascii="Century Gothic" w:hAnsi="Century Gothic" w:cs="Arial"/>
          <w:sz w:val="24"/>
          <w:szCs w:val="24"/>
          <w:lang w:val="es-ES_tradnl"/>
        </w:rPr>
        <w:t>para que</w:t>
      </w:r>
      <w:r w:rsidRPr="005E4A77">
        <w:rPr>
          <w:rFonts w:ascii="Century Gothic" w:hAnsi="Century Gothic" w:cs="Arial"/>
          <w:sz w:val="24"/>
          <w:szCs w:val="24"/>
          <w:lang w:val="es-ES_tradnl"/>
        </w:rPr>
        <w:t xml:space="preserve">  el próximo 20 de noviembre celebremos el Día Mundial  de la Infancia con acciones que realmente sean en pro de nuestros menores, que someto a consideración del pleno el siguiente proyecto con carácter de:</w:t>
      </w:r>
    </w:p>
    <w:p w14:paraId="3E5BB4BF" w14:textId="77777777" w:rsidR="009C6CE1" w:rsidRDefault="009C6CE1" w:rsidP="000810DB">
      <w:pPr>
        <w:spacing w:line="360" w:lineRule="auto"/>
        <w:jc w:val="center"/>
        <w:rPr>
          <w:rFonts w:ascii="Century Gothic" w:hAnsi="Century Gothic" w:cs="Arial"/>
          <w:b/>
          <w:sz w:val="24"/>
          <w:szCs w:val="24"/>
          <w:lang w:val="es-ES_tradnl"/>
        </w:rPr>
      </w:pPr>
    </w:p>
    <w:p w14:paraId="1FE0EBD0" w14:textId="60D90C65" w:rsidR="00ED7B16" w:rsidRPr="005E4A77" w:rsidRDefault="00713ACF" w:rsidP="000810DB">
      <w:pPr>
        <w:spacing w:line="360" w:lineRule="auto"/>
        <w:jc w:val="center"/>
        <w:rPr>
          <w:rFonts w:ascii="Century Gothic" w:hAnsi="Century Gothic" w:cs="Arial"/>
          <w:b/>
          <w:sz w:val="24"/>
          <w:szCs w:val="24"/>
          <w:lang w:val="es-ES_tradnl"/>
        </w:rPr>
      </w:pPr>
      <w:r w:rsidRPr="005E4A77">
        <w:rPr>
          <w:rFonts w:ascii="Century Gothic" w:hAnsi="Century Gothic" w:cs="Arial"/>
          <w:b/>
          <w:sz w:val="24"/>
          <w:szCs w:val="24"/>
          <w:lang w:val="es-ES_tradnl"/>
        </w:rPr>
        <w:t>ACUERDO</w:t>
      </w:r>
      <w:r w:rsidR="002A7AFA" w:rsidRPr="005E4A77">
        <w:rPr>
          <w:rFonts w:ascii="Century Gothic" w:hAnsi="Century Gothic" w:cs="Arial"/>
          <w:b/>
          <w:sz w:val="24"/>
          <w:szCs w:val="24"/>
          <w:lang w:val="es-ES_tradnl"/>
        </w:rPr>
        <w:t>.</w:t>
      </w:r>
    </w:p>
    <w:p w14:paraId="6B4C1C21" w14:textId="2AB9BE81" w:rsidR="0011474C" w:rsidRPr="005E4A77" w:rsidRDefault="007223D3" w:rsidP="00F31D77">
      <w:pPr>
        <w:spacing w:line="360" w:lineRule="auto"/>
        <w:jc w:val="both"/>
        <w:rPr>
          <w:rFonts w:ascii="Century Gothic" w:hAnsi="Century Gothic" w:cs="Arial"/>
          <w:sz w:val="24"/>
          <w:szCs w:val="24"/>
        </w:rPr>
      </w:pPr>
      <w:r w:rsidRPr="005E4A77">
        <w:rPr>
          <w:rFonts w:ascii="Century Gothic" w:hAnsi="Century Gothic" w:cs="Arial"/>
          <w:b/>
          <w:sz w:val="24"/>
          <w:szCs w:val="24"/>
          <w:lang w:val="es-ES_tradnl"/>
        </w:rPr>
        <w:t>PRIMERO.</w:t>
      </w:r>
      <w:r w:rsidR="00613F1F" w:rsidRPr="005E4A77">
        <w:rPr>
          <w:rFonts w:ascii="Century Gothic" w:hAnsi="Century Gothic" w:cs="Arial"/>
          <w:b/>
          <w:sz w:val="24"/>
          <w:szCs w:val="24"/>
          <w:lang w:val="es-ES_tradnl"/>
        </w:rPr>
        <w:t xml:space="preserve"> </w:t>
      </w:r>
      <w:r w:rsidR="00AD53F8" w:rsidRPr="005E4A77">
        <w:rPr>
          <w:rFonts w:ascii="Century Gothic" w:hAnsi="Century Gothic" w:cs="Arial"/>
          <w:sz w:val="24"/>
          <w:szCs w:val="24"/>
          <w:lang w:val="es-ES_tradnl"/>
        </w:rPr>
        <w:t xml:space="preserve">Se </w:t>
      </w:r>
      <w:r w:rsidR="008A19D0" w:rsidRPr="005E4A77">
        <w:rPr>
          <w:rFonts w:ascii="Century Gothic" w:hAnsi="Century Gothic" w:cs="Arial"/>
          <w:sz w:val="24"/>
          <w:szCs w:val="24"/>
        </w:rPr>
        <w:t>exhorta respetuosamente a la titular de</w:t>
      </w:r>
      <w:r w:rsidR="00F53464" w:rsidRPr="005E4A77">
        <w:rPr>
          <w:rFonts w:ascii="Century Gothic" w:hAnsi="Century Gothic" w:cs="Arial"/>
          <w:sz w:val="24"/>
          <w:szCs w:val="24"/>
        </w:rPr>
        <w:t xml:space="preserve">l Poder Ejecutivo del Estado, </w:t>
      </w:r>
      <w:r w:rsidR="00264280" w:rsidRPr="005E4A77">
        <w:rPr>
          <w:rFonts w:ascii="Century Gothic" w:hAnsi="Century Gothic" w:cs="Arial"/>
          <w:sz w:val="24"/>
          <w:szCs w:val="24"/>
        </w:rPr>
        <w:t>para que</w:t>
      </w:r>
      <w:r w:rsidRPr="005E4A77">
        <w:rPr>
          <w:rFonts w:ascii="Century Gothic" w:hAnsi="Century Gothic" w:cs="Arial"/>
          <w:sz w:val="24"/>
          <w:szCs w:val="24"/>
        </w:rPr>
        <w:t xml:space="preserve"> en conjunto con las </w:t>
      </w:r>
      <w:r w:rsidR="00F74811" w:rsidRPr="005E4A77">
        <w:rPr>
          <w:rFonts w:ascii="Century Gothic" w:hAnsi="Century Gothic" w:cs="Arial"/>
          <w:sz w:val="24"/>
          <w:szCs w:val="24"/>
        </w:rPr>
        <w:t xml:space="preserve">instancias </w:t>
      </w:r>
      <w:r w:rsidR="0011474C" w:rsidRPr="005E4A77">
        <w:rPr>
          <w:rFonts w:ascii="Century Gothic" w:hAnsi="Century Gothic" w:cs="Arial"/>
          <w:sz w:val="24"/>
          <w:szCs w:val="24"/>
        </w:rPr>
        <w:t xml:space="preserve">correspondientes, </w:t>
      </w:r>
      <w:r w:rsidRPr="005E4A77">
        <w:rPr>
          <w:rFonts w:ascii="Century Gothic" w:hAnsi="Century Gothic" w:cs="Arial"/>
          <w:sz w:val="24"/>
          <w:szCs w:val="24"/>
        </w:rPr>
        <w:t>se</w:t>
      </w:r>
      <w:r w:rsidR="0011474C" w:rsidRPr="005E4A77">
        <w:rPr>
          <w:rFonts w:ascii="Century Gothic" w:hAnsi="Century Gothic" w:cs="Arial"/>
          <w:sz w:val="24"/>
          <w:szCs w:val="24"/>
        </w:rPr>
        <w:t xml:space="preserve"> tenga a bien instrumentar un registro estatal de niñas, niños y adolescentes en situación de orfandad por COVID-19 a fin de </w:t>
      </w:r>
      <w:r w:rsidR="00A44EC8" w:rsidRPr="005E4A77">
        <w:rPr>
          <w:rFonts w:ascii="Century Gothic" w:hAnsi="Century Gothic" w:cs="Arial"/>
          <w:sz w:val="24"/>
          <w:szCs w:val="24"/>
        </w:rPr>
        <w:t xml:space="preserve">crear un programa especial de </w:t>
      </w:r>
      <w:r w:rsidR="00AB1B81" w:rsidRPr="005E4A77">
        <w:rPr>
          <w:rFonts w:ascii="Century Gothic" w:hAnsi="Century Gothic" w:cs="Arial"/>
          <w:sz w:val="24"/>
          <w:szCs w:val="24"/>
        </w:rPr>
        <w:t xml:space="preserve"> atención </w:t>
      </w:r>
      <w:r w:rsidR="0011474C" w:rsidRPr="005E4A77">
        <w:rPr>
          <w:rFonts w:ascii="Century Gothic" w:hAnsi="Century Gothic" w:cs="Arial"/>
          <w:sz w:val="24"/>
          <w:szCs w:val="24"/>
        </w:rPr>
        <w:t xml:space="preserve">de manera prioritaria </w:t>
      </w:r>
      <w:r w:rsidR="00A44EC8" w:rsidRPr="005E4A77">
        <w:rPr>
          <w:rFonts w:ascii="Century Gothic" w:hAnsi="Century Gothic" w:cs="Arial"/>
          <w:sz w:val="24"/>
          <w:szCs w:val="24"/>
        </w:rPr>
        <w:t xml:space="preserve">que a su vez sea incluido </w:t>
      </w:r>
      <w:r w:rsidR="0011474C" w:rsidRPr="005E4A77">
        <w:rPr>
          <w:rFonts w:ascii="Century Gothic" w:hAnsi="Century Gothic" w:cs="Arial"/>
          <w:sz w:val="24"/>
          <w:szCs w:val="24"/>
        </w:rPr>
        <w:t xml:space="preserve">en el Plan Estatal de Desarrollo. </w:t>
      </w:r>
    </w:p>
    <w:p w14:paraId="27D58994" w14:textId="4D23957D" w:rsidR="00F74811" w:rsidRPr="005E4A77" w:rsidRDefault="0011474C" w:rsidP="00F31D77">
      <w:pPr>
        <w:spacing w:line="360" w:lineRule="auto"/>
        <w:jc w:val="both"/>
        <w:rPr>
          <w:rFonts w:ascii="Century Gothic" w:hAnsi="Century Gothic" w:cs="Arial"/>
          <w:sz w:val="24"/>
          <w:szCs w:val="24"/>
        </w:rPr>
      </w:pPr>
      <w:r w:rsidRPr="005E4A77">
        <w:rPr>
          <w:rFonts w:ascii="Century Gothic" w:hAnsi="Century Gothic" w:cs="Arial"/>
          <w:b/>
          <w:sz w:val="24"/>
          <w:szCs w:val="24"/>
        </w:rPr>
        <w:t>SEGUNDO.</w:t>
      </w:r>
      <w:r w:rsidRPr="005E4A77">
        <w:rPr>
          <w:rFonts w:ascii="Century Gothic" w:hAnsi="Century Gothic" w:cs="Arial"/>
          <w:sz w:val="24"/>
          <w:szCs w:val="24"/>
        </w:rPr>
        <w:t xml:space="preserve"> De igual manera, se hace una atenta solicitud a la titular del Ejecutivo Estatal para que se tenga a bien llevar a cabo las adecuaciones presupuestales necesarias dentro del Presupuesto de Egresos del Ejercicio Fiscal de 2022 </w:t>
      </w:r>
      <w:r w:rsidR="00A7373F" w:rsidRPr="005E4A77">
        <w:rPr>
          <w:rFonts w:ascii="Century Gothic" w:hAnsi="Century Gothic" w:cs="Arial"/>
          <w:sz w:val="24"/>
          <w:szCs w:val="24"/>
        </w:rPr>
        <w:t>con el fin de garantizar</w:t>
      </w:r>
      <w:r w:rsidRPr="005E4A77">
        <w:rPr>
          <w:rFonts w:ascii="Century Gothic" w:hAnsi="Century Gothic" w:cs="Arial"/>
          <w:sz w:val="24"/>
          <w:szCs w:val="24"/>
        </w:rPr>
        <w:t xml:space="preserve"> </w:t>
      </w:r>
      <w:r w:rsidR="00A7373F" w:rsidRPr="005E4A77">
        <w:rPr>
          <w:rFonts w:ascii="Century Gothic" w:hAnsi="Century Gothic" w:cs="Arial"/>
          <w:sz w:val="24"/>
          <w:szCs w:val="24"/>
        </w:rPr>
        <w:t>la atención a</w:t>
      </w:r>
      <w:r w:rsidRPr="005E4A77">
        <w:rPr>
          <w:rFonts w:ascii="Century Gothic" w:hAnsi="Century Gothic" w:cs="Arial"/>
          <w:sz w:val="24"/>
          <w:szCs w:val="24"/>
        </w:rPr>
        <w:t xml:space="preserve"> la salud mental de niñas, niños y adolescentes en el estado a través de las instituciones </w:t>
      </w:r>
      <w:r w:rsidR="00A7373F" w:rsidRPr="005E4A77">
        <w:rPr>
          <w:rFonts w:ascii="Century Gothic" w:hAnsi="Century Gothic" w:cs="Arial"/>
          <w:sz w:val="24"/>
          <w:szCs w:val="24"/>
        </w:rPr>
        <w:t xml:space="preserve">públicas </w:t>
      </w:r>
      <w:r w:rsidRPr="005E4A77">
        <w:rPr>
          <w:rFonts w:ascii="Century Gothic" w:hAnsi="Century Gothic" w:cs="Arial"/>
          <w:sz w:val="24"/>
          <w:szCs w:val="24"/>
        </w:rPr>
        <w:t>que se considere pertinente.</w:t>
      </w:r>
    </w:p>
    <w:p w14:paraId="1612367B" w14:textId="77777777" w:rsidR="009C6CE1" w:rsidRDefault="00A7373F" w:rsidP="005E4A77">
      <w:pPr>
        <w:spacing w:line="360" w:lineRule="auto"/>
        <w:jc w:val="both"/>
        <w:rPr>
          <w:rFonts w:ascii="Century Gothic" w:hAnsi="Century Gothic" w:cs="Arial"/>
          <w:sz w:val="24"/>
          <w:szCs w:val="24"/>
        </w:rPr>
      </w:pPr>
      <w:r w:rsidRPr="005E4A77">
        <w:rPr>
          <w:rFonts w:ascii="Century Gothic" w:hAnsi="Century Gothic" w:cs="Arial"/>
          <w:b/>
          <w:sz w:val="24"/>
          <w:szCs w:val="24"/>
        </w:rPr>
        <w:t>TERCERO</w:t>
      </w:r>
      <w:r w:rsidR="00A44EC8" w:rsidRPr="005E4A77">
        <w:rPr>
          <w:rFonts w:ascii="Century Gothic" w:hAnsi="Century Gothic" w:cs="Arial"/>
          <w:b/>
          <w:sz w:val="24"/>
          <w:szCs w:val="24"/>
        </w:rPr>
        <w:t>.</w:t>
      </w:r>
      <w:r w:rsidR="007223D3" w:rsidRPr="005E4A77">
        <w:rPr>
          <w:rFonts w:ascii="Century Gothic" w:hAnsi="Century Gothic" w:cs="Arial"/>
          <w:sz w:val="24"/>
          <w:szCs w:val="24"/>
        </w:rPr>
        <w:t xml:space="preserve"> Se extiende la presente solicitud para que se tenga a bien por parte de la </w:t>
      </w:r>
      <w:r w:rsidRPr="005E4A77">
        <w:rPr>
          <w:rFonts w:ascii="Century Gothic" w:hAnsi="Century Gothic" w:cs="Arial"/>
          <w:sz w:val="24"/>
          <w:szCs w:val="24"/>
        </w:rPr>
        <w:t xml:space="preserve">titular del Ejecutivo Estatal </w:t>
      </w:r>
      <w:r w:rsidR="007223D3" w:rsidRPr="005E4A77">
        <w:rPr>
          <w:rFonts w:ascii="Century Gothic" w:hAnsi="Century Gothic" w:cs="Arial"/>
          <w:sz w:val="24"/>
          <w:szCs w:val="24"/>
        </w:rPr>
        <w:t xml:space="preserve"> en conjunto con la Secretaría de Educación </w:t>
      </w:r>
      <w:r w:rsidR="000810DB" w:rsidRPr="005E4A77">
        <w:rPr>
          <w:rFonts w:ascii="Century Gothic" w:hAnsi="Century Gothic" w:cs="Arial"/>
          <w:sz w:val="24"/>
          <w:szCs w:val="24"/>
        </w:rPr>
        <w:t xml:space="preserve">y Deporte </w:t>
      </w:r>
      <w:r w:rsidR="007223D3" w:rsidRPr="005E4A77">
        <w:rPr>
          <w:rFonts w:ascii="Century Gothic" w:hAnsi="Century Gothic" w:cs="Arial"/>
          <w:sz w:val="24"/>
          <w:szCs w:val="24"/>
        </w:rPr>
        <w:t>del Estado</w:t>
      </w:r>
      <w:r w:rsidRPr="005E4A77">
        <w:rPr>
          <w:rFonts w:ascii="Century Gothic" w:hAnsi="Century Gothic" w:cs="Arial"/>
          <w:sz w:val="24"/>
          <w:szCs w:val="24"/>
        </w:rPr>
        <w:t xml:space="preserve">, </w:t>
      </w:r>
      <w:r w:rsidR="007223D3" w:rsidRPr="005E4A77">
        <w:rPr>
          <w:rFonts w:ascii="Century Gothic" w:hAnsi="Century Gothic" w:cs="Arial"/>
          <w:sz w:val="24"/>
          <w:szCs w:val="24"/>
        </w:rPr>
        <w:t xml:space="preserve"> llevar </w:t>
      </w:r>
      <w:r w:rsidR="00781303" w:rsidRPr="005E4A77">
        <w:rPr>
          <w:rFonts w:ascii="Century Gothic" w:hAnsi="Century Gothic" w:cs="Arial"/>
          <w:sz w:val="24"/>
          <w:szCs w:val="24"/>
        </w:rPr>
        <w:t>a cabo las acciones necesarias a</w:t>
      </w:r>
      <w:r w:rsidR="007223D3" w:rsidRPr="005E4A77">
        <w:rPr>
          <w:rFonts w:ascii="Century Gothic" w:hAnsi="Century Gothic" w:cs="Arial"/>
          <w:sz w:val="24"/>
          <w:szCs w:val="24"/>
        </w:rPr>
        <w:t xml:space="preserve"> fin de </w:t>
      </w:r>
      <w:r w:rsidR="00F27F8F" w:rsidRPr="005E4A77">
        <w:rPr>
          <w:rFonts w:ascii="Century Gothic" w:hAnsi="Century Gothic" w:cs="Arial"/>
          <w:sz w:val="24"/>
          <w:szCs w:val="24"/>
        </w:rPr>
        <w:t>dar puntual seguimiento a la valoración diagnóstica resultante de los instrumentos de evaluación aplicables con el fin de que, como parte de</w:t>
      </w:r>
      <w:r w:rsidR="00781303" w:rsidRPr="005E4A77">
        <w:rPr>
          <w:rFonts w:ascii="Century Gothic" w:hAnsi="Century Gothic" w:cs="Arial"/>
          <w:sz w:val="24"/>
          <w:szCs w:val="24"/>
        </w:rPr>
        <w:t xml:space="preserve"> la toma de decisiones </w:t>
      </w:r>
      <w:r w:rsidR="00F27F8F" w:rsidRPr="005E4A77">
        <w:rPr>
          <w:rFonts w:ascii="Century Gothic" w:hAnsi="Century Gothic" w:cs="Arial"/>
          <w:sz w:val="24"/>
          <w:szCs w:val="24"/>
        </w:rPr>
        <w:t>se garantice</w:t>
      </w:r>
      <w:r w:rsidR="00781303" w:rsidRPr="005E4A77">
        <w:rPr>
          <w:rFonts w:ascii="Century Gothic" w:hAnsi="Century Gothic" w:cs="Arial"/>
          <w:sz w:val="24"/>
          <w:szCs w:val="24"/>
        </w:rPr>
        <w:t xml:space="preserve"> </w:t>
      </w:r>
      <w:r w:rsidR="007223D3" w:rsidRPr="005E4A77">
        <w:rPr>
          <w:rFonts w:ascii="Century Gothic" w:hAnsi="Century Gothic" w:cs="Arial"/>
          <w:sz w:val="24"/>
          <w:szCs w:val="24"/>
        </w:rPr>
        <w:t xml:space="preserve">la correcta nivelación  </w:t>
      </w:r>
      <w:r w:rsidR="000810DB" w:rsidRPr="005E4A77">
        <w:rPr>
          <w:rFonts w:ascii="Century Gothic" w:hAnsi="Century Gothic" w:cs="Arial"/>
          <w:sz w:val="24"/>
          <w:szCs w:val="24"/>
        </w:rPr>
        <w:t>educativa de niñas, niños y adolescentes en el estado.</w:t>
      </w:r>
    </w:p>
    <w:p w14:paraId="51314863" w14:textId="53C0BC7D" w:rsidR="005E4A77" w:rsidRDefault="00DC0C29" w:rsidP="005E4A77">
      <w:pPr>
        <w:spacing w:line="360" w:lineRule="auto"/>
        <w:jc w:val="both"/>
        <w:rPr>
          <w:rFonts w:ascii="Century Gothic" w:hAnsi="Century Gothic" w:cs="Arial"/>
          <w:sz w:val="24"/>
          <w:szCs w:val="24"/>
        </w:rPr>
      </w:pPr>
      <w:r>
        <w:rPr>
          <w:rFonts w:ascii="Century Gothic" w:hAnsi="Century Gothic" w:cs="Arial"/>
          <w:b/>
          <w:sz w:val="24"/>
          <w:szCs w:val="24"/>
        </w:rPr>
        <w:t>ECONÓMICO</w:t>
      </w:r>
      <w:r w:rsidR="00A44EC8">
        <w:rPr>
          <w:rFonts w:ascii="Century Gothic" w:hAnsi="Century Gothic" w:cs="Arial"/>
          <w:b/>
          <w:sz w:val="24"/>
          <w:szCs w:val="24"/>
        </w:rPr>
        <w:t>.</w:t>
      </w:r>
      <w:r w:rsidR="008B1184">
        <w:rPr>
          <w:rFonts w:ascii="Century Gothic" w:hAnsi="Century Gothic" w:cs="Arial"/>
          <w:sz w:val="24"/>
          <w:szCs w:val="24"/>
        </w:rPr>
        <w:t xml:space="preserve"> Aprobado que sea, remítase copia del presente acuerdo, </w:t>
      </w:r>
      <w:r w:rsidR="0096613B">
        <w:rPr>
          <w:rFonts w:ascii="Century Gothic" w:hAnsi="Century Gothic" w:cs="Arial"/>
          <w:sz w:val="24"/>
          <w:szCs w:val="24"/>
        </w:rPr>
        <w:t>así</w:t>
      </w:r>
      <w:r w:rsidR="008B1184">
        <w:rPr>
          <w:rFonts w:ascii="Century Gothic" w:hAnsi="Century Gothic" w:cs="Arial"/>
          <w:sz w:val="24"/>
          <w:szCs w:val="24"/>
        </w:rPr>
        <w:t xml:space="preserve"> como de la iniciativa que </w:t>
      </w:r>
      <w:proofErr w:type="gramStart"/>
      <w:r w:rsidR="008B1184">
        <w:rPr>
          <w:rFonts w:ascii="Century Gothic" w:hAnsi="Century Gothic" w:cs="Arial"/>
          <w:sz w:val="24"/>
          <w:szCs w:val="24"/>
        </w:rPr>
        <w:t>le</w:t>
      </w:r>
      <w:proofErr w:type="gramEnd"/>
      <w:r w:rsidR="008B1184">
        <w:rPr>
          <w:rFonts w:ascii="Century Gothic" w:hAnsi="Century Gothic" w:cs="Arial"/>
          <w:sz w:val="24"/>
          <w:szCs w:val="24"/>
        </w:rPr>
        <w:t xml:space="preserve"> dio origen a las autoridades antes mencionadas.</w:t>
      </w:r>
    </w:p>
    <w:p w14:paraId="240BDCE8" w14:textId="77777777" w:rsidR="009C6CE1" w:rsidRDefault="009C6CE1" w:rsidP="005E4A77">
      <w:pPr>
        <w:spacing w:line="360" w:lineRule="auto"/>
        <w:jc w:val="both"/>
        <w:rPr>
          <w:rFonts w:ascii="Century Gothic" w:hAnsi="Century Gothic" w:cs="Arial"/>
          <w:sz w:val="24"/>
          <w:szCs w:val="24"/>
        </w:rPr>
      </w:pPr>
    </w:p>
    <w:p w14:paraId="0A9BAD93" w14:textId="6AB2D0AF" w:rsidR="005E4A77" w:rsidRDefault="008B1184" w:rsidP="005E4A77">
      <w:pPr>
        <w:spacing w:line="360" w:lineRule="auto"/>
        <w:jc w:val="both"/>
        <w:rPr>
          <w:rFonts w:ascii="Century Gothic" w:hAnsi="Century Gothic" w:cs="Arial"/>
          <w:sz w:val="24"/>
          <w:szCs w:val="24"/>
        </w:rPr>
      </w:pPr>
      <w:r>
        <w:rPr>
          <w:rFonts w:ascii="Century Gothic" w:hAnsi="Century Gothic" w:cs="Arial"/>
          <w:sz w:val="24"/>
          <w:szCs w:val="24"/>
        </w:rPr>
        <w:t xml:space="preserve">Dado en el Salón de Sesiones del Poder Legislativo el </w:t>
      </w:r>
      <w:r w:rsidR="00ED3A6D">
        <w:rPr>
          <w:rFonts w:ascii="Century Gothic" w:hAnsi="Century Gothic" w:cs="Arial"/>
          <w:sz w:val="24"/>
          <w:szCs w:val="24"/>
        </w:rPr>
        <w:t>día</w:t>
      </w:r>
      <w:r>
        <w:rPr>
          <w:rFonts w:ascii="Century Gothic" w:hAnsi="Century Gothic" w:cs="Arial"/>
          <w:sz w:val="24"/>
          <w:szCs w:val="24"/>
        </w:rPr>
        <w:t xml:space="preserve"> </w:t>
      </w:r>
      <w:r w:rsidR="00F3606F">
        <w:rPr>
          <w:rFonts w:ascii="Century Gothic" w:hAnsi="Century Gothic" w:cs="Arial"/>
          <w:sz w:val="24"/>
          <w:szCs w:val="24"/>
        </w:rPr>
        <w:t xml:space="preserve">27 </w:t>
      </w:r>
      <w:r>
        <w:rPr>
          <w:rFonts w:ascii="Century Gothic" w:hAnsi="Century Gothic" w:cs="Arial"/>
          <w:sz w:val="24"/>
          <w:szCs w:val="24"/>
        </w:rPr>
        <w:t xml:space="preserve">de </w:t>
      </w:r>
      <w:r w:rsidR="007B09DD">
        <w:rPr>
          <w:rFonts w:ascii="Century Gothic" w:hAnsi="Century Gothic" w:cs="Arial"/>
          <w:sz w:val="24"/>
          <w:szCs w:val="24"/>
        </w:rPr>
        <w:t>septiembre</w:t>
      </w:r>
      <w:r>
        <w:rPr>
          <w:rFonts w:ascii="Century Gothic" w:hAnsi="Century Gothic" w:cs="Arial"/>
          <w:sz w:val="24"/>
          <w:szCs w:val="24"/>
        </w:rPr>
        <w:t xml:space="preserve"> de 20</w:t>
      </w:r>
      <w:r w:rsidR="00FE221D">
        <w:rPr>
          <w:rFonts w:ascii="Century Gothic" w:hAnsi="Century Gothic" w:cs="Arial"/>
          <w:sz w:val="24"/>
          <w:szCs w:val="24"/>
        </w:rPr>
        <w:t>21</w:t>
      </w:r>
      <w:r w:rsidR="005E4A77">
        <w:rPr>
          <w:rFonts w:ascii="Century Gothic" w:hAnsi="Century Gothic" w:cs="Arial"/>
          <w:sz w:val="24"/>
          <w:szCs w:val="24"/>
        </w:rPr>
        <w:t>.</w:t>
      </w:r>
    </w:p>
    <w:p w14:paraId="68FCB7CB" w14:textId="77777777" w:rsidR="005E4A77" w:rsidRDefault="005E4A77" w:rsidP="005E4A77">
      <w:pPr>
        <w:spacing w:line="360" w:lineRule="auto"/>
        <w:jc w:val="both"/>
        <w:rPr>
          <w:rFonts w:ascii="Century Gothic" w:hAnsi="Century Gothic" w:cs="Arial"/>
          <w:sz w:val="24"/>
          <w:szCs w:val="24"/>
        </w:rPr>
      </w:pPr>
    </w:p>
    <w:p w14:paraId="52D66DAF" w14:textId="5439F290" w:rsidR="005E4A77" w:rsidRPr="005E4A77" w:rsidRDefault="005E4A77" w:rsidP="005E4A77">
      <w:pPr>
        <w:spacing w:line="360" w:lineRule="auto"/>
        <w:jc w:val="center"/>
        <w:rPr>
          <w:rFonts w:ascii="Century Gothic" w:hAnsi="Century Gothic" w:cs="Arial"/>
          <w:sz w:val="24"/>
          <w:szCs w:val="24"/>
        </w:rPr>
      </w:pPr>
      <w:r>
        <w:rPr>
          <w:rFonts w:ascii="Century Gothic" w:eastAsia="Century Gothic" w:hAnsi="Century Gothic" w:cs="Century Gothic"/>
          <w:b/>
          <w:sz w:val="28"/>
          <w:szCs w:val="28"/>
        </w:rPr>
        <w:t>A T E N T A M E N T E,</w:t>
      </w:r>
    </w:p>
    <w:tbl>
      <w:tblPr>
        <w:tblStyle w:val="Tablaconcuadrcula"/>
        <w:tblpPr w:leftFromText="141" w:rightFromText="141" w:vertAnchor="text" w:horzAnchor="margin" w:tblpY="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E4A77" w:rsidRPr="00ED7B16" w14:paraId="2F40866C" w14:textId="77777777" w:rsidTr="005E4A77">
        <w:tc>
          <w:tcPr>
            <w:tcW w:w="4414" w:type="dxa"/>
          </w:tcPr>
          <w:p w14:paraId="2A40189A" w14:textId="4E1B632A" w:rsidR="005E4A77" w:rsidRPr="00ED7B16" w:rsidRDefault="005E4A77" w:rsidP="005E4A77">
            <w:pPr>
              <w:spacing w:line="276" w:lineRule="auto"/>
              <w:jc w:val="center"/>
              <w:rPr>
                <w:rFonts w:ascii="Century Gothic" w:hAnsi="Century Gothic" w:cs="Arial"/>
                <w:b/>
                <w:sz w:val="24"/>
                <w:szCs w:val="24"/>
              </w:rPr>
            </w:pPr>
            <w:r>
              <w:rPr>
                <w:rFonts w:ascii="Century Gothic" w:hAnsi="Century Gothic" w:cs="Arial"/>
                <w:b/>
                <w:sz w:val="24"/>
                <w:szCs w:val="24"/>
              </w:rPr>
              <w:br/>
            </w:r>
            <w:r w:rsidRPr="00ED7B16">
              <w:rPr>
                <w:rFonts w:ascii="Century Gothic" w:hAnsi="Century Gothic" w:cs="Arial"/>
                <w:b/>
                <w:sz w:val="24"/>
                <w:szCs w:val="24"/>
              </w:rPr>
              <w:t>DIP. BENJAMÍN CARRERA CHÁVEZ</w:t>
            </w:r>
          </w:p>
        </w:tc>
        <w:tc>
          <w:tcPr>
            <w:tcW w:w="4414" w:type="dxa"/>
          </w:tcPr>
          <w:p w14:paraId="77FC9080" w14:textId="0BB82ED5" w:rsidR="005E4A77" w:rsidRPr="00ED7B16" w:rsidRDefault="005E4A77" w:rsidP="005E4A77">
            <w:pPr>
              <w:spacing w:line="276" w:lineRule="auto"/>
              <w:jc w:val="center"/>
              <w:rPr>
                <w:rFonts w:ascii="Century Gothic" w:hAnsi="Century Gothic" w:cs="Arial"/>
                <w:b/>
                <w:sz w:val="24"/>
                <w:szCs w:val="24"/>
              </w:rPr>
            </w:pPr>
            <w:r>
              <w:rPr>
                <w:rFonts w:ascii="Century Gothic" w:hAnsi="Century Gothic" w:cs="Arial"/>
                <w:b/>
                <w:sz w:val="24"/>
                <w:szCs w:val="24"/>
              </w:rPr>
              <w:br/>
            </w:r>
            <w:r w:rsidRPr="00ED7B16">
              <w:rPr>
                <w:rFonts w:ascii="Century Gothic" w:hAnsi="Century Gothic" w:cs="Arial"/>
                <w:b/>
                <w:sz w:val="24"/>
                <w:szCs w:val="24"/>
              </w:rPr>
              <w:t>DIP. EDIN CUAUHTÉMOC ESTRADA SOTELO</w:t>
            </w:r>
          </w:p>
        </w:tc>
      </w:tr>
      <w:tr w:rsidR="005E4A77" w:rsidRPr="00ED7B16" w14:paraId="6D6BAFDF" w14:textId="77777777" w:rsidTr="005E4A77">
        <w:tc>
          <w:tcPr>
            <w:tcW w:w="4414" w:type="dxa"/>
          </w:tcPr>
          <w:p w14:paraId="5971A3E4" w14:textId="77777777" w:rsidR="005E4A77" w:rsidRPr="00ED7B16" w:rsidRDefault="005E4A77" w:rsidP="005E4A77">
            <w:pPr>
              <w:spacing w:line="276" w:lineRule="auto"/>
              <w:jc w:val="center"/>
              <w:rPr>
                <w:rFonts w:ascii="Century Gothic" w:hAnsi="Century Gothic" w:cs="Arial"/>
                <w:b/>
                <w:sz w:val="24"/>
                <w:szCs w:val="24"/>
              </w:rPr>
            </w:pPr>
          </w:p>
          <w:p w14:paraId="77A946AE" w14:textId="77777777" w:rsidR="005E4A77" w:rsidRDefault="005E4A77" w:rsidP="005E4A77">
            <w:pPr>
              <w:spacing w:line="276" w:lineRule="auto"/>
              <w:jc w:val="center"/>
              <w:rPr>
                <w:rFonts w:ascii="Century Gothic" w:hAnsi="Century Gothic" w:cs="Arial"/>
                <w:b/>
                <w:sz w:val="24"/>
                <w:szCs w:val="24"/>
              </w:rPr>
            </w:pPr>
          </w:p>
          <w:p w14:paraId="0F8BB9A8" w14:textId="77777777" w:rsidR="005E4A77" w:rsidRPr="00ED7B16" w:rsidRDefault="005E4A77" w:rsidP="005E4A77">
            <w:pPr>
              <w:spacing w:line="276" w:lineRule="auto"/>
              <w:jc w:val="center"/>
              <w:rPr>
                <w:rFonts w:ascii="Century Gothic" w:hAnsi="Century Gothic" w:cs="Arial"/>
                <w:b/>
                <w:sz w:val="24"/>
                <w:szCs w:val="24"/>
              </w:rPr>
            </w:pPr>
          </w:p>
          <w:p w14:paraId="34096DC8" w14:textId="77777777" w:rsidR="005E4A77" w:rsidRPr="00ED7B16" w:rsidRDefault="005E4A77" w:rsidP="005E4A77">
            <w:pPr>
              <w:spacing w:line="276" w:lineRule="auto"/>
              <w:jc w:val="center"/>
              <w:rPr>
                <w:rFonts w:ascii="Century Gothic" w:hAnsi="Century Gothic" w:cs="Arial"/>
                <w:b/>
                <w:sz w:val="24"/>
                <w:szCs w:val="24"/>
              </w:rPr>
            </w:pPr>
          </w:p>
          <w:p w14:paraId="68C57323" w14:textId="77777777" w:rsidR="005E4A77" w:rsidRPr="00ED7B16" w:rsidRDefault="005E4A77" w:rsidP="005E4A77">
            <w:pPr>
              <w:spacing w:line="276" w:lineRule="auto"/>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79DEEB9D" w14:textId="77777777" w:rsidR="005E4A77" w:rsidRPr="00ED7B16" w:rsidRDefault="005E4A77" w:rsidP="005E4A77">
            <w:pPr>
              <w:spacing w:line="276" w:lineRule="auto"/>
              <w:jc w:val="center"/>
              <w:rPr>
                <w:rFonts w:ascii="Century Gothic" w:hAnsi="Century Gothic" w:cs="Arial"/>
                <w:b/>
                <w:sz w:val="24"/>
                <w:szCs w:val="24"/>
              </w:rPr>
            </w:pPr>
          </w:p>
          <w:p w14:paraId="7801E76F" w14:textId="77777777" w:rsidR="005E4A77" w:rsidRDefault="005E4A77" w:rsidP="005E4A77">
            <w:pPr>
              <w:spacing w:line="276" w:lineRule="auto"/>
              <w:jc w:val="center"/>
              <w:rPr>
                <w:rFonts w:ascii="Century Gothic" w:hAnsi="Century Gothic" w:cs="Arial"/>
                <w:b/>
                <w:sz w:val="24"/>
                <w:szCs w:val="24"/>
              </w:rPr>
            </w:pPr>
          </w:p>
          <w:p w14:paraId="7E5E1E32" w14:textId="77777777" w:rsidR="005E4A77" w:rsidRPr="00ED7B16" w:rsidRDefault="005E4A77" w:rsidP="005E4A77">
            <w:pPr>
              <w:spacing w:line="276" w:lineRule="auto"/>
              <w:jc w:val="center"/>
              <w:rPr>
                <w:rFonts w:ascii="Century Gothic" w:hAnsi="Century Gothic" w:cs="Arial"/>
                <w:b/>
                <w:sz w:val="24"/>
                <w:szCs w:val="24"/>
              </w:rPr>
            </w:pPr>
          </w:p>
          <w:p w14:paraId="7C1881D6" w14:textId="77777777" w:rsidR="005E4A77" w:rsidRPr="00ED7B16" w:rsidRDefault="005E4A77" w:rsidP="005E4A77">
            <w:pPr>
              <w:spacing w:line="276" w:lineRule="auto"/>
              <w:jc w:val="center"/>
              <w:rPr>
                <w:rFonts w:ascii="Century Gothic" w:hAnsi="Century Gothic" w:cs="Arial"/>
                <w:b/>
                <w:sz w:val="24"/>
                <w:szCs w:val="24"/>
              </w:rPr>
            </w:pPr>
          </w:p>
          <w:p w14:paraId="5339D9F7" w14:textId="77777777" w:rsidR="005E4A77" w:rsidRPr="00ED7B16" w:rsidRDefault="005E4A77" w:rsidP="005E4A77">
            <w:pPr>
              <w:spacing w:line="276" w:lineRule="auto"/>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5E4A77" w:rsidRPr="00ED7B16" w14:paraId="655EE9F1" w14:textId="77777777" w:rsidTr="005E4A77">
        <w:tc>
          <w:tcPr>
            <w:tcW w:w="4414" w:type="dxa"/>
          </w:tcPr>
          <w:p w14:paraId="5746E15E" w14:textId="77777777" w:rsidR="005E4A77" w:rsidRPr="00ED7B16" w:rsidRDefault="005E4A77" w:rsidP="005E4A77">
            <w:pPr>
              <w:spacing w:line="276" w:lineRule="auto"/>
              <w:jc w:val="center"/>
              <w:rPr>
                <w:rFonts w:ascii="Century Gothic" w:hAnsi="Century Gothic" w:cs="Arial"/>
                <w:b/>
                <w:sz w:val="24"/>
                <w:szCs w:val="24"/>
              </w:rPr>
            </w:pPr>
          </w:p>
          <w:p w14:paraId="5540A797" w14:textId="77777777" w:rsidR="005E4A77" w:rsidRDefault="005E4A77" w:rsidP="005E4A77">
            <w:pPr>
              <w:spacing w:line="276" w:lineRule="auto"/>
              <w:jc w:val="center"/>
              <w:rPr>
                <w:rFonts w:ascii="Century Gothic" w:hAnsi="Century Gothic" w:cs="Arial"/>
                <w:b/>
                <w:sz w:val="24"/>
                <w:szCs w:val="24"/>
              </w:rPr>
            </w:pPr>
          </w:p>
          <w:p w14:paraId="7BB95EE5" w14:textId="77777777" w:rsidR="005E4A77" w:rsidRPr="00ED7B16" w:rsidRDefault="005E4A77" w:rsidP="005E4A77">
            <w:pPr>
              <w:spacing w:line="276" w:lineRule="auto"/>
              <w:jc w:val="center"/>
              <w:rPr>
                <w:rFonts w:ascii="Century Gothic" w:hAnsi="Century Gothic" w:cs="Arial"/>
                <w:b/>
                <w:sz w:val="24"/>
                <w:szCs w:val="24"/>
              </w:rPr>
            </w:pPr>
          </w:p>
          <w:p w14:paraId="2C6A40E5" w14:textId="77777777" w:rsidR="005E4A77" w:rsidRPr="00ED7B16" w:rsidRDefault="005E4A77" w:rsidP="005E4A77">
            <w:pPr>
              <w:spacing w:line="276" w:lineRule="auto"/>
              <w:jc w:val="center"/>
              <w:rPr>
                <w:rFonts w:ascii="Century Gothic" w:hAnsi="Century Gothic" w:cs="Arial"/>
                <w:b/>
                <w:sz w:val="24"/>
                <w:szCs w:val="24"/>
              </w:rPr>
            </w:pPr>
          </w:p>
          <w:p w14:paraId="03486065" w14:textId="77777777" w:rsidR="005E4A77" w:rsidRPr="00ED7B16" w:rsidRDefault="005E4A77" w:rsidP="005E4A77">
            <w:pPr>
              <w:spacing w:line="276" w:lineRule="auto"/>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0AA6B5F2" w14:textId="77777777" w:rsidR="005E4A77" w:rsidRPr="00ED7B16" w:rsidRDefault="005E4A77" w:rsidP="005E4A77">
            <w:pPr>
              <w:spacing w:line="276" w:lineRule="auto"/>
              <w:jc w:val="center"/>
              <w:rPr>
                <w:rFonts w:ascii="Century Gothic" w:hAnsi="Century Gothic" w:cs="Arial"/>
                <w:b/>
                <w:sz w:val="24"/>
                <w:szCs w:val="24"/>
              </w:rPr>
            </w:pPr>
          </w:p>
          <w:p w14:paraId="389EC1AF" w14:textId="77777777" w:rsidR="005E4A77" w:rsidRDefault="005E4A77" w:rsidP="005E4A77">
            <w:pPr>
              <w:spacing w:line="276" w:lineRule="auto"/>
              <w:jc w:val="center"/>
              <w:rPr>
                <w:rFonts w:ascii="Century Gothic" w:hAnsi="Century Gothic" w:cs="Arial"/>
                <w:b/>
                <w:sz w:val="24"/>
                <w:szCs w:val="24"/>
              </w:rPr>
            </w:pPr>
          </w:p>
          <w:p w14:paraId="117A656A" w14:textId="77777777" w:rsidR="005E4A77" w:rsidRPr="00ED7B16" w:rsidRDefault="005E4A77" w:rsidP="005E4A77">
            <w:pPr>
              <w:spacing w:line="276" w:lineRule="auto"/>
              <w:jc w:val="center"/>
              <w:rPr>
                <w:rFonts w:ascii="Century Gothic" w:hAnsi="Century Gothic" w:cs="Arial"/>
                <w:b/>
                <w:sz w:val="24"/>
                <w:szCs w:val="24"/>
              </w:rPr>
            </w:pPr>
          </w:p>
          <w:p w14:paraId="3D792CF5" w14:textId="77777777" w:rsidR="005E4A77" w:rsidRPr="00ED7B16" w:rsidRDefault="005E4A77" w:rsidP="005E4A77">
            <w:pPr>
              <w:spacing w:line="276" w:lineRule="auto"/>
              <w:jc w:val="center"/>
              <w:rPr>
                <w:rFonts w:ascii="Century Gothic" w:hAnsi="Century Gothic" w:cs="Arial"/>
                <w:b/>
                <w:sz w:val="24"/>
                <w:szCs w:val="24"/>
              </w:rPr>
            </w:pPr>
          </w:p>
          <w:p w14:paraId="6CBE8E1D" w14:textId="77777777" w:rsidR="005E4A77" w:rsidRPr="00ED7B16" w:rsidRDefault="005E4A77" w:rsidP="005E4A77">
            <w:pPr>
              <w:spacing w:line="276" w:lineRule="auto"/>
              <w:jc w:val="center"/>
              <w:rPr>
                <w:rFonts w:ascii="Century Gothic" w:hAnsi="Century Gothic" w:cs="Arial"/>
                <w:b/>
                <w:sz w:val="24"/>
                <w:szCs w:val="24"/>
              </w:rPr>
            </w:pPr>
            <w:r w:rsidRPr="00ED7B16">
              <w:rPr>
                <w:rFonts w:ascii="Century Gothic" w:hAnsi="Century Gothic" w:cs="Arial"/>
                <w:b/>
                <w:sz w:val="24"/>
                <w:szCs w:val="24"/>
              </w:rPr>
              <w:t>DIP. GUSTAVO DE LA ROSA HICKERSON</w:t>
            </w:r>
          </w:p>
        </w:tc>
      </w:tr>
      <w:tr w:rsidR="005E4A77" w:rsidRPr="00ED7B16" w14:paraId="1181E656" w14:textId="77777777" w:rsidTr="005E4A77">
        <w:tc>
          <w:tcPr>
            <w:tcW w:w="4414" w:type="dxa"/>
          </w:tcPr>
          <w:p w14:paraId="0541A2B0" w14:textId="77777777" w:rsidR="005E4A77" w:rsidRPr="00ED7B16" w:rsidRDefault="005E4A77" w:rsidP="005E4A77">
            <w:pPr>
              <w:spacing w:line="276" w:lineRule="auto"/>
              <w:jc w:val="center"/>
              <w:rPr>
                <w:rFonts w:ascii="Century Gothic" w:hAnsi="Century Gothic" w:cs="Arial"/>
                <w:b/>
                <w:sz w:val="24"/>
                <w:szCs w:val="24"/>
              </w:rPr>
            </w:pPr>
          </w:p>
          <w:p w14:paraId="420AEF23" w14:textId="77777777" w:rsidR="005E4A77" w:rsidRDefault="005E4A77" w:rsidP="005E4A77">
            <w:pPr>
              <w:spacing w:line="276" w:lineRule="auto"/>
              <w:jc w:val="center"/>
              <w:rPr>
                <w:rFonts w:ascii="Century Gothic" w:hAnsi="Century Gothic" w:cs="Arial"/>
                <w:b/>
                <w:sz w:val="24"/>
                <w:szCs w:val="24"/>
              </w:rPr>
            </w:pPr>
          </w:p>
          <w:p w14:paraId="718D8953" w14:textId="77777777" w:rsidR="005E4A77" w:rsidRDefault="005E4A77" w:rsidP="005E4A77">
            <w:pPr>
              <w:spacing w:line="276" w:lineRule="auto"/>
              <w:jc w:val="both"/>
              <w:rPr>
                <w:rFonts w:ascii="Century Gothic" w:hAnsi="Century Gothic" w:cs="Arial"/>
                <w:b/>
                <w:sz w:val="24"/>
                <w:szCs w:val="24"/>
              </w:rPr>
            </w:pPr>
          </w:p>
          <w:p w14:paraId="5DDA1A4E" w14:textId="77777777" w:rsidR="005E4A77" w:rsidRPr="00ED7B16" w:rsidRDefault="005E4A77" w:rsidP="005E4A77">
            <w:pPr>
              <w:spacing w:line="276" w:lineRule="auto"/>
              <w:jc w:val="center"/>
              <w:rPr>
                <w:rFonts w:ascii="Century Gothic" w:hAnsi="Century Gothic" w:cs="Arial"/>
                <w:b/>
                <w:sz w:val="24"/>
                <w:szCs w:val="24"/>
              </w:rPr>
            </w:pPr>
          </w:p>
          <w:p w14:paraId="5E19BA96" w14:textId="77777777" w:rsidR="005E4A77" w:rsidRPr="00ED7B16" w:rsidRDefault="005E4A77" w:rsidP="005E4A77">
            <w:pPr>
              <w:spacing w:line="276" w:lineRule="auto"/>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1C17E356" w14:textId="77777777" w:rsidR="005E4A77" w:rsidRPr="00ED7B16" w:rsidRDefault="005E4A77" w:rsidP="005E4A77">
            <w:pPr>
              <w:spacing w:line="276" w:lineRule="auto"/>
              <w:jc w:val="center"/>
              <w:rPr>
                <w:rFonts w:ascii="Century Gothic" w:hAnsi="Century Gothic" w:cs="Arial"/>
                <w:b/>
                <w:sz w:val="24"/>
                <w:szCs w:val="24"/>
              </w:rPr>
            </w:pPr>
          </w:p>
          <w:p w14:paraId="1A8B7A2C" w14:textId="77777777" w:rsidR="005E4A77" w:rsidRPr="00ED7B16" w:rsidRDefault="005E4A77" w:rsidP="009C6CE1">
            <w:pPr>
              <w:spacing w:line="276" w:lineRule="auto"/>
              <w:rPr>
                <w:rFonts w:ascii="Century Gothic" w:hAnsi="Century Gothic" w:cs="Arial"/>
                <w:b/>
                <w:sz w:val="24"/>
                <w:szCs w:val="24"/>
              </w:rPr>
            </w:pPr>
          </w:p>
          <w:p w14:paraId="510F9AFC" w14:textId="77777777" w:rsidR="005E4A77" w:rsidRPr="00ED7B16" w:rsidRDefault="005E4A77" w:rsidP="005E4A77">
            <w:pPr>
              <w:spacing w:line="276" w:lineRule="auto"/>
              <w:jc w:val="center"/>
              <w:rPr>
                <w:rFonts w:ascii="Century Gothic" w:hAnsi="Century Gothic" w:cs="Arial"/>
                <w:b/>
                <w:sz w:val="24"/>
                <w:szCs w:val="24"/>
              </w:rPr>
            </w:pPr>
          </w:p>
          <w:p w14:paraId="22B392B7" w14:textId="77777777" w:rsidR="005E4A77" w:rsidRDefault="005E4A77" w:rsidP="005E4A77">
            <w:pPr>
              <w:spacing w:line="276" w:lineRule="auto"/>
              <w:jc w:val="center"/>
              <w:rPr>
                <w:rFonts w:ascii="Century Gothic" w:hAnsi="Century Gothic" w:cs="Arial"/>
                <w:b/>
                <w:sz w:val="24"/>
                <w:szCs w:val="24"/>
              </w:rPr>
            </w:pPr>
          </w:p>
          <w:p w14:paraId="5EB99B26" w14:textId="77777777" w:rsidR="005E4A77" w:rsidRPr="00ED7B16" w:rsidRDefault="005E4A77" w:rsidP="005E4A77">
            <w:pPr>
              <w:spacing w:line="276" w:lineRule="auto"/>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5E4A77" w:rsidRPr="00ED7B16" w14:paraId="203CF163" w14:textId="77777777" w:rsidTr="005E4A77">
        <w:tc>
          <w:tcPr>
            <w:tcW w:w="4414" w:type="dxa"/>
          </w:tcPr>
          <w:p w14:paraId="3F6E2970" w14:textId="77777777" w:rsidR="005E4A77" w:rsidRPr="00ED7B16" w:rsidRDefault="005E4A77" w:rsidP="005E4A77">
            <w:pPr>
              <w:spacing w:line="276" w:lineRule="auto"/>
              <w:jc w:val="center"/>
              <w:rPr>
                <w:rFonts w:ascii="Century Gothic" w:hAnsi="Century Gothic" w:cs="Arial"/>
                <w:b/>
                <w:sz w:val="24"/>
                <w:szCs w:val="24"/>
              </w:rPr>
            </w:pPr>
          </w:p>
          <w:p w14:paraId="0038905F" w14:textId="77777777" w:rsidR="005E4A77" w:rsidRDefault="005E4A77" w:rsidP="005E4A77">
            <w:pPr>
              <w:spacing w:line="276" w:lineRule="auto"/>
              <w:jc w:val="center"/>
              <w:rPr>
                <w:rFonts w:ascii="Century Gothic" w:hAnsi="Century Gothic" w:cs="Arial"/>
                <w:b/>
                <w:sz w:val="24"/>
                <w:szCs w:val="24"/>
              </w:rPr>
            </w:pPr>
          </w:p>
          <w:p w14:paraId="15074875" w14:textId="77777777" w:rsidR="005E4A77" w:rsidRDefault="005E4A77" w:rsidP="005E4A77">
            <w:pPr>
              <w:spacing w:line="276" w:lineRule="auto"/>
              <w:jc w:val="center"/>
              <w:rPr>
                <w:rFonts w:ascii="Century Gothic" w:hAnsi="Century Gothic" w:cs="Arial"/>
                <w:b/>
                <w:sz w:val="24"/>
                <w:szCs w:val="24"/>
              </w:rPr>
            </w:pPr>
          </w:p>
          <w:p w14:paraId="5E0D677C" w14:textId="77777777" w:rsidR="005E4A77" w:rsidRDefault="005E4A77" w:rsidP="005E4A77">
            <w:pPr>
              <w:spacing w:line="276" w:lineRule="auto"/>
              <w:jc w:val="center"/>
              <w:rPr>
                <w:rFonts w:ascii="Century Gothic" w:hAnsi="Century Gothic" w:cs="Arial"/>
                <w:b/>
                <w:sz w:val="24"/>
                <w:szCs w:val="24"/>
              </w:rPr>
            </w:pPr>
          </w:p>
          <w:p w14:paraId="5D052221" w14:textId="77777777" w:rsidR="005E4A77" w:rsidRDefault="005E4A77" w:rsidP="005E4A77">
            <w:pPr>
              <w:spacing w:line="276" w:lineRule="auto"/>
              <w:rPr>
                <w:rFonts w:ascii="Century Gothic" w:hAnsi="Century Gothic" w:cs="Arial"/>
                <w:b/>
                <w:sz w:val="24"/>
                <w:szCs w:val="24"/>
              </w:rPr>
            </w:pPr>
          </w:p>
          <w:p w14:paraId="53736FF8" w14:textId="77777777" w:rsidR="005E4A77" w:rsidRPr="00ED7B16" w:rsidRDefault="005E4A77" w:rsidP="005E4A77">
            <w:pPr>
              <w:spacing w:line="276" w:lineRule="auto"/>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0E9B5F89" w14:textId="77777777" w:rsidR="005E4A77" w:rsidRDefault="005E4A77" w:rsidP="005E4A77">
            <w:pPr>
              <w:spacing w:line="276" w:lineRule="auto"/>
              <w:jc w:val="center"/>
              <w:rPr>
                <w:rFonts w:ascii="Century Gothic" w:hAnsi="Century Gothic" w:cs="Arial"/>
                <w:b/>
                <w:sz w:val="24"/>
                <w:szCs w:val="24"/>
              </w:rPr>
            </w:pPr>
          </w:p>
          <w:p w14:paraId="79ACB9AC" w14:textId="77777777" w:rsidR="005E4A77" w:rsidRDefault="005E4A77" w:rsidP="005E4A77">
            <w:pPr>
              <w:spacing w:line="276" w:lineRule="auto"/>
              <w:jc w:val="center"/>
              <w:rPr>
                <w:rFonts w:ascii="Century Gothic" w:hAnsi="Century Gothic" w:cs="Arial"/>
                <w:b/>
                <w:sz w:val="24"/>
                <w:szCs w:val="24"/>
              </w:rPr>
            </w:pPr>
          </w:p>
          <w:p w14:paraId="725BF072" w14:textId="77777777" w:rsidR="005E4A77" w:rsidRDefault="005E4A77" w:rsidP="005E4A77">
            <w:pPr>
              <w:spacing w:line="276" w:lineRule="auto"/>
              <w:jc w:val="center"/>
              <w:rPr>
                <w:rFonts w:ascii="Century Gothic" w:hAnsi="Century Gothic" w:cs="Arial"/>
                <w:b/>
                <w:sz w:val="24"/>
                <w:szCs w:val="24"/>
              </w:rPr>
            </w:pPr>
          </w:p>
          <w:p w14:paraId="4347DE15" w14:textId="77777777" w:rsidR="005E4A77" w:rsidRPr="00ED7B16" w:rsidRDefault="005E4A77" w:rsidP="005E4A77">
            <w:pPr>
              <w:spacing w:line="276" w:lineRule="auto"/>
              <w:jc w:val="center"/>
              <w:rPr>
                <w:rFonts w:ascii="Century Gothic" w:hAnsi="Century Gothic" w:cs="Arial"/>
                <w:b/>
                <w:sz w:val="24"/>
                <w:szCs w:val="24"/>
              </w:rPr>
            </w:pPr>
          </w:p>
          <w:p w14:paraId="4C243415" w14:textId="77777777" w:rsidR="005E4A77" w:rsidRPr="00ED7B16" w:rsidRDefault="005E4A77" w:rsidP="005E4A77">
            <w:pPr>
              <w:spacing w:line="276" w:lineRule="auto"/>
              <w:jc w:val="center"/>
              <w:rPr>
                <w:rFonts w:ascii="Century Gothic" w:hAnsi="Century Gothic" w:cs="Arial"/>
                <w:b/>
                <w:sz w:val="24"/>
                <w:szCs w:val="24"/>
              </w:rPr>
            </w:pPr>
          </w:p>
          <w:p w14:paraId="23EEEE69" w14:textId="77777777" w:rsidR="005E4A77" w:rsidRPr="00ED7B16" w:rsidRDefault="005E4A77" w:rsidP="005E4A77">
            <w:pPr>
              <w:spacing w:line="276" w:lineRule="auto"/>
              <w:jc w:val="center"/>
              <w:rPr>
                <w:rFonts w:ascii="Century Gothic" w:hAnsi="Century Gothic" w:cs="Arial"/>
                <w:b/>
                <w:sz w:val="24"/>
                <w:szCs w:val="24"/>
              </w:rPr>
            </w:pPr>
            <w:r w:rsidRPr="00ED7B16">
              <w:rPr>
                <w:rFonts w:ascii="Century Gothic" w:hAnsi="Century Gothic" w:cs="Arial"/>
                <w:b/>
                <w:sz w:val="24"/>
                <w:szCs w:val="24"/>
              </w:rPr>
              <w:t>DIP. ADRIANA TERRAZAS PORRAS</w:t>
            </w:r>
          </w:p>
        </w:tc>
      </w:tr>
    </w:tbl>
    <w:p w14:paraId="3CDD1EDB" w14:textId="77777777" w:rsidR="005E4A77" w:rsidRDefault="005E4A77" w:rsidP="005E4A77">
      <w:pPr>
        <w:pBdr>
          <w:top w:val="nil"/>
          <w:left w:val="nil"/>
          <w:bottom w:val="nil"/>
          <w:right w:val="nil"/>
          <w:between w:val="nil"/>
        </w:pBdr>
        <w:rPr>
          <w:rFonts w:ascii="Century Gothic" w:eastAsia="Century Gothic" w:hAnsi="Century Gothic" w:cs="Century Gothic"/>
          <w:b/>
          <w:color w:val="000000"/>
          <w:sz w:val="28"/>
          <w:szCs w:val="28"/>
          <w:highlight w:val="white"/>
        </w:rPr>
      </w:pPr>
    </w:p>
    <w:p w14:paraId="09F57A2D" w14:textId="77777777" w:rsidR="005E4A77" w:rsidRDefault="005E4A77" w:rsidP="005E4A77">
      <w:pPr>
        <w:pBdr>
          <w:top w:val="nil"/>
          <w:left w:val="nil"/>
          <w:bottom w:val="nil"/>
          <w:right w:val="nil"/>
          <w:between w:val="nil"/>
        </w:pBdr>
        <w:spacing w:after="160"/>
        <w:rPr>
          <w:rFonts w:ascii="Century Gothic" w:eastAsia="Century Gothic" w:hAnsi="Century Gothic" w:cs="Century Gothic"/>
          <w:b/>
          <w:color w:val="000000"/>
          <w:sz w:val="28"/>
          <w:szCs w:val="28"/>
          <w:highlight w:val="white"/>
        </w:rPr>
      </w:pPr>
    </w:p>
    <w:p w14:paraId="1DCF420D" w14:textId="77777777" w:rsidR="005E4A77" w:rsidRDefault="005E4A77" w:rsidP="005E4A77">
      <w:pPr>
        <w:pBdr>
          <w:top w:val="nil"/>
          <w:left w:val="nil"/>
          <w:bottom w:val="nil"/>
          <w:right w:val="nil"/>
          <w:between w:val="nil"/>
        </w:pBdr>
        <w:spacing w:after="160"/>
        <w:rPr>
          <w:rFonts w:ascii="Century Gothic" w:eastAsia="Century Gothic" w:hAnsi="Century Gothic" w:cs="Century Gothic"/>
          <w:b/>
          <w:color w:val="000000"/>
          <w:sz w:val="28"/>
          <w:szCs w:val="28"/>
          <w:highlight w:val="white"/>
        </w:rPr>
      </w:pPr>
    </w:p>
    <w:p w14:paraId="24D371D5" w14:textId="77777777" w:rsidR="0048247B" w:rsidRDefault="0048247B" w:rsidP="00ED7B16">
      <w:pPr>
        <w:spacing w:line="360" w:lineRule="auto"/>
        <w:jc w:val="both"/>
        <w:rPr>
          <w:rFonts w:ascii="Century Gothic" w:hAnsi="Century Gothic" w:cs="Arial"/>
          <w:i/>
          <w:sz w:val="20"/>
          <w:szCs w:val="20"/>
          <w:lang w:val="es-ES_tradnl"/>
        </w:rPr>
      </w:pPr>
    </w:p>
    <w:p w14:paraId="5EC2BF69" w14:textId="77777777" w:rsidR="0048247B" w:rsidRDefault="0048247B" w:rsidP="007223D3">
      <w:pPr>
        <w:spacing w:line="360" w:lineRule="auto"/>
        <w:jc w:val="right"/>
        <w:rPr>
          <w:rFonts w:ascii="Century Gothic" w:hAnsi="Century Gothic" w:cs="Arial"/>
          <w:i/>
          <w:sz w:val="20"/>
          <w:szCs w:val="20"/>
          <w:lang w:val="es-ES_tradnl"/>
        </w:rPr>
      </w:pPr>
    </w:p>
    <w:p w14:paraId="70360079" w14:textId="77777777" w:rsidR="0048247B" w:rsidRDefault="0048247B" w:rsidP="00ED7B16">
      <w:pPr>
        <w:spacing w:line="360" w:lineRule="auto"/>
        <w:jc w:val="both"/>
        <w:rPr>
          <w:rFonts w:ascii="Century Gothic" w:hAnsi="Century Gothic" w:cs="Arial"/>
          <w:i/>
          <w:sz w:val="20"/>
          <w:szCs w:val="20"/>
          <w:lang w:val="es-ES_tradnl"/>
        </w:rPr>
      </w:pPr>
    </w:p>
    <w:p w14:paraId="62BD2049" w14:textId="77777777" w:rsidR="0048247B" w:rsidRDefault="0048247B" w:rsidP="00ED7B16">
      <w:pPr>
        <w:spacing w:line="360" w:lineRule="auto"/>
        <w:jc w:val="both"/>
        <w:rPr>
          <w:rFonts w:ascii="Century Gothic" w:hAnsi="Century Gothic" w:cs="Arial"/>
          <w:i/>
          <w:sz w:val="20"/>
          <w:szCs w:val="20"/>
          <w:lang w:val="es-ES_tradnl"/>
        </w:rPr>
      </w:pPr>
    </w:p>
    <w:p w14:paraId="76266D6B" w14:textId="77777777" w:rsidR="009C6CE1" w:rsidRDefault="009C6CE1" w:rsidP="00ED7B16">
      <w:pPr>
        <w:spacing w:line="360" w:lineRule="auto"/>
        <w:jc w:val="both"/>
        <w:rPr>
          <w:rFonts w:ascii="Century Gothic" w:hAnsi="Century Gothic" w:cs="Arial"/>
          <w:i/>
          <w:sz w:val="20"/>
          <w:szCs w:val="20"/>
          <w:lang w:val="es-ES_tradnl"/>
        </w:rPr>
      </w:pPr>
    </w:p>
    <w:p w14:paraId="1D3A086B" w14:textId="77777777" w:rsidR="009C6CE1" w:rsidRDefault="009C6CE1" w:rsidP="00ED7B16">
      <w:pPr>
        <w:spacing w:line="360" w:lineRule="auto"/>
        <w:jc w:val="both"/>
        <w:rPr>
          <w:rFonts w:ascii="Century Gothic" w:hAnsi="Century Gothic" w:cs="Arial"/>
          <w:i/>
          <w:sz w:val="20"/>
          <w:szCs w:val="20"/>
          <w:lang w:val="es-ES_tradnl"/>
        </w:rPr>
      </w:pPr>
    </w:p>
    <w:p w14:paraId="03490C8B" w14:textId="1C667C19" w:rsidR="0048247B" w:rsidRDefault="005E4A77" w:rsidP="00ED7B16">
      <w:pPr>
        <w:spacing w:line="360" w:lineRule="auto"/>
        <w:jc w:val="both"/>
        <w:rPr>
          <w:rFonts w:ascii="Century Gothic" w:hAnsi="Century Gothic" w:cs="Arial"/>
          <w:i/>
          <w:sz w:val="20"/>
          <w:szCs w:val="20"/>
          <w:lang w:val="es-ES_tradnl"/>
        </w:rPr>
      </w:pPr>
      <w:r w:rsidRPr="005E4A77">
        <w:rPr>
          <w:rFonts w:ascii="Century Gothic" w:hAnsi="Century Gothic" w:cs="Arial"/>
          <w:i/>
          <w:sz w:val="20"/>
          <w:szCs w:val="20"/>
          <w:lang w:val="es-ES_tradnl"/>
        </w:rPr>
        <w:t>La presente hoja de firmas corresponde a la iniciativa con carácter de punto de acuerdo a fin de solicitar al Ejecutivo Estatal llevar a cabo las acciones necesarias para la instrumentación de un registro de orfandad a consecuencia del COVID, atención de la salud mental y nivelación educativa de niños, niña y adolescentes.</w:t>
      </w:r>
    </w:p>
    <w:p w14:paraId="67FF495A" w14:textId="77777777" w:rsidR="0048247B" w:rsidRDefault="0048247B" w:rsidP="00ED7B16">
      <w:pPr>
        <w:spacing w:line="360" w:lineRule="auto"/>
        <w:jc w:val="both"/>
        <w:rPr>
          <w:rFonts w:ascii="Century Gothic" w:hAnsi="Century Gothic" w:cs="Arial"/>
          <w:i/>
          <w:sz w:val="20"/>
          <w:szCs w:val="20"/>
          <w:lang w:val="es-ES_tradnl"/>
        </w:rPr>
      </w:pPr>
    </w:p>
    <w:sectPr w:rsidR="0048247B" w:rsidSect="00ED7B16">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8283B" w14:textId="77777777" w:rsidR="00B44205" w:rsidRDefault="00B44205" w:rsidP="00613F1F">
      <w:pPr>
        <w:spacing w:after="0" w:line="240" w:lineRule="auto"/>
      </w:pPr>
      <w:r>
        <w:separator/>
      </w:r>
    </w:p>
  </w:endnote>
  <w:endnote w:type="continuationSeparator" w:id="0">
    <w:p w14:paraId="360D7D52" w14:textId="77777777" w:rsidR="00B44205" w:rsidRDefault="00B44205" w:rsidP="0061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l Bayan Plain">
    <w:altName w:val="Times New Roman"/>
    <w:charset w:val="B2"/>
    <w:family w:val="auto"/>
    <w:pitch w:val="variable"/>
    <w:sig w:usb0="00002000" w:usb1="00000000" w:usb2="00000008" w:usb3="00000000" w:csb0="00000040" w:csb1="00000000"/>
  </w:font>
  <w:font w:name="Abadi">
    <w:altName w:val="HP Simplifie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22AF2" w14:textId="77777777" w:rsidR="00B44205" w:rsidRDefault="00B44205" w:rsidP="00613F1F">
      <w:pPr>
        <w:spacing w:after="0" w:line="240" w:lineRule="auto"/>
      </w:pPr>
      <w:r>
        <w:separator/>
      </w:r>
    </w:p>
  </w:footnote>
  <w:footnote w:type="continuationSeparator" w:id="0">
    <w:p w14:paraId="2C1048F3" w14:textId="77777777" w:rsidR="00B44205" w:rsidRDefault="00B44205" w:rsidP="0061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70079" w14:textId="637C702B" w:rsidR="008A19D0" w:rsidRPr="00EE5366" w:rsidRDefault="008A19D0" w:rsidP="00613F1F">
    <w:pPr>
      <w:pStyle w:val="Encabezado"/>
      <w:jc w:val="right"/>
      <w:rPr>
        <w:rFonts w:ascii="Edwardian Script ITC" w:hAnsi="Edwardian Script ITC"/>
        <w:sz w:val="32"/>
      </w:rPr>
    </w:pPr>
    <w:r>
      <w:rPr>
        <w:rFonts w:ascii="Edwardian Script ITC" w:hAnsi="Edwardian Script ITC"/>
        <w:sz w:val="32"/>
      </w:rPr>
      <w:t>“20</w:t>
    </w:r>
    <w:r w:rsidR="00FE221D">
      <w:rPr>
        <w:rFonts w:ascii="Edwardian Script ITC" w:hAnsi="Edwardian Script ITC"/>
        <w:sz w:val="32"/>
      </w:rPr>
      <w:t xml:space="preserve">21 </w:t>
    </w:r>
    <w:r>
      <w:rPr>
        <w:rFonts w:ascii="Edwardian Script ITC" w:hAnsi="Edwardian Script ITC"/>
        <w:sz w:val="32"/>
      </w:rPr>
      <w:t xml:space="preserve">Año del </w:t>
    </w:r>
    <w:r w:rsidR="00FE221D">
      <w:rPr>
        <w:rFonts w:ascii="Edwardian Script ITC" w:hAnsi="Edwardian Script ITC"/>
        <w:sz w:val="32"/>
      </w:rPr>
      <w:t xml:space="preserve"> Bic</w:t>
    </w:r>
    <w:r>
      <w:rPr>
        <w:rFonts w:ascii="Edwardian Script ITC" w:hAnsi="Edwardian Script ITC"/>
        <w:sz w:val="32"/>
      </w:rPr>
      <w:t xml:space="preserve">entenario de </w:t>
    </w:r>
    <w:r w:rsidR="00FE221D">
      <w:rPr>
        <w:rFonts w:ascii="Edwardian Script ITC" w:hAnsi="Edwardian Script ITC"/>
        <w:sz w:val="32"/>
      </w:rPr>
      <w:t>la</w:t>
    </w:r>
    <w:r>
      <w:rPr>
        <w:rFonts w:ascii="Edwardian Script ITC" w:hAnsi="Edwardian Script ITC"/>
        <w:sz w:val="32"/>
      </w:rPr>
      <w:t>Const</w:t>
    </w:r>
    <w:r w:rsidR="00FE221D">
      <w:rPr>
        <w:rFonts w:ascii="Edwardian Script ITC" w:hAnsi="Edwardian Script ITC"/>
        <w:sz w:val="32"/>
      </w:rPr>
      <w:t>umac</w:t>
    </w:r>
    <w:r>
      <w:rPr>
        <w:rFonts w:ascii="Edwardian Script ITC" w:hAnsi="Edwardian Script ITC"/>
        <w:sz w:val="32"/>
      </w:rPr>
      <w:t xml:space="preserve">ión </w:t>
    </w:r>
    <w:r w:rsidR="00FE221D">
      <w:rPr>
        <w:rFonts w:ascii="Edwardian Script ITC" w:hAnsi="Edwardian Script ITC"/>
        <w:sz w:val="32"/>
      </w:rPr>
      <w:t>de la Independencia de</w:t>
    </w:r>
    <w:r>
      <w:rPr>
        <w:rFonts w:ascii="Edwardian Script ITC" w:hAnsi="Edwardian Script ITC"/>
        <w:sz w:val="32"/>
      </w:rPr>
      <w:t xml:space="preserve"> M</w:t>
    </w:r>
    <w:r w:rsidR="00FE221D">
      <w:rPr>
        <w:rFonts w:ascii="Edwardian Script ITC" w:hAnsi="Edwardian Script ITC"/>
        <w:sz w:val="32"/>
      </w:rPr>
      <w:t>é</w:t>
    </w:r>
    <w:r>
      <w:rPr>
        <w:rFonts w:ascii="Edwardian Script ITC" w:hAnsi="Edwardian Script ITC"/>
        <w:sz w:val="32"/>
      </w:rPr>
      <w:t>xico</w:t>
    </w:r>
    <w:r w:rsidR="00FE221D">
      <w:rPr>
        <w:rFonts w:ascii="Edwardian Script ITC" w:hAnsi="Edwardian Script ITC"/>
        <w:sz w:val="32"/>
      </w:rPr>
      <w:t>”</w:t>
    </w:r>
  </w:p>
  <w:p w14:paraId="5D3BA648" w14:textId="70456AE6" w:rsidR="00FE221D" w:rsidRPr="00EE5366" w:rsidRDefault="00FE221D" w:rsidP="00FE221D">
    <w:pPr>
      <w:pStyle w:val="Encabezado"/>
      <w:jc w:val="right"/>
      <w:rPr>
        <w:rFonts w:ascii="Edwardian Script ITC" w:hAnsi="Edwardian Script ITC"/>
        <w:sz w:val="32"/>
      </w:rPr>
    </w:pPr>
    <w:r>
      <w:rPr>
        <w:rFonts w:ascii="Edwardian Script ITC" w:hAnsi="Edwardian Script ITC"/>
        <w:sz w:val="32"/>
      </w:rPr>
      <w:t>“2021 Año del las Culturas del Norte”</w:t>
    </w:r>
  </w:p>
  <w:p w14:paraId="4D9A175F" w14:textId="77777777" w:rsidR="008A19D0" w:rsidRPr="00EE5366" w:rsidRDefault="008A19D0" w:rsidP="00613F1F">
    <w:pPr>
      <w:pStyle w:val="Encabezado"/>
      <w:jc w:val="right"/>
      <w:rPr>
        <w:rFonts w:ascii="Edwardian Script ITC" w:hAnsi="Edwardian Script ITC"/>
        <w:sz w:val="32"/>
      </w:rPr>
    </w:pPr>
  </w:p>
  <w:p w14:paraId="2B7F6344" w14:textId="3AA543AE" w:rsidR="008A19D0" w:rsidRPr="00FE221D" w:rsidRDefault="00FE221D" w:rsidP="00FE221D">
    <w:pPr>
      <w:pStyle w:val="Encabezado"/>
      <w:tabs>
        <w:tab w:val="left" w:pos="2089"/>
      </w:tabs>
      <w:jc w:val="right"/>
      <w:rPr>
        <w:rFonts w:ascii="Abadi" w:hAnsi="Abadi" w:cs="Al Bayan Plain"/>
        <w:sz w:val="32"/>
      </w:rPr>
    </w:pPr>
    <w:r>
      <w:rPr>
        <w:rFonts w:ascii="Century Gothic" w:hAnsi="Century Gothic" w:cs="Al Bayan Plain"/>
        <w:sz w:val="32"/>
      </w:rPr>
      <w:tab/>
    </w:r>
    <w:r>
      <w:rPr>
        <w:rFonts w:ascii="Century Gothic" w:hAnsi="Century Gothic" w:cs="Al Bayan Plain"/>
        <w:sz w:val="32"/>
      </w:rPr>
      <w:tab/>
    </w:r>
    <w:r>
      <w:rPr>
        <w:rFonts w:ascii="Abadi" w:hAnsi="Abadi" w:cs="Al Bayan Plain"/>
        <w:sz w:val="32"/>
      </w:rPr>
      <w:tab/>
    </w:r>
    <w:r w:rsidR="008A19D0" w:rsidRPr="00FE221D">
      <w:rPr>
        <w:rFonts w:ascii="Abadi" w:hAnsi="Abadi" w:cs="Al Bayan Plain"/>
        <w:sz w:val="32"/>
      </w:rPr>
      <w:t>Grupo Parlamentario de</w:t>
    </w:r>
    <w:r w:rsidRPr="00FE221D">
      <w:rPr>
        <w:rFonts w:ascii="Abadi" w:hAnsi="Abadi" w:cs="Al Bayan Plain"/>
        <w:sz w:val="32"/>
      </w:rPr>
      <w:t xml:space="preserve"> MORENA</w:t>
    </w:r>
  </w:p>
  <w:p w14:paraId="510FF3AE" w14:textId="77777777" w:rsidR="008A19D0" w:rsidRPr="00EE5366" w:rsidRDefault="008A19D0" w:rsidP="00613F1F">
    <w:pPr>
      <w:pStyle w:val="Encabezado"/>
      <w:jc w:val="right"/>
      <w:rPr>
        <w:rFonts w:ascii="Edwardian Script ITC" w:hAnsi="Edwardian Script ITC"/>
        <w:sz w:val="32"/>
      </w:rPr>
    </w:pPr>
  </w:p>
  <w:p w14:paraId="6C043B17" w14:textId="77777777" w:rsidR="008A19D0" w:rsidRPr="00243589" w:rsidRDefault="008A19D0" w:rsidP="00613F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72CDD"/>
    <w:multiLevelType w:val="multilevel"/>
    <w:tmpl w:val="CFB0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6F61E9"/>
    <w:multiLevelType w:val="hybridMultilevel"/>
    <w:tmpl w:val="D0001B1A"/>
    <w:lvl w:ilvl="0" w:tplc="FE3CCBD2">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655F4297"/>
    <w:multiLevelType w:val="hybridMultilevel"/>
    <w:tmpl w:val="EC52B6F2"/>
    <w:lvl w:ilvl="0" w:tplc="BCA475F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1F"/>
    <w:rsid w:val="00007545"/>
    <w:rsid w:val="0001337D"/>
    <w:rsid w:val="000717C0"/>
    <w:rsid w:val="000753F5"/>
    <w:rsid w:val="000810DB"/>
    <w:rsid w:val="0008159E"/>
    <w:rsid w:val="000B31F3"/>
    <w:rsid w:val="000B74EE"/>
    <w:rsid w:val="000D3517"/>
    <w:rsid w:val="000E1138"/>
    <w:rsid w:val="0011474C"/>
    <w:rsid w:val="00124D36"/>
    <w:rsid w:val="00133DF3"/>
    <w:rsid w:val="001B7EB7"/>
    <w:rsid w:val="001F3B8F"/>
    <w:rsid w:val="002075C5"/>
    <w:rsid w:val="00255D83"/>
    <w:rsid w:val="00264280"/>
    <w:rsid w:val="00277101"/>
    <w:rsid w:val="00277D8F"/>
    <w:rsid w:val="002A7AFA"/>
    <w:rsid w:val="002C7CE8"/>
    <w:rsid w:val="0030501D"/>
    <w:rsid w:val="00321ABA"/>
    <w:rsid w:val="003350B6"/>
    <w:rsid w:val="00436BC1"/>
    <w:rsid w:val="00465E59"/>
    <w:rsid w:val="00475A6B"/>
    <w:rsid w:val="00476436"/>
    <w:rsid w:val="004819FF"/>
    <w:rsid w:val="0048247B"/>
    <w:rsid w:val="004B5B15"/>
    <w:rsid w:val="004B5CBA"/>
    <w:rsid w:val="0056177D"/>
    <w:rsid w:val="00585ADB"/>
    <w:rsid w:val="005B3A5D"/>
    <w:rsid w:val="005E4A77"/>
    <w:rsid w:val="005F3AF0"/>
    <w:rsid w:val="00613F1F"/>
    <w:rsid w:val="0065287E"/>
    <w:rsid w:val="006673A2"/>
    <w:rsid w:val="006A3EAB"/>
    <w:rsid w:val="006F2CC5"/>
    <w:rsid w:val="00710B97"/>
    <w:rsid w:val="00713ACF"/>
    <w:rsid w:val="007223D3"/>
    <w:rsid w:val="0072240E"/>
    <w:rsid w:val="00735539"/>
    <w:rsid w:val="00771844"/>
    <w:rsid w:val="00781303"/>
    <w:rsid w:val="007B09DD"/>
    <w:rsid w:val="007C1077"/>
    <w:rsid w:val="007C138A"/>
    <w:rsid w:val="00802098"/>
    <w:rsid w:val="00832940"/>
    <w:rsid w:val="008548BF"/>
    <w:rsid w:val="008864C0"/>
    <w:rsid w:val="008A19D0"/>
    <w:rsid w:val="008B1184"/>
    <w:rsid w:val="008D522D"/>
    <w:rsid w:val="0093153A"/>
    <w:rsid w:val="00946AF3"/>
    <w:rsid w:val="0095658D"/>
    <w:rsid w:val="0096613B"/>
    <w:rsid w:val="009C6125"/>
    <w:rsid w:val="009C6CE1"/>
    <w:rsid w:val="00A24269"/>
    <w:rsid w:val="00A30D7B"/>
    <w:rsid w:val="00A41E23"/>
    <w:rsid w:val="00A44EC8"/>
    <w:rsid w:val="00A613E0"/>
    <w:rsid w:val="00A70B7D"/>
    <w:rsid w:val="00A7373F"/>
    <w:rsid w:val="00A91459"/>
    <w:rsid w:val="00AA6680"/>
    <w:rsid w:val="00AB1B81"/>
    <w:rsid w:val="00AC1B00"/>
    <w:rsid w:val="00AD304E"/>
    <w:rsid w:val="00AD53F8"/>
    <w:rsid w:val="00AD5725"/>
    <w:rsid w:val="00AF2812"/>
    <w:rsid w:val="00B1319E"/>
    <w:rsid w:val="00B206D8"/>
    <w:rsid w:val="00B23F17"/>
    <w:rsid w:val="00B30211"/>
    <w:rsid w:val="00B44205"/>
    <w:rsid w:val="00B50966"/>
    <w:rsid w:val="00B91F5B"/>
    <w:rsid w:val="00BA4AEA"/>
    <w:rsid w:val="00BF643E"/>
    <w:rsid w:val="00C05CBA"/>
    <w:rsid w:val="00C62D04"/>
    <w:rsid w:val="00C921DA"/>
    <w:rsid w:val="00CE7DEA"/>
    <w:rsid w:val="00D01240"/>
    <w:rsid w:val="00D106F9"/>
    <w:rsid w:val="00D36D6F"/>
    <w:rsid w:val="00D734DE"/>
    <w:rsid w:val="00DC0C29"/>
    <w:rsid w:val="00E00B08"/>
    <w:rsid w:val="00E133B0"/>
    <w:rsid w:val="00E36DC6"/>
    <w:rsid w:val="00E40EA5"/>
    <w:rsid w:val="00E6424C"/>
    <w:rsid w:val="00E67598"/>
    <w:rsid w:val="00E77F23"/>
    <w:rsid w:val="00EA3964"/>
    <w:rsid w:val="00EB5D3C"/>
    <w:rsid w:val="00EC0803"/>
    <w:rsid w:val="00ED3A6D"/>
    <w:rsid w:val="00ED7B16"/>
    <w:rsid w:val="00EE3448"/>
    <w:rsid w:val="00F018B9"/>
    <w:rsid w:val="00F27F8F"/>
    <w:rsid w:val="00F31D77"/>
    <w:rsid w:val="00F3606F"/>
    <w:rsid w:val="00F53464"/>
    <w:rsid w:val="00F74811"/>
    <w:rsid w:val="00FE221D"/>
    <w:rsid w:val="00FF57B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E5FCDE"/>
  <w15:docId w15:val="{885A2C80-800C-469D-B299-D06C983C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3F1F"/>
  </w:style>
  <w:style w:type="paragraph" w:styleId="Piedepgina">
    <w:name w:val="footer"/>
    <w:basedOn w:val="Normal"/>
    <w:link w:val="PiedepginaCar"/>
    <w:uiPriority w:val="99"/>
    <w:unhideWhenUsed/>
    <w:rsid w:val="00613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F1F"/>
  </w:style>
  <w:style w:type="paragraph" w:styleId="Prrafodelista">
    <w:name w:val="List Paragraph"/>
    <w:basedOn w:val="Normal"/>
    <w:uiPriority w:val="34"/>
    <w:qFormat/>
    <w:rsid w:val="00436BC1"/>
    <w:pPr>
      <w:ind w:left="720"/>
      <w:contextualSpacing/>
    </w:pPr>
  </w:style>
  <w:style w:type="paragraph" w:styleId="NormalWeb">
    <w:name w:val="Normal (Web)"/>
    <w:basedOn w:val="Normal"/>
    <w:uiPriority w:val="99"/>
    <w:semiHidden/>
    <w:unhideWhenUsed/>
    <w:rsid w:val="00802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F2CC5"/>
  </w:style>
  <w:style w:type="character" w:styleId="Hipervnculo">
    <w:name w:val="Hyperlink"/>
    <w:basedOn w:val="Fuentedeprrafopredeter"/>
    <w:uiPriority w:val="99"/>
    <w:semiHidden/>
    <w:unhideWhenUsed/>
    <w:rsid w:val="006F2CC5"/>
    <w:rPr>
      <w:color w:val="0000FF"/>
      <w:u w:val="single"/>
    </w:rPr>
  </w:style>
  <w:style w:type="table" w:styleId="Tablaconcuadrcula">
    <w:name w:val="Table Grid"/>
    <w:basedOn w:val="Tablanormal"/>
    <w:uiPriority w:val="59"/>
    <w:rsid w:val="00ED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56396">
      <w:bodyDiv w:val="1"/>
      <w:marLeft w:val="0"/>
      <w:marRight w:val="0"/>
      <w:marTop w:val="0"/>
      <w:marBottom w:val="0"/>
      <w:divBdr>
        <w:top w:val="none" w:sz="0" w:space="0" w:color="auto"/>
        <w:left w:val="none" w:sz="0" w:space="0" w:color="auto"/>
        <w:bottom w:val="none" w:sz="0" w:space="0" w:color="auto"/>
        <w:right w:val="none" w:sz="0" w:space="0" w:color="auto"/>
      </w:divBdr>
    </w:div>
    <w:div w:id="1300112861">
      <w:bodyDiv w:val="1"/>
      <w:marLeft w:val="0"/>
      <w:marRight w:val="0"/>
      <w:marTop w:val="0"/>
      <w:marBottom w:val="0"/>
      <w:divBdr>
        <w:top w:val="none" w:sz="0" w:space="0" w:color="auto"/>
        <w:left w:val="none" w:sz="0" w:space="0" w:color="auto"/>
        <w:bottom w:val="none" w:sz="0" w:space="0" w:color="auto"/>
        <w:right w:val="none" w:sz="0" w:space="0" w:color="auto"/>
      </w:divBdr>
    </w:div>
    <w:div w:id="1538809155">
      <w:bodyDiv w:val="1"/>
      <w:marLeft w:val="0"/>
      <w:marRight w:val="0"/>
      <w:marTop w:val="0"/>
      <w:marBottom w:val="0"/>
      <w:divBdr>
        <w:top w:val="none" w:sz="0" w:space="0" w:color="auto"/>
        <w:left w:val="none" w:sz="0" w:space="0" w:color="auto"/>
        <w:bottom w:val="none" w:sz="0" w:space="0" w:color="auto"/>
        <w:right w:val="none" w:sz="0" w:space="0" w:color="auto"/>
      </w:divBdr>
    </w:div>
    <w:div w:id="1579629104">
      <w:bodyDiv w:val="1"/>
      <w:marLeft w:val="0"/>
      <w:marRight w:val="0"/>
      <w:marTop w:val="0"/>
      <w:marBottom w:val="0"/>
      <w:divBdr>
        <w:top w:val="none" w:sz="0" w:space="0" w:color="auto"/>
        <w:left w:val="none" w:sz="0" w:space="0" w:color="auto"/>
        <w:bottom w:val="none" w:sz="0" w:space="0" w:color="auto"/>
        <w:right w:val="none" w:sz="0" w:space="0" w:color="auto"/>
      </w:divBdr>
    </w:div>
    <w:div w:id="2008317176">
      <w:bodyDiv w:val="1"/>
      <w:marLeft w:val="0"/>
      <w:marRight w:val="0"/>
      <w:marTop w:val="0"/>
      <w:marBottom w:val="0"/>
      <w:divBdr>
        <w:top w:val="none" w:sz="0" w:space="0" w:color="auto"/>
        <w:left w:val="none" w:sz="0" w:space="0" w:color="auto"/>
        <w:bottom w:val="none" w:sz="0" w:space="0" w:color="auto"/>
        <w:right w:val="none" w:sz="0" w:space="0" w:color="auto"/>
      </w:divBdr>
    </w:div>
    <w:div w:id="21380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8000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Tecnologias</dc:creator>
  <cp:keywords/>
  <cp:lastModifiedBy>Sonia Pérez Chacón</cp:lastModifiedBy>
  <cp:revision>2</cp:revision>
  <cp:lastPrinted>2021-09-20T21:11:00Z</cp:lastPrinted>
  <dcterms:created xsi:type="dcterms:W3CDTF">2021-09-27T21:26:00Z</dcterms:created>
  <dcterms:modified xsi:type="dcterms:W3CDTF">2021-09-27T21:26:00Z</dcterms:modified>
</cp:coreProperties>
</file>