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559CDB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3674"/>
        <w:jc w:val="both"/>
        <w:rPr>
          <w:rFonts w:ascii="Century Gothic" w:hAnsi="Century Gothic" w:cs="Arial"/>
          <w:b/>
          <w:bCs/>
          <w:lang w:val="es-ES_tradnl"/>
        </w:rPr>
      </w:pPr>
      <w:bookmarkStart w:id="0" w:name="_GoBack"/>
      <w:bookmarkEnd w:id="0"/>
    </w:p>
    <w:p w14:paraId="176F50E2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3674" w:firstLine="102"/>
        <w:jc w:val="both"/>
        <w:rPr>
          <w:rFonts w:ascii="Century Gothic" w:hAnsi="Century Gothic" w:cs="Arial"/>
          <w:b/>
          <w:bCs/>
          <w:lang w:val="es-ES_tradnl"/>
        </w:rPr>
      </w:pPr>
      <w:r w:rsidRPr="00901F11">
        <w:rPr>
          <w:rFonts w:ascii="Century Gothic" w:hAnsi="Century Gothic" w:cs="Arial"/>
          <w:b/>
          <w:bCs/>
          <w:lang w:val="es-ES_tradnl"/>
        </w:rPr>
        <w:t>H. CONGRE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>S</w:t>
      </w:r>
      <w:r w:rsidRPr="00901F11">
        <w:rPr>
          <w:rFonts w:ascii="Century Gothic" w:hAnsi="Century Gothic" w:cs="Arial"/>
          <w:b/>
          <w:bCs/>
          <w:lang w:val="es-ES_tradnl"/>
        </w:rPr>
        <w:t>O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DEL</w:t>
      </w:r>
      <w:r w:rsidRPr="00901F11">
        <w:rPr>
          <w:rFonts w:ascii="Century Gothic" w:hAnsi="Century Gothic" w:cs="Arial"/>
          <w:b/>
          <w:bCs/>
          <w:spacing w:val="-2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ES</w:t>
      </w:r>
      <w:r w:rsidRPr="00901F11">
        <w:rPr>
          <w:rFonts w:ascii="Century Gothic" w:hAnsi="Century Gothic" w:cs="Arial"/>
          <w:b/>
          <w:bCs/>
          <w:spacing w:val="2"/>
          <w:lang w:val="es-ES_tradnl"/>
        </w:rPr>
        <w:t>T</w:t>
      </w:r>
      <w:r w:rsidRPr="00901F11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901F11">
        <w:rPr>
          <w:rFonts w:ascii="Century Gothic" w:hAnsi="Century Gothic" w:cs="Arial"/>
          <w:b/>
          <w:bCs/>
          <w:lang w:val="es-ES_tradnl"/>
        </w:rPr>
        <w:t>DO DE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CHIH</w:t>
      </w:r>
      <w:r w:rsidRPr="00901F11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901F11">
        <w:rPr>
          <w:rFonts w:ascii="Century Gothic" w:hAnsi="Century Gothic" w:cs="Arial"/>
          <w:b/>
          <w:bCs/>
          <w:spacing w:val="-3"/>
          <w:lang w:val="es-ES_tradnl"/>
        </w:rPr>
        <w:t>A</w:t>
      </w:r>
      <w:r w:rsidRPr="00901F11">
        <w:rPr>
          <w:rFonts w:ascii="Century Gothic" w:hAnsi="Century Gothic" w:cs="Arial"/>
          <w:b/>
          <w:bCs/>
          <w:lang w:val="es-ES_tradnl"/>
        </w:rPr>
        <w:t>H</w:t>
      </w:r>
      <w:r w:rsidRPr="00901F11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901F11">
        <w:rPr>
          <w:rFonts w:ascii="Century Gothic" w:hAnsi="Century Gothic" w:cs="Arial"/>
          <w:b/>
          <w:bCs/>
          <w:lang w:val="es-ES_tradnl"/>
        </w:rPr>
        <w:t xml:space="preserve">A </w:t>
      </w:r>
    </w:p>
    <w:p w14:paraId="28F27D79" w14:textId="5E0DC215" w:rsidR="00D003A3" w:rsidRPr="00901F11" w:rsidRDefault="00D003A3" w:rsidP="001D225F">
      <w:pPr>
        <w:widowControl w:val="0"/>
        <w:autoSpaceDE w:val="0"/>
        <w:autoSpaceDN w:val="0"/>
        <w:adjustRightInd w:val="0"/>
        <w:spacing w:line="360" w:lineRule="auto"/>
        <w:ind w:left="102" w:right="3674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b/>
          <w:bCs/>
          <w:lang w:val="es-ES_tradnl"/>
        </w:rPr>
        <w:t>P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R 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S</w:t>
      </w:r>
      <w:r w:rsidRPr="00901F11">
        <w:rPr>
          <w:rFonts w:ascii="Century Gothic" w:hAnsi="Century Gothic" w:cs="Arial"/>
          <w:b/>
          <w:bCs/>
          <w:spacing w:val="-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N T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spacing w:val="-2"/>
          <w:lang w:val="es-ES_tradnl"/>
        </w:rPr>
        <w:t>E</w:t>
      </w:r>
      <w:r w:rsidRPr="00901F11">
        <w:rPr>
          <w:rFonts w:ascii="Century Gothic" w:hAnsi="Century Gothic" w:cs="Arial"/>
          <w:b/>
          <w:bCs/>
          <w:lang w:val="es-ES_tradnl"/>
        </w:rPr>
        <w:t>.</w:t>
      </w:r>
      <w:r w:rsidRPr="00901F11">
        <w:rPr>
          <w:rFonts w:ascii="Century Gothic" w:hAnsi="Century Gothic" w:cs="Arial"/>
          <w:b/>
          <w:bCs/>
          <w:spacing w:val="2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-</w:t>
      </w:r>
    </w:p>
    <w:p w14:paraId="79C45EF3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D7B81DD" w14:textId="4B763042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spacing w:val="1"/>
          <w:lang w:val="es-ES_tradnl"/>
        </w:rPr>
        <w:t>L</w:t>
      </w:r>
      <w:r w:rsidRPr="00901F11">
        <w:rPr>
          <w:rFonts w:ascii="Century Gothic" w:hAnsi="Century Gothic" w:cs="Arial"/>
          <w:lang w:val="es-ES_tradnl"/>
        </w:rPr>
        <w:t>a</w:t>
      </w:r>
      <w:r w:rsidRPr="00901F11">
        <w:rPr>
          <w:rFonts w:ascii="Century Gothic" w:hAnsi="Century Gothic" w:cs="Arial"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lang w:val="es-ES_tradnl"/>
        </w:rPr>
        <w:t>s</w:t>
      </w:r>
      <w:r w:rsidRPr="00901F11">
        <w:rPr>
          <w:rFonts w:ascii="Century Gothic" w:hAnsi="Century Gothic" w:cs="Arial"/>
          <w:spacing w:val="1"/>
          <w:lang w:val="es-ES_tradnl"/>
        </w:rPr>
        <w:t>u</w:t>
      </w:r>
      <w:r w:rsidRPr="00901F11">
        <w:rPr>
          <w:rFonts w:ascii="Century Gothic" w:hAnsi="Century Gothic" w:cs="Arial"/>
          <w:lang w:val="es-ES_tradnl"/>
        </w:rPr>
        <w:t>scr</w:t>
      </w:r>
      <w:r w:rsidRPr="00901F11">
        <w:rPr>
          <w:rFonts w:ascii="Century Gothic" w:hAnsi="Century Gothic" w:cs="Arial"/>
          <w:spacing w:val="-1"/>
          <w:lang w:val="es-ES_tradnl"/>
        </w:rPr>
        <w:t>i</w:t>
      </w:r>
      <w:r w:rsidRPr="00901F11">
        <w:rPr>
          <w:rFonts w:ascii="Century Gothic" w:hAnsi="Century Gothic" w:cs="Arial"/>
          <w:lang w:val="es-ES_tradnl"/>
        </w:rPr>
        <w:t>t</w:t>
      </w:r>
      <w:r w:rsidRPr="00901F11">
        <w:rPr>
          <w:rFonts w:ascii="Century Gothic" w:hAnsi="Century Gothic" w:cs="Arial"/>
          <w:spacing w:val="1"/>
          <w:lang w:val="es-ES_tradnl"/>
        </w:rPr>
        <w:t>a</w:t>
      </w:r>
      <w:r w:rsidR="0037634C" w:rsidRPr="00901F11">
        <w:rPr>
          <w:rFonts w:ascii="Century Gothic" w:hAnsi="Century Gothic" w:cs="Arial"/>
          <w:lang w:val="es-ES_tradnl"/>
        </w:rPr>
        <w:t xml:space="preserve">, </w:t>
      </w:r>
      <w:r w:rsidR="0037634C" w:rsidRPr="00901F11">
        <w:rPr>
          <w:rFonts w:ascii="Century Gothic" w:hAnsi="Century Gothic" w:cs="Arial"/>
          <w:b/>
          <w:lang w:val="es-ES_tradnl"/>
        </w:rPr>
        <w:t>Isela Martínez Díaz</w:t>
      </w:r>
      <w:r w:rsidRPr="00901F11">
        <w:rPr>
          <w:rFonts w:ascii="Century Gothic" w:hAnsi="Century Gothic" w:cs="Arial"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lang w:val="es-ES_tradnl"/>
        </w:rPr>
        <w:t>en mi carácter de</w:t>
      </w:r>
      <w:r w:rsidR="00573DD8" w:rsidRPr="00901F11">
        <w:rPr>
          <w:rFonts w:ascii="Century Gothic" w:hAnsi="Century Gothic" w:cs="Arial"/>
          <w:lang w:val="es-ES_tradnl"/>
        </w:rPr>
        <w:t xml:space="preserve"> Diputada de la Sexagésima Séptima</w:t>
      </w:r>
      <w:r w:rsidRPr="00901F11">
        <w:rPr>
          <w:rFonts w:ascii="Century Gothic" w:hAnsi="Century Gothic" w:cs="Arial"/>
          <w:lang w:val="es-ES_tradnl"/>
        </w:rPr>
        <w:t xml:space="preserve"> Legislatura del Honorable Congreso del Estado, </w:t>
      </w:r>
      <w:r w:rsidR="00901F11">
        <w:rPr>
          <w:rFonts w:ascii="Century Gothic" w:hAnsi="Century Gothic" w:cs="Arial"/>
          <w:lang w:val="es-ES_tradnl"/>
        </w:rPr>
        <w:t>miembro del</w:t>
      </w:r>
      <w:r w:rsidRPr="00901F11">
        <w:rPr>
          <w:rFonts w:ascii="Century Gothic" w:hAnsi="Century Gothic" w:cs="Arial"/>
          <w:lang w:val="es-ES_tradnl"/>
        </w:rPr>
        <w:t xml:space="preserve"> Grupo Parlamentario </w:t>
      </w:r>
      <w:r w:rsidR="00901F11">
        <w:rPr>
          <w:rFonts w:ascii="Century Gothic" w:hAnsi="Century Gothic" w:cs="Arial"/>
          <w:lang w:val="es-ES_tradnl"/>
        </w:rPr>
        <w:t>de</w:t>
      </w:r>
      <w:r w:rsidRPr="00901F11">
        <w:rPr>
          <w:rFonts w:ascii="Century Gothic" w:hAnsi="Century Gothic" w:cs="Arial"/>
          <w:lang w:val="es-ES_tradnl"/>
        </w:rPr>
        <w:t xml:space="preserve"> Acción Nacional</w:t>
      </w:r>
      <w:r w:rsidR="00901F11">
        <w:rPr>
          <w:rFonts w:ascii="Century Gothic" w:hAnsi="Century Gothic" w:cs="Arial"/>
          <w:lang w:val="es-ES_tradnl"/>
        </w:rPr>
        <w:t xml:space="preserve"> y en su representación</w:t>
      </w:r>
      <w:r w:rsidRPr="00901F11">
        <w:rPr>
          <w:rFonts w:ascii="Century Gothic" w:hAnsi="Century Gothic" w:cs="Arial"/>
          <w:lang w:val="es-ES_tradnl"/>
        </w:rPr>
        <w:t xml:space="preserve">, en uso de las atribuciones conferidas por los artículos 57 y 58 de la Constitución Política del Estado de Chihuahua; 169 y 174 fracción II, de la Ley Orgánica del Poder Legislativo, así como los numerales 75 y 76 del Reglamento Interior y de Prácticas Parlamentarias del Poder Legislativo; comparecemos ante esta Honorable Representación Popular para presentar </w:t>
      </w:r>
      <w:r w:rsidR="00573DD8" w:rsidRPr="00901F11">
        <w:rPr>
          <w:rFonts w:ascii="Century Gothic" w:hAnsi="Century Gothic" w:cs="Arial"/>
          <w:b/>
          <w:bCs/>
          <w:lang w:val="es-ES_tradnl"/>
        </w:rPr>
        <w:t>p</w:t>
      </w:r>
      <w:r w:rsidRPr="00901F11">
        <w:rPr>
          <w:rFonts w:ascii="Century Gothic" w:hAnsi="Century Gothic" w:cs="Arial"/>
          <w:b/>
          <w:bCs/>
          <w:lang w:val="es-ES_tradnl"/>
        </w:rPr>
        <w:t>un</w:t>
      </w:r>
      <w:r w:rsidRPr="00901F11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901F11">
        <w:rPr>
          <w:rFonts w:ascii="Century Gothic" w:hAnsi="Century Gothic" w:cs="Arial"/>
          <w:b/>
          <w:bCs/>
          <w:lang w:val="es-ES_tradnl"/>
        </w:rPr>
        <w:t>o</w:t>
      </w:r>
      <w:r w:rsidRPr="00901F11">
        <w:rPr>
          <w:rFonts w:ascii="Century Gothic" w:hAnsi="Century Gothic" w:cs="Arial"/>
          <w:b/>
          <w:bCs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spacing w:val="-3"/>
          <w:lang w:val="es-ES_tradnl"/>
        </w:rPr>
        <w:t>d</w:t>
      </w:r>
      <w:r w:rsidRPr="00901F11">
        <w:rPr>
          <w:rFonts w:ascii="Century Gothic" w:hAnsi="Century Gothic" w:cs="Arial"/>
          <w:b/>
          <w:bCs/>
          <w:lang w:val="es-ES_tradnl"/>
        </w:rPr>
        <w:t>e</w:t>
      </w:r>
      <w:r w:rsidRPr="00901F11">
        <w:rPr>
          <w:rFonts w:ascii="Century Gothic" w:hAnsi="Century Gothic" w:cs="Arial"/>
          <w:b/>
          <w:bCs/>
          <w:spacing w:val="7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spacing w:val="-8"/>
          <w:lang w:val="es-ES_tradnl"/>
        </w:rPr>
        <w:t xml:space="preserve">acuerdo con el carácter de urgente resolución </w:t>
      </w:r>
      <w:r w:rsidRPr="00901F11">
        <w:rPr>
          <w:rFonts w:ascii="Century Gothic" w:hAnsi="Century Gothic" w:cs="Arial"/>
          <w:bCs/>
          <w:spacing w:val="-8"/>
          <w:lang w:val="es-ES_tradnl"/>
        </w:rPr>
        <w:t>a</w:t>
      </w:r>
      <w:r w:rsidRPr="00901F11">
        <w:rPr>
          <w:rFonts w:ascii="Century Gothic" w:hAnsi="Century Gothic" w:cs="Arial"/>
          <w:lang w:val="es-ES_tradnl"/>
        </w:rPr>
        <w:t xml:space="preserve"> fin de exhortar respetuosamente </w:t>
      </w:r>
      <w:r w:rsidR="001D225F" w:rsidRPr="00901F11">
        <w:rPr>
          <w:rFonts w:ascii="Century Gothic" w:hAnsi="Century Gothic" w:cs="Arial"/>
          <w:lang w:val="es-ES_tradnl"/>
        </w:rPr>
        <w:t>T</w:t>
      </w:r>
      <w:r w:rsidR="0037634C" w:rsidRPr="00901F11">
        <w:rPr>
          <w:rFonts w:ascii="Century Gothic" w:hAnsi="Century Gothic" w:cs="Arial"/>
          <w:lang w:val="es-ES_tradnl"/>
        </w:rPr>
        <w:t>itular del Ejecutivo Federal</w:t>
      </w:r>
      <w:r w:rsidRPr="00901F11">
        <w:rPr>
          <w:rFonts w:ascii="Century Gothic" w:hAnsi="Century Gothic" w:cs="Arial"/>
          <w:lang w:val="es-ES_tradnl"/>
        </w:rPr>
        <w:t xml:space="preserve"> para que </w:t>
      </w:r>
      <w:r w:rsidR="0037634C" w:rsidRPr="00901F11">
        <w:rPr>
          <w:rFonts w:ascii="Century Gothic" w:hAnsi="Century Gothic" w:cs="Arial"/>
          <w:lang w:val="es-ES_tradnl"/>
        </w:rPr>
        <w:t xml:space="preserve">por conducto de la Secretaría de Salud implemente acciones y programas de vacunación </w:t>
      </w:r>
      <w:r w:rsidR="00562B70" w:rsidRPr="00901F11">
        <w:rPr>
          <w:rFonts w:ascii="Century Gothic" w:hAnsi="Century Gothic" w:cs="Arial"/>
          <w:lang w:val="es-ES_tradnl"/>
        </w:rPr>
        <w:t xml:space="preserve">dirigidos a la población de 12 a 17 años </w:t>
      </w:r>
      <w:r w:rsidR="005312E2" w:rsidRPr="00901F11">
        <w:rPr>
          <w:rFonts w:ascii="Century Gothic" w:hAnsi="Century Gothic" w:cs="Arial"/>
          <w:lang w:val="es-ES_tradnl"/>
        </w:rPr>
        <w:t xml:space="preserve">contra el virus </w:t>
      </w:r>
      <w:r w:rsidR="001D225F" w:rsidRPr="00901F11">
        <w:rPr>
          <w:rFonts w:ascii="Century Gothic" w:hAnsi="Century Gothic" w:cs="Arial"/>
          <w:lang w:val="es-ES_tradnl"/>
        </w:rPr>
        <w:t>SARS-COV2 (COVID-1</w:t>
      </w:r>
      <w:r w:rsidR="00562B70" w:rsidRPr="00901F11">
        <w:rPr>
          <w:rFonts w:ascii="Century Gothic" w:hAnsi="Century Gothic" w:cs="Arial"/>
          <w:lang w:val="es-ES_tradnl"/>
        </w:rPr>
        <w:t>9)</w:t>
      </w:r>
      <w:r w:rsidR="0037634C" w:rsidRPr="00901F11">
        <w:rPr>
          <w:rFonts w:ascii="Century Gothic" w:hAnsi="Century Gothic" w:cs="Arial"/>
          <w:lang w:val="es-ES_tradnl"/>
        </w:rPr>
        <w:t xml:space="preserve"> con la finalidad </w:t>
      </w:r>
      <w:r w:rsidR="005312E2" w:rsidRPr="00901F11">
        <w:rPr>
          <w:rFonts w:ascii="Century Gothic" w:hAnsi="Century Gothic" w:cs="Arial"/>
          <w:lang w:val="es-ES_tradnl"/>
        </w:rPr>
        <w:t xml:space="preserve">de lograr un regreso a clase seguro </w:t>
      </w:r>
      <w:r w:rsidR="00562B70" w:rsidRPr="00901F11">
        <w:rPr>
          <w:rFonts w:ascii="Century Gothic" w:hAnsi="Century Gothic" w:cs="Arial"/>
          <w:lang w:val="es-ES_tradnl"/>
        </w:rPr>
        <w:t>para las niñas,</w:t>
      </w:r>
      <w:r w:rsidR="001D225F" w:rsidRPr="00901F11">
        <w:rPr>
          <w:rFonts w:ascii="Century Gothic" w:hAnsi="Century Gothic" w:cs="Arial"/>
          <w:lang w:val="es-ES_tradnl"/>
        </w:rPr>
        <w:t xml:space="preserve"> </w:t>
      </w:r>
      <w:r w:rsidR="00B13F21" w:rsidRPr="00901F11">
        <w:rPr>
          <w:rFonts w:ascii="Century Gothic" w:hAnsi="Century Gothic" w:cs="Arial"/>
          <w:lang w:val="es-ES_tradnl"/>
        </w:rPr>
        <w:t>niños</w:t>
      </w:r>
      <w:r w:rsidR="00562B70" w:rsidRPr="00901F11">
        <w:rPr>
          <w:rFonts w:ascii="Century Gothic" w:hAnsi="Century Gothic" w:cs="Arial"/>
          <w:lang w:val="es-ES_tradnl"/>
        </w:rPr>
        <w:t xml:space="preserve"> y adolescentes, garantizand</w:t>
      </w:r>
      <w:r w:rsidR="001D225F" w:rsidRPr="00901F11">
        <w:rPr>
          <w:rFonts w:ascii="Century Gothic" w:hAnsi="Century Gothic" w:cs="Arial"/>
          <w:lang w:val="es-ES_tradnl"/>
        </w:rPr>
        <w:t>o así, el acceso y derecho a la Salud de</w:t>
      </w:r>
      <w:r w:rsidR="00562B70" w:rsidRPr="00901F11">
        <w:rPr>
          <w:rFonts w:ascii="Century Gothic" w:hAnsi="Century Gothic" w:cs="Arial"/>
          <w:lang w:val="es-ES_tradnl"/>
        </w:rPr>
        <w:t xml:space="preserve"> toda </w:t>
      </w:r>
      <w:r w:rsidR="00B13F21" w:rsidRPr="00901F11">
        <w:rPr>
          <w:rFonts w:ascii="Century Gothic" w:hAnsi="Century Gothic" w:cs="Arial"/>
          <w:lang w:val="es-ES_tradnl"/>
        </w:rPr>
        <w:t>la poblaci</w:t>
      </w:r>
      <w:r w:rsidR="00562B70" w:rsidRPr="00901F11">
        <w:rPr>
          <w:rFonts w:ascii="Century Gothic" w:hAnsi="Century Gothic" w:cs="Arial"/>
          <w:lang w:val="es-ES_tradnl"/>
        </w:rPr>
        <w:t>ón</w:t>
      </w:r>
      <w:r w:rsidR="00B9455A" w:rsidRPr="00901F11">
        <w:rPr>
          <w:rFonts w:ascii="Century Gothic" w:hAnsi="Century Gothic" w:cs="Arial"/>
          <w:lang w:val="es-ES_tradnl"/>
        </w:rPr>
        <w:t>.</w:t>
      </w:r>
      <w:r w:rsidR="00562B70" w:rsidRPr="00901F11">
        <w:rPr>
          <w:rFonts w:ascii="Century Gothic" w:hAnsi="Century Gothic" w:cs="Arial"/>
          <w:lang w:val="es-ES_tradnl"/>
        </w:rPr>
        <w:t xml:space="preserve"> </w:t>
      </w:r>
      <w:r w:rsidRPr="00901F11">
        <w:rPr>
          <w:rFonts w:ascii="Century Gothic" w:hAnsi="Century Gothic" w:cs="Arial"/>
          <w:lang w:val="es-ES_tradnl"/>
        </w:rPr>
        <w:t>Lo que realizamos al tenor de la siguiente:</w:t>
      </w:r>
    </w:p>
    <w:p w14:paraId="06320994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lang w:val="es-ES_tradnl"/>
        </w:rPr>
      </w:pPr>
    </w:p>
    <w:p w14:paraId="23DE421A" w14:textId="55E9BE2F" w:rsidR="007E3411" w:rsidRPr="00901F11" w:rsidRDefault="00686C2F" w:rsidP="001D225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center"/>
        <w:rPr>
          <w:rFonts w:ascii="Century Gothic" w:hAnsi="Century Gothic" w:cs="Arial"/>
          <w:b/>
          <w:lang w:val="es-ES_tradnl"/>
        </w:rPr>
      </w:pPr>
      <w:r w:rsidRPr="00901F11">
        <w:rPr>
          <w:rFonts w:ascii="Century Gothic" w:hAnsi="Century Gothic" w:cs="Arial"/>
          <w:b/>
          <w:lang w:val="es-ES_tradnl"/>
        </w:rPr>
        <w:t>EXPOSICIÓ</w:t>
      </w:r>
      <w:r w:rsidR="00D003A3" w:rsidRPr="00901F11">
        <w:rPr>
          <w:rFonts w:ascii="Century Gothic" w:hAnsi="Century Gothic" w:cs="Arial"/>
          <w:b/>
          <w:lang w:val="es-ES_tradnl"/>
        </w:rPr>
        <w:t>N DE MOTIVOS</w:t>
      </w:r>
    </w:p>
    <w:p w14:paraId="0331FE79" w14:textId="77777777" w:rsidR="001D225F" w:rsidRPr="00901F11" w:rsidRDefault="001D225F" w:rsidP="001D225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center"/>
        <w:rPr>
          <w:rFonts w:ascii="Century Gothic" w:hAnsi="Century Gothic" w:cs="Arial"/>
          <w:b/>
          <w:lang w:val="es-ES_tradnl"/>
        </w:rPr>
      </w:pPr>
    </w:p>
    <w:p w14:paraId="70CB7663" w14:textId="6207206E" w:rsidR="007E3411" w:rsidRPr="00901F11" w:rsidRDefault="001D225F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ab/>
        <w:t xml:space="preserve">Es de todos conocido que la pandemia del COVID-19 cambió la vida tal como la conocemos, en </w:t>
      </w:r>
      <w:r w:rsidR="00573DD8" w:rsidRPr="00901F11">
        <w:rPr>
          <w:rFonts w:ascii="Century Gothic" w:hAnsi="Century Gothic" w:cs="Arial"/>
          <w:lang w:val="es-ES_tradnl"/>
        </w:rPr>
        <w:t>2020 l</w:t>
      </w:r>
      <w:r w:rsidR="00E4206D" w:rsidRPr="00901F11">
        <w:rPr>
          <w:rFonts w:ascii="Century Gothic" w:hAnsi="Century Gothic" w:cs="Arial"/>
          <w:lang w:val="es-ES_tradnl"/>
        </w:rPr>
        <w:t xml:space="preserve">a Organización Mundial de la Salud (OMS) </w:t>
      </w:r>
      <w:r w:rsidRPr="00901F11">
        <w:rPr>
          <w:rFonts w:ascii="Century Gothic" w:hAnsi="Century Gothic" w:cs="Arial"/>
          <w:lang w:val="es-ES_tradnl"/>
        </w:rPr>
        <w:t>la declaró</w:t>
      </w:r>
      <w:r w:rsidR="00E4206D" w:rsidRPr="00901F11">
        <w:rPr>
          <w:rFonts w:ascii="Century Gothic" w:hAnsi="Century Gothic" w:cs="Arial"/>
          <w:lang w:val="es-ES_tradnl"/>
        </w:rPr>
        <w:t xml:space="preserve"> como una emergencia internacional de salud p</w:t>
      </w:r>
      <w:r w:rsidR="002E0739" w:rsidRPr="00901F11">
        <w:rPr>
          <w:rFonts w:ascii="Century Gothic" w:hAnsi="Century Gothic" w:cs="Arial"/>
          <w:lang w:val="es-ES_tradnl"/>
        </w:rPr>
        <w:t xml:space="preserve">ública, </w:t>
      </w:r>
      <w:r w:rsidRPr="00901F11">
        <w:rPr>
          <w:rFonts w:ascii="Century Gothic" w:hAnsi="Century Gothic" w:cs="Arial"/>
          <w:lang w:val="es-ES_tradnl"/>
        </w:rPr>
        <w:t>y con ello nació la necesidad de utilizar cubre</w:t>
      </w:r>
      <w:r w:rsidR="002E0739" w:rsidRPr="00901F11">
        <w:rPr>
          <w:rFonts w:ascii="Century Gothic" w:hAnsi="Century Gothic" w:cs="Arial"/>
          <w:lang w:val="es-ES_tradnl"/>
        </w:rPr>
        <w:t>bocas</w:t>
      </w:r>
      <w:r w:rsidRPr="00901F11">
        <w:rPr>
          <w:rFonts w:ascii="Century Gothic" w:hAnsi="Century Gothic" w:cs="Arial"/>
          <w:lang w:val="es-ES_tradnl"/>
        </w:rPr>
        <w:t>, la distancia social</w:t>
      </w:r>
      <w:r w:rsidR="002E0739" w:rsidRPr="00901F11">
        <w:rPr>
          <w:rFonts w:ascii="Century Gothic" w:hAnsi="Century Gothic" w:cs="Arial"/>
          <w:lang w:val="es-ES_tradnl"/>
        </w:rPr>
        <w:t xml:space="preserve"> y el </w:t>
      </w:r>
      <w:r w:rsidRPr="00901F11">
        <w:rPr>
          <w:rFonts w:ascii="Century Gothic" w:hAnsi="Century Gothic" w:cs="Arial"/>
          <w:lang w:val="es-ES_tradnl"/>
        </w:rPr>
        <w:t xml:space="preserve">posterior </w:t>
      </w:r>
      <w:r w:rsidR="002E0739" w:rsidRPr="00901F11">
        <w:rPr>
          <w:rFonts w:ascii="Century Gothic" w:hAnsi="Century Gothic" w:cs="Arial"/>
          <w:lang w:val="es-ES_tradnl"/>
        </w:rPr>
        <w:t xml:space="preserve">aislamiento, provocando que instituciones educativas, </w:t>
      </w:r>
      <w:r w:rsidRPr="00901F11">
        <w:rPr>
          <w:rFonts w:ascii="Century Gothic" w:hAnsi="Century Gothic" w:cs="Arial"/>
          <w:lang w:val="es-ES_tradnl"/>
        </w:rPr>
        <w:t>negocios</w:t>
      </w:r>
      <w:r w:rsidR="002E0739" w:rsidRPr="00901F11">
        <w:rPr>
          <w:rFonts w:ascii="Century Gothic" w:hAnsi="Century Gothic" w:cs="Arial"/>
          <w:lang w:val="es-ES_tradnl"/>
        </w:rPr>
        <w:t>, institucion</w:t>
      </w:r>
      <w:r w:rsidR="00C822C3" w:rsidRPr="00901F11">
        <w:rPr>
          <w:rFonts w:ascii="Century Gothic" w:hAnsi="Century Gothic" w:cs="Arial"/>
          <w:lang w:val="es-ES_tradnl"/>
        </w:rPr>
        <w:t xml:space="preserve">es </w:t>
      </w:r>
      <w:r w:rsidR="00901F11">
        <w:rPr>
          <w:rFonts w:ascii="Century Gothic" w:hAnsi="Century Gothic" w:cs="Arial"/>
          <w:lang w:val="es-ES_tradnl"/>
        </w:rPr>
        <w:lastRenderedPageBreak/>
        <w:t xml:space="preserve">gubernamentales </w:t>
      </w:r>
      <w:r w:rsidR="00172D2B" w:rsidRPr="00901F11">
        <w:rPr>
          <w:rFonts w:ascii="Century Gothic" w:hAnsi="Century Gothic" w:cs="Arial"/>
          <w:lang w:val="es-ES_tradnl"/>
        </w:rPr>
        <w:t>y fronteras internacionales</w:t>
      </w:r>
      <w:r w:rsidR="00C822C3" w:rsidRPr="00901F11">
        <w:rPr>
          <w:rFonts w:ascii="Century Gothic" w:hAnsi="Century Gothic" w:cs="Arial"/>
          <w:lang w:val="es-ES_tradnl"/>
        </w:rPr>
        <w:t xml:space="preserve">, se cerraran por completo. </w:t>
      </w:r>
    </w:p>
    <w:p w14:paraId="77B1F741" w14:textId="35204359" w:rsidR="008A0487" w:rsidRPr="00901F11" w:rsidRDefault="008A0487" w:rsidP="00735DF9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CA8B4D3" w14:textId="6BCCAD67" w:rsidR="00172D2B" w:rsidRPr="00901F11" w:rsidRDefault="00AF45A7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ab/>
      </w:r>
      <w:r w:rsidR="00F60170" w:rsidRPr="00901F11">
        <w:rPr>
          <w:rFonts w:ascii="Century Gothic" w:hAnsi="Century Gothic" w:cs="Arial"/>
          <w:lang w:val="es-ES_tradnl"/>
        </w:rPr>
        <w:t>A</w:t>
      </w:r>
      <w:r w:rsidR="007E3411" w:rsidRPr="00901F11">
        <w:rPr>
          <w:rFonts w:ascii="Century Gothic" w:hAnsi="Century Gothic" w:cs="Arial"/>
          <w:lang w:val="es-ES_tradnl"/>
        </w:rPr>
        <w:t xml:space="preserve"> pesar de que</w:t>
      </w:r>
      <w:r w:rsidR="009F691B" w:rsidRPr="00901F11">
        <w:rPr>
          <w:rFonts w:ascii="Century Gothic" w:hAnsi="Century Gothic" w:cs="Arial"/>
          <w:lang w:val="es-ES_tradnl"/>
        </w:rPr>
        <w:t>, en México,</w:t>
      </w:r>
      <w:r w:rsidR="007E3411" w:rsidRPr="00901F11">
        <w:rPr>
          <w:rFonts w:ascii="Century Gothic" w:hAnsi="Century Gothic" w:cs="Arial"/>
          <w:lang w:val="es-ES_tradnl"/>
        </w:rPr>
        <w:t xml:space="preserve"> e</w:t>
      </w:r>
      <w:r w:rsidR="00C822C3" w:rsidRPr="00901F11">
        <w:rPr>
          <w:rFonts w:ascii="Century Gothic" w:hAnsi="Century Gothic" w:cs="Arial"/>
          <w:lang w:val="es-ES_tradnl"/>
        </w:rPr>
        <w:t>l Go</w:t>
      </w:r>
      <w:r w:rsidR="00A57AB5" w:rsidRPr="00901F11">
        <w:rPr>
          <w:rFonts w:ascii="Century Gothic" w:hAnsi="Century Gothic" w:cs="Arial"/>
          <w:lang w:val="es-ES_tradnl"/>
        </w:rPr>
        <w:t xml:space="preserve">bierno </w:t>
      </w:r>
      <w:r w:rsidR="00C822C3" w:rsidRPr="00901F11">
        <w:rPr>
          <w:rFonts w:ascii="Century Gothic" w:hAnsi="Century Gothic" w:cs="Arial"/>
          <w:lang w:val="es-ES_tradnl"/>
        </w:rPr>
        <w:t xml:space="preserve">Federal implementó </w:t>
      </w:r>
      <w:r w:rsidR="007E3411" w:rsidRPr="00901F11">
        <w:rPr>
          <w:rFonts w:ascii="Century Gothic" w:hAnsi="Century Gothic" w:cs="Arial"/>
          <w:lang w:val="es-ES_tradnl"/>
        </w:rPr>
        <w:t>estrategias como l</w:t>
      </w:r>
      <w:r w:rsidR="00C822C3" w:rsidRPr="00901F11">
        <w:rPr>
          <w:rFonts w:ascii="Century Gothic" w:hAnsi="Century Gothic" w:cs="Arial"/>
          <w:lang w:val="es-ES_tradnl"/>
        </w:rPr>
        <w:t>a Jornada Nacional</w:t>
      </w:r>
      <w:r w:rsidR="007E3411" w:rsidRPr="00901F11">
        <w:rPr>
          <w:rFonts w:ascii="Century Gothic" w:hAnsi="Century Gothic" w:cs="Arial"/>
          <w:lang w:val="es-ES_tradnl"/>
        </w:rPr>
        <w:t xml:space="preserve"> </w:t>
      </w:r>
      <w:r w:rsidR="00573DD8" w:rsidRPr="00901F11">
        <w:rPr>
          <w:rFonts w:ascii="Century Gothic" w:hAnsi="Century Gothic" w:cs="Arial"/>
          <w:lang w:val="es-ES_tradnl"/>
        </w:rPr>
        <w:t xml:space="preserve">de Sana Distancia </w:t>
      </w:r>
      <w:r w:rsidR="007E3411" w:rsidRPr="00901F11">
        <w:rPr>
          <w:rFonts w:ascii="Century Gothic" w:hAnsi="Century Gothic" w:cs="Arial"/>
          <w:lang w:val="es-ES_tradnl"/>
        </w:rPr>
        <w:t>y</w:t>
      </w:r>
      <w:r w:rsidR="00901F11">
        <w:rPr>
          <w:rFonts w:ascii="Century Gothic" w:hAnsi="Century Gothic" w:cs="Arial"/>
          <w:lang w:val="es-ES_tradnl"/>
        </w:rPr>
        <w:t xml:space="preserve"> el semáforo de riesgo epidemiológico</w:t>
      </w:r>
      <w:r w:rsidR="00172D2B" w:rsidRPr="00901F11">
        <w:rPr>
          <w:rFonts w:ascii="Century Gothic" w:hAnsi="Century Gothic" w:cs="Arial"/>
          <w:lang w:val="es-ES_tradnl"/>
        </w:rPr>
        <w:t>, el cuestionable tratamiento de la pandemia por las autoridades Federales</w:t>
      </w:r>
      <w:r w:rsidR="00F60170" w:rsidRPr="00901F11">
        <w:rPr>
          <w:rFonts w:ascii="Century Gothic" w:hAnsi="Century Gothic" w:cs="Arial"/>
          <w:lang w:val="es-ES_tradnl"/>
        </w:rPr>
        <w:t xml:space="preserve"> ha </w:t>
      </w:r>
      <w:r w:rsidR="00172D2B" w:rsidRPr="00901F11">
        <w:rPr>
          <w:rFonts w:ascii="Century Gothic" w:hAnsi="Century Gothic" w:cs="Arial"/>
          <w:lang w:val="es-ES_tradnl"/>
        </w:rPr>
        <w:t xml:space="preserve">cobrado más de </w:t>
      </w:r>
      <w:r w:rsidR="00F60170" w:rsidRPr="00901F11">
        <w:rPr>
          <w:rFonts w:ascii="Century Gothic" w:hAnsi="Century Gothic" w:cs="Arial"/>
          <w:lang w:val="es-ES_tradnl"/>
        </w:rPr>
        <w:t xml:space="preserve"> </w:t>
      </w:r>
      <w:r w:rsidR="00573DD8" w:rsidRPr="00901F11">
        <w:rPr>
          <w:rFonts w:ascii="Century Gothic" w:hAnsi="Century Gothic" w:cs="Arial"/>
          <w:lang w:val="es-ES_tradnl"/>
        </w:rPr>
        <w:t xml:space="preserve">266,000 </w:t>
      </w:r>
      <w:r w:rsidR="00F60170" w:rsidRPr="00901F11">
        <w:rPr>
          <w:rFonts w:ascii="Century Gothic" w:hAnsi="Century Gothic" w:cs="Arial"/>
          <w:lang w:val="es-ES_tradnl"/>
        </w:rPr>
        <w:t>muertes</w:t>
      </w:r>
      <w:r w:rsidR="00901F11">
        <w:rPr>
          <w:rFonts w:ascii="Century Gothic" w:hAnsi="Century Gothic" w:cs="Arial"/>
          <w:lang w:val="es-ES_tradnl"/>
        </w:rPr>
        <w:t xml:space="preserve"> con alrededor de 3 millones y medio de</w:t>
      </w:r>
      <w:r w:rsidR="00172D2B" w:rsidRPr="00901F11">
        <w:rPr>
          <w:rFonts w:ascii="Century Gothic" w:hAnsi="Century Gothic" w:cs="Arial"/>
          <w:lang w:val="es-ES_tradnl"/>
        </w:rPr>
        <w:t xml:space="preserve"> casos confirmados</w:t>
      </w:r>
      <w:r w:rsidR="00AC5439" w:rsidRPr="00901F11">
        <w:rPr>
          <w:rStyle w:val="Refdenotaalpie"/>
          <w:rFonts w:ascii="Century Gothic" w:hAnsi="Century Gothic" w:cs="Arial"/>
          <w:lang w:val="es-ES_tradnl"/>
        </w:rPr>
        <w:footnoteReference w:id="1"/>
      </w:r>
      <w:r w:rsidR="0043443A" w:rsidRPr="00901F11">
        <w:rPr>
          <w:rFonts w:ascii="Century Gothic" w:hAnsi="Century Gothic" w:cs="Arial"/>
          <w:lang w:val="es-ES_tradnl"/>
        </w:rPr>
        <w:t xml:space="preserve">. </w:t>
      </w:r>
    </w:p>
    <w:p w14:paraId="5213CA08" w14:textId="77777777" w:rsidR="00172D2B" w:rsidRPr="00901F11" w:rsidRDefault="00172D2B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5FA96B4C" w14:textId="3CFA9981" w:rsidR="003001E7" w:rsidRPr="00901F11" w:rsidRDefault="00172D2B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ab/>
      </w:r>
      <w:r w:rsidR="003001E7" w:rsidRPr="00901F11">
        <w:rPr>
          <w:rFonts w:ascii="Century Gothic" w:hAnsi="Century Gothic" w:cs="Arial"/>
          <w:lang w:val="es-ES_tradnl"/>
        </w:rPr>
        <w:t>En</w:t>
      </w:r>
      <w:r w:rsidRPr="00901F11">
        <w:rPr>
          <w:rFonts w:ascii="Century Gothic" w:hAnsi="Century Gothic" w:cs="Arial"/>
          <w:lang w:val="es-ES_tradnl"/>
        </w:rPr>
        <w:t xml:space="preserve"> el estado de C</w:t>
      </w:r>
      <w:r w:rsidR="003001E7" w:rsidRPr="00901F11">
        <w:rPr>
          <w:rFonts w:ascii="Century Gothic" w:hAnsi="Century Gothic" w:cs="Arial"/>
          <w:lang w:val="es-ES_tradnl"/>
        </w:rPr>
        <w:t xml:space="preserve">hihuahua </w:t>
      </w:r>
      <w:r w:rsidRPr="00901F11">
        <w:rPr>
          <w:rFonts w:ascii="Century Gothic" w:hAnsi="Century Gothic" w:cs="Arial"/>
          <w:lang w:val="es-ES_tradnl"/>
        </w:rPr>
        <w:t xml:space="preserve">se han contabilizado </w:t>
      </w:r>
      <w:r w:rsidR="003001E7" w:rsidRPr="00901F11">
        <w:rPr>
          <w:rFonts w:ascii="Century Gothic" w:hAnsi="Century Gothic" w:cs="Arial"/>
          <w:lang w:val="es-ES_tradnl"/>
        </w:rPr>
        <w:t xml:space="preserve">aproximadamente </w:t>
      </w:r>
      <w:r w:rsidR="00242F0A" w:rsidRPr="00901F11">
        <w:rPr>
          <w:rFonts w:ascii="Century Gothic" w:hAnsi="Century Gothic" w:cs="Arial"/>
          <w:lang w:val="es-ES_tradnl"/>
        </w:rPr>
        <w:t xml:space="preserve">76,400 casos y 7,845 </w:t>
      </w:r>
      <w:r w:rsidR="00D90FA1" w:rsidRPr="00901F11">
        <w:rPr>
          <w:rFonts w:ascii="Century Gothic" w:hAnsi="Century Gothic" w:cs="Arial"/>
          <w:lang w:val="es-ES_tradnl"/>
        </w:rPr>
        <w:t xml:space="preserve">las </w:t>
      </w:r>
      <w:r w:rsidR="00242F0A" w:rsidRPr="00901F11">
        <w:rPr>
          <w:rFonts w:ascii="Century Gothic" w:hAnsi="Century Gothic" w:cs="Arial"/>
          <w:lang w:val="es-ES_tradnl"/>
        </w:rPr>
        <w:t>muertes</w:t>
      </w:r>
      <w:r w:rsidR="00D90FA1" w:rsidRPr="00901F11">
        <w:rPr>
          <w:rFonts w:ascii="Century Gothic" w:hAnsi="Century Gothic" w:cs="Arial"/>
          <w:lang w:val="es-ES_tradnl"/>
        </w:rPr>
        <w:t xml:space="preserve"> registradas por la Secretaría de Salud del Estado</w:t>
      </w:r>
      <w:r w:rsidR="00FD1F86" w:rsidRPr="00901F11">
        <w:rPr>
          <w:rFonts w:ascii="Century Gothic" w:hAnsi="Century Gothic" w:cs="Arial"/>
          <w:lang w:val="es-ES_tradnl"/>
        </w:rPr>
        <w:t>.</w:t>
      </w:r>
    </w:p>
    <w:p w14:paraId="5F261B97" w14:textId="77777777" w:rsidR="00657F1F" w:rsidRPr="00901F11" w:rsidRDefault="00657F1F" w:rsidP="00735DF9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2C706327" w14:textId="27B4A122" w:rsidR="009F691B" w:rsidRPr="00901F11" w:rsidRDefault="00AF45A7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ab/>
      </w:r>
      <w:r w:rsidR="00DE47D3" w:rsidRPr="00901F11">
        <w:rPr>
          <w:rFonts w:ascii="Century Gothic" w:hAnsi="Century Gothic" w:cs="Arial"/>
          <w:lang w:val="es-ES_tradnl"/>
        </w:rPr>
        <w:t xml:space="preserve">Es importante señalar que a partir de las </w:t>
      </w:r>
      <w:r w:rsidR="00573DD8" w:rsidRPr="00901F11">
        <w:rPr>
          <w:rFonts w:ascii="Century Gothic" w:hAnsi="Century Gothic" w:cs="Arial"/>
          <w:lang w:val="es-ES_tradnl"/>
        </w:rPr>
        <w:t>campañas de vacunaci</w:t>
      </w:r>
      <w:r w:rsidR="0043443A" w:rsidRPr="00901F11">
        <w:rPr>
          <w:rFonts w:ascii="Century Gothic" w:hAnsi="Century Gothic" w:cs="Arial"/>
          <w:lang w:val="es-ES_tradnl"/>
        </w:rPr>
        <w:t>ón que</w:t>
      </w:r>
      <w:r w:rsidR="00573DD8" w:rsidRPr="00901F11">
        <w:rPr>
          <w:rFonts w:ascii="Century Gothic" w:hAnsi="Century Gothic" w:cs="Arial"/>
          <w:lang w:val="es-ES_tradnl"/>
        </w:rPr>
        <w:t xml:space="preserve"> iniciaron </w:t>
      </w:r>
      <w:r w:rsidR="00DE47D3" w:rsidRPr="00901F11">
        <w:rPr>
          <w:rFonts w:ascii="Century Gothic" w:hAnsi="Century Gothic" w:cs="Arial"/>
          <w:lang w:val="es-ES_tradnl"/>
        </w:rPr>
        <w:t>a finales del año pasado</w:t>
      </w:r>
      <w:r w:rsidR="009F691B" w:rsidRPr="00901F11">
        <w:rPr>
          <w:rFonts w:ascii="Century Gothic" w:hAnsi="Century Gothic" w:cs="Arial"/>
          <w:lang w:val="es-ES_tradnl"/>
        </w:rPr>
        <w:t>,</w:t>
      </w:r>
      <w:r w:rsidR="00796278" w:rsidRPr="00901F11">
        <w:rPr>
          <w:rFonts w:ascii="Century Gothic" w:hAnsi="Century Gothic" w:cs="Arial"/>
          <w:lang w:val="es-ES_tradnl"/>
        </w:rPr>
        <w:t xml:space="preserve"> </w:t>
      </w:r>
      <w:r w:rsidR="009F691B" w:rsidRPr="00901F11">
        <w:rPr>
          <w:rFonts w:ascii="Century Gothic" w:hAnsi="Century Gothic" w:cs="Arial"/>
          <w:lang w:val="es-ES_tradnl"/>
        </w:rPr>
        <w:t>permitieron que</w:t>
      </w:r>
      <w:r w:rsidR="009857E3" w:rsidRPr="00901F11">
        <w:rPr>
          <w:rFonts w:ascii="Century Gothic" w:hAnsi="Century Gothic" w:cs="Arial"/>
          <w:lang w:val="es-ES_tradnl"/>
        </w:rPr>
        <w:t>,</w:t>
      </w:r>
      <w:r w:rsidR="005B65C6" w:rsidRPr="00901F11">
        <w:rPr>
          <w:rFonts w:ascii="Century Gothic" w:hAnsi="Century Gothic" w:cs="Arial"/>
          <w:lang w:val="es-ES_tradnl"/>
        </w:rPr>
        <w:t xml:space="preserve"> en México, 68</w:t>
      </w:r>
      <w:r w:rsidR="009F691B" w:rsidRPr="00901F11">
        <w:rPr>
          <w:rFonts w:ascii="Century Gothic" w:hAnsi="Century Gothic" w:cs="Arial"/>
          <w:lang w:val="es-ES_tradnl"/>
        </w:rPr>
        <w:t xml:space="preserve">% de la población adulta </w:t>
      </w:r>
      <w:r w:rsidR="009857E3" w:rsidRPr="00901F11">
        <w:rPr>
          <w:rFonts w:ascii="Century Gothic" w:hAnsi="Century Gothic" w:cs="Arial"/>
          <w:lang w:val="es-ES_tradnl"/>
        </w:rPr>
        <w:t xml:space="preserve">ya </w:t>
      </w:r>
      <w:r w:rsidR="009F691B" w:rsidRPr="00901F11">
        <w:rPr>
          <w:rFonts w:ascii="Century Gothic" w:hAnsi="Century Gothic" w:cs="Arial"/>
          <w:lang w:val="es-ES_tradnl"/>
        </w:rPr>
        <w:t>ha</w:t>
      </w:r>
      <w:r w:rsidR="009857E3" w:rsidRPr="00901F11">
        <w:rPr>
          <w:rFonts w:ascii="Century Gothic" w:hAnsi="Century Gothic" w:cs="Arial"/>
          <w:lang w:val="es-ES_tradnl"/>
        </w:rPr>
        <w:t>ya</w:t>
      </w:r>
      <w:r w:rsidR="009F691B" w:rsidRPr="00901F11">
        <w:rPr>
          <w:rFonts w:ascii="Century Gothic" w:hAnsi="Century Gothic" w:cs="Arial"/>
          <w:lang w:val="es-ES_tradnl"/>
        </w:rPr>
        <w:t xml:space="preserve"> recibido al menos una dosis contra COVID-19</w:t>
      </w:r>
      <w:r w:rsidR="005B65C6" w:rsidRPr="00901F11">
        <w:rPr>
          <w:rStyle w:val="Refdenotaalpie"/>
          <w:rFonts w:ascii="Century Gothic" w:hAnsi="Century Gothic" w:cs="Arial"/>
          <w:lang w:val="es-ES_tradnl"/>
        </w:rPr>
        <w:footnoteReference w:id="2"/>
      </w:r>
      <w:r w:rsidR="00DE47D3" w:rsidRPr="00901F11">
        <w:rPr>
          <w:rFonts w:ascii="Century Gothic" w:hAnsi="Century Gothic" w:cs="Arial"/>
          <w:lang w:val="es-ES_tradnl"/>
        </w:rPr>
        <w:t xml:space="preserve"> </w:t>
      </w:r>
      <w:r w:rsidR="00735DF9" w:rsidRPr="00901F11">
        <w:rPr>
          <w:rFonts w:ascii="Century Gothic" w:hAnsi="Century Gothic" w:cs="Arial"/>
          <w:lang w:val="es-ES_tradnl"/>
        </w:rPr>
        <w:t>y que e</w:t>
      </w:r>
      <w:r w:rsidR="00796278" w:rsidRPr="00901F11">
        <w:rPr>
          <w:rFonts w:ascii="Century Gothic" w:hAnsi="Century Gothic" w:cs="Arial"/>
          <w:lang w:val="es-ES_tradnl"/>
        </w:rPr>
        <w:t>n el Estado de Chihuahua</w:t>
      </w:r>
      <w:r w:rsidR="0043443A" w:rsidRPr="00901F11">
        <w:rPr>
          <w:rFonts w:ascii="Century Gothic" w:hAnsi="Century Gothic" w:cs="Arial"/>
          <w:lang w:val="es-ES_tradnl"/>
        </w:rPr>
        <w:t>, aproximadamente el 72% de la población chihuahuense c</w:t>
      </w:r>
      <w:r w:rsidR="009F691B" w:rsidRPr="00901F11">
        <w:rPr>
          <w:rFonts w:ascii="Century Gothic" w:hAnsi="Century Gothic" w:cs="Arial"/>
          <w:lang w:val="es-ES_tradnl"/>
        </w:rPr>
        <w:t xml:space="preserve">on mayoría de edad se encuentre </w:t>
      </w:r>
      <w:r w:rsidR="009857E3" w:rsidRPr="00901F11">
        <w:rPr>
          <w:rFonts w:ascii="Century Gothic" w:hAnsi="Century Gothic" w:cs="Arial"/>
          <w:lang w:val="es-ES_tradnl"/>
        </w:rPr>
        <w:t xml:space="preserve">vacunada, </w:t>
      </w:r>
      <w:r w:rsidR="0043443A" w:rsidRPr="00901F11">
        <w:rPr>
          <w:rFonts w:ascii="Century Gothic" w:hAnsi="Century Gothic" w:cs="Arial"/>
          <w:lang w:val="es-ES_tradnl"/>
        </w:rPr>
        <w:t>al menos con la primera dosis.</w:t>
      </w:r>
      <w:r w:rsidR="009857E3" w:rsidRPr="00901F11">
        <w:rPr>
          <w:rStyle w:val="Refdenotaalpie"/>
          <w:rFonts w:ascii="Century Gothic" w:hAnsi="Century Gothic" w:cs="Arial"/>
          <w:lang w:val="es-ES_tradnl"/>
        </w:rPr>
        <w:footnoteReference w:id="3"/>
      </w:r>
      <w:r w:rsidR="00242F0A" w:rsidRPr="00901F11">
        <w:rPr>
          <w:rFonts w:ascii="Century Gothic" w:hAnsi="Century Gothic" w:cs="Arial"/>
          <w:lang w:val="es-ES_tradnl"/>
        </w:rPr>
        <w:t xml:space="preserve"> </w:t>
      </w:r>
      <w:r w:rsidR="00DE47D3" w:rsidRPr="00901F11">
        <w:rPr>
          <w:rFonts w:ascii="Century Gothic" w:hAnsi="Century Gothic" w:cs="Arial"/>
          <w:lang w:val="es-ES_tradnl"/>
        </w:rPr>
        <w:t xml:space="preserve"> </w:t>
      </w:r>
      <w:r w:rsidR="00242F0A" w:rsidRPr="00901F11">
        <w:rPr>
          <w:rFonts w:ascii="Century Gothic" w:hAnsi="Century Gothic" w:cs="Arial"/>
          <w:lang w:val="es-ES_tradnl"/>
        </w:rPr>
        <w:t xml:space="preserve">Sin embargo, aún falta </w:t>
      </w:r>
      <w:r w:rsidR="00140D4B">
        <w:rPr>
          <w:rFonts w:ascii="Century Gothic" w:hAnsi="Century Gothic" w:cs="Arial"/>
          <w:lang w:val="es-ES_tradnl"/>
        </w:rPr>
        <w:t xml:space="preserve">un gran porcentaje </w:t>
      </w:r>
      <w:r w:rsidR="00657F1F" w:rsidRPr="00901F11">
        <w:rPr>
          <w:rFonts w:ascii="Century Gothic" w:hAnsi="Century Gothic" w:cs="Arial"/>
          <w:lang w:val="es-ES_tradnl"/>
        </w:rPr>
        <w:t>de la población, la cual está</w:t>
      </w:r>
      <w:r w:rsidR="00D90FA1" w:rsidRPr="00901F11">
        <w:rPr>
          <w:rFonts w:ascii="Century Gothic" w:hAnsi="Century Gothic" w:cs="Arial"/>
          <w:lang w:val="es-ES_tradnl"/>
        </w:rPr>
        <w:t xml:space="preserve"> integr</w:t>
      </w:r>
      <w:r w:rsidR="00657F1F" w:rsidRPr="00901F11">
        <w:rPr>
          <w:rFonts w:ascii="Century Gothic" w:hAnsi="Century Gothic" w:cs="Arial"/>
          <w:lang w:val="es-ES_tradnl"/>
        </w:rPr>
        <w:t>ada</w:t>
      </w:r>
      <w:r w:rsidR="00D90FA1" w:rsidRPr="00901F11">
        <w:rPr>
          <w:rFonts w:ascii="Century Gothic" w:hAnsi="Century Gothic" w:cs="Arial"/>
          <w:lang w:val="es-ES_tradnl"/>
        </w:rPr>
        <w:t xml:space="preserve"> por </w:t>
      </w:r>
      <w:r w:rsidR="00DE47D3" w:rsidRPr="00901F11">
        <w:rPr>
          <w:rFonts w:ascii="Century Gothic" w:hAnsi="Century Gothic" w:cs="Arial"/>
          <w:lang w:val="es-ES_tradnl"/>
        </w:rPr>
        <w:t xml:space="preserve">las personas </w:t>
      </w:r>
      <w:r w:rsidR="009F691B" w:rsidRPr="00901F11">
        <w:rPr>
          <w:rFonts w:ascii="Century Gothic" w:hAnsi="Century Gothic" w:cs="Arial"/>
          <w:lang w:val="es-ES_tradnl"/>
        </w:rPr>
        <w:t>m</w:t>
      </w:r>
      <w:r w:rsidR="00735DF9" w:rsidRPr="00901F11">
        <w:rPr>
          <w:rFonts w:ascii="Century Gothic" w:hAnsi="Century Gothic" w:cs="Arial"/>
          <w:lang w:val="es-ES_tradnl"/>
        </w:rPr>
        <w:t>enores de 18 años</w:t>
      </w:r>
      <w:r w:rsidR="009543C4" w:rsidRPr="00901F11">
        <w:rPr>
          <w:rFonts w:ascii="Century Gothic" w:hAnsi="Century Gothic" w:cs="Arial"/>
          <w:lang w:val="es-ES_tradnl"/>
        </w:rPr>
        <w:t xml:space="preserve"> y </w:t>
      </w:r>
      <w:r w:rsidR="009F691B" w:rsidRPr="00901F11">
        <w:rPr>
          <w:rFonts w:ascii="Century Gothic" w:hAnsi="Century Gothic" w:cs="Arial"/>
          <w:lang w:val="es-ES_tradnl"/>
        </w:rPr>
        <w:t>que</w:t>
      </w:r>
      <w:r w:rsidR="009543C4" w:rsidRPr="00901F11">
        <w:rPr>
          <w:rFonts w:ascii="Century Gothic" w:hAnsi="Century Gothic" w:cs="Arial"/>
          <w:lang w:val="es-ES_tradnl"/>
        </w:rPr>
        <w:t xml:space="preserve"> </w:t>
      </w:r>
      <w:r w:rsidR="00735DF9" w:rsidRPr="00901F11">
        <w:rPr>
          <w:rFonts w:ascii="Century Gothic" w:hAnsi="Century Gothic"/>
          <w:lang w:val="es-ES_tradnl"/>
        </w:rPr>
        <w:t xml:space="preserve">aunque en </w:t>
      </w:r>
      <w:r w:rsidR="009F691B" w:rsidRPr="00901F11">
        <w:rPr>
          <w:rFonts w:ascii="Century Gothic" w:hAnsi="Century Gothic"/>
          <w:lang w:val="es-ES_tradnl"/>
        </w:rPr>
        <w:t xml:space="preserve">las niñas,  niños y adolescentes, </w:t>
      </w:r>
      <w:r w:rsidR="00901F11">
        <w:rPr>
          <w:rFonts w:ascii="Century Gothic" w:hAnsi="Century Gothic"/>
          <w:lang w:val="es-ES_tradnl"/>
        </w:rPr>
        <w:t>resulte menor la cantidad de contagios en comparación con los adultos</w:t>
      </w:r>
      <w:r w:rsidR="009F691B" w:rsidRPr="00901F11">
        <w:rPr>
          <w:rFonts w:ascii="Century Gothic" w:hAnsi="Century Gothic"/>
          <w:lang w:val="es-ES_tradnl"/>
        </w:rPr>
        <w:t>,</w:t>
      </w:r>
      <w:r w:rsidR="00DE47D3" w:rsidRPr="00901F11">
        <w:rPr>
          <w:rFonts w:ascii="Century Gothic" w:hAnsi="Century Gothic"/>
          <w:lang w:val="es-ES_tradnl"/>
        </w:rPr>
        <w:t xml:space="preserve"> la posibilidad de contagiarse </w:t>
      </w:r>
      <w:r w:rsidR="009F691B" w:rsidRPr="00901F11">
        <w:rPr>
          <w:rFonts w:ascii="Century Gothic" w:hAnsi="Century Gothic"/>
          <w:lang w:val="es-ES_tradnl"/>
        </w:rPr>
        <w:t>y propagar el virus a otras personas</w:t>
      </w:r>
      <w:r w:rsidR="00373930" w:rsidRPr="00901F11">
        <w:rPr>
          <w:rFonts w:ascii="Century Gothic" w:hAnsi="Century Gothic"/>
          <w:lang w:val="es-ES_tradnl"/>
        </w:rPr>
        <w:t xml:space="preserve"> o incluso perder la vida,</w:t>
      </w:r>
      <w:r w:rsidR="00DE47D3" w:rsidRPr="00901F11">
        <w:rPr>
          <w:rFonts w:ascii="Century Gothic" w:hAnsi="Century Gothic"/>
          <w:lang w:val="es-ES_tradnl"/>
        </w:rPr>
        <w:t xml:space="preserve"> continúa latente</w:t>
      </w:r>
      <w:r w:rsidR="009857E3" w:rsidRPr="00901F11">
        <w:rPr>
          <w:rFonts w:ascii="Century Gothic" w:hAnsi="Century Gothic"/>
          <w:lang w:val="es-ES_tradnl"/>
        </w:rPr>
        <w:t>.</w:t>
      </w:r>
      <w:r w:rsidR="009F691B" w:rsidRPr="00901F11">
        <w:rPr>
          <w:rStyle w:val="Refdenotaalpie"/>
          <w:rFonts w:ascii="Century Gothic" w:hAnsi="Century Gothic"/>
          <w:lang w:val="es-ES_tradnl"/>
        </w:rPr>
        <w:footnoteReference w:id="4"/>
      </w:r>
      <w:r w:rsidR="009857E3" w:rsidRPr="00901F11">
        <w:rPr>
          <w:rFonts w:ascii="Century Gothic" w:hAnsi="Century Gothic"/>
          <w:lang w:val="es-ES_tradnl"/>
        </w:rPr>
        <w:t xml:space="preserve"> </w:t>
      </w:r>
    </w:p>
    <w:p w14:paraId="75F18BAF" w14:textId="77777777" w:rsidR="00DE47D3" w:rsidRPr="00901F11" w:rsidRDefault="00DE47D3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lang w:val="es-ES_tradnl"/>
        </w:rPr>
      </w:pPr>
    </w:p>
    <w:p w14:paraId="59E18E35" w14:textId="279DC7C1" w:rsidR="00373930" w:rsidRPr="00901F11" w:rsidRDefault="00373930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lang w:val="es-ES_tradnl"/>
        </w:rPr>
      </w:pPr>
      <w:r w:rsidRPr="00901F11">
        <w:rPr>
          <w:rFonts w:ascii="Century Gothic" w:hAnsi="Century Gothic"/>
          <w:lang w:val="es-ES_tradnl"/>
        </w:rPr>
        <w:tab/>
        <w:t>En nuestro estado</w:t>
      </w:r>
      <w:r w:rsidR="001B61B2">
        <w:rPr>
          <w:rFonts w:ascii="Century Gothic" w:hAnsi="Century Gothic"/>
          <w:lang w:val="es-ES_tradnl"/>
        </w:rPr>
        <w:t>, desde el inicio de la pandemia,</w:t>
      </w:r>
      <w:r w:rsidRPr="00901F11">
        <w:rPr>
          <w:rFonts w:ascii="Century Gothic" w:hAnsi="Century Gothic"/>
          <w:lang w:val="es-ES_tradnl"/>
        </w:rPr>
        <w:t xml:space="preserve"> e</w:t>
      </w:r>
      <w:r w:rsidR="00140D4B">
        <w:rPr>
          <w:rFonts w:ascii="Century Gothic" w:hAnsi="Century Gothic"/>
          <w:lang w:val="es-ES_tradnl"/>
        </w:rPr>
        <w:t>l contagio acumulado</w:t>
      </w:r>
      <w:r w:rsidR="001B61B2">
        <w:rPr>
          <w:rFonts w:ascii="Century Gothic" w:hAnsi="Century Gothic"/>
          <w:lang w:val="es-ES_tradnl"/>
        </w:rPr>
        <w:t xml:space="preserve">, </w:t>
      </w:r>
      <w:r w:rsidR="00140D4B">
        <w:rPr>
          <w:rFonts w:ascii="Century Gothic" w:hAnsi="Century Gothic"/>
          <w:lang w:val="es-ES_tradnl"/>
        </w:rPr>
        <w:t xml:space="preserve">de niñas, </w:t>
      </w:r>
      <w:r w:rsidRPr="00901F11">
        <w:rPr>
          <w:rFonts w:ascii="Century Gothic" w:hAnsi="Century Gothic"/>
          <w:lang w:val="es-ES_tradnl"/>
        </w:rPr>
        <w:t xml:space="preserve">niños y adolescentes con edades de 0 a 19 años ha </w:t>
      </w:r>
      <w:r w:rsidRPr="00901F11">
        <w:rPr>
          <w:rFonts w:ascii="Century Gothic" w:hAnsi="Century Gothic"/>
          <w:lang w:val="es-ES_tradnl"/>
        </w:rPr>
        <w:lastRenderedPageBreak/>
        <w:t xml:space="preserve">ascendido a la alarmante cantidad de </w:t>
      </w:r>
      <w:r w:rsidR="001B61B2">
        <w:rPr>
          <w:rFonts w:ascii="Century Gothic" w:hAnsi="Century Gothic"/>
          <w:lang w:val="es-ES_tradnl"/>
        </w:rPr>
        <w:t>3,469.</w:t>
      </w:r>
    </w:p>
    <w:p w14:paraId="0D0643DC" w14:textId="77777777" w:rsidR="009543C4" w:rsidRPr="00901F11" w:rsidRDefault="009543C4" w:rsidP="00735DF9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22617A3" w14:textId="7D3046A8" w:rsidR="00CA27C3" w:rsidRPr="00901F11" w:rsidRDefault="00AF45A7" w:rsidP="00AF45A7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ab/>
      </w:r>
      <w:r w:rsidR="00373930" w:rsidRPr="00901F11">
        <w:rPr>
          <w:rFonts w:ascii="Century Gothic" w:hAnsi="Century Gothic" w:cs="Arial"/>
          <w:lang w:val="es-ES_tradnl"/>
        </w:rPr>
        <w:t xml:space="preserve">Ante la negativa del gobierno federal por realizar campañas de vacunación que incluyan </w:t>
      </w:r>
      <w:r w:rsidR="009C4069" w:rsidRPr="00901F11">
        <w:rPr>
          <w:rFonts w:ascii="Century Gothic" w:hAnsi="Century Gothic" w:cs="Arial"/>
          <w:lang w:val="es-ES_tradnl"/>
        </w:rPr>
        <w:t>a menores de edad, m</w:t>
      </w:r>
      <w:r w:rsidR="002C54EC" w:rsidRPr="00901F11">
        <w:rPr>
          <w:rFonts w:ascii="Century Gothic" w:hAnsi="Century Gothic" w:cs="Arial"/>
          <w:lang w:val="es-ES_tradnl"/>
        </w:rPr>
        <w:t>ás de 250</w:t>
      </w:r>
      <w:r w:rsidR="009C4069" w:rsidRPr="00901F11">
        <w:rPr>
          <w:rFonts w:ascii="Century Gothic" w:hAnsi="Century Gothic" w:cs="Arial"/>
          <w:lang w:val="es-ES_tradnl"/>
        </w:rPr>
        <w:t xml:space="preserve"> niñas y niños en México han promovido</w:t>
      </w:r>
      <w:r w:rsidR="002C54EC" w:rsidRPr="00901F11">
        <w:rPr>
          <w:rFonts w:ascii="Century Gothic" w:hAnsi="Century Gothic" w:cs="Arial"/>
          <w:lang w:val="es-ES_tradnl"/>
        </w:rPr>
        <w:t xml:space="preserve"> juicio</w:t>
      </w:r>
      <w:r w:rsidR="009C4069" w:rsidRPr="00901F11">
        <w:rPr>
          <w:rFonts w:ascii="Century Gothic" w:hAnsi="Century Gothic" w:cs="Arial"/>
          <w:lang w:val="es-ES_tradnl"/>
        </w:rPr>
        <w:t>s</w:t>
      </w:r>
      <w:r w:rsidR="002C54EC" w:rsidRPr="00901F11">
        <w:rPr>
          <w:rFonts w:ascii="Century Gothic" w:hAnsi="Century Gothic" w:cs="Arial"/>
          <w:lang w:val="es-ES_tradnl"/>
        </w:rPr>
        <w:t xml:space="preserve"> de amparo </w:t>
      </w:r>
      <w:r w:rsidR="009C4069" w:rsidRPr="00901F11">
        <w:rPr>
          <w:rFonts w:ascii="Century Gothic" w:hAnsi="Century Gothic" w:cs="Arial"/>
          <w:lang w:val="es-ES_tradnl"/>
        </w:rPr>
        <w:t>con la intención de que se proteja y garantice su derecho a la salud</w:t>
      </w:r>
      <w:r w:rsidR="00F35150">
        <w:rPr>
          <w:rFonts w:ascii="Century Gothic" w:hAnsi="Century Gothic" w:cs="Arial"/>
          <w:lang w:val="es-ES_tradnl"/>
        </w:rPr>
        <w:t>,</w:t>
      </w:r>
      <w:r w:rsidR="009C4069" w:rsidRPr="00901F11">
        <w:rPr>
          <w:rFonts w:ascii="Century Gothic" w:hAnsi="Century Gothic" w:cs="Arial"/>
          <w:lang w:val="es-ES_tradnl"/>
        </w:rPr>
        <w:t xml:space="preserve"> siendo </w:t>
      </w:r>
      <w:r w:rsidR="002C54EC" w:rsidRPr="00901F11">
        <w:rPr>
          <w:rFonts w:ascii="Century Gothic" w:hAnsi="Century Gothic" w:cs="Arial"/>
          <w:lang w:val="es-ES_tradnl"/>
        </w:rPr>
        <w:t>el miedo al c</w:t>
      </w:r>
      <w:r w:rsidR="00F35150">
        <w:rPr>
          <w:rFonts w:ascii="Century Gothic" w:hAnsi="Century Gothic" w:cs="Arial"/>
          <w:lang w:val="es-ES_tradnl"/>
        </w:rPr>
        <w:t xml:space="preserve">ontagio de la variante Delta </w:t>
      </w:r>
      <w:r w:rsidR="002C54EC" w:rsidRPr="00901F11">
        <w:rPr>
          <w:rFonts w:ascii="Century Gothic" w:hAnsi="Century Gothic" w:cs="Arial"/>
          <w:lang w:val="es-ES_tradnl"/>
        </w:rPr>
        <w:t>una de las principales razones</w:t>
      </w:r>
      <w:r w:rsidR="00F35150">
        <w:rPr>
          <w:rFonts w:ascii="Century Gothic" w:hAnsi="Century Gothic" w:cs="Arial"/>
          <w:lang w:val="es-ES_tradnl"/>
        </w:rPr>
        <w:t xml:space="preserve"> para promoverlo</w:t>
      </w:r>
      <w:r w:rsidR="002C54EC" w:rsidRPr="00901F11">
        <w:rPr>
          <w:rFonts w:ascii="Century Gothic" w:hAnsi="Century Gothic" w:cs="Arial"/>
          <w:lang w:val="es-ES_tradnl"/>
        </w:rPr>
        <w:t xml:space="preserve">. Esta variante se caracteriza por </w:t>
      </w:r>
      <w:r w:rsidR="00F35150">
        <w:rPr>
          <w:rFonts w:ascii="Century Gothic" w:hAnsi="Century Gothic" w:cs="Arial"/>
          <w:lang w:val="es-ES_tradnl"/>
        </w:rPr>
        <w:t xml:space="preserve">una </w:t>
      </w:r>
      <w:r w:rsidR="002C54EC" w:rsidRPr="00901F11">
        <w:rPr>
          <w:rFonts w:ascii="Century Gothic" w:hAnsi="Century Gothic" w:cs="Arial"/>
          <w:lang w:val="es-ES_tradnl"/>
        </w:rPr>
        <w:t>mayor transmisibilidad y por afectar también a grupos poblacionales más jóvenes incluyendo a niñas, niños y adolescente</w:t>
      </w:r>
      <w:r w:rsidR="00F35150">
        <w:rPr>
          <w:rFonts w:ascii="Century Gothic" w:hAnsi="Century Gothic" w:cs="Arial"/>
          <w:lang w:val="es-ES_tradnl"/>
        </w:rPr>
        <w:t>s</w:t>
      </w:r>
      <w:r w:rsidR="002C54EC" w:rsidRPr="00901F11">
        <w:rPr>
          <w:rFonts w:ascii="Century Gothic" w:hAnsi="Century Gothic" w:cs="Arial"/>
          <w:lang w:val="es-ES_tradnl"/>
        </w:rPr>
        <w:t xml:space="preserve"> en proporciones más elevadas que las otras variantes.</w:t>
      </w:r>
      <w:r w:rsidR="002C54EC" w:rsidRPr="00901F11">
        <w:rPr>
          <w:rStyle w:val="Refdenotaalpie"/>
          <w:rFonts w:ascii="Century Gothic" w:hAnsi="Century Gothic" w:cs="Arial"/>
          <w:lang w:val="es-ES_tradnl"/>
        </w:rPr>
        <w:footnoteReference w:id="5"/>
      </w:r>
      <w:r w:rsidR="00003675" w:rsidRPr="00901F11">
        <w:rPr>
          <w:rFonts w:ascii="Century Gothic" w:hAnsi="Century Gothic" w:cs="Arial"/>
          <w:lang w:val="es-ES_tradnl"/>
        </w:rPr>
        <w:t xml:space="preserve"> </w:t>
      </w:r>
      <w:r w:rsidR="009543C4" w:rsidRPr="00901F11">
        <w:rPr>
          <w:rFonts w:ascii="Century Gothic" w:hAnsi="Century Gothic" w:cs="Arial"/>
          <w:lang w:val="es-ES_tradnl"/>
        </w:rPr>
        <w:t>Hasta el 08 de agosto de 2021, en México, se registraron 613 defunciones en menores por causa del virus SARS-COV-2 (COVID 19), los contagios en niñas y niños de los 0-5 años fueron de 11,382; de los 6 a 11 años de 14,526; de</w:t>
      </w:r>
      <w:r w:rsidR="00531545" w:rsidRPr="00901F11">
        <w:rPr>
          <w:rFonts w:ascii="Century Gothic" w:hAnsi="Century Gothic" w:cs="Arial"/>
          <w:lang w:val="es-ES_tradnl"/>
        </w:rPr>
        <w:t xml:space="preserve"> los 12 a los 17 años de 35,020,</w:t>
      </w:r>
      <w:r w:rsidR="009543C4" w:rsidRPr="00901F11">
        <w:rPr>
          <w:rStyle w:val="Refdenotaalpie"/>
          <w:rFonts w:ascii="Century Gothic" w:hAnsi="Century Gothic" w:cs="Arial"/>
          <w:lang w:val="es-ES_tradnl"/>
        </w:rPr>
        <w:footnoteReference w:id="6"/>
      </w:r>
      <w:r w:rsidR="00531545" w:rsidRPr="00901F11">
        <w:rPr>
          <w:rFonts w:ascii="Century Gothic" w:hAnsi="Century Gothic" w:cs="Arial"/>
          <w:lang w:val="es-ES_tradnl"/>
        </w:rPr>
        <w:t xml:space="preserve"> dando un t</w:t>
      </w:r>
      <w:r w:rsidR="005B65C6" w:rsidRPr="00901F11">
        <w:rPr>
          <w:rFonts w:ascii="Century Gothic" w:hAnsi="Century Gothic" w:cs="Arial"/>
          <w:lang w:val="es-ES_tradnl"/>
        </w:rPr>
        <w:t>otal de</w:t>
      </w:r>
      <w:r w:rsidR="00531545" w:rsidRPr="00901F11">
        <w:rPr>
          <w:rFonts w:ascii="Century Gothic" w:hAnsi="Century Gothic" w:cs="Arial"/>
          <w:lang w:val="es-ES_tradnl"/>
        </w:rPr>
        <w:t xml:space="preserve"> 60,928 </w:t>
      </w:r>
      <w:r w:rsidR="005B65C6" w:rsidRPr="00901F11">
        <w:rPr>
          <w:rFonts w:ascii="Century Gothic" w:hAnsi="Century Gothic" w:cs="Arial"/>
          <w:lang w:val="es-ES_tradnl"/>
        </w:rPr>
        <w:t>casos confirmados en esta población.</w:t>
      </w:r>
    </w:p>
    <w:p w14:paraId="67993B84" w14:textId="77777777" w:rsidR="009C4069" w:rsidRPr="00901F11" w:rsidRDefault="009C4069" w:rsidP="00AF45A7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C8D2C10" w14:textId="208B5FF6" w:rsidR="009C4069" w:rsidRPr="00901F11" w:rsidRDefault="00F35150" w:rsidP="00AF45A7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  <w:t>Aú</w:t>
      </w:r>
      <w:r w:rsidR="009C4069" w:rsidRPr="00901F11">
        <w:rPr>
          <w:rFonts w:ascii="Century Gothic" w:hAnsi="Century Gothic" w:cs="Arial"/>
          <w:lang w:val="es-ES_tradnl"/>
        </w:rPr>
        <w:t>n y ante dichas cifras, el sub secretario de salud Hugo López Gattel ha declarado que: “</w:t>
      </w:r>
      <w:r w:rsidR="009C4069" w:rsidRPr="00901F11">
        <w:rPr>
          <w:rFonts w:ascii="Century Gothic" w:hAnsi="Century Gothic" w:cs="Arial"/>
          <w:i/>
          <w:lang w:val="es-ES_tradnl"/>
        </w:rPr>
        <w:t>Vacunar a un menor de edad con amparo significa quitar dosis a una persona con mayor riesgo</w:t>
      </w:r>
      <w:r w:rsidR="009C4069" w:rsidRPr="00901F11">
        <w:rPr>
          <w:rFonts w:ascii="Century Gothic" w:hAnsi="Century Gothic" w:cs="Arial"/>
          <w:lang w:val="es-ES_tradnl"/>
        </w:rPr>
        <w:t>”</w:t>
      </w:r>
      <w:r w:rsidR="009C4069" w:rsidRPr="00901F11">
        <w:rPr>
          <w:rStyle w:val="Refdenotaalpie"/>
          <w:rFonts w:ascii="Century Gothic" w:hAnsi="Century Gothic" w:cs="Arial"/>
          <w:lang w:val="es-ES_tradnl"/>
        </w:rPr>
        <w:footnoteReference w:id="7"/>
      </w:r>
      <w:r w:rsidR="009C4069" w:rsidRPr="00901F11">
        <w:rPr>
          <w:rFonts w:ascii="Century Gothic" w:hAnsi="Century Gothic" w:cs="Arial"/>
          <w:lang w:val="es-ES_tradnl"/>
        </w:rPr>
        <w:t xml:space="preserve"> lo que consideramos exagerado y condenamos abiertamente desde esta tribuna. </w:t>
      </w:r>
    </w:p>
    <w:p w14:paraId="1C10B23E" w14:textId="77777777" w:rsidR="00CA27C3" w:rsidRPr="00901F11" w:rsidRDefault="00CA27C3" w:rsidP="00735DF9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39B5E107" w14:textId="18EA709D" w:rsidR="009543C4" w:rsidRPr="00901F11" w:rsidRDefault="00AF45A7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 w:themeColor="text1"/>
          <w:lang w:val="es-ES_tradnl"/>
        </w:rPr>
      </w:pPr>
      <w:r w:rsidRPr="00901F11">
        <w:rPr>
          <w:rFonts w:ascii="Century Gothic" w:hAnsi="Century Gothic"/>
          <w:color w:val="000000" w:themeColor="text1"/>
          <w:shd w:val="clear" w:color="auto" w:fill="FFFFFF"/>
          <w:lang w:val="es-ES_tradnl"/>
        </w:rPr>
        <w:tab/>
      </w:r>
      <w:r w:rsidR="002C54EC" w:rsidRPr="00901F11">
        <w:rPr>
          <w:rFonts w:ascii="Century Gothic" w:hAnsi="Century Gothic"/>
          <w:color w:val="000000" w:themeColor="text1"/>
          <w:shd w:val="clear" w:color="auto" w:fill="FFFFFF"/>
          <w:lang w:val="es-ES_tradnl"/>
        </w:rPr>
        <w:t>No obstante, l</w:t>
      </w:r>
      <w:r w:rsidR="009543C4" w:rsidRPr="00901F11">
        <w:rPr>
          <w:rFonts w:ascii="Century Gothic" w:hAnsi="Century Gothic"/>
          <w:color w:val="000000" w:themeColor="text1"/>
          <w:shd w:val="clear" w:color="auto" w:fill="FFFFFF"/>
          <w:lang w:val="es-ES_tradnl"/>
        </w:rPr>
        <w:t xml:space="preserve">a Agencia Europea del Medicamento aprobó el uso de Pfizer para adolescentes en la Unión Europea </w:t>
      </w:r>
      <w:r w:rsidR="002C54EC" w:rsidRPr="00901F11">
        <w:rPr>
          <w:rFonts w:ascii="Century Gothic" w:hAnsi="Century Gothic"/>
          <w:color w:val="000000" w:themeColor="text1"/>
          <w:shd w:val="clear" w:color="auto" w:fill="FFFFFF"/>
          <w:lang w:val="es-ES_tradnl"/>
        </w:rPr>
        <w:t xml:space="preserve">a finales de mayo de este año y </w:t>
      </w:r>
      <w:r w:rsidR="009543C4" w:rsidRPr="00901F11">
        <w:rPr>
          <w:rFonts w:ascii="Century Gothic" w:hAnsi="Century Gothic" w:cs="Arial"/>
          <w:color w:val="000000" w:themeColor="text1"/>
          <w:lang w:val="es-ES_tradnl"/>
        </w:rPr>
        <w:t xml:space="preserve">la Comisión Federal para la Protección contra Riesgos Sanitarios (Cofepris), ha dictaminado procedente la modificación a las condiciones de autorización para uso de emergencia de la vacuna Pfizer-BioNTech, </w:t>
      </w:r>
      <w:r w:rsidR="009543C4" w:rsidRPr="00901F11">
        <w:rPr>
          <w:rFonts w:ascii="Century Gothic" w:hAnsi="Century Gothic" w:cs="Arial"/>
          <w:color w:val="000000" w:themeColor="text1"/>
          <w:lang w:val="es-ES_tradnl"/>
        </w:rPr>
        <w:lastRenderedPageBreak/>
        <w:t>ampliando la indicación terapéutica para su posible aplicación a partir de los 12 años,</w:t>
      </w:r>
      <w:r w:rsidR="009543C4" w:rsidRPr="00901F11">
        <w:rPr>
          <w:rStyle w:val="Refdenotaalpie"/>
          <w:rFonts w:ascii="Century Gothic" w:hAnsi="Century Gothic" w:cs="Arial"/>
          <w:color w:val="000000" w:themeColor="text1"/>
          <w:lang w:val="es-ES_tradnl"/>
        </w:rPr>
        <w:footnoteReference w:id="8"/>
      </w:r>
      <w:r w:rsidR="009543C4" w:rsidRPr="00901F11">
        <w:rPr>
          <w:rFonts w:ascii="Century Gothic" w:hAnsi="Century Gothic" w:cs="Arial"/>
          <w:color w:val="000000" w:themeColor="text1"/>
          <w:lang w:val="es-ES_tradnl"/>
        </w:rPr>
        <w:t xml:space="preserve"> ya que, </w:t>
      </w:r>
      <w:r w:rsidR="009543C4" w:rsidRPr="00901F11">
        <w:rPr>
          <w:rFonts w:ascii="Century Gothic" w:hAnsi="Century Gothic"/>
          <w:color w:val="000000" w:themeColor="text1"/>
          <w:shd w:val="clear" w:color="auto" w:fill="FFFFFF"/>
          <w:lang w:val="es-ES_tradnl"/>
        </w:rPr>
        <w:t>cumple con los requisitos de calidad, seguridad y eficacia necesario</w:t>
      </w:r>
      <w:r w:rsidR="002C54EC" w:rsidRPr="00901F11">
        <w:rPr>
          <w:rFonts w:ascii="Century Gothic" w:hAnsi="Century Gothic"/>
          <w:color w:val="000000" w:themeColor="text1"/>
          <w:shd w:val="clear" w:color="auto" w:fill="FFFFFF"/>
          <w:lang w:val="es-ES_tradnl"/>
        </w:rPr>
        <w:t>s</w:t>
      </w:r>
      <w:r w:rsidR="009C4069" w:rsidRPr="00901F11">
        <w:rPr>
          <w:rFonts w:ascii="Century Gothic" w:hAnsi="Century Gothic"/>
          <w:color w:val="000000" w:themeColor="text1"/>
          <w:shd w:val="clear" w:color="auto" w:fill="FFFFFF"/>
          <w:lang w:val="es-ES_tradnl"/>
        </w:rPr>
        <w:t>.</w:t>
      </w:r>
      <w:r w:rsidR="002C54EC" w:rsidRPr="00901F11">
        <w:rPr>
          <w:rFonts w:ascii="Century Gothic" w:hAnsi="Century Gothic"/>
          <w:color w:val="000000" w:themeColor="text1"/>
          <w:shd w:val="clear" w:color="auto" w:fill="FFFFFF"/>
          <w:lang w:val="es-ES_tradnl"/>
        </w:rPr>
        <w:t xml:space="preserve"> </w:t>
      </w:r>
    </w:p>
    <w:p w14:paraId="63436AE6" w14:textId="7469A8CF" w:rsidR="00CA27C3" w:rsidRPr="00901F11" w:rsidRDefault="00CA27C3" w:rsidP="00735DF9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583BD332" w14:textId="0BE2214D" w:rsidR="00FA5350" w:rsidRPr="00901F11" w:rsidRDefault="00AF45A7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ab/>
      </w:r>
      <w:r w:rsidR="00FA5350" w:rsidRPr="00901F11">
        <w:rPr>
          <w:rFonts w:ascii="Century Gothic" w:hAnsi="Century Gothic" w:cs="Arial"/>
          <w:lang w:val="es-ES_tradnl"/>
        </w:rPr>
        <w:t xml:space="preserve">Aún y cuando es posible el contagio, la propagación del </w:t>
      </w:r>
      <w:r w:rsidR="00531545" w:rsidRPr="00901F11">
        <w:rPr>
          <w:rFonts w:ascii="Century Gothic" w:hAnsi="Century Gothic" w:cs="Arial"/>
          <w:lang w:val="es-ES_tradnl"/>
        </w:rPr>
        <w:t>virus e incluso la muerte de</w:t>
      </w:r>
      <w:r w:rsidR="00FA5350" w:rsidRPr="00901F11">
        <w:rPr>
          <w:rFonts w:ascii="Century Gothic" w:hAnsi="Century Gothic" w:cs="Arial"/>
          <w:lang w:val="es-ES_tradnl"/>
        </w:rPr>
        <w:t xml:space="preserve"> ni</w:t>
      </w:r>
      <w:r w:rsidR="00531545" w:rsidRPr="00901F11">
        <w:rPr>
          <w:rFonts w:ascii="Century Gothic" w:hAnsi="Century Gothic" w:cs="Arial"/>
          <w:lang w:val="es-ES_tradnl"/>
        </w:rPr>
        <w:t>ñas,</w:t>
      </w:r>
      <w:r w:rsidR="00FA5350" w:rsidRPr="00901F11">
        <w:rPr>
          <w:rFonts w:ascii="Century Gothic" w:hAnsi="Century Gothic" w:cs="Arial"/>
          <w:lang w:val="es-ES_tradnl"/>
        </w:rPr>
        <w:t xml:space="preserve"> niños y adolescentes</w:t>
      </w:r>
      <w:r w:rsidR="00AC5439" w:rsidRPr="00901F11">
        <w:rPr>
          <w:rFonts w:ascii="Century Gothic" w:hAnsi="Century Gothic" w:cs="Arial"/>
          <w:lang w:val="es-ES_tradnl"/>
        </w:rPr>
        <w:t>, como ya ha quedado mencionado anteriormente</w:t>
      </w:r>
      <w:r w:rsidR="00FA5350" w:rsidRPr="00901F11">
        <w:rPr>
          <w:rFonts w:ascii="Century Gothic" w:hAnsi="Century Gothic" w:cs="Arial"/>
          <w:lang w:val="es-ES_tradnl"/>
        </w:rPr>
        <w:t>, e</w:t>
      </w:r>
      <w:r w:rsidR="000B4523" w:rsidRPr="00901F11">
        <w:rPr>
          <w:rFonts w:ascii="Century Gothic" w:hAnsi="Century Gothic" w:cs="Arial"/>
          <w:lang w:val="es-ES_tradnl"/>
        </w:rPr>
        <w:t xml:space="preserve">l </w:t>
      </w:r>
      <w:r w:rsidR="009C4069" w:rsidRPr="00901F11">
        <w:rPr>
          <w:rFonts w:ascii="Century Gothic" w:hAnsi="Century Gothic" w:cs="Arial"/>
          <w:lang w:val="es-ES_tradnl"/>
        </w:rPr>
        <w:t xml:space="preserve">pasado </w:t>
      </w:r>
      <w:r w:rsidR="000B4523" w:rsidRPr="00901F11">
        <w:rPr>
          <w:rFonts w:ascii="Century Gothic" w:hAnsi="Century Gothic" w:cs="Arial"/>
          <w:lang w:val="es-ES_tradnl"/>
        </w:rPr>
        <w:t>30</w:t>
      </w:r>
      <w:r w:rsidR="00B4557B" w:rsidRPr="00901F11">
        <w:rPr>
          <w:rFonts w:ascii="Century Gothic" w:hAnsi="Century Gothic" w:cs="Arial"/>
          <w:lang w:val="es-ES_tradnl"/>
        </w:rPr>
        <w:t xml:space="preserve"> de agosto comenzaron las clases presenciales en M</w:t>
      </w:r>
      <w:r w:rsidR="00AC5439" w:rsidRPr="00901F11">
        <w:rPr>
          <w:rFonts w:ascii="Century Gothic" w:hAnsi="Century Gothic" w:cs="Arial"/>
          <w:lang w:val="es-ES_tradnl"/>
        </w:rPr>
        <w:t>éxico, lo que ha implicado promover esquemas de asistencia escalonada y distancia social</w:t>
      </w:r>
      <w:r w:rsidR="00F35150">
        <w:rPr>
          <w:rFonts w:ascii="Century Gothic" w:hAnsi="Century Gothic" w:cs="Arial"/>
          <w:lang w:val="es-ES_tradnl"/>
        </w:rPr>
        <w:t xml:space="preserve">. </w:t>
      </w:r>
      <w:r w:rsidR="001B61B2">
        <w:rPr>
          <w:rFonts w:ascii="Century Gothic" w:hAnsi="Century Gothic" w:cs="Arial"/>
          <w:lang w:val="es-ES_tradnl"/>
        </w:rPr>
        <w:t xml:space="preserve">La </w:t>
      </w:r>
      <w:r w:rsidR="00061FF4" w:rsidRPr="00901F11">
        <w:rPr>
          <w:rFonts w:ascii="Century Gothic" w:hAnsi="Century Gothic" w:cs="Arial"/>
          <w:lang w:val="es-ES_tradnl"/>
        </w:rPr>
        <w:t xml:space="preserve">Secretaría de Educación Pública, mediante acuerdo número 23/08/21 </w:t>
      </w:r>
      <w:r w:rsidR="001B61B2">
        <w:rPr>
          <w:rFonts w:ascii="Century Gothic" w:hAnsi="Century Gothic" w:cs="Arial"/>
          <w:lang w:val="es-ES_tradnl"/>
        </w:rPr>
        <w:t xml:space="preserve">estableció </w:t>
      </w:r>
      <w:r w:rsidR="00061FF4" w:rsidRPr="00901F11">
        <w:rPr>
          <w:rFonts w:ascii="Century Gothic" w:hAnsi="Century Gothic" w:cs="Arial"/>
          <w:lang w:val="es-ES_tradnl"/>
        </w:rPr>
        <w:t xml:space="preserve">diversas disposiciones para el desarrollo de ciclo escolar 2021-2022 y reanudar las actividades del servicio público educativo de forma presencial, responsable y ordenada, </w:t>
      </w:r>
      <w:r w:rsidR="00D20FD6" w:rsidRPr="00901F11">
        <w:rPr>
          <w:rFonts w:ascii="Century Gothic" w:hAnsi="Century Gothic" w:cs="Arial"/>
          <w:lang w:val="es-ES_tradnl"/>
        </w:rPr>
        <w:t>y dar cumplimiento a los planes y programas de estudio de educación básica (pree</w:t>
      </w:r>
      <w:r w:rsidR="00AC5439" w:rsidRPr="00901F11">
        <w:rPr>
          <w:rFonts w:ascii="Century Gothic" w:hAnsi="Century Gothic" w:cs="Arial"/>
          <w:lang w:val="es-ES_tradnl"/>
        </w:rPr>
        <w:t>scolar, primaria y secundaria).</w:t>
      </w:r>
    </w:p>
    <w:p w14:paraId="3F288777" w14:textId="77777777" w:rsidR="00B4557B" w:rsidRPr="00901F11" w:rsidRDefault="00B4557B" w:rsidP="00735DF9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45E935A" w14:textId="5262C6A7" w:rsidR="00971E48" w:rsidRPr="00901F11" w:rsidRDefault="00AF45A7" w:rsidP="00AF45A7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ab/>
      </w:r>
      <w:r w:rsidR="00FA5350" w:rsidRPr="00901F11">
        <w:rPr>
          <w:rFonts w:ascii="Century Gothic" w:hAnsi="Century Gothic" w:cs="Arial"/>
          <w:lang w:val="es-ES_tradnl"/>
        </w:rPr>
        <w:t>Aunado a lo anteriormente expuesto,</w:t>
      </w:r>
      <w:r w:rsidR="009857E3" w:rsidRPr="00901F11">
        <w:rPr>
          <w:rFonts w:ascii="Century Gothic" w:hAnsi="Century Gothic" w:cs="Arial"/>
          <w:lang w:val="es-ES_tradnl"/>
        </w:rPr>
        <w:t xml:space="preserve"> es evidente que </w:t>
      </w:r>
      <w:r w:rsidR="00B4557B" w:rsidRPr="00901F11">
        <w:rPr>
          <w:rFonts w:ascii="Century Gothic" w:hAnsi="Century Gothic" w:cs="Arial"/>
          <w:lang w:val="es-ES_tradnl"/>
        </w:rPr>
        <w:t xml:space="preserve">el </w:t>
      </w:r>
      <w:r w:rsidR="00657F1F" w:rsidRPr="00901F11">
        <w:rPr>
          <w:rFonts w:ascii="Century Gothic" w:hAnsi="Century Gothic" w:cs="Arial"/>
          <w:lang w:val="es-ES_tradnl"/>
        </w:rPr>
        <w:t>Estado debe garantizar el acceso a la</w:t>
      </w:r>
      <w:r w:rsidR="00D90FA1" w:rsidRPr="00901F11">
        <w:rPr>
          <w:rFonts w:ascii="Century Gothic" w:hAnsi="Century Gothic" w:cs="Arial"/>
          <w:lang w:val="es-ES_tradnl"/>
        </w:rPr>
        <w:t xml:space="preserve"> </w:t>
      </w:r>
      <w:r w:rsidR="00B4557B" w:rsidRPr="00901F11">
        <w:rPr>
          <w:rFonts w:ascii="Century Gothic" w:hAnsi="Century Gothic" w:cs="Arial"/>
          <w:lang w:val="es-ES_tradnl"/>
        </w:rPr>
        <w:t>Educación,</w:t>
      </w:r>
      <w:r w:rsidR="00D90FA1" w:rsidRPr="00901F11">
        <w:rPr>
          <w:rFonts w:ascii="Century Gothic" w:hAnsi="Century Gothic" w:cs="Arial"/>
          <w:lang w:val="es-ES_tradnl"/>
        </w:rPr>
        <w:t xml:space="preserve"> </w:t>
      </w:r>
      <w:r w:rsidR="00B4557B" w:rsidRPr="00901F11">
        <w:rPr>
          <w:rFonts w:ascii="Century Gothic" w:hAnsi="Century Gothic" w:cs="Arial"/>
          <w:lang w:val="es-ES_tradnl"/>
        </w:rPr>
        <w:t>pero de esta misma manera</w:t>
      </w:r>
      <w:r w:rsidR="00D90FA1" w:rsidRPr="00901F11">
        <w:rPr>
          <w:rFonts w:ascii="Century Gothic" w:hAnsi="Century Gothic" w:cs="Arial"/>
          <w:lang w:val="es-ES_tradnl"/>
        </w:rPr>
        <w:t xml:space="preserve">, </w:t>
      </w:r>
      <w:r w:rsidR="00657F1F" w:rsidRPr="00901F11">
        <w:rPr>
          <w:rFonts w:ascii="Century Gothic" w:hAnsi="Century Gothic" w:cs="Arial"/>
          <w:lang w:val="es-ES_tradnl"/>
        </w:rPr>
        <w:t xml:space="preserve">tiene la obligación de proteger todos los derechos en general </w:t>
      </w:r>
      <w:r w:rsidR="00B4557B" w:rsidRPr="00901F11">
        <w:rPr>
          <w:rFonts w:ascii="Century Gothic" w:hAnsi="Century Gothic" w:cs="Arial"/>
          <w:lang w:val="es-ES_tradnl"/>
        </w:rPr>
        <w:t>sin</w:t>
      </w:r>
      <w:r w:rsidR="00657F1F" w:rsidRPr="00901F11">
        <w:rPr>
          <w:rFonts w:ascii="Century Gothic" w:hAnsi="Century Gothic" w:cs="Arial"/>
          <w:lang w:val="es-ES_tradnl"/>
        </w:rPr>
        <w:t xml:space="preserve"> </w:t>
      </w:r>
      <w:r w:rsidR="00B4557B" w:rsidRPr="00901F11">
        <w:rPr>
          <w:rFonts w:ascii="Century Gothic" w:hAnsi="Century Gothic" w:cs="Arial"/>
          <w:lang w:val="es-ES_tradnl"/>
        </w:rPr>
        <w:t>vulnerar ningún otro</w:t>
      </w:r>
      <w:r w:rsidR="00003675" w:rsidRPr="00901F11">
        <w:rPr>
          <w:rFonts w:ascii="Century Gothic" w:hAnsi="Century Gothic" w:cs="Arial"/>
          <w:lang w:val="es-ES_tradnl"/>
        </w:rPr>
        <w:t xml:space="preserve"> y sin que implique un riesgo para las personas</w:t>
      </w:r>
      <w:r w:rsidR="00B4557B" w:rsidRPr="00901F11">
        <w:rPr>
          <w:rFonts w:ascii="Century Gothic" w:hAnsi="Century Gothic" w:cs="Arial"/>
          <w:lang w:val="es-ES_tradnl"/>
        </w:rPr>
        <w:t xml:space="preserve">. </w:t>
      </w:r>
      <w:r w:rsidR="00D20FD6" w:rsidRPr="00901F11">
        <w:rPr>
          <w:rFonts w:ascii="Century Gothic" w:hAnsi="Century Gothic" w:cs="Arial"/>
          <w:lang w:val="es-ES_tradnl"/>
        </w:rPr>
        <w:t>E</w:t>
      </w:r>
      <w:r w:rsidR="00971E48" w:rsidRPr="00901F11">
        <w:rPr>
          <w:rFonts w:ascii="Century Gothic" w:hAnsi="Century Gothic" w:cs="Arial"/>
          <w:lang w:val="es-ES_tradnl"/>
        </w:rPr>
        <w:t>l Derecho a la Salud</w:t>
      </w:r>
      <w:r w:rsidR="00F01142">
        <w:rPr>
          <w:rFonts w:ascii="Century Gothic" w:hAnsi="Century Gothic" w:cs="Arial"/>
          <w:lang w:val="es-ES_tradnl"/>
        </w:rPr>
        <w:t>, se encuentra consagrado en el párrafo cuarto del Articulo 4 de la Constitución y 1</w:t>
      </w:r>
      <w:r w:rsidR="00B71135">
        <w:rPr>
          <w:rFonts w:ascii="Century Gothic" w:hAnsi="Century Gothic" w:cs="Arial"/>
          <w:lang w:val="es-ES_tradnl"/>
        </w:rPr>
        <w:t>55 de nuestra Constitución estatal</w:t>
      </w:r>
      <w:r w:rsidR="00F01142">
        <w:rPr>
          <w:rFonts w:ascii="Century Gothic" w:hAnsi="Century Gothic" w:cs="Arial"/>
          <w:lang w:val="es-ES_tradnl"/>
        </w:rPr>
        <w:t xml:space="preserve">, mismo que se encontraría violentado </w:t>
      </w:r>
      <w:r w:rsidR="00D20FD6" w:rsidRPr="00901F11">
        <w:rPr>
          <w:rFonts w:ascii="Century Gothic" w:hAnsi="Century Gothic" w:cs="Arial"/>
          <w:lang w:val="es-ES_tradnl"/>
        </w:rPr>
        <w:t xml:space="preserve"> </w:t>
      </w:r>
      <w:r w:rsidR="00F35150">
        <w:rPr>
          <w:rFonts w:ascii="Century Gothic" w:hAnsi="Century Gothic" w:cs="Arial"/>
          <w:lang w:val="es-ES_tradnl"/>
        </w:rPr>
        <w:t xml:space="preserve">al no aplicarse medida </w:t>
      </w:r>
      <w:r w:rsidR="00B71135">
        <w:rPr>
          <w:rFonts w:ascii="Century Gothic" w:hAnsi="Century Gothic" w:cs="Arial"/>
          <w:lang w:val="es-ES_tradnl"/>
        </w:rPr>
        <w:t xml:space="preserve">alguna </w:t>
      </w:r>
      <w:r w:rsidR="00F35150">
        <w:rPr>
          <w:rFonts w:ascii="Century Gothic" w:hAnsi="Century Gothic" w:cs="Arial"/>
          <w:lang w:val="es-ES_tradnl"/>
        </w:rPr>
        <w:t>que prevenga el contagio del COVI</w:t>
      </w:r>
      <w:r w:rsidR="00F01142">
        <w:rPr>
          <w:rFonts w:ascii="Century Gothic" w:hAnsi="Century Gothic" w:cs="Arial"/>
          <w:lang w:val="es-ES_tradnl"/>
        </w:rPr>
        <w:t>D-19 (como lo es la vacunación) a favor de</w:t>
      </w:r>
      <w:r w:rsidR="00F35150">
        <w:rPr>
          <w:rFonts w:ascii="Century Gothic" w:hAnsi="Century Gothic" w:cs="Arial"/>
          <w:lang w:val="es-ES_tradnl"/>
        </w:rPr>
        <w:t xml:space="preserve"> </w:t>
      </w:r>
      <w:r w:rsidR="00F01142" w:rsidRPr="00901F11">
        <w:rPr>
          <w:rFonts w:ascii="Century Gothic" w:hAnsi="Century Gothic" w:cs="Arial"/>
          <w:lang w:val="es-ES_tradnl"/>
        </w:rPr>
        <w:t>las niñas, niños y adolescentes</w:t>
      </w:r>
      <w:r w:rsidR="00F01142">
        <w:rPr>
          <w:rFonts w:ascii="Century Gothic" w:hAnsi="Century Gothic" w:cs="Arial"/>
          <w:lang w:val="es-ES_tradnl"/>
        </w:rPr>
        <w:t xml:space="preserve"> </w:t>
      </w:r>
      <w:r w:rsidR="00D20FD6" w:rsidRPr="00901F11">
        <w:rPr>
          <w:rFonts w:ascii="Century Gothic" w:hAnsi="Century Gothic" w:cs="Arial"/>
          <w:lang w:val="es-ES_tradnl"/>
        </w:rPr>
        <w:t xml:space="preserve">pues </w:t>
      </w:r>
      <w:r w:rsidR="00F01142">
        <w:rPr>
          <w:rFonts w:ascii="Century Gothic" w:hAnsi="Century Gothic" w:cs="Arial"/>
          <w:lang w:val="es-ES_tradnl"/>
        </w:rPr>
        <w:t>es</w:t>
      </w:r>
      <w:r w:rsidR="00B4557B" w:rsidRPr="00901F11">
        <w:rPr>
          <w:rFonts w:ascii="Century Gothic" w:hAnsi="Century Gothic" w:cs="Arial"/>
          <w:lang w:val="es-ES_tradnl"/>
        </w:rPr>
        <w:t xml:space="preserve"> considera</w:t>
      </w:r>
      <w:r w:rsidR="00F01142">
        <w:rPr>
          <w:rFonts w:ascii="Century Gothic" w:hAnsi="Century Gothic" w:cs="Arial"/>
          <w:lang w:val="es-ES_tradnl"/>
        </w:rPr>
        <w:t>do</w:t>
      </w:r>
      <w:r w:rsidR="00B4557B" w:rsidRPr="00901F11">
        <w:rPr>
          <w:rFonts w:ascii="Century Gothic" w:hAnsi="Century Gothic" w:cs="Arial"/>
          <w:lang w:val="es-ES_tradnl"/>
        </w:rPr>
        <w:t xml:space="preserve"> como un derecho que integra no sólo la idea de curar la enfermed</w:t>
      </w:r>
      <w:r w:rsidR="00F35150">
        <w:rPr>
          <w:rFonts w:ascii="Century Gothic" w:hAnsi="Century Gothic" w:cs="Arial"/>
          <w:lang w:val="es-ES_tradnl"/>
        </w:rPr>
        <w:t>ad, sino también de prevenirla</w:t>
      </w:r>
      <w:r w:rsidR="00B4557B" w:rsidRPr="00901F11">
        <w:rPr>
          <w:rFonts w:ascii="Century Gothic" w:hAnsi="Century Gothic" w:cs="Arial"/>
          <w:lang w:val="es-ES_tradnl"/>
        </w:rPr>
        <w:t>.</w:t>
      </w:r>
      <w:r w:rsidR="009F691B" w:rsidRPr="00901F11">
        <w:rPr>
          <w:rStyle w:val="Refdenotaalpie"/>
          <w:rFonts w:ascii="Century Gothic" w:hAnsi="Century Gothic" w:cs="Arial"/>
          <w:lang w:val="es-ES_tradnl"/>
        </w:rPr>
        <w:footnoteReference w:id="9"/>
      </w:r>
      <w:r w:rsidR="00971E48" w:rsidRPr="00901F11">
        <w:rPr>
          <w:rFonts w:ascii="Century Gothic" w:hAnsi="Century Gothic" w:cs="Arial"/>
          <w:lang w:val="es-ES_tradnl"/>
        </w:rPr>
        <w:t xml:space="preserve"> </w:t>
      </w:r>
    </w:p>
    <w:p w14:paraId="7422FF92" w14:textId="77777777" w:rsidR="009543C4" w:rsidRPr="00901F11" w:rsidRDefault="009543C4" w:rsidP="009543C4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02623E0A" w14:textId="39A26249" w:rsidR="00AC5439" w:rsidRPr="00901F11" w:rsidRDefault="00AF45A7" w:rsidP="00AF4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ab/>
      </w:r>
      <w:r w:rsidR="002C54EC" w:rsidRPr="00901F11">
        <w:rPr>
          <w:rFonts w:ascii="Century Gothic" w:hAnsi="Century Gothic" w:cs="Arial"/>
          <w:lang w:val="es-ES_tradnl"/>
        </w:rPr>
        <w:t xml:space="preserve">En el Estado de Chihuahua, 24 planteles educativos </w:t>
      </w:r>
      <w:r w:rsidR="009543C4" w:rsidRPr="00901F11">
        <w:rPr>
          <w:rFonts w:ascii="Century Gothic" w:hAnsi="Century Gothic" w:cs="Arial"/>
          <w:lang w:val="es-ES_tradnl"/>
        </w:rPr>
        <w:t xml:space="preserve">han suspendido clases </w:t>
      </w:r>
      <w:r w:rsidR="00F35150">
        <w:rPr>
          <w:rFonts w:ascii="Century Gothic" w:hAnsi="Century Gothic" w:cs="Arial"/>
          <w:lang w:val="es-ES_tradnl"/>
        </w:rPr>
        <w:t>a raíz de contagios que se han presentado dentro de los mismos y con el objeto de</w:t>
      </w:r>
      <w:r w:rsidR="009543C4" w:rsidRPr="00901F11">
        <w:rPr>
          <w:rFonts w:ascii="Century Gothic" w:hAnsi="Century Gothic" w:cs="Arial"/>
          <w:lang w:val="es-ES_tradnl"/>
        </w:rPr>
        <w:t xml:space="preserve"> evitar </w:t>
      </w:r>
      <w:r w:rsidR="00F35150">
        <w:rPr>
          <w:rFonts w:ascii="Century Gothic" w:hAnsi="Century Gothic" w:cs="Arial"/>
          <w:lang w:val="es-ES_tradnl"/>
        </w:rPr>
        <w:t>se siga propagando el virus</w:t>
      </w:r>
      <w:r w:rsidR="009543C4" w:rsidRPr="00901F11">
        <w:rPr>
          <w:rFonts w:ascii="Century Gothic" w:hAnsi="Century Gothic" w:cs="Arial"/>
          <w:lang w:val="es-ES_tradnl"/>
        </w:rPr>
        <w:t xml:space="preserve"> en personal administrativo, alumnos y maestros tras el regreso presencial.</w:t>
      </w:r>
      <w:r w:rsidR="00F35150">
        <w:rPr>
          <w:rStyle w:val="Refdenotaalpie"/>
          <w:rFonts w:ascii="Century Gothic" w:hAnsi="Century Gothic" w:cs="Arial"/>
          <w:lang w:val="es-ES_tradnl"/>
        </w:rPr>
        <w:footnoteReference w:id="10"/>
      </w:r>
      <w:r w:rsidR="00003675" w:rsidRPr="00901F11">
        <w:rPr>
          <w:rFonts w:ascii="Century Gothic" w:hAnsi="Century Gothic" w:cs="Arial"/>
          <w:lang w:val="es-ES_tradnl"/>
        </w:rPr>
        <w:t xml:space="preserve"> </w:t>
      </w:r>
      <w:r w:rsidRPr="00901F11">
        <w:rPr>
          <w:rFonts w:ascii="Century Gothic" w:hAnsi="Century Gothic" w:cs="Arial"/>
          <w:lang w:val="es-ES_tradnl"/>
        </w:rPr>
        <w:t>Como anteriormente se mencionó niñas, niños y adolescentes no son tan vulnerables a este virus, sin embargo,</w:t>
      </w:r>
      <w:r w:rsidR="00AC5439" w:rsidRPr="00901F11">
        <w:rPr>
          <w:rFonts w:ascii="Century Gothic" w:hAnsi="Century Gothic" w:cs="Arial"/>
          <w:lang w:val="es-ES_tradnl"/>
        </w:rPr>
        <w:t xml:space="preserve"> las nuevas variantes del COVID-</w:t>
      </w:r>
      <w:r w:rsidRPr="00901F11">
        <w:rPr>
          <w:rFonts w:ascii="Century Gothic" w:hAnsi="Century Gothic" w:cs="Arial"/>
          <w:lang w:val="es-ES_tradnl"/>
        </w:rPr>
        <w:t xml:space="preserve">19 están afectando más a esta población, ya que, este grupo poblacional </w:t>
      </w:r>
      <w:r w:rsidR="001B61B2">
        <w:rPr>
          <w:rFonts w:ascii="Century Gothic" w:hAnsi="Century Gothic" w:cs="Arial"/>
          <w:lang w:val="es-ES_tradnl"/>
        </w:rPr>
        <w:t xml:space="preserve">también </w:t>
      </w:r>
      <w:r w:rsidRPr="00901F11">
        <w:rPr>
          <w:rFonts w:ascii="Century Gothic" w:hAnsi="Century Gothic" w:cs="Arial"/>
          <w:lang w:val="es-ES_tradnl"/>
        </w:rPr>
        <w:t xml:space="preserve">se contagia y </w:t>
      </w:r>
      <w:r w:rsidR="001B61B2">
        <w:rPr>
          <w:rFonts w:ascii="Century Gothic" w:hAnsi="Century Gothic" w:cs="Arial"/>
          <w:lang w:val="es-ES_tradnl"/>
        </w:rPr>
        <w:t>corre el riesgo de morir a</w:t>
      </w:r>
      <w:r w:rsidRPr="00901F11">
        <w:rPr>
          <w:rFonts w:ascii="Century Gothic" w:hAnsi="Century Gothic" w:cs="Arial"/>
          <w:lang w:val="es-ES_tradnl"/>
        </w:rPr>
        <w:t xml:space="preserve"> causa de</w:t>
      </w:r>
      <w:r w:rsidR="00AC5439" w:rsidRPr="00901F11">
        <w:rPr>
          <w:rFonts w:ascii="Century Gothic" w:hAnsi="Century Gothic" w:cs="Arial"/>
          <w:lang w:val="es-ES_tradnl"/>
        </w:rPr>
        <w:t xml:space="preserve"> la mencionada enfermedad</w:t>
      </w:r>
      <w:r w:rsidRPr="00901F11">
        <w:rPr>
          <w:rFonts w:ascii="Century Gothic" w:hAnsi="Century Gothic" w:cs="Arial"/>
          <w:lang w:val="es-ES_tradnl"/>
        </w:rPr>
        <w:t xml:space="preserve">. </w:t>
      </w:r>
    </w:p>
    <w:p w14:paraId="19EA40B0" w14:textId="77777777" w:rsidR="00901F11" w:rsidRPr="00901F11" w:rsidRDefault="00901F11" w:rsidP="00AF4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4AC052BD" w14:textId="5CDE8082" w:rsidR="00901F11" w:rsidRDefault="00901F11" w:rsidP="00AF4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ab/>
        <w:t xml:space="preserve">Resulta importante hacer mención que el Secretario de Salud del Estado de Coahuila, anunció que se realizará la primera campaña de vacunación </w:t>
      </w:r>
      <w:r w:rsidR="00F35150">
        <w:rPr>
          <w:rFonts w:ascii="Century Gothic" w:hAnsi="Century Gothic" w:cs="Arial"/>
          <w:lang w:val="es-ES_tradnl"/>
        </w:rPr>
        <w:t>p</w:t>
      </w:r>
      <w:r w:rsidR="00F35150" w:rsidRPr="00901F11">
        <w:rPr>
          <w:rFonts w:ascii="Century Gothic" w:hAnsi="Century Gothic" w:cs="Arial"/>
          <w:lang w:val="es-ES_tradnl"/>
        </w:rPr>
        <w:t>ara la población de 12 a 17 años que promovió juicio de amparo</w:t>
      </w:r>
      <w:r w:rsidR="00F35150">
        <w:rPr>
          <w:rFonts w:ascii="Century Gothic" w:hAnsi="Century Gothic" w:cs="Arial"/>
          <w:lang w:val="es-ES_tradnl"/>
        </w:rPr>
        <w:t xml:space="preserve"> en próximas fechas</w:t>
      </w:r>
      <w:r w:rsidR="004D54A8">
        <w:rPr>
          <w:rFonts w:ascii="Century Gothic" w:hAnsi="Century Gothic" w:cs="Arial"/>
          <w:lang w:val="es-ES_tradnl"/>
        </w:rPr>
        <w:t>,</w:t>
      </w:r>
      <w:r w:rsidRPr="00901F11">
        <w:rPr>
          <w:rFonts w:ascii="Century Gothic" w:hAnsi="Century Gothic" w:cs="Arial"/>
          <w:lang w:val="es-ES_tradnl"/>
        </w:rPr>
        <w:t xml:space="preserve"> </w:t>
      </w:r>
      <w:r w:rsidR="004D54A8">
        <w:rPr>
          <w:rFonts w:ascii="Century Gothic" w:hAnsi="Century Gothic" w:cs="Arial"/>
          <w:lang w:val="es-ES_tradnl"/>
        </w:rPr>
        <w:t>c</w:t>
      </w:r>
      <w:r w:rsidRPr="00901F11">
        <w:rPr>
          <w:rFonts w:ascii="Century Gothic" w:hAnsi="Century Gothic" w:cs="Arial"/>
          <w:lang w:val="es-ES_tradnl"/>
        </w:rPr>
        <w:t xml:space="preserve">on la finalidad de inmunizar a los primeros mil jóvenes del rango de edad anteriormente mencionado, </w:t>
      </w:r>
      <w:r w:rsidR="004D54A8">
        <w:rPr>
          <w:rFonts w:ascii="Century Gothic" w:hAnsi="Century Gothic" w:cs="Arial"/>
          <w:lang w:val="es-ES_tradnl"/>
        </w:rPr>
        <w:t>llevando se</w:t>
      </w:r>
      <w:r w:rsidRPr="00901F11">
        <w:rPr>
          <w:rFonts w:ascii="Century Gothic" w:hAnsi="Century Gothic" w:cs="Arial"/>
          <w:lang w:val="es-ES_tradnl"/>
        </w:rPr>
        <w:t xml:space="preserve"> a cabo la primera ronda de</w:t>
      </w:r>
      <w:r w:rsidR="004D54A8">
        <w:rPr>
          <w:rFonts w:ascii="Century Gothic" w:hAnsi="Century Gothic" w:cs="Arial"/>
          <w:lang w:val="es-ES_tradnl"/>
        </w:rPr>
        <w:t xml:space="preserve"> vacunación para esta población</w:t>
      </w:r>
      <w:r w:rsidRPr="00901F11">
        <w:rPr>
          <w:rFonts w:ascii="Century Gothic" w:hAnsi="Century Gothic" w:cs="Arial"/>
          <w:lang w:val="es-ES_tradnl"/>
        </w:rPr>
        <w:t>.</w:t>
      </w:r>
      <w:r w:rsidRPr="00901F11">
        <w:rPr>
          <w:rStyle w:val="Refdenotaalpie"/>
          <w:rFonts w:ascii="Century Gothic" w:hAnsi="Century Gothic" w:cs="Arial"/>
          <w:lang w:val="es-ES_tradnl"/>
        </w:rPr>
        <w:footnoteReference w:id="11"/>
      </w:r>
    </w:p>
    <w:p w14:paraId="5EF4E3AD" w14:textId="77777777" w:rsidR="004F551C" w:rsidRPr="00901F11" w:rsidRDefault="004F551C" w:rsidP="00AF4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2E72428B" w14:textId="13235460" w:rsidR="004F551C" w:rsidRPr="00AF45A7" w:rsidRDefault="004F551C" w:rsidP="004F551C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  <w:t xml:space="preserve">Cabe resaltar que, nos consideramos a favor de la apertura de las escuelas, ya que juegan un papel preponderante para el desarrollo social, intelectual y emocional de los menores, pues es en ellas donde se crean habilidades para socializar, ser independientes, empáticos con los demás, se desarrolla el lenguaje y la creatividad. </w:t>
      </w:r>
      <w:r w:rsidR="00FF2A01">
        <w:rPr>
          <w:rFonts w:ascii="Century Gothic" w:hAnsi="Century Gothic" w:cs="Arial"/>
          <w:lang w:val="es-ES_tradnl"/>
        </w:rPr>
        <w:t xml:space="preserve">Además abonan a la salud mental previniendo el suicidio y enfermedades como el estrés y la depresión. </w:t>
      </w:r>
    </w:p>
    <w:p w14:paraId="3332DEAB" w14:textId="77777777" w:rsidR="00AC5439" w:rsidRPr="00901F11" w:rsidRDefault="00AC5439" w:rsidP="00AF4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087A7CED" w14:textId="7A6AA597" w:rsidR="00735DF9" w:rsidRPr="00901F11" w:rsidRDefault="00AC5439" w:rsidP="00AC5439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>En virtud de lo anterior</w:t>
      </w:r>
      <w:r w:rsidR="00971E48" w:rsidRPr="00901F11">
        <w:rPr>
          <w:rFonts w:ascii="Century Gothic" w:hAnsi="Century Gothic" w:cs="Arial"/>
          <w:lang w:val="es-ES_tradnl"/>
        </w:rPr>
        <w:t xml:space="preserve">, es importante que el </w:t>
      </w:r>
      <w:r w:rsidRPr="00901F11">
        <w:rPr>
          <w:rFonts w:ascii="Century Gothic" w:hAnsi="Century Gothic" w:cs="Arial"/>
          <w:lang w:val="es-ES_tradnl"/>
        </w:rPr>
        <w:t>gobierno federal</w:t>
      </w:r>
      <w:r w:rsidR="00971E48" w:rsidRPr="00901F11">
        <w:rPr>
          <w:rFonts w:ascii="Century Gothic" w:hAnsi="Century Gothic" w:cs="Arial"/>
          <w:lang w:val="es-ES_tradnl"/>
        </w:rPr>
        <w:t xml:space="preserve"> comience </w:t>
      </w:r>
      <w:r w:rsidRPr="00901F11">
        <w:rPr>
          <w:rFonts w:ascii="Century Gothic" w:hAnsi="Century Gothic" w:cs="Arial"/>
          <w:lang w:val="es-ES_tradnl"/>
        </w:rPr>
        <w:t xml:space="preserve">a implementar acciones y </w:t>
      </w:r>
      <w:r w:rsidR="00971E48" w:rsidRPr="00901F11">
        <w:rPr>
          <w:rFonts w:ascii="Century Gothic" w:hAnsi="Century Gothic" w:cs="Arial"/>
          <w:lang w:val="es-ES_tradnl"/>
        </w:rPr>
        <w:t xml:space="preserve">campañas </w:t>
      </w:r>
      <w:r w:rsidR="00901F11" w:rsidRPr="00901F11">
        <w:rPr>
          <w:rFonts w:ascii="Century Gothic" w:hAnsi="Century Gothic" w:cs="Arial"/>
          <w:lang w:val="es-ES_tradnl"/>
        </w:rPr>
        <w:t xml:space="preserve">generales </w:t>
      </w:r>
      <w:r w:rsidR="004F551C">
        <w:rPr>
          <w:rFonts w:ascii="Century Gothic" w:hAnsi="Century Gothic" w:cs="Arial"/>
          <w:lang w:val="es-ES_tradnl"/>
        </w:rPr>
        <w:t xml:space="preserve">de vacunación para </w:t>
      </w:r>
      <w:r w:rsidR="00971E48" w:rsidRPr="00901F11">
        <w:rPr>
          <w:rFonts w:ascii="Century Gothic" w:hAnsi="Century Gothic" w:cs="Arial"/>
          <w:lang w:val="es-ES_tradnl"/>
        </w:rPr>
        <w:t xml:space="preserve">niñas, niños y adolescentes, con la finalidad de garantizar </w:t>
      </w:r>
      <w:r w:rsidR="00003675" w:rsidRPr="00901F11">
        <w:rPr>
          <w:rFonts w:ascii="Century Gothic" w:hAnsi="Century Gothic" w:cs="Arial"/>
          <w:lang w:val="es-ES_tradnl"/>
        </w:rPr>
        <w:t>el Derecho a la Salud</w:t>
      </w:r>
      <w:r w:rsidR="004F551C">
        <w:rPr>
          <w:rFonts w:ascii="Century Gothic" w:hAnsi="Century Gothic" w:cs="Arial"/>
          <w:lang w:val="es-ES_tradnl"/>
        </w:rPr>
        <w:t xml:space="preserve">, </w:t>
      </w:r>
      <w:r w:rsidR="004F551C" w:rsidRPr="00901F11">
        <w:rPr>
          <w:rFonts w:ascii="Century Gothic" w:hAnsi="Century Gothic" w:cs="Arial"/>
          <w:lang w:val="es-ES_tradnl"/>
        </w:rPr>
        <w:t xml:space="preserve">lograr un regreso a clase seguro </w:t>
      </w:r>
      <w:r w:rsidR="00971E48" w:rsidRPr="00901F11">
        <w:rPr>
          <w:rFonts w:ascii="Century Gothic" w:hAnsi="Century Gothic" w:cs="Arial"/>
          <w:lang w:val="es-ES_tradnl"/>
        </w:rPr>
        <w:t>y evitar contagios masivos que</w:t>
      </w:r>
      <w:r w:rsidR="00735DF9" w:rsidRPr="00901F11">
        <w:rPr>
          <w:rFonts w:ascii="Century Gothic" w:hAnsi="Century Gothic" w:cs="Arial"/>
          <w:lang w:val="es-ES_tradnl"/>
        </w:rPr>
        <w:t>,</w:t>
      </w:r>
      <w:r w:rsidR="00971E48" w:rsidRPr="00901F11">
        <w:rPr>
          <w:rFonts w:ascii="Century Gothic" w:hAnsi="Century Gothic" w:cs="Arial"/>
          <w:lang w:val="es-ES_tradnl"/>
        </w:rPr>
        <w:t xml:space="preserve"> </w:t>
      </w:r>
      <w:r w:rsidR="005B65C6" w:rsidRPr="00901F11">
        <w:rPr>
          <w:rFonts w:ascii="Century Gothic" w:hAnsi="Century Gothic" w:cs="Arial"/>
          <w:lang w:val="es-ES_tradnl"/>
        </w:rPr>
        <w:t>desafortunadamente</w:t>
      </w:r>
      <w:r w:rsidR="00735DF9" w:rsidRPr="00901F11">
        <w:rPr>
          <w:rFonts w:ascii="Century Gothic" w:hAnsi="Century Gothic" w:cs="Arial"/>
          <w:lang w:val="es-ES_tradnl"/>
        </w:rPr>
        <w:t>,</w:t>
      </w:r>
      <w:r w:rsidR="00971E48" w:rsidRPr="00901F11">
        <w:rPr>
          <w:rFonts w:ascii="Century Gothic" w:hAnsi="Century Gothic" w:cs="Arial"/>
          <w:lang w:val="es-ES_tradnl"/>
        </w:rPr>
        <w:t xml:space="preserve"> provocan en </w:t>
      </w:r>
      <w:r w:rsidR="005B65C6" w:rsidRPr="00901F11">
        <w:rPr>
          <w:rFonts w:ascii="Century Gothic" w:hAnsi="Century Gothic" w:cs="Arial"/>
          <w:lang w:val="es-ES_tradnl"/>
        </w:rPr>
        <w:t>alguno</w:t>
      </w:r>
      <w:r w:rsidR="00971E48" w:rsidRPr="00901F11">
        <w:rPr>
          <w:rFonts w:ascii="Century Gothic" w:hAnsi="Century Gothic" w:cs="Arial"/>
          <w:lang w:val="es-ES_tradnl"/>
        </w:rPr>
        <w:t>s casos, la muert</w:t>
      </w:r>
      <w:r w:rsidR="00735DF9" w:rsidRPr="00901F11">
        <w:rPr>
          <w:rFonts w:ascii="Century Gothic" w:hAnsi="Century Gothic" w:cs="Arial"/>
          <w:lang w:val="es-ES_tradnl"/>
        </w:rPr>
        <w:t xml:space="preserve">e. </w:t>
      </w:r>
    </w:p>
    <w:p w14:paraId="57A89951" w14:textId="2F70574C" w:rsidR="00AF45A7" w:rsidRPr="00901F11" w:rsidRDefault="00AF45A7" w:rsidP="00735DF9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F2FC621" w14:textId="52953205" w:rsidR="00AF45A7" w:rsidRPr="00901F11" w:rsidRDefault="00AC5439" w:rsidP="00AF45A7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>Es por lo anterior que pongo a consideración de esta soberanía</w:t>
      </w:r>
      <w:r w:rsidR="004D54A8">
        <w:rPr>
          <w:rFonts w:ascii="Century Gothic" w:hAnsi="Century Gothic" w:cs="Arial"/>
          <w:lang w:val="es-ES_tradnl"/>
        </w:rPr>
        <w:t>,</w:t>
      </w:r>
      <w:r w:rsidRPr="00901F11">
        <w:rPr>
          <w:rFonts w:ascii="Century Gothic" w:hAnsi="Century Gothic" w:cs="Arial"/>
          <w:lang w:val="es-ES_tradnl"/>
        </w:rPr>
        <w:t xml:space="preserve"> el siguiente punto de</w:t>
      </w:r>
      <w:r w:rsidR="00901F11" w:rsidRPr="00901F11">
        <w:rPr>
          <w:rFonts w:ascii="Century Gothic" w:hAnsi="Century Gothic" w:cs="Arial"/>
          <w:lang w:val="es-ES_tradnl"/>
        </w:rPr>
        <w:t xml:space="preserve"> acuerdo con carácter de urgente resolución:</w:t>
      </w:r>
    </w:p>
    <w:p w14:paraId="7F747833" w14:textId="77777777" w:rsidR="00901F11" w:rsidRDefault="00901F11" w:rsidP="00AF45A7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4087226F" w14:textId="7740D9BC" w:rsidR="004D54A8" w:rsidRPr="00901F11" w:rsidRDefault="004D54A8" w:rsidP="00AF45A7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23EE16C" w14:textId="77777777" w:rsidR="00D003A3" w:rsidRPr="00901F11" w:rsidRDefault="00D003A3" w:rsidP="00AC5439">
      <w:pPr>
        <w:widowControl w:val="0"/>
        <w:autoSpaceDE w:val="0"/>
        <w:autoSpaceDN w:val="0"/>
        <w:adjustRightInd w:val="0"/>
        <w:spacing w:line="360" w:lineRule="auto"/>
        <w:ind w:right="77"/>
        <w:jc w:val="center"/>
        <w:rPr>
          <w:rFonts w:ascii="Century Gothic" w:hAnsi="Century Gothic" w:cs="Arial"/>
          <w:b/>
          <w:color w:val="000000"/>
          <w:lang w:val="es-ES_tradnl"/>
        </w:rPr>
      </w:pPr>
      <w:r w:rsidRPr="00901F11">
        <w:rPr>
          <w:rFonts w:ascii="Century Gothic" w:hAnsi="Century Gothic" w:cs="Arial"/>
          <w:b/>
          <w:color w:val="000000"/>
          <w:lang w:val="es-ES_tradnl"/>
        </w:rPr>
        <w:t>ACUERDO</w:t>
      </w:r>
    </w:p>
    <w:p w14:paraId="715ACF5D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43D2089D" w14:textId="54B5FCD5" w:rsidR="00D003A3" w:rsidRPr="00901F11" w:rsidRDefault="00AC5439" w:rsidP="00CA27C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ÚNICO</w:t>
      </w:r>
      <w:r w:rsidR="00D003A3" w:rsidRPr="00901F11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.</w:t>
      </w:r>
      <w:r w:rsidR="00D003A3" w:rsidRPr="00901F11">
        <w:rPr>
          <w:rFonts w:ascii="Century Gothic" w:hAnsi="Century Gothic" w:cs="Arial"/>
          <w:b/>
          <w:bCs/>
          <w:color w:val="000000"/>
          <w:lang w:val="es-ES_tradnl"/>
        </w:rPr>
        <w:t>-</w:t>
      </w:r>
      <w:r w:rsidR="00D003A3" w:rsidRPr="00901F11">
        <w:rPr>
          <w:rFonts w:ascii="Century Gothic" w:hAnsi="Century Gothic" w:cs="Arial"/>
          <w:b/>
          <w:bCs/>
          <w:color w:val="000000"/>
          <w:spacing w:val="4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L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x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é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si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m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S</w:t>
      </w:r>
      <w:r w:rsidR="009543C4" w:rsidRPr="00901F11">
        <w:rPr>
          <w:rFonts w:ascii="Century Gothic" w:hAnsi="Century Gothic" w:cs="Arial"/>
          <w:color w:val="000000"/>
          <w:spacing w:val="1"/>
          <w:lang w:val="es-ES_tradnl"/>
        </w:rPr>
        <w:t xml:space="preserve">éptima 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Le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is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l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t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="00D003A3" w:rsidRPr="00901F11">
        <w:rPr>
          <w:rFonts w:ascii="Century Gothic" w:hAnsi="Century Gothic" w:cs="Arial"/>
          <w:color w:val="000000"/>
          <w:lang w:val="es-ES_tradnl"/>
        </w:rPr>
        <w:t xml:space="preserve">ra 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l</w:t>
      </w:r>
      <w:r w:rsidR="00D003A3" w:rsidRPr="00901F11">
        <w:rPr>
          <w:rFonts w:ascii="Century Gothic" w:hAnsi="Century Gothic" w:cs="Arial"/>
          <w:color w:val="000000"/>
          <w:spacing w:val="4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H.</w:t>
      </w:r>
      <w:r w:rsidR="00D003A3" w:rsidRPr="00901F11">
        <w:rPr>
          <w:rFonts w:ascii="Century Gothic" w:hAnsi="Century Gothic" w:cs="Arial"/>
          <w:color w:val="000000"/>
          <w:spacing w:val="2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Co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n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reso</w:t>
      </w:r>
      <w:r w:rsidR="00D003A3"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l</w:t>
      </w:r>
      <w:r w:rsidR="00D003A3" w:rsidRPr="00901F11">
        <w:rPr>
          <w:rFonts w:ascii="Century Gothic" w:hAnsi="Century Gothic" w:cs="Arial"/>
          <w:color w:val="000000"/>
          <w:spacing w:val="2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st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ad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o</w:t>
      </w:r>
      <w:r w:rsidR="00D003A3"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e Chi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hua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h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ua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,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 xml:space="preserve"> e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x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ho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rta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r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pe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t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u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o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m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n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te</w:t>
      </w:r>
      <w:r w:rsidR="00D003A3" w:rsidRPr="00901F11">
        <w:rPr>
          <w:rFonts w:ascii="Century Gothic" w:hAnsi="Century Gothic" w:cs="Arial"/>
          <w:lang w:val="es-ES_tradnl"/>
        </w:rPr>
        <w:t xml:space="preserve"> al Ejecutivo </w:t>
      </w:r>
      <w:r w:rsidR="009543C4" w:rsidRPr="00901F11">
        <w:rPr>
          <w:rFonts w:ascii="Century Gothic" w:hAnsi="Century Gothic" w:cs="Arial"/>
          <w:lang w:val="es-ES_tradnl"/>
        </w:rPr>
        <w:t>Federal</w:t>
      </w:r>
      <w:r w:rsidR="00CA27C3" w:rsidRPr="00901F11">
        <w:rPr>
          <w:rFonts w:ascii="Century Gothic" w:hAnsi="Century Gothic" w:cs="Arial"/>
          <w:lang w:val="es-ES_tradnl"/>
        </w:rPr>
        <w:t xml:space="preserve"> para que por conducto de la Secretaría de Salud</w:t>
      </w:r>
      <w:r w:rsidR="004D54A8">
        <w:rPr>
          <w:rFonts w:ascii="Century Gothic" w:hAnsi="Century Gothic" w:cs="Arial"/>
          <w:lang w:val="es-ES_tradnl"/>
        </w:rPr>
        <w:t>,</w:t>
      </w:r>
      <w:r w:rsidR="00CA27C3" w:rsidRPr="00901F11">
        <w:rPr>
          <w:rFonts w:ascii="Century Gothic" w:hAnsi="Century Gothic" w:cs="Arial"/>
          <w:lang w:val="es-ES_tradnl"/>
        </w:rPr>
        <w:t xml:space="preserve"> implemente acciones y programas de vacunación dirigidos a la población de 12 a 17 años contra el virus SARS-COV2 (COVID 19) con la finalidad de lograr un regreso a clase seguro para las niñas, los niños y adolescentes, garantizand</w:t>
      </w:r>
      <w:r w:rsidR="004D54A8">
        <w:rPr>
          <w:rFonts w:ascii="Century Gothic" w:hAnsi="Century Gothic" w:cs="Arial"/>
          <w:lang w:val="es-ES_tradnl"/>
        </w:rPr>
        <w:t>o así, el derecho a la Salud de</w:t>
      </w:r>
      <w:r w:rsidR="00CA27C3" w:rsidRPr="00901F11">
        <w:rPr>
          <w:rFonts w:ascii="Century Gothic" w:hAnsi="Century Gothic" w:cs="Arial"/>
          <w:lang w:val="es-ES_tradnl"/>
        </w:rPr>
        <w:t xml:space="preserve"> toda la población.</w:t>
      </w:r>
    </w:p>
    <w:p w14:paraId="75CE9CE6" w14:textId="0DFDD949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126617D9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000000"/>
          <w:lang w:val="es-ES_tradnl"/>
        </w:rPr>
      </w:pP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E</w:t>
      </w:r>
      <w:r w:rsidRPr="00901F11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c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onómi</w:t>
      </w:r>
      <w:r w:rsidRPr="00901F11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c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lang w:val="es-ES_tradnl"/>
        </w:rPr>
        <w:t>.-</w:t>
      </w:r>
      <w:r w:rsidRPr="00901F11">
        <w:rPr>
          <w:rFonts w:ascii="Century Gothic" w:hAnsi="Century Gothic" w:cs="Arial"/>
          <w:color w:val="000000"/>
          <w:spacing w:val="-5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p</w:t>
      </w:r>
      <w:r w:rsidRPr="00901F11">
        <w:rPr>
          <w:rFonts w:ascii="Century Gothic" w:hAnsi="Century Gothic" w:cs="Arial"/>
          <w:color w:val="000000"/>
          <w:lang w:val="es-ES_tradnl"/>
        </w:rPr>
        <w:t>r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ba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q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s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lang w:val="es-ES_tradnl"/>
        </w:rPr>
        <w:t>,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t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ú</w:t>
      </w:r>
      <w:r w:rsidRPr="00901F11">
        <w:rPr>
          <w:rFonts w:ascii="Century Gothic" w:hAnsi="Century Gothic" w:cs="Arial"/>
          <w:color w:val="000000"/>
          <w:lang w:val="es-ES_tradnl"/>
        </w:rPr>
        <w:t>rn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s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la</w:t>
      </w:r>
      <w:r w:rsidRPr="00901F11">
        <w:rPr>
          <w:rFonts w:ascii="Century Gothic" w:hAnsi="Century Gothic" w:cs="Arial"/>
          <w:color w:val="000000"/>
          <w:spacing w:val="-4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S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lang w:val="es-ES_tradnl"/>
        </w:rPr>
        <w:t>cre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t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lang w:val="es-ES_tradnl"/>
        </w:rPr>
        <w:t>r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>í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pa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>r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q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abo</w:t>
      </w:r>
      <w:r w:rsidRPr="00901F11">
        <w:rPr>
          <w:rFonts w:ascii="Century Gothic" w:hAnsi="Century Gothic" w:cs="Arial"/>
          <w:color w:val="000000"/>
          <w:lang w:val="es-ES_tradnl"/>
        </w:rPr>
        <w:t xml:space="preserve">re </w:t>
      </w:r>
      <w:r w:rsidRPr="00901F11">
        <w:rPr>
          <w:rFonts w:ascii="Century Gothic" w:hAnsi="Century Gothic" w:cs="Arial"/>
          <w:color w:val="000000"/>
          <w:spacing w:val="4"/>
          <w:lang w:val="es-ES_tradnl"/>
        </w:rPr>
        <w:t>l</w:t>
      </w:r>
      <w:r w:rsidRPr="00901F11">
        <w:rPr>
          <w:rFonts w:ascii="Century Gothic" w:hAnsi="Century Gothic" w:cs="Arial"/>
          <w:color w:val="000000"/>
          <w:lang w:val="es-ES_tradnl"/>
        </w:rPr>
        <w:t xml:space="preserve">a </w:t>
      </w:r>
      <w:r w:rsidRPr="00901F11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M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in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u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ta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A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c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ue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r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lang w:val="es-ES_tradnl"/>
        </w:rPr>
        <w:t>c</w:t>
      </w:r>
      <w:r w:rsidRPr="00901F11">
        <w:rPr>
          <w:rFonts w:ascii="Century Gothic" w:hAnsi="Century Gothic" w:cs="Arial"/>
          <w:spacing w:val="1"/>
          <w:lang w:val="es-ES_tradnl"/>
        </w:rPr>
        <w:t>o</w:t>
      </w:r>
      <w:r w:rsidRPr="00901F11">
        <w:rPr>
          <w:rFonts w:ascii="Century Gothic" w:hAnsi="Century Gothic" w:cs="Arial"/>
          <w:spacing w:val="-3"/>
          <w:lang w:val="es-ES_tradnl"/>
        </w:rPr>
        <w:t>r</w:t>
      </w:r>
      <w:r w:rsidRPr="00901F11">
        <w:rPr>
          <w:rFonts w:ascii="Century Gothic" w:hAnsi="Century Gothic" w:cs="Arial"/>
          <w:lang w:val="es-ES_tradnl"/>
        </w:rPr>
        <w:t>res</w:t>
      </w:r>
      <w:r w:rsidRPr="00901F11">
        <w:rPr>
          <w:rFonts w:ascii="Century Gothic" w:hAnsi="Century Gothic" w:cs="Arial"/>
          <w:spacing w:val="1"/>
          <w:lang w:val="es-ES_tradnl"/>
        </w:rPr>
        <w:t>po</w:t>
      </w:r>
      <w:r w:rsidRPr="00901F11">
        <w:rPr>
          <w:rFonts w:ascii="Century Gothic" w:hAnsi="Century Gothic" w:cs="Arial"/>
          <w:spacing w:val="-1"/>
          <w:lang w:val="es-ES_tradnl"/>
        </w:rPr>
        <w:t>n</w:t>
      </w:r>
      <w:r w:rsidRPr="00901F11">
        <w:rPr>
          <w:rFonts w:ascii="Century Gothic" w:hAnsi="Century Gothic" w:cs="Arial"/>
          <w:spacing w:val="1"/>
          <w:lang w:val="es-ES_tradnl"/>
        </w:rPr>
        <w:t>d</w:t>
      </w:r>
      <w:r w:rsidRPr="00901F11">
        <w:rPr>
          <w:rFonts w:ascii="Century Gothic" w:hAnsi="Century Gothic" w:cs="Arial"/>
          <w:lang w:val="es-ES_tradnl"/>
        </w:rPr>
        <w:t>ie</w:t>
      </w:r>
      <w:r w:rsidRPr="00901F11">
        <w:rPr>
          <w:rFonts w:ascii="Century Gothic" w:hAnsi="Century Gothic" w:cs="Arial"/>
          <w:spacing w:val="1"/>
          <w:lang w:val="es-ES_tradnl"/>
        </w:rPr>
        <w:t>n</w:t>
      </w:r>
      <w:r w:rsidRPr="00901F11">
        <w:rPr>
          <w:rFonts w:ascii="Century Gothic" w:hAnsi="Century Gothic" w:cs="Arial"/>
          <w:spacing w:val="-2"/>
          <w:lang w:val="es-ES_tradnl"/>
        </w:rPr>
        <w:t>t</w:t>
      </w:r>
      <w:r w:rsidRPr="00901F11">
        <w:rPr>
          <w:rFonts w:ascii="Century Gothic" w:hAnsi="Century Gothic" w:cs="Arial"/>
          <w:lang w:val="es-ES_tradnl"/>
        </w:rPr>
        <w:t>e.</w:t>
      </w:r>
    </w:p>
    <w:p w14:paraId="71AD8FB5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000000"/>
          <w:lang w:val="es-ES_tradnl"/>
        </w:rPr>
      </w:pPr>
    </w:p>
    <w:p w14:paraId="2A6F1595" w14:textId="65B3F142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/>
        <w:jc w:val="both"/>
        <w:rPr>
          <w:rFonts w:ascii="Century Gothic" w:hAnsi="Century Gothic" w:cs="Arial"/>
          <w:color w:val="000000"/>
          <w:lang w:val="es-ES_tradnl"/>
        </w:rPr>
      </w:pPr>
      <w:r w:rsidRPr="00901F11">
        <w:rPr>
          <w:rFonts w:ascii="Century Gothic" w:hAnsi="Century Gothic" w:cs="Arial"/>
          <w:color w:val="000000"/>
          <w:lang w:val="es-ES_tradnl"/>
        </w:rPr>
        <w:t>Da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8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lang w:val="es-ES_tradnl"/>
        </w:rPr>
        <w:t>n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="00A404D6">
        <w:rPr>
          <w:rFonts w:ascii="Century Gothic" w:hAnsi="Century Gothic" w:cs="Arial"/>
          <w:color w:val="000000"/>
          <w:spacing w:val="-3"/>
          <w:lang w:val="es-ES_tradnl"/>
        </w:rPr>
        <w:t>el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Recinto oficial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H.</w:t>
      </w:r>
      <w:r w:rsidRPr="00901F11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C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ng</w:t>
      </w:r>
      <w:r w:rsidRPr="00901F11">
        <w:rPr>
          <w:rFonts w:ascii="Century Gothic" w:hAnsi="Century Gothic" w:cs="Arial"/>
          <w:color w:val="000000"/>
          <w:lang w:val="es-ES_tradnl"/>
        </w:rPr>
        <w:t>reso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Pr="00901F11">
        <w:rPr>
          <w:rFonts w:ascii="Century Gothic" w:hAnsi="Century Gothic" w:cs="Arial"/>
          <w:color w:val="000000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s</w:t>
      </w:r>
      <w:r w:rsidRPr="00901F11">
        <w:rPr>
          <w:rFonts w:ascii="Century Gothic" w:hAnsi="Century Gothic" w:cs="Arial"/>
          <w:color w:val="000000"/>
          <w:lang w:val="es-ES_tradnl"/>
        </w:rPr>
        <w:t>t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>C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h</w:t>
      </w:r>
      <w:r w:rsidRPr="00901F11">
        <w:rPr>
          <w:rFonts w:ascii="Century Gothic" w:hAnsi="Century Gothic" w:cs="Arial"/>
          <w:color w:val="000000"/>
          <w:lang w:val="es-ES_tradnl"/>
        </w:rPr>
        <w:t>ih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hu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9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9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 xml:space="preserve">los </w:t>
      </w:r>
      <w:r w:rsidR="00AC5439" w:rsidRPr="00901F11">
        <w:rPr>
          <w:rFonts w:ascii="Century Gothic" w:hAnsi="Century Gothic" w:cs="Arial"/>
          <w:spacing w:val="1"/>
          <w:position w:val="-1"/>
          <w:lang w:val="es-ES_tradnl"/>
        </w:rPr>
        <w:t>14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d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í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s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de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me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s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="001B61B2" w:rsidRPr="00901F11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septiembre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de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2</w:t>
      </w:r>
      <w:r w:rsidRPr="00901F11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0</w:t>
      </w:r>
      <w:r w:rsidR="00CA27C3"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21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.</w:t>
      </w:r>
    </w:p>
    <w:p w14:paraId="297A8A27" w14:textId="4972B408" w:rsidR="00D003A3" w:rsidRPr="00901F11" w:rsidRDefault="00D003A3" w:rsidP="002D3DB3">
      <w:pPr>
        <w:widowControl w:val="0"/>
        <w:autoSpaceDE w:val="0"/>
        <w:autoSpaceDN w:val="0"/>
        <w:adjustRightInd w:val="0"/>
        <w:spacing w:line="360" w:lineRule="auto"/>
        <w:ind w:right="3598"/>
        <w:jc w:val="both"/>
        <w:rPr>
          <w:rFonts w:ascii="Century Gothic" w:hAnsi="Century Gothic" w:cs="Arial"/>
          <w:b/>
          <w:bCs/>
          <w:color w:val="000000"/>
          <w:spacing w:val="-5"/>
          <w:lang w:val="es-ES_tradnl"/>
        </w:rPr>
      </w:pPr>
    </w:p>
    <w:p w14:paraId="5D12CD44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color w:val="000000"/>
          <w:lang w:val="es-ES_tradnl"/>
        </w:rPr>
      </w:pPr>
      <w:r w:rsidRPr="00901F11">
        <w:rPr>
          <w:rFonts w:ascii="Century Gothic" w:hAnsi="Century Gothic" w:cs="Arial"/>
          <w:b/>
          <w:bCs/>
          <w:color w:val="000000"/>
          <w:spacing w:val="-5"/>
          <w:lang w:val="es-ES_tradnl"/>
        </w:rPr>
        <w:t>A</w:t>
      </w:r>
      <w:r w:rsidRPr="00901F11">
        <w:rPr>
          <w:rFonts w:ascii="Century Gothic" w:hAnsi="Century Gothic" w:cs="Arial"/>
          <w:b/>
          <w:bCs/>
          <w:color w:val="000000"/>
          <w:spacing w:val="2"/>
          <w:lang w:val="es-ES_tradnl"/>
        </w:rPr>
        <w:t>T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EN</w:t>
      </w:r>
      <w:r w:rsidRPr="00901F11">
        <w:rPr>
          <w:rFonts w:ascii="Century Gothic" w:hAnsi="Century Gothic" w:cs="Arial"/>
          <w:b/>
          <w:bCs/>
          <w:color w:val="000000"/>
          <w:spacing w:val="4"/>
          <w:lang w:val="es-ES_tradnl"/>
        </w:rPr>
        <w:t>T</w:t>
      </w:r>
      <w:r w:rsidRPr="00901F11">
        <w:rPr>
          <w:rFonts w:ascii="Century Gothic" w:hAnsi="Century Gothic" w:cs="Arial"/>
          <w:b/>
          <w:bCs/>
          <w:color w:val="000000"/>
          <w:spacing w:val="-5"/>
          <w:lang w:val="es-ES_tradnl"/>
        </w:rPr>
        <w:t>A</w:t>
      </w:r>
      <w:r w:rsidRPr="00901F11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M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EN</w:t>
      </w:r>
      <w:r w:rsidRPr="00901F11">
        <w:rPr>
          <w:rFonts w:ascii="Century Gothic" w:hAnsi="Century Gothic" w:cs="Arial"/>
          <w:b/>
          <w:bCs/>
          <w:color w:val="000000"/>
          <w:spacing w:val="-1"/>
          <w:lang w:val="es-ES_tradnl"/>
        </w:rPr>
        <w:t>T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E</w:t>
      </w:r>
    </w:p>
    <w:p w14:paraId="3559850B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486FB9D3" w14:textId="6713147D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0138A960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75C6738E" w14:textId="1759DAFA" w:rsidR="00D003A3" w:rsidRDefault="00D003A3" w:rsidP="009543C4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  <w:r w:rsidRPr="00901F11">
        <w:rPr>
          <w:rFonts w:ascii="Century Gothic" w:hAnsi="Century Gothic" w:cs="Arial"/>
          <w:b/>
          <w:bCs/>
          <w:color w:val="000000"/>
          <w:lang w:val="es-ES_tradnl"/>
        </w:rPr>
        <w:t xml:space="preserve">DIP. </w:t>
      </w:r>
      <w:r w:rsidR="009543C4" w:rsidRPr="00901F11">
        <w:rPr>
          <w:rFonts w:ascii="Century Gothic" w:hAnsi="Century Gothic" w:cs="Arial"/>
          <w:b/>
          <w:bCs/>
          <w:color w:val="000000"/>
          <w:lang w:val="es-ES_tradnl"/>
        </w:rPr>
        <w:t>ISELA MARTÍNEZ DÍAZ</w:t>
      </w:r>
    </w:p>
    <w:p w14:paraId="1377623B" w14:textId="0DBFBA6E" w:rsidR="004D342B" w:rsidRDefault="004D342B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0CE09E6E" w14:textId="3A85F765" w:rsidR="004D342B" w:rsidRDefault="004D342B" w:rsidP="009543C4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4070C1F2" w14:textId="211F0AE1" w:rsidR="004D342B" w:rsidRDefault="004D342B" w:rsidP="004F6F7F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600"/>
      </w:tblGrid>
      <w:tr w:rsidR="004D342B" w:rsidRPr="004D342B" w14:paraId="12F01BFB" w14:textId="77777777" w:rsidTr="004D342B">
        <w:tc>
          <w:tcPr>
            <w:tcW w:w="4600" w:type="dxa"/>
          </w:tcPr>
          <w:p w14:paraId="5BE6B9D4" w14:textId="19C37C21" w:rsidR="004D342B" w:rsidRPr="004D342B" w:rsidRDefault="004D342B" w:rsidP="004F551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91C94DE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CC091C0" w14:textId="667AD69D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MARISELA TERRAZAS MUÑOZ</w:t>
            </w:r>
          </w:p>
        </w:tc>
        <w:tc>
          <w:tcPr>
            <w:tcW w:w="4600" w:type="dxa"/>
          </w:tcPr>
          <w:p w14:paraId="035F4577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66368ABA" w14:textId="00EDA70F" w:rsidR="004D342B" w:rsidRPr="004D342B" w:rsidRDefault="004D342B" w:rsidP="001B61B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2A444CC" w14:textId="11882193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ISMAEL PÉREZ PAVÍA</w:t>
            </w:r>
          </w:p>
        </w:tc>
      </w:tr>
      <w:tr w:rsidR="004D342B" w:rsidRPr="004D342B" w14:paraId="58501899" w14:textId="77777777" w:rsidTr="004D342B">
        <w:tc>
          <w:tcPr>
            <w:tcW w:w="4600" w:type="dxa"/>
          </w:tcPr>
          <w:p w14:paraId="1C489707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FF9CC81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B025845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06E25CE" w14:textId="0D52F62D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ROCÍO GUADALUPE </w:t>
            </w:r>
            <w:r w:rsidR="004F6F7F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SARMIENTO 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RUFINO</w:t>
            </w:r>
          </w:p>
        </w:tc>
        <w:tc>
          <w:tcPr>
            <w:tcW w:w="4600" w:type="dxa"/>
          </w:tcPr>
          <w:p w14:paraId="19AF89A2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015C73FC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4541EBA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CAD1D76" w14:textId="24B98084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SAÚL MIRELES CORRAL</w:t>
            </w:r>
          </w:p>
        </w:tc>
      </w:tr>
      <w:tr w:rsidR="004D342B" w:rsidRPr="004D342B" w14:paraId="612ECECA" w14:textId="77777777" w:rsidTr="004D342B">
        <w:tc>
          <w:tcPr>
            <w:tcW w:w="4600" w:type="dxa"/>
          </w:tcPr>
          <w:p w14:paraId="0D2AFFEC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2D6CCEF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797629C2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3CC9288" w14:textId="53E5412A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GEORGINA ALEJANDRA BUJANDA RÍOS</w:t>
            </w:r>
          </w:p>
        </w:tc>
        <w:tc>
          <w:tcPr>
            <w:tcW w:w="4600" w:type="dxa"/>
          </w:tcPr>
          <w:p w14:paraId="106E3E11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8C53497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907B6AE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A1E22EE" w14:textId="49A61CB1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JOSÉ ALFREDO CHÁVEZ MADRID</w:t>
            </w:r>
          </w:p>
        </w:tc>
      </w:tr>
      <w:tr w:rsidR="004D342B" w:rsidRPr="004D342B" w14:paraId="0485E123" w14:textId="77777777" w:rsidTr="004D342B">
        <w:tc>
          <w:tcPr>
            <w:tcW w:w="4600" w:type="dxa"/>
          </w:tcPr>
          <w:p w14:paraId="3638F286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017E04A8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99079EF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BBFFC6A" w14:textId="0C1765EB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</w:t>
            </w:r>
            <w:r w:rsidR="00D146E1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CARLOS ALFREDO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 OLSON SAN VICENTE</w:t>
            </w:r>
          </w:p>
        </w:tc>
        <w:tc>
          <w:tcPr>
            <w:tcW w:w="4600" w:type="dxa"/>
          </w:tcPr>
          <w:p w14:paraId="20DEB979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6167302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B75693A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6F4350F6" w14:textId="7738176A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</w:t>
            </w:r>
            <w:r w:rsidR="00D146E1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CARLA YAMILETH RIVAS 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MARTÍNEZ</w:t>
            </w:r>
          </w:p>
        </w:tc>
      </w:tr>
      <w:tr w:rsidR="004D342B" w:rsidRPr="004D342B" w14:paraId="008557B0" w14:textId="77777777" w:rsidTr="004D342B">
        <w:tc>
          <w:tcPr>
            <w:tcW w:w="4600" w:type="dxa"/>
          </w:tcPr>
          <w:p w14:paraId="462DB276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8119DA3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158844E" w14:textId="2234CCAB" w:rsid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E9C766A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F1AA142" w14:textId="26DB66A3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ROBERTO MARCELINO CARREÓN HUITRÓN</w:t>
            </w:r>
          </w:p>
        </w:tc>
        <w:tc>
          <w:tcPr>
            <w:tcW w:w="4600" w:type="dxa"/>
          </w:tcPr>
          <w:p w14:paraId="6239BF88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430DB1AF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4ED71D0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19B491E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BA91487" w14:textId="0A147FEA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LUIS ALBERTO AGUILAR LOZOYA</w:t>
            </w:r>
          </w:p>
        </w:tc>
      </w:tr>
      <w:tr w:rsidR="004D342B" w:rsidRPr="004D342B" w14:paraId="092FF18E" w14:textId="77777777" w:rsidTr="004D342B">
        <w:tc>
          <w:tcPr>
            <w:tcW w:w="4600" w:type="dxa"/>
          </w:tcPr>
          <w:p w14:paraId="6CE69C72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4EDBB93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9871581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42F4985" w14:textId="1AAD921F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DIANA </w:t>
            </w:r>
            <w:r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IVETTE PEREDA 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GUTIÉRREZ</w:t>
            </w:r>
          </w:p>
        </w:tc>
        <w:tc>
          <w:tcPr>
            <w:tcW w:w="4600" w:type="dxa"/>
          </w:tcPr>
          <w:p w14:paraId="365A5305" w14:textId="2E7CC464" w:rsidR="004D342B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F951E8C" w14:textId="77777777" w:rsidR="004D342B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0D8D8CAD" w14:textId="77777777" w:rsidR="004D342B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752435C6" w14:textId="03870ED1" w:rsidR="004D342B" w:rsidRPr="004D342B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GABRIEL ÁNGEL GARCÍA 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CANTÚ</w:t>
            </w:r>
          </w:p>
        </w:tc>
      </w:tr>
      <w:tr w:rsidR="001B61B2" w:rsidRPr="004D342B" w14:paraId="32ADEBB5" w14:textId="77777777" w:rsidTr="00F01142">
        <w:tc>
          <w:tcPr>
            <w:tcW w:w="9200" w:type="dxa"/>
            <w:gridSpan w:val="2"/>
          </w:tcPr>
          <w:p w14:paraId="69B55B61" w14:textId="77777777" w:rsidR="001B61B2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6D7F8196" w14:textId="5B4C7E96" w:rsidR="001B61B2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0A11503" w14:textId="77777777" w:rsidR="001B61B2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4F9B402B" w14:textId="77777777" w:rsidR="001B61B2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4C63FB56" w14:textId="11F98206" w:rsidR="001B61B2" w:rsidRPr="004D342B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MARIO HUMBERTO VÁZQUEZ ROBLES</w:t>
            </w:r>
          </w:p>
        </w:tc>
      </w:tr>
    </w:tbl>
    <w:p w14:paraId="7F2CEEFD" w14:textId="623C1EA2" w:rsidR="00D003A3" w:rsidRPr="00901F11" w:rsidRDefault="00D003A3" w:rsidP="00735DF9">
      <w:pPr>
        <w:jc w:val="both"/>
        <w:rPr>
          <w:rFonts w:ascii="Century Gothic" w:hAnsi="Century Gothic"/>
          <w:lang w:val="es-ES_tradnl"/>
        </w:rPr>
      </w:pPr>
    </w:p>
    <w:sectPr w:rsidR="00D003A3" w:rsidRPr="00901F11" w:rsidSect="001D225F">
      <w:headerReference w:type="default" r:id="rId8"/>
      <w:footerReference w:type="default" r:id="rId9"/>
      <w:pgSz w:w="12240" w:h="15840"/>
      <w:pgMar w:top="1100" w:right="1580" w:bottom="280" w:left="1600" w:header="728" w:footer="10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8A9F5" w14:textId="77777777" w:rsidR="00F01142" w:rsidRDefault="00F01142" w:rsidP="00D003A3">
      <w:r>
        <w:separator/>
      </w:r>
    </w:p>
  </w:endnote>
  <w:endnote w:type="continuationSeparator" w:id="0">
    <w:p w14:paraId="0ECEBC02" w14:textId="77777777" w:rsidR="00F01142" w:rsidRDefault="00F01142" w:rsidP="00D0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677E6" w14:textId="059F2F7A" w:rsidR="00F01142" w:rsidRDefault="00F01142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9DC724" wp14:editId="6703534A">
              <wp:simplePos x="0" y="0"/>
              <wp:positionH relativeFrom="page">
                <wp:posOffset>6490335</wp:posOffset>
              </wp:positionH>
              <wp:positionV relativeFrom="page">
                <wp:posOffset>9281795</wp:posOffset>
              </wp:positionV>
              <wp:extent cx="229235" cy="207645"/>
              <wp:effectExtent l="0" t="0" r="18415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23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F1E4F" w14:textId="3624C648" w:rsidR="00F01142" w:rsidRPr="00017204" w:rsidRDefault="00F0114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5" w:lineRule="exact"/>
                            <w:ind w:left="40"/>
                            <w:rPr>
                              <w:rFonts w:ascii="Arial" w:hAnsi="Arial" w:cs="Arial"/>
                            </w:rPr>
                          </w:pP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begin"/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instrText xml:space="preserve"> PAGE </w:instrTex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separate"/>
                          </w:r>
                          <w:r w:rsidR="00EB4A6E">
                            <w:rPr>
                              <w:rFonts w:ascii="Arial" w:hAnsi="Arial" w:cs="Arial"/>
                              <w:noProof/>
                              <w:position w:val="1"/>
                            </w:rPr>
                            <w:t>1</w: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DC7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1.05pt;margin-top:730.85pt;width:18.05pt;height:1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" o:allowincell="f" filled="f" stroked="f">
              <v:path arrowok="t"/>
              <v:textbox inset="0,0,0,0">
                <w:txbxContent>
                  <w:p w14:paraId="070F1E4F" w14:textId="3624C648" w:rsidR="00F01142" w:rsidRPr="00017204" w:rsidRDefault="00F01142">
                    <w:pPr>
                      <w:widowControl w:val="0"/>
                      <w:autoSpaceDE w:val="0"/>
                      <w:autoSpaceDN w:val="0"/>
                      <w:adjustRightInd w:val="0"/>
                      <w:spacing w:line="245" w:lineRule="exact"/>
                      <w:ind w:left="40"/>
                      <w:rPr>
                        <w:rFonts w:ascii="Arial" w:hAnsi="Arial" w:cs="Arial"/>
                      </w:rPr>
                    </w:pP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begin"/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instrText xml:space="preserve"> PAGE </w:instrTex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separate"/>
                    </w:r>
                    <w:r w:rsidR="00EB4A6E">
                      <w:rPr>
                        <w:rFonts w:ascii="Arial" w:hAnsi="Arial" w:cs="Arial"/>
                        <w:noProof/>
                        <w:position w:val="1"/>
                      </w:rPr>
                      <w:t>1</w: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329C93" w14:textId="77777777" w:rsidR="00F01142" w:rsidRDefault="00F01142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F58891" w14:textId="77777777" w:rsidR="00F01142" w:rsidRDefault="00F01142" w:rsidP="00D003A3">
      <w:r>
        <w:separator/>
      </w:r>
    </w:p>
  </w:footnote>
  <w:footnote w:type="continuationSeparator" w:id="0">
    <w:p w14:paraId="09F798B2" w14:textId="77777777" w:rsidR="00F01142" w:rsidRDefault="00F01142" w:rsidP="00D003A3">
      <w:r>
        <w:continuationSeparator/>
      </w:r>
    </w:p>
  </w:footnote>
  <w:footnote w:id="1">
    <w:p w14:paraId="58F469E1" w14:textId="5BC3034B" w:rsidR="00F01142" w:rsidRPr="001B61B2" w:rsidRDefault="00F01142">
      <w:pPr>
        <w:pStyle w:val="Textonotapie"/>
        <w:rPr>
          <w:sz w:val="16"/>
          <w:szCs w:val="16"/>
          <w:lang w:val="es-ES_tradnl"/>
        </w:rPr>
      </w:pPr>
      <w:r w:rsidRPr="001B61B2">
        <w:rPr>
          <w:rStyle w:val="Refdenotaalpie"/>
          <w:sz w:val="16"/>
          <w:szCs w:val="16"/>
        </w:rPr>
        <w:footnoteRef/>
      </w:r>
      <w:r w:rsidRPr="001B61B2">
        <w:rPr>
          <w:sz w:val="16"/>
          <w:szCs w:val="16"/>
        </w:rPr>
        <w:t xml:space="preserve"> http://www.ssch.gob.mx/rendicionCuentas/archivos/CONTENIDO.pdf </w:t>
      </w:r>
    </w:p>
  </w:footnote>
  <w:footnote w:id="2">
    <w:p w14:paraId="3FC3CBE3" w14:textId="4DBAE54D" w:rsidR="00F01142" w:rsidRPr="001B61B2" w:rsidRDefault="00F01142">
      <w:pPr>
        <w:pStyle w:val="Textonotapie"/>
        <w:rPr>
          <w:sz w:val="16"/>
          <w:szCs w:val="16"/>
        </w:rPr>
      </w:pPr>
      <w:r w:rsidRPr="001B61B2">
        <w:rPr>
          <w:rStyle w:val="Refdenotaalpie"/>
          <w:sz w:val="16"/>
          <w:szCs w:val="16"/>
        </w:rPr>
        <w:footnoteRef/>
      </w:r>
      <w:r w:rsidRPr="001B61B2">
        <w:rPr>
          <w:sz w:val="16"/>
          <w:szCs w:val="16"/>
        </w:rPr>
        <w:t xml:space="preserve"> https://www.gob.mx/salud/prensa/385-en-mexico-68-de-la-poblacion-adulta-cuenta-con-al-menos-una-dosis-contra-covid-19</w:t>
      </w:r>
    </w:p>
  </w:footnote>
  <w:footnote w:id="3">
    <w:p w14:paraId="09C424E1" w14:textId="4A6A020C" w:rsidR="00F01142" w:rsidRPr="001B61B2" w:rsidRDefault="00F01142">
      <w:pPr>
        <w:pStyle w:val="Textonotapie"/>
        <w:rPr>
          <w:sz w:val="16"/>
          <w:szCs w:val="16"/>
        </w:rPr>
      </w:pPr>
      <w:r w:rsidRPr="001B61B2">
        <w:rPr>
          <w:rStyle w:val="Refdenotaalpie"/>
          <w:sz w:val="16"/>
          <w:szCs w:val="16"/>
        </w:rPr>
        <w:footnoteRef/>
      </w:r>
      <w:r w:rsidRPr="001B61B2">
        <w:rPr>
          <w:sz w:val="16"/>
          <w:szCs w:val="16"/>
        </w:rPr>
        <w:t xml:space="preserve"> http://www.chihuahua.gob.mx/contenidos/alcanza-72-cobertura-en-vacunacion-contra-covid-19-en-el-estado</w:t>
      </w:r>
    </w:p>
  </w:footnote>
  <w:footnote w:id="4">
    <w:p w14:paraId="53CC8759" w14:textId="73295DDD" w:rsidR="00F01142" w:rsidRPr="002C54EC" w:rsidRDefault="00F01142">
      <w:pPr>
        <w:pStyle w:val="Textonotapie"/>
        <w:rPr>
          <w:sz w:val="16"/>
          <w:szCs w:val="16"/>
        </w:rPr>
      </w:pPr>
      <w:r w:rsidRPr="001B61B2">
        <w:rPr>
          <w:rStyle w:val="Refdenotaalpie"/>
          <w:sz w:val="16"/>
          <w:szCs w:val="16"/>
        </w:rPr>
        <w:footnoteRef/>
      </w:r>
      <w:r w:rsidRPr="001B61B2">
        <w:rPr>
          <w:sz w:val="16"/>
          <w:szCs w:val="16"/>
        </w:rPr>
        <w:t xml:space="preserve"> https://coronavirus.gob.mx/wp-content/uploads/2021/06/Guia-orientacion-para-la-apertura.-28-mayo-2021-SALUD.pdf</w:t>
      </w:r>
    </w:p>
  </w:footnote>
  <w:footnote w:id="5">
    <w:p w14:paraId="06817530" w14:textId="425A90C4" w:rsidR="00F01142" w:rsidRPr="001B61B2" w:rsidRDefault="00F01142">
      <w:pPr>
        <w:pStyle w:val="Textonotapie"/>
        <w:rPr>
          <w:sz w:val="16"/>
          <w:szCs w:val="16"/>
        </w:rPr>
      </w:pPr>
      <w:r w:rsidRPr="001B61B2">
        <w:rPr>
          <w:rStyle w:val="Refdenotaalpie"/>
          <w:sz w:val="16"/>
          <w:szCs w:val="16"/>
        </w:rPr>
        <w:footnoteRef/>
      </w:r>
      <w:r w:rsidRPr="001B61B2">
        <w:rPr>
          <w:sz w:val="16"/>
          <w:szCs w:val="16"/>
        </w:rPr>
        <w:t xml:space="preserve"> https://coronavirus.onu.org.mx/hospitales-en-dos-terceras-partes-de-mexico-en-situacion-critica-por-covid-19</w:t>
      </w:r>
    </w:p>
  </w:footnote>
  <w:footnote w:id="6">
    <w:p w14:paraId="79ACB81F" w14:textId="77777777" w:rsidR="00F01142" w:rsidRPr="001B61B2" w:rsidRDefault="00F01142" w:rsidP="009543C4">
      <w:pPr>
        <w:pStyle w:val="Textonotapie"/>
        <w:rPr>
          <w:sz w:val="16"/>
          <w:szCs w:val="16"/>
          <w:lang w:val="en-US"/>
        </w:rPr>
      </w:pPr>
      <w:r w:rsidRPr="001B61B2">
        <w:rPr>
          <w:rStyle w:val="Refdenotaalpie"/>
          <w:sz w:val="16"/>
          <w:szCs w:val="16"/>
        </w:rPr>
        <w:footnoteRef/>
      </w:r>
      <w:r w:rsidRPr="001B61B2">
        <w:rPr>
          <w:sz w:val="16"/>
          <w:szCs w:val="16"/>
          <w:lang w:val="en-US"/>
        </w:rPr>
        <w:t xml:space="preserve"> SIPINNA</w:t>
      </w:r>
    </w:p>
  </w:footnote>
  <w:footnote w:id="7">
    <w:p w14:paraId="105706EC" w14:textId="56D8A3C1" w:rsidR="00F01142" w:rsidRPr="004D342B" w:rsidRDefault="00F01142">
      <w:pPr>
        <w:pStyle w:val="Textonotapie"/>
        <w:rPr>
          <w:lang w:val="en-US"/>
        </w:rPr>
      </w:pPr>
      <w:r w:rsidRPr="001B61B2">
        <w:rPr>
          <w:rStyle w:val="Refdenotaalpie"/>
          <w:sz w:val="16"/>
          <w:szCs w:val="16"/>
        </w:rPr>
        <w:footnoteRef/>
      </w:r>
      <w:r w:rsidRPr="001B61B2">
        <w:rPr>
          <w:sz w:val="16"/>
          <w:szCs w:val="16"/>
          <w:lang w:val="en-US"/>
        </w:rPr>
        <w:t xml:space="preserve"> https://www.eluniversal.com.mx/nacion/hugo-lopez-gatell-vacunar-menor-de-edad-con-amparo-significa-quitar-dosis-una-persona-con</w:t>
      </w:r>
      <w:r w:rsidRPr="004D342B">
        <w:rPr>
          <w:lang w:val="en-US"/>
        </w:rPr>
        <w:t xml:space="preserve"> </w:t>
      </w:r>
    </w:p>
  </w:footnote>
  <w:footnote w:id="8">
    <w:p w14:paraId="22B824B7" w14:textId="77777777" w:rsidR="00F01142" w:rsidRPr="001B61B2" w:rsidRDefault="00F01142" w:rsidP="009543C4">
      <w:pPr>
        <w:pStyle w:val="Textonotapie"/>
        <w:rPr>
          <w:sz w:val="16"/>
          <w:szCs w:val="16"/>
          <w:lang w:val="en-US"/>
        </w:rPr>
      </w:pPr>
      <w:r w:rsidRPr="001B61B2">
        <w:rPr>
          <w:rStyle w:val="Refdenotaalpie"/>
          <w:sz w:val="16"/>
          <w:szCs w:val="16"/>
        </w:rPr>
        <w:footnoteRef/>
      </w:r>
      <w:r w:rsidRPr="001B61B2">
        <w:rPr>
          <w:sz w:val="16"/>
          <w:szCs w:val="16"/>
          <w:lang w:val="en-US"/>
        </w:rPr>
        <w:t xml:space="preserve"> https://www.gob.mx/cofepris/articulos/cofepris-emite-modificacion-a-la-autorizacion-para-uso-de-emergencia-de-vacuna-pfizer-biontech-permitira-aplicacion-a-partir-de-12-anos?idiom=es</w:t>
      </w:r>
    </w:p>
  </w:footnote>
  <w:footnote w:id="9">
    <w:p w14:paraId="4AEEB2FA" w14:textId="3371ECE6" w:rsidR="00F01142" w:rsidRPr="00140D4B" w:rsidRDefault="00F01142">
      <w:pPr>
        <w:pStyle w:val="Textonotapie"/>
        <w:rPr>
          <w:lang w:val="en-US"/>
        </w:rPr>
      </w:pPr>
      <w:r w:rsidRPr="001B61B2">
        <w:rPr>
          <w:rStyle w:val="Refdenotaalpie"/>
          <w:sz w:val="16"/>
          <w:szCs w:val="16"/>
        </w:rPr>
        <w:footnoteRef/>
      </w:r>
      <w:r w:rsidRPr="001B61B2">
        <w:rPr>
          <w:sz w:val="16"/>
          <w:szCs w:val="16"/>
          <w:lang w:val="en-US"/>
        </w:rPr>
        <w:t xml:space="preserve"> https://www.corteidh.or.cr/tablas/r08064-9.pdf</w:t>
      </w:r>
    </w:p>
  </w:footnote>
  <w:footnote w:id="10">
    <w:p w14:paraId="0796AEF9" w14:textId="0DA9E3A9" w:rsidR="00F01142" w:rsidRPr="001B61B2" w:rsidRDefault="00F01142">
      <w:pPr>
        <w:pStyle w:val="Textonotapie"/>
        <w:rPr>
          <w:sz w:val="16"/>
          <w:szCs w:val="16"/>
          <w:lang w:val="en-US"/>
        </w:rPr>
      </w:pPr>
      <w:r w:rsidRPr="001B61B2">
        <w:rPr>
          <w:rStyle w:val="Refdenotaalpie"/>
          <w:sz w:val="16"/>
          <w:szCs w:val="16"/>
        </w:rPr>
        <w:footnoteRef/>
      </w:r>
      <w:r w:rsidRPr="001B61B2">
        <w:rPr>
          <w:sz w:val="16"/>
          <w:szCs w:val="16"/>
          <w:lang w:val="en-US"/>
        </w:rPr>
        <w:t xml:space="preserve"> http://tiempo.com.mx/noticia/aqui_lista_de_escuelas_con_casos_covid_en_chihuahua_clases_2021/ </w:t>
      </w:r>
    </w:p>
  </w:footnote>
  <w:footnote w:id="11">
    <w:p w14:paraId="4F1B4C6A" w14:textId="097C6360" w:rsidR="00F01142" w:rsidRPr="00140D4B" w:rsidRDefault="00F01142" w:rsidP="004F6F7F">
      <w:pPr>
        <w:pStyle w:val="Textonotapie"/>
        <w:tabs>
          <w:tab w:val="left" w:pos="8280"/>
        </w:tabs>
        <w:rPr>
          <w:lang w:val="en-US"/>
        </w:rPr>
      </w:pPr>
      <w:r w:rsidRPr="001B61B2">
        <w:rPr>
          <w:rStyle w:val="Refdenotaalpie"/>
          <w:sz w:val="16"/>
          <w:szCs w:val="16"/>
        </w:rPr>
        <w:footnoteRef/>
      </w:r>
      <w:r w:rsidRPr="001B61B2">
        <w:rPr>
          <w:sz w:val="16"/>
          <w:szCs w:val="16"/>
          <w:lang w:val="en-US"/>
        </w:rPr>
        <w:t xml:space="preserve"> https://www.omnia.com.mx/noticia/194722</w:t>
      </w:r>
      <w:r w:rsidRPr="00140D4B">
        <w:rPr>
          <w:lang w:val="en-US"/>
        </w:rPr>
        <w:t xml:space="preserve"> </w:t>
      </w:r>
      <w:r w:rsidRPr="00140D4B">
        <w:rPr>
          <w:lang w:val="en-US"/>
        </w:rPr>
        <w:tab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4F0A5" w14:textId="24170222" w:rsidR="00F01142" w:rsidRDefault="00F01142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D709BE" wp14:editId="2BFBBA5D">
              <wp:simplePos x="0" y="0"/>
              <wp:positionH relativeFrom="page">
                <wp:posOffset>2774950</wp:posOffset>
              </wp:positionH>
              <wp:positionV relativeFrom="page">
                <wp:posOffset>495300</wp:posOffset>
              </wp:positionV>
              <wp:extent cx="4234180" cy="457200"/>
              <wp:effectExtent l="0" t="0" r="1397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341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81FCA" w14:textId="77777777" w:rsidR="00F01142" w:rsidRPr="00CA27C3" w:rsidRDefault="00F01142" w:rsidP="00CA27C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line="206" w:lineRule="exact"/>
                            <w:ind w:left="2058" w:right="-11" w:hanging="2038"/>
                            <w:jc w:val="right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“2021, Año del Bicentenario de la Consumación de la Independencia de México”</w:t>
                          </w:r>
                        </w:p>
                        <w:p w14:paraId="6B41C53F" w14:textId="1AB88870" w:rsidR="00F01142" w:rsidRDefault="00F01142" w:rsidP="00CA27C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line="206" w:lineRule="exact"/>
                            <w:ind w:left="2058" w:right="-11" w:hanging="203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“2021, Año de las Culturas del Norte”</w:t>
                          </w: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pacing w:val="-2"/>
                              <w:sz w:val="18"/>
                              <w:szCs w:val="18"/>
                            </w:rPr>
                            <w:t>”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709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8.5pt;margin-top:39pt;width:333.4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" o:allowincell="f" filled="f" stroked="f">
              <v:path arrowok="t"/>
              <v:textbox inset="0,0,0,0">
                <w:txbxContent>
                  <w:p w14:paraId="68081FCA" w14:textId="77777777" w:rsidR="00F01142" w:rsidRPr="00CA27C3" w:rsidRDefault="00F01142" w:rsidP="00CA27C3">
                    <w:pPr>
                      <w:widowControl w:val="0"/>
                      <w:autoSpaceDE w:val="0"/>
                      <w:autoSpaceDN w:val="0"/>
                      <w:adjustRightInd w:val="0"/>
                      <w:spacing w:before="1" w:line="206" w:lineRule="exact"/>
                      <w:ind w:left="2058" w:right="-11" w:hanging="2038"/>
                      <w:jc w:val="right"/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</w:pPr>
                    <w:r w:rsidRPr="00CA27C3"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“2021, Año del Bicentenario de la Consumación de la Independencia de México”</w:t>
                    </w:r>
                  </w:p>
                  <w:p w14:paraId="6B41C53F" w14:textId="1AB88870" w:rsidR="00F01142" w:rsidRDefault="00F01142" w:rsidP="00CA27C3">
                    <w:pPr>
                      <w:widowControl w:val="0"/>
                      <w:autoSpaceDE w:val="0"/>
                      <w:autoSpaceDN w:val="0"/>
                      <w:adjustRightInd w:val="0"/>
                      <w:spacing w:before="1" w:line="206" w:lineRule="exact"/>
                      <w:ind w:left="2058" w:right="-11" w:hanging="203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A27C3"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“2021, Año de las Culturas del Norte”</w:t>
                    </w:r>
                    <w:r w:rsidRPr="00CA27C3">
                      <w:rPr>
                        <w:rFonts w:ascii="Arial" w:hAnsi="Arial" w:cs="Arial"/>
                        <w:i/>
                        <w:iCs/>
                        <w:spacing w:val="-2"/>
                        <w:sz w:val="18"/>
                        <w:szCs w:val="18"/>
                      </w:rPr>
                      <w:t>”</w:t>
                    </w:r>
                    <w:r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38C4D722" wp14:editId="727E01F3">
          <wp:simplePos x="0" y="0"/>
          <wp:positionH relativeFrom="column">
            <wp:posOffset>-503555</wp:posOffset>
          </wp:positionH>
          <wp:positionV relativeFrom="paragraph">
            <wp:posOffset>-86360</wp:posOffset>
          </wp:positionV>
          <wp:extent cx="1057275" cy="1019175"/>
          <wp:effectExtent l="0" t="0" r="0" b="0"/>
          <wp:wrapNone/>
          <wp:docPr id="5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671DB5DF" wp14:editId="4AC1F4B6">
          <wp:simplePos x="0" y="0"/>
          <wp:positionH relativeFrom="column">
            <wp:posOffset>-502920</wp:posOffset>
          </wp:positionH>
          <wp:positionV relativeFrom="paragraph">
            <wp:posOffset>-85725</wp:posOffset>
          </wp:positionV>
          <wp:extent cx="1057275" cy="1019175"/>
          <wp:effectExtent l="0" t="0" r="9525" b="9525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10C0B5" w14:textId="77777777" w:rsidR="00F01142" w:rsidRDefault="00F01142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2EBDC6A2" w14:textId="77777777" w:rsidR="00F01142" w:rsidRDefault="00F01142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179F763" w14:textId="77777777" w:rsidR="00F01142" w:rsidRDefault="00F01142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7F147630" w14:textId="77777777" w:rsidR="00F01142" w:rsidRDefault="00F01142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F071EDA" w14:textId="77777777" w:rsidR="00F01142" w:rsidRDefault="00F01142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5F375E25" w14:textId="77777777" w:rsidR="00F01142" w:rsidRDefault="00F01142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6A23A02F" w14:textId="3E8F8CBD" w:rsidR="00F01142" w:rsidRDefault="00F01142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619CB"/>
    <w:multiLevelType w:val="multilevel"/>
    <w:tmpl w:val="70F6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E86B63"/>
    <w:multiLevelType w:val="multilevel"/>
    <w:tmpl w:val="EB56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B24F92"/>
    <w:multiLevelType w:val="multilevel"/>
    <w:tmpl w:val="B78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147722"/>
    <w:multiLevelType w:val="hybridMultilevel"/>
    <w:tmpl w:val="F1469634"/>
    <w:lvl w:ilvl="0" w:tplc="16F4E8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3A3"/>
    <w:rsid w:val="00003675"/>
    <w:rsid w:val="00057F2B"/>
    <w:rsid w:val="00061FF4"/>
    <w:rsid w:val="000B4523"/>
    <w:rsid w:val="00140D4B"/>
    <w:rsid w:val="0016774B"/>
    <w:rsid w:val="00172D2B"/>
    <w:rsid w:val="00176204"/>
    <w:rsid w:val="001B61B2"/>
    <w:rsid w:val="001D225F"/>
    <w:rsid w:val="00242F0A"/>
    <w:rsid w:val="002C54EC"/>
    <w:rsid w:val="002D3DB3"/>
    <w:rsid w:val="002E0739"/>
    <w:rsid w:val="003001E7"/>
    <w:rsid w:val="00373930"/>
    <w:rsid w:val="0037634C"/>
    <w:rsid w:val="0043443A"/>
    <w:rsid w:val="004D342B"/>
    <w:rsid w:val="004D54A8"/>
    <w:rsid w:val="004F551C"/>
    <w:rsid w:val="004F6F7F"/>
    <w:rsid w:val="005312E2"/>
    <w:rsid w:val="00531545"/>
    <w:rsid w:val="00562B70"/>
    <w:rsid w:val="00573DD8"/>
    <w:rsid w:val="005A3087"/>
    <w:rsid w:val="005B65C6"/>
    <w:rsid w:val="00657F1F"/>
    <w:rsid w:val="00686C2F"/>
    <w:rsid w:val="0069784C"/>
    <w:rsid w:val="00735DF9"/>
    <w:rsid w:val="00796278"/>
    <w:rsid w:val="007A5F78"/>
    <w:rsid w:val="007D6885"/>
    <w:rsid w:val="007E1535"/>
    <w:rsid w:val="007E3411"/>
    <w:rsid w:val="008A0487"/>
    <w:rsid w:val="00901F11"/>
    <w:rsid w:val="009543C4"/>
    <w:rsid w:val="00971E48"/>
    <w:rsid w:val="009857E3"/>
    <w:rsid w:val="009C4069"/>
    <w:rsid w:val="009F691B"/>
    <w:rsid w:val="00A26427"/>
    <w:rsid w:val="00A27536"/>
    <w:rsid w:val="00A404D6"/>
    <w:rsid w:val="00A57AB5"/>
    <w:rsid w:val="00AC5439"/>
    <w:rsid w:val="00AF45A7"/>
    <w:rsid w:val="00B11610"/>
    <w:rsid w:val="00B13F21"/>
    <w:rsid w:val="00B4557B"/>
    <w:rsid w:val="00B55A40"/>
    <w:rsid w:val="00B71135"/>
    <w:rsid w:val="00B9455A"/>
    <w:rsid w:val="00C042CD"/>
    <w:rsid w:val="00C1453C"/>
    <w:rsid w:val="00C822C3"/>
    <w:rsid w:val="00CA27C3"/>
    <w:rsid w:val="00D003A3"/>
    <w:rsid w:val="00D146E1"/>
    <w:rsid w:val="00D20FD6"/>
    <w:rsid w:val="00D90FA1"/>
    <w:rsid w:val="00DE47D3"/>
    <w:rsid w:val="00E10E8B"/>
    <w:rsid w:val="00E4206D"/>
    <w:rsid w:val="00EA1581"/>
    <w:rsid w:val="00EB4A6E"/>
    <w:rsid w:val="00F01142"/>
    <w:rsid w:val="00F35150"/>
    <w:rsid w:val="00F60170"/>
    <w:rsid w:val="00F60D06"/>
    <w:rsid w:val="00FA5350"/>
    <w:rsid w:val="00FD1F86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8293422"/>
  <w14:defaultImageDpi w14:val="300"/>
  <w15:docId w15:val="{8389E072-D0E1-41A8-88D6-34D7C0BD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959DC-CE05-4541-9CEB-1F0CF31D0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1399</Words>
  <Characters>7698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Aguilar</dc:creator>
  <cp:keywords/>
  <dc:description/>
  <cp:lastModifiedBy>Sonia Pérez Chacón</cp:lastModifiedBy>
  <cp:revision>2</cp:revision>
  <dcterms:created xsi:type="dcterms:W3CDTF">2021-09-14T16:59:00Z</dcterms:created>
  <dcterms:modified xsi:type="dcterms:W3CDTF">2021-09-14T16:59:00Z</dcterms:modified>
</cp:coreProperties>
</file>