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216683">
        <w:rPr>
          <w:rFonts w:ascii="Arial" w:hAnsi="Arial" w:cs="Arial"/>
          <w:b/>
          <w:i/>
          <w:sz w:val="24"/>
          <w:szCs w:val="24"/>
        </w:rPr>
        <w:t xml:space="preserve"> </w:t>
      </w:r>
      <w:r w:rsidR="00513BBE">
        <w:rPr>
          <w:rFonts w:ascii="Arial" w:hAnsi="Arial" w:cs="Arial"/>
          <w:b/>
          <w:i/>
          <w:sz w:val="24"/>
          <w:szCs w:val="24"/>
        </w:rPr>
        <w:t>S</w:t>
      </w:r>
      <w:r w:rsidR="005C3D64">
        <w:rPr>
          <w:rFonts w:ascii="Arial" w:hAnsi="Arial" w:cs="Arial"/>
          <w:b/>
          <w:i/>
          <w:sz w:val="24"/>
          <w:szCs w:val="24"/>
        </w:rPr>
        <w:t>exta</w:t>
      </w:r>
      <w:r w:rsidR="00216683">
        <w:rPr>
          <w:rFonts w:ascii="Arial" w:hAnsi="Arial" w:cs="Arial"/>
          <w:b/>
          <w:i/>
          <w:sz w:val="24"/>
          <w:szCs w:val="24"/>
        </w:rPr>
        <w:t>,</w:t>
      </w:r>
      <w:r w:rsidR="005C3D64">
        <w:rPr>
          <w:rFonts w:ascii="Arial" w:hAnsi="Arial" w:cs="Arial"/>
          <w:b/>
          <w:i/>
          <w:sz w:val="24"/>
          <w:szCs w:val="24"/>
        </w:rPr>
        <w:t xml:space="preserve"> en la Comunidad Santa María,</w:t>
      </w:r>
      <w:r w:rsidR="00BD232D">
        <w:rPr>
          <w:rFonts w:ascii="Arial" w:hAnsi="Arial" w:cs="Arial"/>
          <w:b/>
          <w:i/>
          <w:sz w:val="24"/>
          <w:szCs w:val="24"/>
        </w:rPr>
        <w:t xml:space="preserve"> </w:t>
      </w:r>
      <w:r w:rsidR="00D3675A">
        <w:rPr>
          <w:rFonts w:ascii="Arial" w:hAnsi="Arial" w:cs="Arial"/>
          <w:b/>
          <w:i/>
          <w:sz w:val="24"/>
          <w:szCs w:val="24"/>
        </w:rPr>
        <w:t xml:space="preserve"> </w:t>
      </w:r>
      <w:r w:rsidR="003A2289">
        <w:rPr>
          <w:rFonts w:ascii="Arial" w:hAnsi="Arial" w:cs="Arial"/>
          <w:b/>
          <w:i/>
          <w:sz w:val="24"/>
          <w:szCs w:val="24"/>
        </w:rPr>
        <w:t xml:space="preserve">Municipio de </w:t>
      </w:r>
      <w:r w:rsidR="005C3D64">
        <w:rPr>
          <w:rFonts w:ascii="Arial" w:hAnsi="Arial" w:cs="Arial"/>
          <w:b/>
          <w:i/>
          <w:sz w:val="24"/>
          <w:szCs w:val="24"/>
        </w:rPr>
        <w:t>López</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w:t>
      </w:r>
      <w:r w:rsidR="005C3D64">
        <w:rPr>
          <w:rFonts w:ascii="Arial" w:hAnsi="Arial"/>
          <w:i/>
          <w:sz w:val="24"/>
          <w:szCs w:val="24"/>
        </w:rPr>
        <w:t>López</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w:t>
      </w:r>
      <w:r w:rsidRPr="00BD232D">
        <w:rPr>
          <w:rFonts w:ascii="Arial" w:hAnsi="Arial"/>
          <w:i/>
          <w:sz w:val="24"/>
          <w:szCs w:val="24"/>
        </w:rPr>
        <w:t>li</w:t>
      </w:r>
      <w:r w:rsidRPr="005C3D64">
        <w:rPr>
          <w:rFonts w:ascii="Arial" w:hAnsi="Arial"/>
          <w:i/>
          <w:sz w:val="24"/>
          <w:szCs w:val="24"/>
        </w:rPr>
        <w:t xml:space="preserve">cito se prevea dentro del presupuesto de egresos 2022 el </w:t>
      </w:r>
      <w:r w:rsidR="005C3D64" w:rsidRPr="005C3D64">
        <w:rPr>
          <w:rFonts w:ascii="Arial" w:hAnsi="Arial" w:cs="Arial"/>
          <w:i/>
          <w:sz w:val="24"/>
          <w:szCs w:val="24"/>
        </w:rPr>
        <w:t xml:space="preserve">Proyecto de Pavimentación con Concreto Hidráulico de la calle Sexta, en la </w:t>
      </w:r>
      <w:r w:rsidR="005C3D64" w:rsidRPr="005C3D64">
        <w:rPr>
          <w:rFonts w:ascii="Arial" w:hAnsi="Arial" w:cs="Arial"/>
          <w:i/>
          <w:sz w:val="24"/>
          <w:szCs w:val="24"/>
        </w:rPr>
        <w:t>Comunidad Santa María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123C0">
        <w:rPr>
          <w:rFonts w:ascii="Arial" w:hAnsi="Arial"/>
          <w:i/>
          <w:sz w:val="24"/>
          <w:szCs w:val="24"/>
        </w:rPr>
        <w:t>1,</w:t>
      </w:r>
      <w:r w:rsidR="005C3D64">
        <w:rPr>
          <w:rFonts w:ascii="Arial" w:hAnsi="Arial"/>
          <w:i/>
          <w:sz w:val="24"/>
          <w:szCs w:val="24"/>
        </w:rPr>
        <w:t>121</w:t>
      </w:r>
      <w:r w:rsidR="00513BBE">
        <w:rPr>
          <w:rFonts w:ascii="Arial" w:hAnsi="Arial"/>
          <w:i/>
          <w:sz w:val="24"/>
          <w:szCs w:val="24"/>
        </w:rPr>
        <w:t>,</w:t>
      </w:r>
      <w:r w:rsidR="005C3D64">
        <w:rPr>
          <w:rFonts w:ascii="Arial" w:hAnsi="Arial"/>
          <w:i/>
          <w:sz w:val="24"/>
          <w:szCs w:val="24"/>
        </w:rPr>
        <w:t>922</w:t>
      </w:r>
      <w:r w:rsidR="00513BBE">
        <w:rPr>
          <w:rFonts w:ascii="Arial" w:hAnsi="Arial"/>
          <w:i/>
          <w:sz w:val="24"/>
          <w:szCs w:val="24"/>
        </w:rPr>
        <w:t>.</w:t>
      </w:r>
      <w:r w:rsidR="005C3D64">
        <w:rPr>
          <w:rFonts w:ascii="Arial" w:hAnsi="Arial"/>
          <w:i/>
          <w:sz w:val="24"/>
          <w:szCs w:val="24"/>
        </w:rPr>
        <w:t>63</w:t>
      </w:r>
      <w:r w:rsidR="0034058A">
        <w:rPr>
          <w:rFonts w:ascii="Arial" w:hAnsi="Arial"/>
          <w:i/>
          <w:sz w:val="24"/>
          <w:szCs w:val="24"/>
        </w:rPr>
        <w:t xml:space="preserve"> (</w:t>
      </w:r>
      <w:r w:rsidR="00B123C0">
        <w:rPr>
          <w:rFonts w:ascii="Arial" w:hAnsi="Arial"/>
          <w:i/>
          <w:sz w:val="24"/>
          <w:szCs w:val="24"/>
        </w:rPr>
        <w:t xml:space="preserve">Un millón </w:t>
      </w:r>
      <w:r w:rsidR="005C3D64">
        <w:rPr>
          <w:rFonts w:ascii="Arial" w:hAnsi="Arial"/>
          <w:i/>
          <w:sz w:val="24"/>
          <w:szCs w:val="24"/>
        </w:rPr>
        <w:t xml:space="preserve">ciento veintiún mil novecientos veintidós </w:t>
      </w:r>
      <w:r w:rsidR="00126D73">
        <w:rPr>
          <w:rFonts w:ascii="Arial" w:hAnsi="Arial"/>
          <w:i/>
          <w:sz w:val="24"/>
          <w:szCs w:val="24"/>
        </w:rPr>
        <w:t>Pesos</w:t>
      </w:r>
      <w:r w:rsidR="00AE6F21">
        <w:rPr>
          <w:rFonts w:ascii="Arial" w:hAnsi="Arial"/>
          <w:i/>
          <w:sz w:val="24"/>
          <w:szCs w:val="24"/>
        </w:rPr>
        <w:t xml:space="preserve"> </w:t>
      </w:r>
      <w:r w:rsidR="005C3D64">
        <w:rPr>
          <w:rFonts w:ascii="Arial" w:hAnsi="Arial"/>
          <w:i/>
          <w:sz w:val="24"/>
          <w:szCs w:val="24"/>
        </w:rPr>
        <w:t>63</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B123C0">
        <w:rPr>
          <w:rFonts w:ascii="Arial" w:hAnsi="Arial" w:cs="Arial"/>
          <w:i/>
          <w:sz w:val="24"/>
          <w:szCs w:val="24"/>
        </w:rPr>
        <w:t>a conside</w:t>
      </w:r>
      <w:r w:rsidRPr="00513BBE">
        <w:rPr>
          <w:rFonts w:ascii="Arial" w:hAnsi="Arial" w:cs="Arial"/>
          <w:i/>
          <w:sz w:val="24"/>
          <w:szCs w:val="24"/>
        </w:rPr>
        <w:t xml:space="preserve">rado </w:t>
      </w:r>
      <w:r w:rsidR="001C2CF9" w:rsidRPr="00513BBE">
        <w:rPr>
          <w:rFonts w:ascii="Arial" w:hAnsi="Arial" w:cs="Arial"/>
          <w:i/>
          <w:sz w:val="24"/>
          <w:szCs w:val="24"/>
        </w:rPr>
        <w:t>en el Pr</w:t>
      </w:r>
      <w:r w:rsidR="001C2CF9" w:rsidRPr="005C3D64">
        <w:rPr>
          <w:rFonts w:ascii="Arial" w:hAnsi="Arial" w:cs="Arial"/>
          <w:i/>
          <w:sz w:val="24"/>
          <w:szCs w:val="24"/>
        </w:rPr>
        <w:t xml:space="preserve">esupuesto del año fiscal 2022 </w:t>
      </w:r>
      <w:r w:rsidR="00B123C0" w:rsidRPr="005C3D64">
        <w:rPr>
          <w:rFonts w:ascii="Arial" w:hAnsi="Arial" w:cs="Arial"/>
          <w:i/>
          <w:sz w:val="24"/>
          <w:szCs w:val="24"/>
        </w:rPr>
        <w:t xml:space="preserve">el </w:t>
      </w:r>
      <w:r w:rsidR="005C3D64" w:rsidRPr="005C3D64">
        <w:rPr>
          <w:rFonts w:ascii="Arial" w:hAnsi="Arial" w:cs="Arial"/>
          <w:i/>
          <w:sz w:val="24"/>
          <w:szCs w:val="24"/>
        </w:rPr>
        <w:t xml:space="preserve">Proyecto de Pavimentación con Concreto Hidráulico de la calle Sexta, en la Comunidad Santa </w:t>
      </w:r>
      <w:proofErr w:type="gramStart"/>
      <w:r w:rsidR="005C3D64" w:rsidRPr="005C3D64">
        <w:rPr>
          <w:rFonts w:ascii="Arial" w:hAnsi="Arial" w:cs="Arial"/>
          <w:i/>
          <w:sz w:val="24"/>
          <w:szCs w:val="24"/>
        </w:rPr>
        <w:t>María,  Municipio</w:t>
      </w:r>
      <w:proofErr w:type="gramEnd"/>
      <w:r w:rsidR="005C3D64" w:rsidRPr="005C3D64">
        <w:rPr>
          <w:rFonts w:ascii="Arial" w:hAnsi="Arial" w:cs="Arial"/>
          <w:i/>
          <w:sz w:val="24"/>
          <w:szCs w:val="24"/>
        </w:rPr>
        <w:t xml:space="preserve"> de López</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bookmarkStart w:id="6" w:name="_GoBack"/>
      <w:bookmarkEnd w:id="6"/>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1C2CF9"/>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1DC7"/>
    <w:rsid w:val="005C2C5C"/>
    <w:rsid w:val="005C3D64"/>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9FA7C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2</cp:revision>
  <dcterms:created xsi:type="dcterms:W3CDTF">2021-08-02T22:21:00Z</dcterms:created>
  <dcterms:modified xsi:type="dcterms:W3CDTF">2021-08-02T22:21:00Z</dcterms:modified>
</cp:coreProperties>
</file>