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216683">
        <w:rPr>
          <w:rFonts w:ascii="Arial" w:hAnsi="Arial" w:cs="Arial"/>
          <w:b/>
          <w:i/>
          <w:sz w:val="24"/>
          <w:szCs w:val="24"/>
        </w:rPr>
        <w:t xml:space="preserve"> </w:t>
      </w:r>
      <w:r w:rsidR="00B123C0">
        <w:rPr>
          <w:rFonts w:ascii="Arial" w:hAnsi="Arial" w:cs="Arial"/>
          <w:b/>
          <w:i/>
          <w:sz w:val="24"/>
          <w:szCs w:val="24"/>
        </w:rPr>
        <w:t>Vampiro</w:t>
      </w:r>
      <w:r w:rsidR="00216683">
        <w:rPr>
          <w:rFonts w:ascii="Arial" w:hAnsi="Arial" w:cs="Arial"/>
          <w:b/>
          <w:i/>
          <w:sz w:val="24"/>
          <w:szCs w:val="24"/>
        </w:rPr>
        <w:t>,</w:t>
      </w:r>
      <w:r w:rsidR="00BD232D">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BD232D">
        <w:rPr>
          <w:rFonts w:ascii="Arial" w:hAnsi="Arial" w:cs="Arial"/>
          <w:b/>
          <w:i/>
          <w:sz w:val="24"/>
          <w:szCs w:val="24"/>
        </w:rPr>
        <w:t>Riva Palacio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Riva Palacio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 xml:space="preserve">licito se prevea dentro del presupuesto de egresos </w:t>
      </w:r>
      <w:r w:rsidRPr="00B123C0">
        <w:rPr>
          <w:rFonts w:ascii="Arial" w:hAnsi="Arial"/>
          <w:i/>
          <w:sz w:val="24"/>
          <w:szCs w:val="24"/>
        </w:rPr>
        <w:t xml:space="preserve">2022 el </w:t>
      </w:r>
      <w:r w:rsidR="00B123C0" w:rsidRPr="00B123C0">
        <w:rPr>
          <w:rFonts w:ascii="Arial" w:hAnsi="Arial" w:cs="Arial"/>
          <w:i/>
          <w:sz w:val="24"/>
          <w:szCs w:val="24"/>
        </w:rPr>
        <w:t>Proyecto de Pavimentación con Concreto Hidráulico de la calle Vampiro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123C0">
        <w:rPr>
          <w:rFonts w:ascii="Arial" w:hAnsi="Arial"/>
          <w:i/>
          <w:sz w:val="24"/>
          <w:szCs w:val="24"/>
        </w:rPr>
        <w:t>1,384</w:t>
      </w:r>
      <w:r w:rsidR="00BD232D">
        <w:rPr>
          <w:rFonts w:ascii="Arial" w:hAnsi="Arial"/>
          <w:i/>
          <w:sz w:val="24"/>
          <w:szCs w:val="24"/>
        </w:rPr>
        <w:t>,83</w:t>
      </w:r>
      <w:r w:rsidR="00B123C0">
        <w:rPr>
          <w:rFonts w:ascii="Arial" w:hAnsi="Arial"/>
          <w:i/>
          <w:sz w:val="24"/>
          <w:szCs w:val="24"/>
        </w:rPr>
        <w:t>4</w:t>
      </w:r>
      <w:r w:rsidR="00BD232D">
        <w:rPr>
          <w:rFonts w:ascii="Arial" w:hAnsi="Arial"/>
          <w:i/>
          <w:sz w:val="24"/>
          <w:szCs w:val="24"/>
        </w:rPr>
        <w:t>.</w:t>
      </w:r>
      <w:r w:rsidR="00B123C0">
        <w:rPr>
          <w:rFonts w:ascii="Arial" w:hAnsi="Arial"/>
          <w:i/>
          <w:sz w:val="24"/>
          <w:szCs w:val="24"/>
        </w:rPr>
        <w:t>65</w:t>
      </w:r>
      <w:r w:rsidR="0034058A">
        <w:rPr>
          <w:rFonts w:ascii="Arial" w:hAnsi="Arial"/>
          <w:i/>
          <w:sz w:val="24"/>
          <w:szCs w:val="24"/>
        </w:rPr>
        <w:t xml:space="preserve"> (</w:t>
      </w:r>
      <w:r w:rsidR="00B123C0">
        <w:rPr>
          <w:rFonts w:ascii="Arial" w:hAnsi="Arial"/>
          <w:i/>
          <w:sz w:val="24"/>
          <w:szCs w:val="24"/>
        </w:rPr>
        <w:t xml:space="preserve">Un millón trescientos ochenta y cuatro mil ochocientos treinta y cuatro </w:t>
      </w:r>
      <w:r w:rsidR="00126D73">
        <w:rPr>
          <w:rFonts w:ascii="Arial" w:hAnsi="Arial"/>
          <w:i/>
          <w:sz w:val="24"/>
          <w:szCs w:val="24"/>
        </w:rPr>
        <w:t>Pesos</w:t>
      </w:r>
      <w:r w:rsidR="00AE6F21">
        <w:rPr>
          <w:rFonts w:ascii="Arial" w:hAnsi="Arial"/>
          <w:i/>
          <w:sz w:val="24"/>
          <w:szCs w:val="24"/>
        </w:rPr>
        <w:t xml:space="preserve"> </w:t>
      </w:r>
      <w:r w:rsidR="00B123C0">
        <w:rPr>
          <w:rFonts w:ascii="Arial" w:hAnsi="Arial"/>
          <w:i/>
          <w:sz w:val="24"/>
          <w:szCs w:val="24"/>
        </w:rPr>
        <w:t>65</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B123C0">
        <w:rPr>
          <w:rFonts w:ascii="Arial" w:hAnsi="Arial" w:cs="Arial"/>
          <w:i/>
          <w:sz w:val="24"/>
          <w:szCs w:val="24"/>
        </w:rPr>
        <w:t xml:space="preserve">a considerado </w:t>
      </w:r>
      <w:r w:rsidR="001C2CF9" w:rsidRPr="00B123C0">
        <w:rPr>
          <w:rFonts w:ascii="Arial" w:hAnsi="Arial" w:cs="Arial"/>
          <w:i/>
          <w:sz w:val="24"/>
          <w:szCs w:val="24"/>
        </w:rPr>
        <w:t xml:space="preserve">en el Presupuesto del año fiscal 2022 </w:t>
      </w:r>
      <w:r w:rsidR="00B123C0">
        <w:rPr>
          <w:rFonts w:ascii="Arial" w:hAnsi="Arial" w:cs="Arial"/>
          <w:i/>
          <w:sz w:val="24"/>
          <w:szCs w:val="24"/>
        </w:rPr>
        <w:t xml:space="preserve">el </w:t>
      </w:r>
      <w:r w:rsidR="00B123C0" w:rsidRPr="00B123C0">
        <w:rPr>
          <w:rFonts w:ascii="Arial" w:hAnsi="Arial" w:cs="Arial"/>
          <w:i/>
          <w:sz w:val="24"/>
          <w:szCs w:val="24"/>
        </w:rPr>
        <w:t>Proyecto de Pavimentación con Concreto Hidráulico de la calle Vampiro, en el Munici</w:t>
      </w:r>
      <w:bookmarkStart w:id="6" w:name="_GoBack"/>
      <w:bookmarkEnd w:id="6"/>
      <w:r w:rsidR="00B123C0" w:rsidRPr="00B123C0">
        <w:rPr>
          <w:rFonts w:ascii="Arial" w:hAnsi="Arial" w:cs="Arial"/>
          <w:i/>
          <w:sz w:val="24"/>
          <w:szCs w:val="24"/>
        </w:rPr>
        <w:t>pio de Riva Palacio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FA7C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2021-08-02T22:06:00Z</dcterms:created>
  <dcterms:modified xsi:type="dcterms:W3CDTF">2021-08-02T22:06:00Z</dcterms:modified>
</cp:coreProperties>
</file>