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93E1CED" w14:textId="0A3D9F29" w:rsidR="00911781" w:rsidRPr="00820606" w:rsidRDefault="00911781" w:rsidP="00222102">
      <w:pPr>
        <w:pStyle w:val="Default"/>
        <w:spacing w:line="360" w:lineRule="auto"/>
        <w:jc w:val="both"/>
        <w:rPr>
          <w:rFonts w:ascii="Century Gothic" w:hAnsi="Century Gothic" w:cs="Arial"/>
          <w:b/>
          <w:color w:val="auto"/>
          <w:sz w:val="26"/>
          <w:szCs w:val="26"/>
          <w:lang w:val="es-ES_tradnl"/>
        </w:rPr>
      </w:pPr>
      <w:r w:rsidRPr="00820606">
        <w:rPr>
          <w:rFonts w:ascii="Century Gothic" w:hAnsi="Century Gothic" w:cs="Arial"/>
          <w:b/>
          <w:color w:val="auto"/>
          <w:sz w:val="26"/>
          <w:szCs w:val="26"/>
          <w:lang w:val="es-ES_tradnl"/>
        </w:rPr>
        <w:t>H</w:t>
      </w:r>
      <w:r w:rsidR="009B4D2C" w:rsidRPr="00820606">
        <w:rPr>
          <w:rFonts w:ascii="Century Gothic" w:hAnsi="Century Gothic" w:cs="Arial"/>
          <w:b/>
          <w:color w:val="auto"/>
          <w:sz w:val="26"/>
          <w:szCs w:val="26"/>
          <w:lang w:val="es-ES_tradnl"/>
        </w:rPr>
        <w:t>. CONGRESO DEL ESTADO DE CHIHUAHUA</w:t>
      </w:r>
    </w:p>
    <w:p w14:paraId="1EE87B41" w14:textId="790F9D04" w:rsidR="00911781" w:rsidRPr="00820606" w:rsidRDefault="00911781" w:rsidP="00222102">
      <w:pPr>
        <w:pStyle w:val="Default"/>
        <w:spacing w:line="360" w:lineRule="auto"/>
        <w:jc w:val="both"/>
        <w:rPr>
          <w:rFonts w:ascii="Century Gothic" w:hAnsi="Century Gothic" w:cs="Arial"/>
          <w:b/>
          <w:color w:val="auto"/>
          <w:sz w:val="26"/>
          <w:szCs w:val="26"/>
          <w:lang w:val="es-ES_tradnl"/>
        </w:rPr>
      </w:pPr>
      <w:r w:rsidRPr="00820606">
        <w:rPr>
          <w:rFonts w:ascii="Century Gothic" w:hAnsi="Century Gothic" w:cs="Arial"/>
          <w:b/>
          <w:color w:val="auto"/>
          <w:sz w:val="26"/>
          <w:szCs w:val="26"/>
          <w:lang w:val="es-ES_tradnl"/>
        </w:rPr>
        <w:t>P R E S E N T E.-</w:t>
      </w:r>
    </w:p>
    <w:p w14:paraId="57CD2735" w14:textId="77777777" w:rsidR="00911781" w:rsidRPr="00820606" w:rsidRDefault="00911781" w:rsidP="00222102">
      <w:pPr>
        <w:pStyle w:val="Default"/>
        <w:spacing w:line="360" w:lineRule="auto"/>
        <w:ind w:firstLine="708"/>
        <w:jc w:val="both"/>
        <w:rPr>
          <w:rFonts w:ascii="Century Gothic" w:hAnsi="Century Gothic" w:cs="Arial"/>
          <w:color w:val="auto"/>
          <w:sz w:val="26"/>
          <w:szCs w:val="26"/>
          <w:lang w:val="es-ES_tradnl"/>
        </w:rPr>
      </w:pPr>
    </w:p>
    <w:p w14:paraId="7465F7BD" w14:textId="1278E70A" w:rsidR="00911781" w:rsidRPr="00820606" w:rsidRDefault="00DB0BAB" w:rsidP="00222102">
      <w:pPr>
        <w:pStyle w:val="Default"/>
        <w:spacing w:line="360" w:lineRule="auto"/>
        <w:ind w:firstLine="708"/>
        <w:jc w:val="both"/>
        <w:rPr>
          <w:rFonts w:ascii="Century Gothic" w:hAnsi="Century Gothic" w:cs="Arial"/>
          <w:color w:val="auto"/>
          <w:sz w:val="26"/>
          <w:szCs w:val="26"/>
          <w:lang w:val="es-ES_tradnl"/>
        </w:rPr>
      </w:pPr>
      <w:r w:rsidRPr="00820606">
        <w:rPr>
          <w:rFonts w:ascii="Century Gothic" w:hAnsi="Century Gothic" w:cs="Arial"/>
          <w:bCs/>
          <w:color w:val="auto"/>
          <w:sz w:val="26"/>
          <w:szCs w:val="26"/>
          <w:lang w:val="es-ES_tradnl"/>
        </w:rPr>
        <w:t xml:space="preserve">Quien suscribe, </w:t>
      </w:r>
      <w:r w:rsidR="00911781" w:rsidRPr="00820606">
        <w:rPr>
          <w:rFonts w:ascii="Century Gothic" w:hAnsi="Century Gothic" w:cs="Arial"/>
          <w:b/>
          <w:bCs/>
          <w:color w:val="auto"/>
          <w:sz w:val="26"/>
          <w:szCs w:val="26"/>
          <w:lang w:val="es-ES_tradnl"/>
        </w:rPr>
        <w:t>Blanca Gámez Gutiérrez</w:t>
      </w:r>
      <w:r w:rsidR="00911781" w:rsidRPr="00820606">
        <w:rPr>
          <w:rFonts w:ascii="Century Gothic" w:hAnsi="Century Gothic" w:cs="Arial"/>
          <w:color w:val="auto"/>
          <w:sz w:val="26"/>
          <w:szCs w:val="26"/>
          <w:lang w:val="es-ES_tradnl"/>
        </w:rPr>
        <w:t xml:space="preserve">, Diputada en la Sexagésima </w:t>
      </w:r>
      <w:r w:rsidR="003C36BE" w:rsidRPr="00820606">
        <w:rPr>
          <w:rFonts w:ascii="Century Gothic" w:hAnsi="Century Gothic" w:cs="Arial"/>
          <w:color w:val="auto"/>
          <w:sz w:val="26"/>
          <w:szCs w:val="26"/>
          <w:lang w:val="es-ES_tradnl"/>
        </w:rPr>
        <w:t>Sexta</w:t>
      </w:r>
      <w:r w:rsidR="00911781" w:rsidRPr="00820606">
        <w:rPr>
          <w:rFonts w:ascii="Century Gothic" w:hAnsi="Century Gothic" w:cs="Arial"/>
          <w:color w:val="auto"/>
          <w:sz w:val="26"/>
          <w:szCs w:val="26"/>
          <w:lang w:val="es-ES_tradnl"/>
        </w:rPr>
        <w:t xml:space="preserve"> Legislatura e integrante del Grupo Parlamentario del Partido Acción Nacional, con fundamento en los artículos 68 fracción I</w:t>
      </w:r>
      <w:r w:rsidR="00512F5D" w:rsidRPr="00820606">
        <w:rPr>
          <w:rFonts w:ascii="Century Gothic" w:hAnsi="Century Gothic" w:cs="Arial"/>
          <w:color w:val="auto"/>
          <w:sz w:val="26"/>
          <w:szCs w:val="26"/>
          <w:lang w:val="es-ES_tradnl"/>
        </w:rPr>
        <w:t xml:space="preserve"> </w:t>
      </w:r>
      <w:r w:rsidR="00911781" w:rsidRPr="00820606">
        <w:rPr>
          <w:rFonts w:ascii="Century Gothic" w:hAnsi="Century Gothic" w:cs="Arial"/>
          <w:color w:val="auto"/>
          <w:sz w:val="26"/>
          <w:szCs w:val="26"/>
          <w:lang w:val="es-ES_tradnl"/>
        </w:rPr>
        <w:t xml:space="preserve">y 82 fracción X, de la Constitución Política del estado de Chihuahua, correlacionados con el artículo 167, </w:t>
      </w:r>
      <w:r w:rsidR="00911781" w:rsidRPr="00820606">
        <w:rPr>
          <w:rFonts w:ascii="Century Gothic" w:hAnsi="Century Gothic" w:cs="Arial"/>
          <w:color w:val="auto"/>
          <w:sz w:val="25"/>
          <w:szCs w:val="25"/>
          <w:lang w:val="es-ES_tradnl"/>
        </w:rPr>
        <w:t>fracción</w:t>
      </w:r>
      <w:r w:rsidR="00911781" w:rsidRPr="00820606">
        <w:rPr>
          <w:rFonts w:ascii="Century Gothic" w:hAnsi="Century Gothic" w:cs="Arial"/>
          <w:color w:val="auto"/>
          <w:sz w:val="26"/>
          <w:szCs w:val="26"/>
          <w:lang w:val="es-ES_tradnl"/>
        </w:rPr>
        <w:t xml:space="preserve"> I de la Ley Orgánica del Poder Legislativo del Estado y los correlativos 7</w:t>
      </w:r>
      <w:r w:rsidR="00512F5D" w:rsidRPr="00820606">
        <w:rPr>
          <w:rFonts w:ascii="Century Gothic" w:hAnsi="Century Gothic" w:cs="Arial"/>
          <w:color w:val="auto"/>
          <w:sz w:val="26"/>
          <w:szCs w:val="26"/>
          <w:lang w:val="es-ES_tradnl"/>
        </w:rPr>
        <w:t>5, 7</w:t>
      </w:r>
      <w:r w:rsidR="00911781" w:rsidRPr="00820606">
        <w:rPr>
          <w:rFonts w:ascii="Century Gothic" w:hAnsi="Century Gothic" w:cs="Arial"/>
          <w:color w:val="auto"/>
          <w:sz w:val="26"/>
          <w:szCs w:val="26"/>
          <w:lang w:val="es-ES_tradnl"/>
        </w:rPr>
        <w:t>6 y 77 del Reglamento Interior y de Práctica</w:t>
      </w:r>
      <w:r w:rsidRPr="00820606">
        <w:rPr>
          <w:rFonts w:ascii="Century Gothic" w:hAnsi="Century Gothic" w:cs="Arial"/>
          <w:color w:val="auto"/>
          <w:sz w:val="26"/>
          <w:szCs w:val="26"/>
          <w:lang w:val="es-ES_tradnl"/>
        </w:rPr>
        <w:t>s Parlamentarias, es q</w:t>
      </w:r>
      <w:r w:rsidR="003C36BE" w:rsidRPr="00820606">
        <w:rPr>
          <w:rFonts w:ascii="Century Gothic" w:hAnsi="Century Gothic" w:cs="Arial"/>
          <w:color w:val="auto"/>
          <w:sz w:val="26"/>
          <w:szCs w:val="26"/>
          <w:lang w:val="es-ES_tradnl"/>
        </w:rPr>
        <w:t>ué, someto</w:t>
      </w:r>
      <w:r w:rsidR="00911781" w:rsidRPr="00820606">
        <w:rPr>
          <w:rFonts w:ascii="Century Gothic" w:hAnsi="Century Gothic" w:cs="Arial"/>
          <w:color w:val="auto"/>
          <w:sz w:val="26"/>
          <w:szCs w:val="26"/>
          <w:lang w:val="es-ES_tradnl"/>
        </w:rPr>
        <w:t xml:space="preserve"> a consideración </w:t>
      </w:r>
      <w:r w:rsidR="00512F5D" w:rsidRPr="00820606">
        <w:rPr>
          <w:rFonts w:ascii="Century Gothic" w:hAnsi="Century Gothic" w:cs="Arial"/>
          <w:color w:val="auto"/>
          <w:sz w:val="26"/>
          <w:szCs w:val="26"/>
          <w:lang w:val="es-ES_tradnl"/>
        </w:rPr>
        <w:t xml:space="preserve">de </w:t>
      </w:r>
      <w:r w:rsidR="00911781" w:rsidRPr="00820606">
        <w:rPr>
          <w:rFonts w:ascii="Century Gothic" w:hAnsi="Century Gothic" w:cs="Arial"/>
          <w:color w:val="auto"/>
          <w:sz w:val="26"/>
          <w:szCs w:val="26"/>
          <w:lang w:val="es-ES_tradnl"/>
        </w:rPr>
        <w:t xml:space="preserve">esta Honorable </w:t>
      </w:r>
      <w:r w:rsidR="00911781" w:rsidRPr="00820606">
        <w:rPr>
          <w:rFonts w:ascii="Century Gothic" w:hAnsi="Century Gothic" w:cs="Arial"/>
          <w:color w:val="auto"/>
          <w:sz w:val="25"/>
          <w:szCs w:val="25"/>
          <w:lang w:val="es-ES_tradnl"/>
        </w:rPr>
        <w:t>Asamblea</w:t>
      </w:r>
      <w:r w:rsidR="00911781" w:rsidRPr="00820606">
        <w:rPr>
          <w:rFonts w:ascii="Century Gothic" w:hAnsi="Century Gothic" w:cs="Arial"/>
          <w:color w:val="auto"/>
          <w:sz w:val="26"/>
          <w:szCs w:val="26"/>
          <w:lang w:val="es-ES_tradnl"/>
        </w:rPr>
        <w:t xml:space="preserve">, iniciativa con carácter de Decreto </w:t>
      </w:r>
      <w:r w:rsidR="00512F5D" w:rsidRPr="00820606">
        <w:rPr>
          <w:rFonts w:ascii="Century Gothic" w:hAnsi="Century Gothic" w:cs="Arial"/>
          <w:color w:val="auto"/>
          <w:sz w:val="26"/>
          <w:szCs w:val="26"/>
          <w:lang w:val="es-ES_tradnl"/>
        </w:rPr>
        <w:t>a efecto de adicionar</w:t>
      </w:r>
      <w:r w:rsidR="008D3E4F" w:rsidRPr="00820606">
        <w:rPr>
          <w:rFonts w:ascii="Century Gothic" w:hAnsi="Century Gothic" w:cs="Arial"/>
          <w:color w:val="auto"/>
          <w:sz w:val="26"/>
          <w:szCs w:val="26"/>
          <w:lang w:val="es-ES_tradnl"/>
        </w:rPr>
        <w:t xml:space="preserve"> un párrafo a la Fracción I del Artículo 4 de la Constitución Política del Estado de Chihuahua</w:t>
      </w:r>
      <w:r w:rsidR="00512F5D" w:rsidRPr="00820606">
        <w:rPr>
          <w:rFonts w:ascii="Century Gothic" w:hAnsi="Century Gothic" w:cs="Arial"/>
          <w:color w:val="auto"/>
          <w:sz w:val="26"/>
          <w:szCs w:val="26"/>
          <w:lang w:val="es-ES_tradnl"/>
        </w:rPr>
        <w:t xml:space="preserve"> </w:t>
      </w:r>
      <w:r w:rsidR="008D3E4F" w:rsidRPr="00820606">
        <w:rPr>
          <w:rFonts w:ascii="Century Gothic" w:hAnsi="Century Gothic" w:cs="Arial"/>
          <w:color w:val="auto"/>
          <w:sz w:val="26"/>
          <w:szCs w:val="26"/>
          <w:lang w:val="es-ES_tradnl"/>
        </w:rPr>
        <w:t xml:space="preserve">con el fin de incluir </w:t>
      </w:r>
      <w:r w:rsidR="00512F5D" w:rsidRPr="00820606">
        <w:rPr>
          <w:rFonts w:ascii="Century Gothic" w:hAnsi="Century Gothic" w:cs="Arial"/>
          <w:color w:val="auto"/>
          <w:sz w:val="26"/>
          <w:szCs w:val="26"/>
          <w:lang w:val="es-ES_tradnl"/>
        </w:rPr>
        <w:t>el derecho a la cultura</w:t>
      </w:r>
      <w:r w:rsidR="008D3E4F" w:rsidRPr="00820606">
        <w:rPr>
          <w:rFonts w:ascii="Century Gothic" w:hAnsi="Century Gothic" w:cs="Arial"/>
          <w:color w:val="auto"/>
          <w:sz w:val="26"/>
          <w:szCs w:val="26"/>
          <w:lang w:val="es-ES_tradnl"/>
        </w:rPr>
        <w:t>,</w:t>
      </w:r>
      <w:r w:rsidR="00512F5D" w:rsidRPr="00820606">
        <w:rPr>
          <w:rFonts w:ascii="Century Gothic" w:hAnsi="Century Gothic" w:cs="Arial"/>
          <w:color w:val="auto"/>
          <w:sz w:val="26"/>
          <w:szCs w:val="26"/>
          <w:lang w:val="es-ES_tradnl"/>
        </w:rPr>
        <w:t xml:space="preserve"> armonizándola con la Constitución Federal</w:t>
      </w:r>
      <w:r w:rsidR="00AF15CB" w:rsidRPr="00820606">
        <w:rPr>
          <w:rFonts w:ascii="Century Gothic" w:hAnsi="Century Gothic" w:cs="Arial"/>
          <w:color w:val="auto"/>
          <w:sz w:val="26"/>
          <w:szCs w:val="26"/>
          <w:lang w:val="es-ES_tradnl"/>
        </w:rPr>
        <w:t xml:space="preserve"> y</w:t>
      </w:r>
      <w:r w:rsidR="00512F5D" w:rsidRPr="00820606">
        <w:rPr>
          <w:rFonts w:ascii="Century Gothic" w:hAnsi="Century Gothic" w:cs="Arial"/>
          <w:color w:val="auto"/>
          <w:sz w:val="26"/>
          <w:szCs w:val="26"/>
          <w:lang w:val="es-ES_tradnl"/>
        </w:rPr>
        <w:t xml:space="preserve"> garantizando el efectivo acceso a </w:t>
      </w:r>
      <w:r w:rsidR="00AF15CB" w:rsidRPr="00820606">
        <w:rPr>
          <w:rFonts w:ascii="Century Gothic" w:hAnsi="Century Gothic" w:cs="Arial"/>
          <w:color w:val="auto"/>
          <w:sz w:val="26"/>
          <w:szCs w:val="26"/>
          <w:lang w:val="es-ES_tradnl"/>
        </w:rPr>
        <w:t xml:space="preserve">los Derechos Culturales </w:t>
      </w:r>
      <w:r w:rsidR="006B103F" w:rsidRPr="00820606">
        <w:rPr>
          <w:rFonts w:ascii="Century Gothic" w:hAnsi="Century Gothic" w:cs="Arial"/>
          <w:color w:val="auto"/>
          <w:sz w:val="26"/>
          <w:szCs w:val="26"/>
          <w:lang w:val="es-ES_tradnl"/>
        </w:rPr>
        <w:t>en favor de las y lo</w:t>
      </w:r>
      <w:r w:rsidR="00512F5D" w:rsidRPr="00820606">
        <w:rPr>
          <w:rFonts w:ascii="Century Gothic" w:hAnsi="Century Gothic" w:cs="Arial"/>
          <w:color w:val="auto"/>
          <w:sz w:val="26"/>
          <w:szCs w:val="26"/>
          <w:lang w:val="es-ES_tradnl"/>
        </w:rPr>
        <w:t>s Chihuahuenses lo que realizo al tenor de la siguiente:</w:t>
      </w:r>
    </w:p>
    <w:p w14:paraId="06DE058D" w14:textId="77777777" w:rsidR="00911781" w:rsidRPr="00820606" w:rsidRDefault="00911781" w:rsidP="00222102">
      <w:pPr>
        <w:spacing w:after="0" w:line="360" w:lineRule="auto"/>
        <w:jc w:val="center"/>
        <w:rPr>
          <w:rFonts w:ascii="Century Gothic" w:hAnsi="Century Gothic" w:cs="Arial"/>
          <w:b/>
          <w:sz w:val="26"/>
          <w:szCs w:val="26"/>
          <w:lang w:val="es-ES_tradnl"/>
        </w:rPr>
      </w:pPr>
    </w:p>
    <w:p w14:paraId="0E879751" w14:textId="77777777" w:rsidR="00911781" w:rsidRPr="00820606" w:rsidRDefault="00911781" w:rsidP="00222102">
      <w:pPr>
        <w:spacing w:line="360" w:lineRule="auto"/>
        <w:jc w:val="center"/>
        <w:rPr>
          <w:rFonts w:ascii="Century Gothic" w:hAnsi="Century Gothic" w:cs="Arial"/>
          <w:b/>
          <w:sz w:val="26"/>
          <w:szCs w:val="26"/>
          <w:lang w:val="es-ES_tradnl"/>
        </w:rPr>
      </w:pPr>
      <w:r w:rsidRPr="00820606">
        <w:rPr>
          <w:rFonts w:ascii="Century Gothic" w:hAnsi="Century Gothic" w:cs="Arial"/>
          <w:b/>
          <w:sz w:val="26"/>
          <w:szCs w:val="26"/>
          <w:lang w:val="es-ES_tradnl"/>
        </w:rPr>
        <w:t>EXPOSICIÓN DE MOTIVOS:</w:t>
      </w:r>
    </w:p>
    <w:p w14:paraId="01C2B649" w14:textId="655F05D3" w:rsidR="00911781" w:rsidRPr="00820606" w:rsidRDefault="00911781" w:rsidP="00222102">
      <w:pPr>
        <w:spacing w:line="360" w:lineRule="auto"/>
        <w:jc w:val="both"/>
        <w:rPr>
          <w:rFonts w:ascii="Century Gothic" w:hAnsi="Century Gothic"/>
          <w:sz w:val="26"/>
          <w:szCs w:val="26"/>
          <w:lang w:val="es-ES_tradnl" w:eastAsia="ja-JP"/>
        </w:rPr>
      </w:pPr>
      <w:r w:rsidRPr="00820606">
        <w:rPr>
          <w:rFonts w:ascii="Century Gothic" w:hAnsi="Century Gothic" w:cs="Arial"/>
          <w:sz w:val="26"/>
          <w:szCs w:val="26"/>
          <w:lang w:val="es-ES_tradnl"/>
        </w:rPr>
        <w:t xml:space="preserve">Los Derechos </w:t>
      </w:r>
      <w:r w:rsidR="006B043E" w:rsidRPr="00820606">
        <w:rPr>
          <w:rFonts w:ascii="Century Gothic" w:hAnsi="Century Gothic" w:cs="Arial"/>
          <w:sz w:val="26"/>
          <w:szCs w:val="26"/>
          <w:lang w:val="es-ES_tradnl"/>
        </w:rPr>
        <w:t xml:space="preserve">Culturales </w:t>
      </w:r>
      <w:r w:rsidR="005A1E5A" w:rsidRPr="00820606">
        <w:rPr>
          <w:rFonts w:ascii="Century Gothic" w:hAnsi="Century Gothic" w:cs="Arial"/>
          <w:sz w:val="26"/>
          <w:szCs w:val="26"/>
          <w:lang w:val="es-ES_tradnl"/>
        </w:rPr>
        <w:t xml:space="preserve">son de </w:t>
      </w:r>
      <w:r w:rsidRPr="00820606">
        <w:rPr>
          <w:rFonts w:ascii="Century Gothic" w:hAnsi="Century Gothic" w:cs="Arial"/>
          <w:sz w:val="26"/>
          <w:szCs w:val="26"/>
          <w:lang w:val="es-ES_tradnl"/>
        </w:rPr>
        <w:t xml:space="preserve">carácter trascendental púes </w:t>
      </w:r>
      <w:r w:rsidR="00916884" w:rsidRPr="00820606">
        <w:rPr>
          <w:rFonts w:ascii="Century Gothic" w:hAnsi="Century Gothic" w:cs="Arial"/>
          <w:sz w:val="26"/>
          <w:szCs w:val="26"/>
          <w:lang w:val="es-ES_tradnl"/>
        </w:rPr>
        <w:t xml:space="preserve">son </w:t>
      </w:r>
      <w:r w:rsidRPr="00820606">
        <w:rPr>
          <w:rFonts w:ascii="Century Gothic" w:hAnsi="Century Gothic" w:cs="Arial"/>
          <w:sz w:val="26"/>
          <w:szCs w:val="26"/>
          <w:lang w:val="es-ES_tradnl"/>
        </w:rPr>
        <w:t>imprescindible</w:t>
      </w:r>
      <w:r w:rsidR="00916884" w:rsidRPr="00820606">
        <w:rPr>
          <w:rFonts w:ascii="Century Gothic" w:hAnsi="Century Gothic" w:cs="Arial"/>
          <w:sz w:val="26"/>
          <w:szCs w:val="26"/>
          <w:lang w:val="es-ES_tradnl"/>
        </w:rPr>
        <w:t>s</w:t>
      </w:r>
      <w:r w:rsidRPr="00820606">
        <w:rPr>
          <w:rFonts w:ascii="Century Gothic" w:hAnsi="Century Gothic" w:cs="Arial"/>
          <w:sz w:val="26"/>
          <w:szCs w:val="26"/>
          <w:lang w:val="es-ES_tradnl"/>
        </w:rPr>
        <w:t xml:space="preserve"> para </w:t>
      </w:r>
      <w:r w:rsidR="00916884" w:rsidRPr="00820606">
        <w:rPr>
          <w:rFonts w:ascii="Century Gothic" w:hAnsi="Century Gothic" w:cs="Arial"/>
          <w:sz w:val="26"/>
          <w:szCs w:val="26"/>
          <w:lang w:val="es-ES_tradnl"/>
        </w:rPr>
        <w:t xml:space="preserve">el </w:t>
      </w:r>
      <w:r w:rsidRPr="00820606">
        <w:rPr>
          <w:rFonts w:ascii="Century Gothic" w:hAnsi="Century Gothic" w:cs="Arial"/>
          <w:sz w:val="26"/>
          <w:szCs w:val="26"/>
          <w:lang w:val="es-ES_tradnl"/>
        </w:rPr>
        <w:t>progreso y trascendencia de la humanidad</w:t>
      </w:r>
      <w:r w:rsidR="00916884" w:rsidRPr="00820606">
        <w:rPr>
          <w:rFonts w:ascii="Century Gothic" w:hAnsi="Century Gothic" w:cs="Arial"/>
          <w:sz w:val="26"/>
          <w:szCs w:val="26"/>
          <w:lang w:val="es-ES_tradnl"/>
        </w:rPr>
        <w:t xml:space="preserve">, </w:t>
      </w:r>
      <w:r w:rsidR="009B59C7" w:rsidRPr="00820606">
        <w:rPr>
          <w:rFonts w:ascii="Century Gothic" w:hAnsi="Century Gothic" w:cs="Arial"/>
          <w:sz w:val="26"/>
          <w:szCs w:val="26"/>
          <w:lang w:val="es-ES_tradnl"/>
        </w:rPr>
        <w:t xml:space="preserve">tal como lo </w:t>
      </w:r>
      <w:r w:rsidR="00916884" w:rsidRPr="00820606">
        <w:rPr>
          <w:rFonts w:ascii="Century Gothic" w:hAnsi="Century Gothic" w:cs="Arial"/>
          <w:sz w:val="26"/>
          <w:szCs w:val="26"/>
          <w:lang w:val="es-ES_tradnl"/>
        </w:rPr>
        <w:t xml:space="preserve">ha reconocido </w:t>
      </w:r>
      <w:r w:rsidR="009B59C7" w:rsidRPr="00820606">
        <w:rPr>
          <w:rFonts w:ascii="Century Gothic" w:hAnsi="Century Gothic" w:cs="Arial"/>
          <w:sz w:val="26"/>
          <w:szCs w:val="26"/>
          <w:lang w:val="es-ES_tradnl"/>
        </w:rPr>
        <w:t>el artículo 27 de la de La Declaración Universal de Derechos Humanos</w:t>
      </w:r>
      <w:r w:rsidR="009B59C7" w:rsidRPr="00820606">
        <w:rPr>
          <w:rStyle w:val="Refdenotaalpie"/>
          <w:rFonts w:ascii="Century Gothic" w:hAnsi="Century Gothic" w:cs="Arial"/>
          <w:sz w:val="26"/>
          <w:szCs w:val="26"/>
          <w:lang w:val="es-ES_tradnl"/>
        </w:rPr>
        <w:t xml:space="preserve"> </w:t>
      </w:r>
      <w:r w:rsidRPr="00820606">
        <w:rPr>
          <w:rStyle w:val="Refdenotaalpie"/>
          <w:rFonts w:ascii="Century Gothic" w:hAnsi="Century Gothic" w:cs="Arial"/>
          <w:sz w:val="26"/>
          <w:szCs w:val="26"/>
          <w:lang w:val="es-ES_tradnl"/>
        </w:rPr>
        <w:footnoteReference w:id="1"/>
      </w:r>
      <w:r w:rsidRPr="00820606">
        <w:rPr>
          <w:rFonts w:ascii="Century Gothic" w:hAnsi="Century Gothic" w:cs="Arial"/>
          <w:sz w:val="26"/>
          <w:szCs w:val="26"/>
          <w:lang w:val="es-ES_tradnl"/>
        </w:rPr>
        <w:t xml:space="preserve">, de tal suerte que la </w:t>
      </w:r>
      <w:r w:rsidR="00744E81" w:rsidRPr="00820606">
        <w:rPr>
          <w:rFonts w:ascii="Century Gothic" w:hAnsi="Century Gothic" w:cs="Arial"/>
          <w:sz w:val="26"/>
          <w:szCs w:val="26"/>
          <w:lang w:val="es-ES_tradnl"/>
        </w:rPr>
        <w:t xml:space="preserve">cultura en sí </w:t>
      </w:r>
      <w:r w:rsidR="00744E81" w:rsidRPr="00820606">
        <w:rPr>
          <w:rFonts w:ascii="Century Gothic" w:hAnsi="Century Gothic" w:cs="Arial"/>
          <w:sz w:val="26"/>
          <w:szCs w:val="26"/>
          <w:lang w:val="es-ES_tradnl"/>
        </w:rPr>
        <w:lastRenderedPageBreak/>
        <w:t>misma</w:t>
      </w:r>
      <w:r w:rsidR="00916884" w:rsidRPr="00820606">
        <w:rPr>
          <w:rFonts w:ascii="Century Gothic" w:hAnsi="Century Gothic" w:cs="Arial"/>
          <w:sz w:val="26"/>
          <w:szCs w:val="26"/>
          <w:lang w:val="es-ES_tradnl"/>
        </w:rPr>
        <w:t xml:space="preserve"> </w:t>
      </w:r>
      <w:r w:rsidRPr="00820606">
        <w:rPr>
          <w:rFonts w:ascii="Century Gothic" w:hAnsi="Century Gothic" w:cs="Arial"/>
          <w:sz w:val="26"/>
          <w:szCs w:val="26"/>
          <w:lang w:val="es-ES_tradnl"/>
        </w:rPr>
        <w:t>es considerad</w:t>
      </w:r>
      <w:r w:rsidR="00916884" w:rsidRPr="00820606">
        <w:rPr>
          <w:rFonts w:ascii="Century Gothic" w:hAnsi="Century Gothic" w:cs="Arial"/>
          <w:sz w:val="26"/>
          <w:szCs w:val="26"/>
          <w:lang w:val="es-ES_tradnl"/>
        </w:rPr>
        <w:t>a</w:t>
      </w:r>
      <w:r w:rsidRPr="00820606">
        <w:rPr>
          <w:rFonts w:ascii="Century Gothic" w:hAnsi="Century Gothic" w:cs="Arial"/>
          <w:sz w:val="26"/>
          <w:szCs w:val="26"/>
          <w:lang w:val="es-ES_tradnl"/>
        </w:rPr>
        <w:t xml:space="preserve"> </w:t>
      </w:r>
      <w:r w:rsidR="00916884" w:rsidRPr="00820606">
        <w:rPr>
          <w:rFonts w:ascii="Century Gothic" w:hAnsi="Century Gothic" w:cs="Arial"/>
          <w:sz w:val="26"/>
          <w:szCs w:val="26"/>
          <w:lang w:val="es-ES_tradnl"/>
        </w:rPr>
        <w:t xml:space="preserve">no solo </w:t>
      </w:r>
      <w:r w:rsidR="00744E81" w:rsidRPr="00820606">
        <w:rPr>
          <w:rFonts w:ascii="Century Gothic" w:hAnsi="Century Gothic" w:cs="Arial"/>
          <w:sz w:val="26"/>
          <w:szCs w:val="26"/>
          <w:lang w:val="es-ES_tradnl"/>
        </w:rPr>
        <w:t>un</w:t>
      </w:r>
      <w:r w:rsidRPr="00820606">
        <w:rPr>
          <w:rFonts w:ascii="Century Gothic" w:hAnsi="Century Gothic" w:cs="Arial"/>
          <w:sz w:val="26"/>
          <w:szCs w:val="26"/>
          <w:lang w:val="es-ES_tradnl"/>
        </w:rPr>
        <w:t xml:space="preserve"> </w:t>
      </w:r>
      <w:r w:rsidR="006B043E" w:rsidRPr="00820606">
        <w:rPr>
          <w:rFonts w:ascii="Century Gothic" w:hAnsi="Century Gothic" w:cs="Arial"/>
          <w:sz w:val="26"/>
          <w:szCs w:val="26"/>
          <w:lang w:val="es-ES_tradnl"/>
        </w:rPr>
        <w:t xml:space="preserve">Derecho Humano, </w:t>
      </w:r>
      <w:r w:rsidR="00916884" w:rsidRPr="00820606">
        <w:rPr>
          <w:rFonts w:ascii="Century Gothic" w:hAnsi="Century Gothic" w:cs="Arial"/>
          <w:sz w:val="26"/>
          <w:szCs w:val="26"/>
          <w:lang w:val="es-ES_tradnl"/>
        </w:rPr>
        <w:t xml:space="preserve">sino </w:t>
      </w:r>
      <w:r w:rsidR="00820606" w:rsidRPr="00820606">
        <w:rPr>
          <w:rFonts w:ascii="Century Gothic" w:hAnsi="Century Gothic" w:cs="Arial"/>
          <w:sz w:val="26"/>
          <w:szCs w:val="26"/>
          <w:lang w:val="es-ES_tradnl"/>
        </w:rPr>
        <w:t>también</w:t>
      </w:r>
      <w:r w:rsidR="00916884" w:rsidRPr="00820606">
        <w:rPr>
          <w:rFonts w:ascii="Century Gothic" w:hAnsi="Century Gothic" w:cs="Arial"/>
          <w:sz w:val="26"/>
          <w:szCs w:val="26"/>
          <w:lang w:val="es-ES_tradnl"/>
        </w:rPr>
        <w:t xml:space="preserve"> como </w:t>
      </w:r>
      <w:r w:rsidR="005A1E5A" w:rsidRPr="00820606">
        <w:rPr>
          <w:rFonts w:ascii="Century Gothic" w:hAnsi="Century Gothic" w:cs="Arial"/>
          <w:sz w:val="26"/>
          <w:szCs w:val="26"/>
          <w:lang w:val="es-ES_tradnl"/>
        </w:rPr>
        <w:t xml:space="preserve">un </w:t>
      </w:r>
      <w:r w:rsidRPr="00820606">
        <w:rPr>
          <w:rFonts w:ascii="Century Gothic" w:hAnsi="Century Gothic" w:cs="Arial"/>
          <w:sz w:val="26"/>
          <w:szCs w:val="26"/>
          <w:lang w:val="es-ES_tradnl"/>
        </w:rPr>
        <w:t>ideal y</w:t>
      </w:r>
      <w:r w:rsidR="00916884" w:rsidRPr="00820606">
        <w:rPr>
          <w:rFonts w:ascii="Century Gothic" w:hAnsi="Century Gothic" w:cs="Arial"/>
          <w:sz w:val="26"/>
          <w:szCs w:val="26"/>
          <w:lang w:val="es-ES_tradnl"/>
        </w:rPr>
        <w:t xml:space="preserve"> </w:t>
      </w:r>
      <w:r w:rsidRPr="00820606">
        <w:rPr>
          <w:rFonts w:ascii="Century Gothic" w:hAnsi="Century Gothic" w:cs="Arial"/>
          <w:sz w:val="26"/>
          <w:szCs w:val="26"/>
          <w:lang w:val="es-ES_tradnl"/>
        </w:rPr>
        <w:t>un mecanismo prioritario.</w:t>
      </w:r>
      <w:r w:rsidR="00916884" w:rsidRPr="00820606">
        <w:rPr>
          <w:rFonts w:ascii="Century Gothic" w:hAnsi="Century Gothic" w:cs="Arial"/>
          <w:sz w:val="26"/>
          <w:szCs w:val="26"/>
          <w:lang w:val="es-ES_tradnl"/>
        </w:rPr>
        <w:t xml:space="preserve"> </w:t>
      </w:r>
      <w:r w:rsidR="006B043E" w:rsidRPr="00820606">
        <w:rPr>
          <w:rFonts w:ascii="Century Gothic" w:hAnsi="Century Gothic" w:cs="Arial"/>
          <w:sz w:val="26"/>
          <w:szCs w:val="26"/>
          <w:lang w:val="es-ES_tradnl"/>
        </w:rPr>
        <w:t xml:space="preserve">Por </w:t>
      </w:r>
      <w:r w:rsidR="00744E81" w:rsidRPr="00820606">
        <w:rPr>
          <w:rFonts w:ascii="Century Gothic" w:hAnsi="Century Gothic" w:cs="Arial"/>
          <w:sz w:val="26"/>
          <w:szCs w:val="26"/>
          <w:lang w:val="es-ES_tradnl"/>
        </w:rPr>
        <w:t>“cultura”,</w:t>
      </w:r>
      <w:r w:rsidRPr="00820606">
        <w:rPr>
          <w:rFonts w:ascii="Century Gothic" w:hAnsi="Century Gothic" w:cs="Arial"/>
          <w:sz w:val="26"/>
          <w:szCs w:val="26"/>
          <w:lang w:val="es-ES_tradnl"/>
        </w:rPr>
        <w:t xml:space="preserve"> </w:t>
      </w:r>
      <w:r w:rsidR="00916884" w:rsidRPr="00820606">
        <w:rPr>
          <w:rFonts w:ascii="Century Gothic" w:hAnsi="Century Gothic" w:cs="Arial"/>
          <w:sz w:val="26"/>
          <w:szCs w:val="26"/>
          <w:lang w:val="es-ES_tradnl"/>
        </w:rPr>
        <w:t xml:space="preserve">se entiende </w:t>
      </w:r>
      <w:r w:rsidR="006B043E" w:rsidRPr="00820606">
        <w:rPr>
          <w:rFonts w:ascii="Century Gothic" w:hAnsi="Century Gothic" w:cs="Arial"/>
          <w:sz w:val="26"/>
          <w:szCs w:val="26"/>
          <w:lang w:val="es-ES_tradnl"/>
        </w:rPr>
        <w:t xml:space="preserve">como </w:t>
      </w:r>
      <w:r w:rsidR="00916884" w:rsidRPr="00820606">
        <w:rPr>
          <w:rFonts w:ascii="Century Gothic" w:hAnsi="Century Gothic" w:cs="Arial"/>
          <w:sz w:val="26"/>
          <w:szCs w:val="26"/>
          <w:lang w:val="es-ES_tradnl"/>
        </w:rPr>
        <w:t xml:space="preserve">todas aquellas </w:t>
      </w:r>
      <w:r w:rsidRPr="00820606">
        <w:rPr>
          <w:rFonts w:ascii="Century Gothic" w:hAnsi="Century Gothic" w:cs="Arial"/>
          <w:sz w:val="26"/>
          <w:szCs w:val="26"/>
          <w:lang w:val="es-ES_tradnl"/>
        </w:rPr>
        <w:t>forma</w:t>
      </w:r>
      <w:r w:rsidR="006B043E" w:rsidRPr="00820606">
        <w:rPr>
          <w:rFonts w:ascii="Century Gothic" w:hAnsi="Century Gothic" w:cs="Arial"/>
          <w:sz w:val="26"/>
          <w:szCs w:val="26"/>
          <w:lang w:val="es-ES_tradnl"/>
        </w:rPr>
        <w:t>s</w:t>
      </w:r>
      <w:r w:rsidRPr="00820606">
        <w:rPr>
          <w:rFonts w:ascii="Century Gothic" w:hAnsi="Century Gothic" w:cs="Arial"/>
          <w:sz w:val="26"/>
          <w:szCs w:val="26"/>
          <w:lang w:val="es-ES_tradnl"/>
        </w:rPr>
        <w:t xml:space="preserve"> de vida</w:t>
      </w:r>
      <w:r w:rsidR="006B043E" w:rsidRPr="00820606">
        <w:rPr>
          <w:rFonts w:ascii="Century Gothic" w:hAnsi="Century Gothic" w:cs="Arial"/>
          <w:sz w:val="26"/>
          <w:szCs w:val="26"/>
          <w:lang w:val="es-ES_tradnl"/>
        </w:rPr>
        <w:t xml:space="preserve"> y</w:t>
      </w:r>
      <w:r w:rsidR="005A1E5A" w:rsidRPr="00820606">
        <w:rPr>
          <w:rFonts w:ascii="Century Gothic" w:hAnsi="Century Gothic" w:cs="Arial"/>
          <w:sz w:val="26"/>
          <w:szCs w:val="26"/>
          <w:lang w:val="es-ES_tradnl"/>
        </w:rPr>
        <w:t xml:space="preserve"> </w:t>
      </w:r>
      <w:r w:rsidRPr="00820606">
        <w:rPr>
          <w:rFonts w:ascii="Century Gothic" w:hAnsi="Century Gothic" w:cs="Arial"/>
          <w:sz w:val="26"/>
          <w:szCs w:val="26"/>
          <w:lang w:val="es-ES_tradnl"/>
        </w:rPr>
        <w:t>expresiones de una sociedad</w:t>
      </w:r>
      <w:r w:rsidR="005A1E5A" w:rsidRPr="00820606">
        <w:rPr>
          <w:rFonts w:ascii="Century Gothic" w:hAnsi="Century Gothic" w:cs="Arial"/>
          <w:sz w:val="26"/>
          <w:szCs w:val="26"/>
          <w:lang w:val="es-ES_tradnl"/>
        </w:rPr>
        <w:t xml:space="preserve"> </w:t>
      </w:r>
      <w:r w:rsidRPr="00820606">
        <w:rPr>
          <w:rFonts w:ascii="Century Gothic" w:hAnsi="Century Gothic" w:cs="Arial"/>
          <w:sz w:val="26"/>
          <w:szCs w:val="26"/>
          <w:lang w:val="es-ES_tradnl"/>
        </w:rPr>
        <w:t xml:space="preserve">que </w:t>
      </w:r>
      <w:r w:rsidR="006B043E" w:rsidRPr="00820606">
        <w:rPr>
          <w:rFonts w:ascii="Century Gothic" w:hAnsi="Century Gothic" w:cs="Arial"/>
          <w:sz w:val="26"/>
          <w:szCs w:val="26"/>
          <w:lang w:val="es-ES_tradnl"/>
        </w:rPr>
        <w:t xml:space="preserve">preexisten </w:t>
      </w:r>
      <w:r w:rsidRPr="00820606">
        <w:rPr>
          <w:rFonts w:ascii="Century Gothic" w:hAnsi="Century Gothic" w:cs="Arial"/>
          <w:sz w:val="26"/>
          <w:szCs w:val="26"/>
          <w:lang w:val="es-ES_tradnl"/>
        </w:rPr>
        <w:t xml:space="preserve">desde </w:t>
      </w:r>
      <w:r w:rsidR="00916884" w:rsidRPr="00820606">
        <w:rPr>
          <w:rFonts w:ascii="Century Gothic" w:hAnsi="Century Gothic" w:cs="Arial"/>
          <w:sz w:val="26"/>
          <w:szCs w:val="26"/>
          <w:lang w:val="es-ES_tradnl"/>
        </w:rPr>
        <w:t xml:space="preserve">con el </w:t>
      </w:r>
      <w:r w:rsidR="00744E81" w:rsidRPr="00820606">
        <w:rPr>
          <w:rFonts w:ascii="Century Gothic" w:hAnsi="Century Gothic" w:cs="Arial"/>
          <w:sz w:val="26"/>
          <w:szCs w:val="26"/>
          <w:lang w:val="es-ES_tradnl"/>
        </w:rPr>
        <w:t>ser h</w:t>
      </w:r>
      <w:r w:rsidRPr="00820606">
        <w:rPr>
          <w:rFonts w:ascii="Century Gothic" w:hAnsi="Century Gothic" w:cs="Arial"/>
          <w:sz w:val="26"/>
          <w:szCs w:val="26"/>
          <w:lang w:val="es-ES_tradnl"/>
        </w:rPr>
        <w:t xml:space="preserve">umano y </w:t>
      </w:r>
      <w:r w:rsidR="00916884" w:rsidRPr="00820606">
        <w:rPr>
          <w:rFonts w:ascii="Century Gothic" w:hAnsi="Century Gothic" w:cs="Arial"/>
          <w:sz w:val="26"/>
          <w:szCs w:val="26"/>
          <w:lang w:val="es-ES_tradnl"/>
        </w:rPr>
        <w:t xml:space="preserve">son el </w:t>
      </w:r>
      <w:r w:rsidRPr="00820606">
        <w:rPr>
          <w:rFonts w:ascii="Century Gothic" w:hAnsi="Century Gothic" w:cs="Arial"/>
          <w:sz w:val="26"/>
          <w:szCs w:val="26"/>
          <w:lang w:val="es-ES_tradnl"/>
        </w:rPr>
        <w:t xml:space="preserve">resultado de </w:t>
      </w:r>
      <w:r w:rsidR="00916884" w:rsidRPr="00820606">
        <w:rPr>
          <w:rFonts w:ascii="Century Gothic" w:hAnsi="Century Gothic" w:cs="Arial"/>
          <w:sz w:val="26"/>
          <w:szCs w:val="26"/>
          <w:lang w:val="es-ES_tradnl"/>
        </w:rPr>
        <w:t xml:space="preserve">su </w:t>
      </w:r>
      <w:r w:rsidRPr="00820606">
        <w:rPr>
          <w:rFonts w:ascii="Century Gothic" w:hAnsi="Century Gothic" w:cs="Arial"/>
          <w:sz w:val="26"/>
          <w:szCs w:val="26"/>
          <w:lang w:val="es-ES_tradnl"/>
        </w:rPr>
        <w:t>vida social</w:t>
      </w:r>
      <w:r w:rsidR="006B043E" w:rsidRPr="00820606">
        <w:rPr>
          <w:rFonts w:ascii="Century Gothic" w:hAnsi="Century Gothic" w:cs="Arial"/>
          <w:sz w:val="26"/>
          <w:szCs w:val="26"/>
          <w:lang w:val="es-ES_tradnl"/>
        </w:rPr>
        <w:t>; e</w:t>
      </w:r>
      <w:r w:rsidRPr="00820606">
        <w:rPr>
          <w:rFonts w:ascii="Century Gothic" w:hAnsi="Century Gothic" w:cs="Arial"/>
          <w:sz w:val="26"/>
          <w:szCs w:val="26"/>
          <w:lang w:val="es-ES_tradnl"/>
        </w:rPr>
        <w:t xml:space="preserve">stá inspirada en </w:t>
      </w:r>
      <w:r w:rsidRPr="00820606">
        <w:rPr>
          <w:rFonts w:ascii="Century Gothic" w:hAnsi="Century Gothic"/>
          <w:sz w:val="26"/>
          <w:szCs w:val="26"/>
          <w:lang w:val="es-ES_tradnl" w:eastAsia="ja-JP"/>
        </w:rPr>
        <w:t xml:space="preserve">la visión del mundo y de la vida </w:t>
      </w:r>
      <w:r w:rsidR="00AB2FBF" w:rsidRPr="00820606">
        <w:rPr>
          <w:rFonts w:ascii="Century Gothic" w:hAnsi="Century Gothic"/>
          <w:sz w:val="26"/>
          <w:szCs w:val="26"/>
          <w:lang w:val="es-ES_tradnl" w:eastAsia="ja-JP"/>
        </w:rPr>
        <w:t xml:space="preserve">y </w:t>
      </w:r>
      <w:r w:rsidR="006B043E" w:rsidRPr="00820606">
        <w:rPr>
          <w:rFonts w:ascii="Century Gothic" w:hAnsi="Century Gothic"/>
          <w:sz w:val="26"/>
          <w:szCs w:val="26"/>
          <w:lang w:val="es-ES_tradnl" w:eastAsia="ja-JP"/>
        </w:rPr>
        <w:t xml:space="preserve">se </w:t>
      </w:r>
      <w:r w:rsidR="0052690C" w:rsidRPr="00820606">
        <w:rPr>
          <w:rFonts w:ascii="Century Gothic" w:hAnsi="Century Gothic"/>
          <w:sz w:val="26"/>
          <w:szCs w:val="26"/>
          <w:lang w:val="es-ES_tradnl" w:eastAsia="ja-JP"/>
        </w:rPr>
        <w:t xml:space="preserve">traduce en </w:t>
      </w:r>
      <w:r w:rsidRPr="00820606">
        <w:rPr>
          <w:rFonts w:ascii="Century Gothic" w:hAnsi="Century Gothic"/>
          <w:sz w:val="26"/>
          <w:szCs w:val="26"/>
          <w:lang w:val="es-ES_tradnl" w:eastAsia="ja-JP"/>
        </w:rPr>
        <w:t>las costumbres, las prácticas, los códigos, normas y reglas conductuales</w:t>
      </w:r>
      <w:r w:rsidR="006B043E" w:rsidRPr="00820606">
        <w:rPr>
          <w:rFonts w:ascii="Century Gothic" w:hAnsi="Century Gothic"/>
          <w:sz w:val="26"/>
          <w:szCs w:val="26"/>
          <w:lang w:val="es-ES_tradnl" w:eastAsia="ja-JP"/>
        </w:rPr>
        <w:t xml:space="preserve">, </w:t>
      </w:r>
      <w:r w:rsidR="00AB2FBF" w:rsidRPr="00820606">
        <w:rPr>
          <w:rFonts w:ascii="Century Gothic" w:hAnsi="Century Gothic"/>
          <w:sz w:val="26"/>
          <w:szCs w:val="26"/>
          <w:lang w:val="es-ES_tradnl" w:eastAsia="ja-JP"/>
        </w:rPr>
        <w:t xml:space="preserve">concretándose entonces </w:t>
      </w:r>
      <w:r w:rsidR="0052690C" w:rsidRPr="00820606">
        <w:rPr>
          <w:rFonts w:ascii="Century Gothic" w:hAnsi="Century Gothic"/>
          <w:sz w:val="26"/>
          <w:szCs w:val="26"/>
          <w:lang w:val="es-ES_tradnl" w:eastAsia="ja-JP"/>
        </w:rPr>
        <w:t xml:space="preserve">en </w:t>
      </w:r>
      <w:r w:rsidRPr="00820606">
        <w:rPr>
          <w:rFonts w:ascii="Century Gothic" w:hAnsi="Century Gothic"/>
          <w:sz w:val="26"/>
          <w:szCs w:val="26"/>
          <w:lang w:val="es-ES_tradnl" w:eastAsia="ja-JP"/>
        </w:rPr>
        <w:t xml:space="preserve">artes y letras, derechos fundamentales, sistemas de principios y valores, tradiciones, costumbres, creencias, religiones, rituales, </w:t>
      </w:r>
      <w:r w:rsidR="00AB2FBF" w:rsidRPr="00820606">
        <w:rPr>
          <w:rFonts w:ascii="Century Gothic" w:hAnsi="Century Gothic"/>
          <w:sz w:val="26"/>
          <w:szCs w:val="26"/>
          <w:lang w:val="es-ES_tradnl" w:eastAsia="ja-JP"/>
        </w:rPr>
        <w:t>entre otros.</w:t>
      </w:r>
    </w:p>
    <w:p w14:paraId="71887C67" w14:textId="0A8E825D" w:rsidR="006337B7" w:rsidRPr="00820606" w:rsidRDefault="006B043E" w:rsidP="00222102">
      <w:pPr>
        <w:spacing w:line="360" w:lineRule="auto"/>
        <w:jc w:val="both"/>
        <w:rPr>
          <w:rFonts w:ascii="Century Gothic" w:hAnsi="Century Gothic" w:cs="Lucida Sans"/>
          <w:sz w:val="26"/>
          <w:szCs w:val="26"/>
          <w:lang w:val="es-ES_tradnl" w:eastAsia="es-MX"/>
        </w:rPr>
      </w:pPr>
      <w:r w:rsidRPr="00820606">
        <w:rPr>
          <w:rFonts w:ascii="Century Gothic" w:hAnsi="Century Gothic"/>
          <w:sz w:val="26"/>
          <w:szCs w:val="26"/>
          <w:lang w:val="es-ES_tradnl" w:eastAsia="ja-JP"/>
        </w:rPr>
        <w:t>L</w:t>
      </w:r>
      <w:r w:rsidR="005A1E5A" w:rsidRPr="00820606">
        <w:rPr>
          <w:rFonts w:ascii="Century Gothic" w:hAnsi="Century Gothic"/>
          <w:sz w:val="26"/>
          <w:szCs w:val="26"/>
          <w:lang w:val="es-ES_tradnl" w:eastAsia="ja-JP"/>
        </w:rPr>
        <w:t>os</w:t>
      </w:r>
      <w:r w:rsidR="00911781" w:rsidRPr="00820606">
        <w:rPr>
          <w:rFonts w:ascii="Century Gothic" w:hAnsi="Century Gothic"/>
          <w:sz w:val="26"/>
          <w:szCs w:val="26"/>
          <w:lang w:val="es-ES_tradnl" w:eastAsia="ja-JP"/>
        </w:rPr>
        <w:t xml:space="preserve"> Derecho</w:t>
      </w:r>
      <w:r w:rsidR="005A1E5A" w:rsidRPr="00820606">
        <w:rPr>
          <w:rFonts w:ascii="Century Gothic" w:hAnsi="Century Gothic"/>
          <w:sz w:val="26"/>
          <w:szCs w:val="26"/>
          <w:lang w:val="es-ES_tradnl" w:eastAsia="ja-JP"/>
        </w:rPr>
        <w:t>s Culturales</w:t>
      </w:r>
      <w:r w:rsidR="00911781" w:rsidRPr="00820606">
        <w:rPr>
          <w:rFonts w:ascii="Century Gothic" w:hAnsi="Century Gothic"/>
          <w:sz w:val="26"/>
          <w:szCs w:val="26"/>
          <w:lang w:val="es-ES_tradnl" w:eastAsia="ja-JP"/>
        </w:rPr>
        <w:t xml:space="preserve"> </w:t>
      </w:r>
      <w:r w:rsidR="0052690C" w:rsidRPr="00820606">
        <w:rPr>
          <w:rFonts w:ascii="Century Gothic" w:hAnsi="Century Gothic"/>
          <w:sz w:val="26"/>
          <w:szCs w:val="26"/>
          <w:lang w:val="es-ES_tradnl" w:eastAsia="ja-JP"/>
        </w:rPr>
        <w:t>se encuentra</w:t>
      </w:r>
      <w:r w:rsidRPr="00820606">
        <w:rPr>
          <w:rFonts w:ascii="Century Gothic" w:hAnsi="Century Gothic"/>
          <w:sz w:val="26"/>
          <w:szCs w:val="26"/>
          <w:lang w:val="es-ES_tradnl" w:eastAsia="ja-JP"/>
        </w:rPr>
        <w:t xml:space="preserve">n regulados en los </w:t>
      </w:r>
      <w:r w:rsidR="0052690C" w:rsidRPr="00820606">
        <w:rPr>
          <w:rFonts w:ascii="Century Gothic" w:hAnsi="Century Gothic"/>
          <w:sz w:val="26"/>
          <w:szCs w:val="26"/>
          <w:lang w:val="es-ES_tradnl" w:eastAsia="ja-JP"/>
        </w:rPr>
        <w:t>marco</w:t>
      </w:r>
      <w:r w:rsidRPr="00820606">
        <w:rPr>
          <w:rFonts w:ascii="Century Gothic" w:hAnsi="Century Gothic"/>
          <w:sz w:val="26"/>
          <w:szCs w:val="26"/>
          <w:lang w:val="es-ES_tradnl" w:eastAsia="ja-JP"/>
        </w:rPr>
        <w:t xml:space="preserve">s normativos </w:t>
      </w:r>
      <w:r w:rsidR="00AB2FBF" w:rsidRPr="00820606">
        <w:rPr>
          <w:rFonts w:ascii="Century Gothic" w:hAnsi="Century Gothic"/>
          <w:sz w:val="26"/>
          <w:szCs w:val="26"/>
          <w:lang w:val="es-ES_tradnl" w:eastAsia="ja-JP"/>
        </w:rPr>
        <w:t xml:space="preserve">tanto de ámbito </w:t>
      </w:r>
      <w:r w:rsidR="00911781" w:rsidRPr="00820606">
        <w:rPr>
          <w:rFonts w:ascii="Century Gothic" w:hAnsi="Century Gothic"/>
          <w:sz w:val="26"/>
          <w:szCs w:val="26"/>
          <w:lang w:val="es-ES_tradnl" w:eastAsia="ja-JP"/>
        </w:rPr>
        <w:t>internacional</w:t>
      </w:r>
      <w:r w:rsidR="00AB2FBF" w:rsidRPr="00820606">
        <w:rPr>
          <w:rFonts w:ascii="Century Gothic" w:hAnsi="Century Gothic"/>
          <w:sz w:val="26"/>
          <w:szCs w:val="26"/>
          <w:lang w:val="es-ES_tradnl" w:eastAsia="ja-JP"/>
        </w:rPr>
        <w:t xml:space="preserve"> como </w:t>
      </w:r>
      <w:r w:rsidR="00911781" w:rsidRPr="00820606">
        <w:rPr>
          <w:rFonts w:ascii="Century Gothic" w:hAnsi="Century Gothic"/>
          <w:sz w:val="26"/>
          <w:szCs w:val="26"/>
          <w:lang w:val="es-ES_tradnl" w:eastAsia="ja-JP"/>
        </w:rPr>
        <w:t>nacional</w:t>
      </w:r>
      <w:r w:rsidRPr="00820606">
        <w:rPr>
          <w:rFonts w:ascii="Century Gothic" w:hAnsi="Century Gothic"/>
          <w:sz w:val="26"/>
          <w:szCs w:val="26"/>
          <w:lang w:val="es-ES_tradnl" w:eastAsia="ja-JP"/>
        </w:rPr>
        <w:t xml:space="preserve">, </w:t>
      </w:r>
      <w:r w:rsidR="00911781" w:rsidRPr="00820606">
        <w:rPr>
          <w:rFonts w:ascii="Century Gothic" w:hAnsi="Century Gothic"/>
          <w:sz w:val="26"/>
          <w:szCs w:val="26"/>
          <w:lang w:val="es-ES_tradnl" w:eastAsia="ja-JP"/>
        </w:rPr>
        <w:t xml:space="preserve">de tal forma que </w:t>
      </w:r>
      <w:r w:rsidR="00AB2FBF" w:rsidRPr="00820606">
        <w:rPr>
          <w:rFonts w:ascii="Century Gothic" w:hAnsi="Century Gothic"/>
          <w:sz w:val="26"/>
          <w:szCs w:val="26"/>
          <w:lang w:val="es-ES_tradnl" w:eastAsia="ja-JP"/>
        </w:rPr>
        <w:t xml:space="preserve">a la fecha, </w:t>
      </w:r>
      <w:r w:rsidRPr="00820606">
        <w:rPr>
          <w:rFonts w:ascii="Century Gothic" w:hAnsi="Century Gothic"/>
          <w:sz w:val="26"/>
          <w:szCs w:val="26"/>
          <w:lang w:val="es-ES_tradnl" w:eastAsia="ja-JP"/>
        </w:rPr>
        <w:t>México</w:t>
      </w:r>
      <w:r w:rsidR="00AB2FBF" w:rsidRPr="00820606">
        <w:rPr>
          <w:rFonts w:ascii="Century Gothic" w:hAnsi="Century Gothic"/>
          <w:sz w:val="26"/>
          <w:szCs w:val="26"/>
          <w:lang w:val="es-ES_tradnl" w:eastAsia="ja-JP"/>
        </w:rPr>
        <w:t xml:space="preserve"> </w:t>
      </w:r>
      <w:r w:rsidRPr="00820606">
        <w:rPr>
          <w:rFonts w:ascii="Century Gothic" w:hAnsi="Century Gothic"/>
          <w:sz w:val="26"/>
          <w:szCs w:val="26"/>
          <w:lang w:val="es-ES_tradnl" w:eastAsia="ja-JP"/>
        </w:rPr>
        <w:t>h</w:t>
      </w:r>
      <w:r w:rsidR="00911781" w:rsidRPr="00820606">
        <w:rPr>
          <w:rFonts w:ascii="Century Gothic" w:hAnsi="Century Gothic"/>
          <w:sz w:val="26"/>
          <w:szCs w:val="26"/>
          <w:lang w:val="es-ES_tradnl" w:eastAsia="ja-JP"/>
        </w:rPr>
        <w:t xml:space="preserve">a celebrado más de 80 Instrumentos Internacionales </w:t>
      </w:r>
      <w:r w:rsidR="00AB2FBF" w:rsidRPr="00820606">
        <w:rPr>
          <w:rFonts w:ascii="Century Gothic" w:hAnsi="Century Gothic"/>
          <w:sz w:val="26"/>
          <w:szCs w:val="26"/>
          <w:lang w:val="es-ES_tradnl" w:eastAsia="ja-JP"/>
        </w:rPr>
        <w:t xml:space="preserve">que lo </w:t>
      </w:r>
      <w:r w:rsidR="00911781" w:rsidRPr="00820606">
        <w:rPr>
          <w:rFonts w:ascii="Century Gothic" w:hAnsi="Century Gothic"/>
          <w:sz w:val="26"/>
          <w:szCs w:val="26"/>
          <w:lang w:val="es-ES_tradnl" w:eastAsia="ja-JP"/>
        </w:rPr>
        <w:t>vinculan</w:t>
      </w:r>
      <w:r w:rsidR="00AB2FBF" w:rsidRPr="00820606">
        <w:rPr>
          <w:rFonts w:ascii="Century Gothic" w:hAnsi="Century Gothic"/>
          <w:sz w:val="26"/>
          <w:szCs w:val="26"/>
          <w:lang w:val="es-ES_tradnl" w:eastAsia="ja-JP"/>
        </w:rPr>
        <w:t xml:space="preserve"> </w:t>
      </w:r>
      <w:r w:rsidR="00911781" w:rsidRPr="00820606">
        <w:rPr>
          <w:rFonts w:ascii="Century Gothic" w:hAnsi="Century Gothic"/>
          <w:sz w:val="26"/>
          <w:szCs w:val="26"/>
          <w:lang w:val="es-ES_tradnl" w:eastAsia="ja-JP"/>
        </w:rPr>
        <w:t xml:space="preserve">en </w:t>
      </w:r>
      <w:r w:rsidR="005A1E5A" w:rsidRPr="00820606">
        <w:rPr>
          <w:rFonts w:ascii="Century Gothic" w:hAnsi="Century Gothic"/>
          <w:sz w:val="26"/>
          <w:szCs w:val="26"/>
          <w:lang w:val="es-ES_tradnl" w:eastAsia="ja-JP"/>
        </w:rPr>
        <w:t>la materia</w:t>
      </w:r>
      <w:r w:rsidR="00911781" w:rsidRPr="00820606">
        <w:rPr>
          <w:rStyle w:val="Refdenotaalpie"/>
          <w:rFonts w:ascii="Century Gothic" w:hAnsi="Century Gothic"/>
          <w:sz w:val="26"/>
          <w:szCs w:val="26"/>
          <w:lang w:val="es-ES_tradnl" w:eastAsia="ja-JP"/>
        </w:rPr>
        <w:footnoteReference w:id="2"/>
      </w:r>
      <w:r w:rsidR="00AB2FBF" w:rsidRPr="00820606">
        <w:rPr>
          <w:rFonts w:ascii="Century Gothic" w:hAnsi="Century Gothic"/>
          <w:sz w:val="26"/>
          <w:szCs w:val="26"/>
          <w:lang w:val="es-ES_tradnl" w:eastAsia="ja-JP"/>
        </w:rPr>
        <w:t xml:space="preserve">. Por lo que se refiere </w:t>
      </w:r>
      <w:r w:rsidR="005A1E5A" w:rsidRPr="00820606">
        <w:rPr>
          <w:rFonts w:ascii="Century Gothic" w:eastAsia="Times New Roman" w:hAnsi="Century Gothic" w:cs="Arial"/>
          <w:sz w:val="26"/>
          <w:szCs w:val="26"/>
          <w:lang w:val="es-ES_tradnl" w:eastAsia="es-MX"/>
        </w:rPr>
        <w:t>a</w:t>
      </w:r>
      <w:r w:rsidRPr="00820606">
        <w:rPr>
          <w:rFonts w:ascii="Century Gothic" w:eastAsia="Times New Roman" w:hAnsi="Century Gothic" w:cs="Arial"/>
          <w:sz w:val="26"/>
          <w:szCs w:val="26"/>
          <w:lang w:val="es-ES_tradnl" w:eastAsia="es-MX"/>
        </w:rPr>
        <w:t xml:space="preserve">l ámbito </w:t>
      </w:r>
      <w:r w:rsidR="00911781" w:rsidRPr="00820606">
        <w:rPr>
          <w:rFonts w:ascii="Century Gothic" w:eastAsia="Times New Roman" w:hAnsi="Century Gothic" w:cs="Arial"/>
          <w:sz w:val="26"/>
          <w:szCs w:val="26"/>
          <w:lang w:val="es-ES_tradnl" w:eastAsia="es-MX"/>
        </w:rPr>
        <w:t xml:space="preserve">Federal </w:t>
      </w:r>
      <w:r w:rsidRPr="00820606">
        <w:rPr>
          <w:rFonts w:ascii="Century Gothic" w:eastAsia="Times New Roman" w:hAnsi="Century Gothic" w:cs="Arial"/>
          <w:sz w:val="26"/>
          <w:szCs w:val="26"/>
          <w:lang w:val="es-ES_tradnl" w:eastAsia="es-MX"/>
        </w:rPr>
        <w:t xml:space="preserve">tiene </w:t>
      </w:r>
      <w:r w:rsidR="00911781" w:rsidRPr="00820606">
        <w:rPr>
          <w:rFonts w:ascii="Century Gothic" w:eastAsia="Times New Roman" w:hAnsi="Century Gothic" w:cs="Arial"/>
          <w:sz w:val="26"/>
          <w:szCs w:val="26"/>
          <w:lang w:val="es-ES_tradnl" w:eastAsia="es-MX"/>
        </w:rPr>
        <w:t>un espectro amplio</w:t>
      </w:r>
      <w:r w:rsidR="005A1E5A" w:rsidRPr="00820606">
        <w:rPr>
          <w:rFonts w:ascii="Century Gothic" w:eastAsia="Times New Roman" w:hAnsi="Century Gothic" w:cs="Arial"/>
          <w:sz w:val="26"/>
          <w:szCs w:val="26"/>
          <w:lang w:val="es-ES_tradnl" w:eastAsia="es-MX"/>
        </w:rPr>
        <w:t xml:space="preserve"> </w:t>
      </w:r>
      <w:r w:rsidR="00AB2FBF" w:rsidRPr="00820606">
        <w:rPr>
          <w:rFonts w:ascii="Century Gothic" w:eastAsia="Times New Roman" w:hAnsi="Century Gothic" w:cs="Arial"/>
          <w:sz w:val="26"/>
          <w:szCs w:val="26"/>
          <w:lang w:val="es-ES_tradnl" w:eastAsia="es-MX"/>
        </w:rPr>
        <w:t xml:space="preserve">que contempla </w:t>
      </w:r>
      <w:r w:rsidR="00140D3B" w:rsidRPr="00820606">
        <w:rPr>
          <w:rFonts w:ascii="Century Gothic" w:eastAsia="Times New Roman" w:hAnsi="Century Gothic" w:cs="Arial"/>
          <w:sz w:val="26"/>
          <w:szCs w:val="26"/>
          <w:lang w:val="es-ES_tradnl" w:eastAsia="es-MX"/>
        </w:rPr>
        <w:t>de manera</w:t>
      </w:r>
      <w:r w:rsidR="00140D3B" w:rsidRPr="00820606">
        <w:rPr>
          <w:rFonts w:ascii="Century Gothic" w:eastAsia="Times New Roman" w:hAnsi="Century Gothic" w:cs="Arial"/>
          <w:b/>
          <w:sz w:val="26"/>
          <w:szCs w:val="26"/>
          <w:lang w:val="es-ES_tradnl" w:eastAsia="es-MX"/>
        </w:rPr>
        <w:t xml:space="preserve"> </w:t>
      </w:r>
      <w:r w:rsidR="00911781" w:rsidRPr="00820606">
        <w:rPr>
          <w:rFonts w:ascii="Century Gothic" w:hAnsi="Century Gothic" w:cs="Segoe UI Light"/>
          <w:sz w:val="26"/>
          <w:szCs w:val="26"/>
          <w:lang w:val="es-ES_tradnl" w:eastAsia="es-MX"/>
        </w:rPr>
        <w:t xml:space="preserve">armónica </w:t>
      </w:r>
      <w:r w:rsidR="00AB2FBF" w:rsidRPr="00820606">
        <w:rPr>
          <w:rFonts w:ascii="Century Gothic" w:hAnsi="Century Gothic" w:cs="Segoe UI Light"/>
          <w:sz w:val="26"/>
          <w:szCs w:val="26"/>
          <w:lang w:val="es-ES_tradnl" w:eastAsia="es-MX"/>
        </w:rPr>
        <w:t xml:space="preserve">diversos </w:t>
      </w:r>
      <w:r w:rsidR="00140D3B" w:rsidRPr="00820606">
        <w:rPr>
          <w:rFonts w:ascii="Century Gothic" w:hAnsi="Century Gothic" w:cs="Segoe UI Light"/>
          <w:sz w:val="26"/>
          <w:szCs w:val="26"/>
          <w:lang w:val="es-ES_tradnl" w:eastAsia="es-MX"/>
        </w:rPr>
        <w:t>apartados</w:t>
      </w:r>
      <w:r w:rsidRPr="00820606">
        <w:rPr>
          <w:rFonts w:ascii="Century Gothic" w:hAnsi="Century Gothic" w:cs="Segoe UI Light"/>
          <w:sz w:val="26"/>
          <w:szCs w:val="26"/>
          <w:lang w:val="es-ES_tradnl" w:eastAsia="es-MX"/>
        </w:rPr>
        <w:t xml:space="preserve"> como </w:t>
      </w:r>
      <w:r w:rsidR="00AB2FBF" w:rsidRPr="00820606">
        <w:rPr>
          <w:rFonts w:ascii="Century Gothic" w:hAnsi="Century Gothic" w:cs="Segoe UI Light"/>
          <w:sz w:val="26"/>
          <w:szCs w:val="26"/>
          <w:lang w:val="es-ES_tradnl" w:eastAsia="es-MX"/>
        </w:rPr>
        <w:t>los siguientes</w:t>
      </w:r>
      <w:r w:rsidR="00140D3B" w:rsidRPr="00820606">
        <w:rPr>
          <w:rFonts w:ascii="Century Gothic" w:hAnsi="Century Gothic" w:cs="Segoe UI Light"/>
          <w:sz w:val="26"/>
          <w:szCs w:val="26"/>
          <w:lang w:val="es-ES_tradnl" w:eastAsia="es-MX"/>
        </w:rPr>
        <w:t>:</w:t>
      </w:r>
      <w:r w:rsidR="005A1E5A" w:rsidRPr="00820606">
        <w:rPr>
          <w:rFonts w:ascii="Century Gothic" w:hAnsi="Century Gothic" w:cs="Segoe UI Light"/>
          <w:sz w:val="26"/>
          <w:szCs w:val="26"/>
          <w:lang w:val="es-ES_tradnl" w:eastAsia="es-MX"/>
        </w:rPr>
        <w:t xml:space="preserve"> </w:t>
      </w:r>
      <w:r w:rsidR="005A1E5A" w:rsidRPr="00820606">
        <w:rPr>
          <w:rFonts w:ascii="Century Gothic" w:hAnsi="Century Gothic" w:cs="Segoe UI Light"/>
          <w:b/>
          <w:bCs/>
          <w:sz w:val="26"/>
          <w:szCs w:val="26"/>
          <w:lang w:val="es-ES_tradnl" w:eastAsia="es-MX"/>
        </w:rPr>
        <w:t>(i)</w:t>
      </w:r>
      <w:r w:rsidR="005A1E5A" w:rsidRPr="00820606">
        <w:rPr>
          <w:rFonts w:ascii="Century Gothic" w:hAnsi="Century Gothic" w:cs="Segoe UI Light"/>
          <w:sz w:val="26"/>
          <w:szCs w:val="26"/>
          <w:lang w:val="es-ES_tradnl" w:eastAsia="es-MX"/>
        </w:rPr>
        <w:t xml:space="preserve"> </w:t>
      </w:r>
      <w:r w:rsidRPr="00820606">
        <w:rPr>
          <w:rFonts w:ascii="Century Gothic" w:hAnsi="Century Gothic" w:cs="Segoe UI Light"/>
          <w:sz w:val="26"/>
          <w:szCs w:val="26"/>
          <w:lang w:val="es-ES_tradnl" w:eastAsia="es-MX"/>
        </w:rPr>
        <w:t xml:space="preserve">el </w:t>
      </w:r>
      <w:r w:rsidR="00911781" w:rsidRPr="00820606">
        <w:rPr>
          <w:rFonts w:ascii="Century Gothic" w:hAnsi="Century Gothic" w:cs="Lucida Sans"/>
          <w:bCs/>
          <w:sz w:val="26"/>
          <w:szCs w:val="26"/>
          <w:lang w:val="es-ES_tradnl" w:eastAsia="es-MX"/>
        </w:rPr>
        <w:t>Articulo 3</w:t>
      </w:r>
      <w:r w:rsidRPr="00820606">
        <w:rPr>
          <w:rFonts w:ascii="Century Gothic" w:hAnsi="Century Gothic" w:cs="Lucida Sans"/>
          <w:bCs/>
          <w:sz w:val="26"/>
          <w:szCs w:val="26"/>
          <w:lang w:val="es-ES_tradnl" w:eastAsia="es-MX"/>
        </w:rPr>
        <w:t xml:space="preserve"> que </w:t>
      </w:r>
      <w:r w:rsidR="00911781" w:rsidRPr="00820606">
        <w:rPr>
          <w:rFonts w:ascii="Century Gothic" w:hAnsi="Century Gothic" w:cs="Lucida Sans"/>
          <w:sz w:val="26"/>
          <w:szCs w:val="26"/>
          <w:lang w:val="es-ES_tradnl" w:eastAsia="es-MX"/>
        </w:rPr>
        <w:t>regula “alentar” al fortalecimiento y difusión de nuestra cultura</w:t>
      </w:r>
      <w:r w:rsidR="00140D3B" w:rsidRPr="00820606">
        <w:rPr>
          <w:rFonts w:ascii="Century Gothic" w:hAnsi="Century Gothic" w:cs="Lucida Sans"/>
          <w:sz w:val="26"/>
          <w:szCs w:val="26"/>
          <w:lang w:val="es-ES_tradnl" w:eastAsia="es-MX"/>
        </w:rPr>
        <w:t xml:space="preserve">; </w:t>
      </w:r>
      <w:r w:rsidR="005A1E5A" w:rsidRPr="00820606">
        <w:rPr>
          <w:rFonts w:ascii="Century Gothic" w:hAnsi="Century Gothic" w:cs="Lucida Sans"/>
          <w:b/>
          <w:bCs/>
          <w:sz w:val="26"/>
          <w:szCs w:val="26"/>
          <w:lang w:val="es-ES_tradnl" w:eastAsia="es-MX"/>
        </w:rPr>
        <w:t>(ii)</w:t>
      </w:r>
      <w:r w:rsidR="005A1E5A" w:rsidRPr="00820606">
        <w:rPr>
          <w:rFonts w:ascii="Century Gothic" w:hAnsi="Century Gothic" w:cs="Lucida Sans"/>
          <w:sz w:val="26"/>
          <w:szCs w:val="26"/>
          <w:lang w:val="es-ES_tradnl" w:eastAsia="es-MX"/>
        </w:rPr>
        <w:t xml:space="preserve"> </w:t>
      </w:r>
      <w:r w:rsidRPr="00820606">
        <w:rPr>
          <w:rFonts w:ascii="Century Gothic" w:hAnsi="Century Gothic" w:cs="Lucida Sans"/>
          <w:sz w:val="26"/>
          <w:szCs w:val="26"/>
          <w:lang w:val="es-ES_tradnl" w:eastAsia="es-MX"/>
        </w:rPr>
        <w:t>el p</w:t>
      </w:r>
      <w:r w:rsidR="00140D3B" w:rsidRPr="00820606">
        <w:rPr>
          <w:rFonts w:ascii="Century Gothic" w:hAnsi="Century Gothic" w:cs="Lucida Sans"/>
          <w:sz w:val="26"/>
          <w:szCs w:val="26"/>
          <w:lang w:val="es-ES_tradnl" w:eastAsia="es-MX"/>
        </w:rPr>
        <w:t>árrafo noveno del a</w:t>
      </w:r>
      <w:r w:rsidR="00911781" w:rsidRPr="00820606">
        <w:rPr>
          <w:rFonts w:ascii="Century Gothic" w:eastAsia="Times New Roman" w:hAnsi="Century Gothic" w:cs="Arial"/>
          <w:sz w:val="26"/>
          <w:szCs w:val="26"/>
          <w:lang w:val="es-ES_tradnl" w:eastAsia="es-MX"/>
        </w:rPr>
        <w:t>rt</w:t>
      </w:r>
      <w:r w:rsidRPr="00820606">
        <w:rPr>
          <w:rFonts w:ascii="Century Gothic" w:eastAsia="Times New Roman" w:hAnsi="Century Gothic" w:cs="Arial"/>
          <w:sz w:val="26"/>
          <w:szCs w:val="26"/>
          <w:lang w:val="es-ES_tradnl" w:eastAsia="es-MX"/>
        </w:rPr>
        <w:t>í</w:t>
      </w:r>
      <w:r w:rsidR="00911781" w:rsidRPr="00820606">
        <w:rPr>
          <w:rFonts w:ascii="Century Gothic" w:eastAsia="Times New Roman" w:hAnsi="Century Gothic" w:cs="Arial"/>
          <w:sz w:val="26"/>
          <w:szCs w:val="26"/>
          <w:lang w:val="es-ES_tradnl" w:eastAsia="es-MX"/>
        </w:rPr>
        <w:t>culo 4</w:t>
      </w:r>
      <w:r w:rsidRPr="00820606">
        <w:rPr>
          <w:rFonts w:ascii="Century Gothic" w:eastAsia="Times New Roman" w:hAnsi="Century Gothic" w:cs="Arial"/>
          <w:sz w:val="26"/>
          <w:szCs w:val="26"/>
          <w:lang w:val="es-ES_tradnl" w:eastAsia="es-MX"/>
        </w:rPr>
        <w:t xml:space="preserve"> qué </w:t>
      </w:r>
      <w:r w:rsidR="00140D3B" w:rsidRPr="00820606">
        <w:rPr>
          <w:rFonts w:ascii="Century Gothic" w:eastAsia="Times New Roman" w:hAnsi="Century Gothic" w:cs="Arial"/>
          <w:sz w:val="26"/>
          <w:szCs w:val="26"/>
          <w:lang w:val="es-ES_tradnl" w:eastAsia="es-MX"/>
        </w:rPr>
        <w:t>contempla el</w:t>
      </w:r>
      <w:r w:rsidR="00911781" w:rsidRPr="00820606">
        <w:rPr>
          <w:rFonts w:ascii="Century Gothic" w:eastAsia="Times New Roman" w:hAnsi="Century Gothic" w:cs="Arial"/>
          <w:sz w:val="26"/>
          <w:szCs w:val="26"/>
          <w:lang w:val="es-ES_tradnl" w:eastAsia="es-MX"/>
        </w:rPr>
        <w:t xml:space="preserve"> Derecho a la Cultura</w:t>
      </w:r>
      <w:r w:rsidR="00612110">
        <w:rPr>
          <w:rFonts w:ascii="Century Gothic" w:eastAsia="Times New Roman" w:hAnsi="Century Gothic" w:cs="Arial"/>
          <w:sz w:val="26"/>
          <w:szCs w:val="26"/>
          <w:lang w:val="es-ES_tradnl" w:eastAsia="es-MX"/>
        </w:rPr>
        <w:t xml:space="preserve">, es decir </w:t>
      </w:r>
      <w:r w:rsidRPr="00820606">
        <w:rPr>
          <w:rFonts w:ascii="Century Gothic" w:eastAsia="Times New Roman" w:hAnsi="Century Gothic" w:cs="Arial"/>
          <w:sz w:val="26"/>
          <w:szCs w:val="26"/>
          <w:lang w:val="es-ES_tradnl" w:eastAsia="es-MX"/>
        </w:rPr>
        <w:t>que</w:t>
      </w:r>
      <w:r w:rsidR="00612110">
        <w:rPr>
          <w:rFonts w:ascii="Century Gothic" w:eastAsia="Times New Roman" w:hAnsi="Century Gothic" w:cs="Arial"/>
          <w:sz w:val="26"/>
          <w:szCs w:val="26"/>
          <w:lang w:val="es-ES_tradnl" w:eastAsia="es-MX"/>
        </w:rPr>
        <w:t>,</w:t>
      </w:r>
      <w:bookmarkStart w:id="0" w:name="_GoBack"/>
      <w:bookmarkEnd w:id="0"/>
      <w:r w:rsidRPr="00820606">
        <w:rPr>
          <w:rFonts w:ascii="Century Gothic" w:eastAsia="Times New Roman" w:hAnsi="Century Gothic" w:cs="Arial"/>
          <w:sz w:val="26"/>
          <w:szCs w:val="26"/>
          <w:lang w:val="es-ES_tradnl" w:eastAsia="es-MX"/>
        </w:rPr>
        <w:t xml:space="preserve"> expresamente </w:t>
      </w:r>
      <w:r w:rsidRPr="00820606">
        <w:rPr>
          <w:rFonts w:ascii="Century Gothic" w:hAnsi="Century Gothic" w:cs="Arial"/>
          <w:sz w:val="26"/>
          <w:szCs w:val="26"/>
          <w:lang w:val="es-ES_tradnl" w:eastAsia="es-MX"/>
        </w:rPr>
        <w:t xml:space="preserve">declara el </w:t>
      </w:r>
      <w:r w:rsidR="00911781" w:rsidRPr="00820606">
        <w:rPr>
          <w:rFonts w:ascii="Century Gothic" w:hAnsi="Century Gothic" w:cs="Arial"/>
          <w:sz w:val="26"/>
          <w:szCs w:val="26"/>
          <w:lang w:val="es-ES_tradnl" w:eastAsia="es-MX"/>
        </w:rPr>
        <w:t>derecho al acceso a la cultura y al disfrute de los bienes y servicios que presta el Estado en la materia</w:t>
      </w:r>
      <w:r w:rsidRPr="00820606">
        <w:rPr>
          <w:rFonts w:ascii="Century Gothic" w:hAnsi="Century Gothic" w:cs="Arial"/>
          <w:sz w:val="26"/>
          <w:szCs w:val="26"/>
          <w:lang w:val="es-ES_tradnl" w:eastAsia="es-MX"/>
        </w:rPr>
        <w:t>;</w:t>
      </w:r>
      <w:r w:rsidR="00911781" w:rsidRPr="00820606">
        <w:rPr>
          <w:rFonts w:ascii="Century Gothic" w:hAnsi="Century Gothic" w:cs="Arial"/>
          <w:i/>
          <w:sz w:val="26"/>
          <w:szCs w:val="26"/>
          <w:lang w:val="es-ES_tradnl" w:eastAsia="es-MX"/>
        </w:rPr>
        <w:t xml:space="preserve"> </w:t>
      </w:r>
      <w:r w:rsidR="006337B7" w:rsidRPr="00820606">
        <w:rPr>
          <w:rFonts w:ascii="Century Gothic" w:hAnsi="Century Gothic" w:cs="Arial"/>
          <w:b/>
          <w:bCs/>
          <w:iCs/>
          <w:sz w:val="26"/>
          <w:szCs w:val="26"/>
          <w:lang w:val="es-ES_tradnl" w:eastAsia="es-MX"/>
        </w:rPr>
        <w:t>(iii)</w:t>
      </w:r>
      <w:r w:rsidR="006337B7" w:rsidRPr="00820606">
        <w:rPr>
          <w:rFonts w:ascii="Century Gothic" w:hAnsi="Century Gothic" w:cs="Arial"/>
          <w:i/>
          <w:sz w:val="26"/>
          <w:szCs w:val="26"/>
          <w:lang w:val="es-ES_tradnl" w:eastAsia="es-MX"/>
        </w:rPr>
        <w:t xml:space="preserve"> </w:t>
      </w:r>
      <w:r w:rsidRPr="00820606">
        <w:rPr>
          <w:rFonts w:ascii="Century Gothic" w:hAnsi="Century Gothic" w:cs="Arial"/>
          <w:iCs/>
          <w:sz w:val="26"/>
          <w:szCs w:val="26"/>
          <w:lang w:val="es-ES_tradnl" w:eastAsia="es-MX"/>
        </w:rPr>
        <w:t xml:space="preserve">los </w:t>
      </w:r>
      <w:r w:rsidR="00911781" w:rsidRPr="00820606">
        <w:rPr>
          <w:rFonts w:ascii="Century Gothic" w:eastAsia="Times New Roman" w:hAnsi="Century Gothic" w:cs="Arial"/>
          <w:bCs/>
          <w:sz w:val="26"/>
          <w:szCs w:val="26"/>
          <w:lang w:val="es-ES_tradnl" w:eastAsia="es-MX"/>
        </w:rPr>
        <w:t>Artículos 6º, 7º, y 28º</w:t>
      </w:r>
      <w:r w:rsidRPr="00820606">
        <w:rPr>
          <w:rFonts w:ascii="Century Gothic" w:eastAsia="Times New Roman" w:hAnsi="Century Gothic" w:cs="Arial"/>
          <w:bCs/>
          <w:sz w:val="26"/>
          <w:szCs w:val="26"/>
          <w:lang w:val="es-ES_tradnl" w:eastAsia="es-MX"/>
        </w:rPr>
        <w:t xml:space="preserve">, en su redacción </w:t>
      </w:r>
      <w:r w:rsidR="00911781" w:rsidRPr="00820606">
        <w:rPr>
          <w:rFonts w:ascii="Century Gothic" w:eastAsia="Times New Roman" w:hAnsi="Century Gothic" w:cs="Arial"/>
          <w:sz w:val="26"/>
          <w:szCs w:val="26"/>
          <w:lang w:val="es-ES_tradnl" w:eastAsia="es-MX"/>
        </w:rPr>
        <w:t xml:space="preserve">encontramos la </w:t>
      </w:r>
      <w:r w:rsidRPr="00820606">
        <w:rPr>
          <w:rFonts w:ascii="Century Gothic" w:eastAsia="Times New Roman" w:hAnsi="Century Gothic" w:cs="Arial"/>
          <w:sz w:val="26"/>
          <w:szCs w:val="26"/>
          <w:lang w:val="es-ES_tradnl" w:eastAsia="es-MX"/>
        </w:rPr>
        <w:t>m</w:t>
      </w:r>
      <w:r w:rsidR="00911781" w:rsidRPr="00820606">
        <w:rPr>
          <w:rFonts w:ascii="Century Gothic" w:eastAsia="Times New Roman" w:hAnsi="Century Gothic" w:cs="Arial"/>
          <w:sz w:val="26"/>
          <w:szCs w:val="26"/>
          <w:lang w:val="es-ES_tradnl" w:eastAsia="es-MX"/>
        </w:rPr>
        <w:t>anifestación de las ideas,</w:t>
      </w:r>
      <w:r w:rsidRPr="00820606">
        <w:rPr>
          <w:rFonts w:ascii="Century Gothic" w:eastAsia="Times New Roman" w:hAnsi="Century Gothic" w:cs="Arial"/>
          <w:sz w:val="26"/>
          <w:szCs w:val="26"/>
          <w:lang w:val="es-ES_tradnl" w:eastAsia="es-MX"/>
        </w:rPr>
        <w:t xml:space="preserve"> los d</w:t>
      </w:r>
      <w:r w:rsidR="00911781" w:rsidRPr="00820606">
        <w:rPr>
          <w:rFonts w:ascii="Century Gothic" w:eastAsia="Times New Roman" w:hAnsi="Century Gothic" w:cs="Arial"/>
          <w:sz w:val="26"/>
          <w:szCs w:val="26"/>
          <w:lang w:val="es-ES_tradnl" w:eastAsia="es-MX"/>
        </w:rPr>
        <w:t>erechos de Imprenta</w:t>
      </w:r>
      <w:r w:rsidRPr="00820606">
        <w:rPr>
          <w:rFonts w:ascii="Century Gothic" w:eastAsia="Times New Roman" w:hAnsi="Century Gothic" w:cs="Arial"/>
          <w:sz w:val="26"/>
          <w:szCs w:val="26"/>
          <w:lang w:val="es-ES_tradnl" w:eastAsia="es-MX"/>
        </w:rPr>
        <w:t xml:space="preserve"> y</w:t>
      </w:r>
      <w:r w:rsidR="00911781" w:rsidRPr="00820606">
        <w:rPr>
          <w:rFonts w:ascii="Century Gothic" w:eastAsia="Times New Roman" w:hAnsi="Century Gothic" w:cs="Arial"/>
          <w:sz w:val="26"/>
          <w:szCs w:val="26"/>
          <w:lang w:val="es-ES_tradnl" w:eastAsia="es-MX"/>
        </w:rPr>
        <w:t xml:space="preserve"> </w:t>
      </w:r>
      <w:r w:rsidRPr="00820606">
        <w:rPr>
          <w:rFonts w:ascii="Century Gothic" w:eastAsia="Times New Roman" w:hAnsi="Century Gothic" w:cs="Arial"/>
          <w:sz w:val="26"/>
          <w:szCs w:val="26"/>
          <w:lang w:val="es-ES_tradnl" w:eastAsia="es-MX"/>
        </w:rPr>
        <w:t xml:space="preserve">los de </w:t>
      </w:r>
      <w:r w:rsidR="00911781" w:rsidRPr="00820606">
        <w:rPr>
          <w:rFonts w:ascii="Century Gothic" w:eastAsia="Times New Roman" w:hAnsi="Century Gothic" w:cs="Arial"/>
          <w:sz w:val="26"/>
          <w:szCs w:val="26"/>
          <w:lang w:val="es-ES_tradnl" w:eastAsia="es-MX"/>
        </w:rPr>
        <w:t xml:space="preserve">Autor, </w:t>
      </w:r>
      <w:r w:rsidRPr="00820606">
        <w:rPr>
          <w:rFonts w:ascii="Century Gothic" w:eastAsia="Times New Roman" w:hAnsi="Century Gothic" w:cs="Arial"/>
          <w:sz w:val="26"/>
          <w:szCs w:val="26"/>
          <w:lang w:val="es-ES_tradnl" w:eastAsia="es-MX"/>
        </w:rPr>
        <w:t xml:space="preserve">la </w:t>
      </w:r>
      <w:r w:rsidR="00911781" w:rsidRPr="00820606">
        <w:rPr>
          <w:rFonts w:ascii="Century Gothic" w:eastAsia="Times New Roman" w:hAnsi="Century Gothic" w:cs="Arial"/>
          <w:sz w:val="26"/>
          <w:szCs w:val="26"/>
          <w:lang w:val="es-ES_tradnl" w:eastAsia="es-MX"/>
        </w:rPr>
        <w:t>Propiedad Industrial</w:t>
      </w:r>
      <w:r w:rsidRPr="00820606">
        <w:rPr>
          <w:rFonts w:ascii="Century Gothic" w:eastAsia="Times New Roman" w:hAnsi="Century Gothic" w:cs="Arial"/>
          <w:sz w:val="26"/>
          <w:szCs w:val="26"/>
          <w:lang w:val="es-ES_tradnl" w:eastAsia="es-MX"/>
        </w:rPr>
        <w:t xml:space="preserve"> conceptos que son una especie de Derechos </w:t>
      </w:r>
      <w:r w:rsidRPr="00820606">
        <w:rPr>
          <w:rFonts w:ascii="Century Gothic" w:eastAsia="Times New Roman" w:hAnsi="Century Gothic" w:cs="Arial"/>
          <w:sz w:val="26"/>
          <w:szCs w:val="26"/>
          <w:lang w:val="es-ES_tradnl" w:eastAsia="es-MX"/>
        </w:rPr>
        <w:lastRenderedPageBreak/>
        <w:t xml:space="preserve">Culturales </w:t>
      </w:r>
      <w:r w:rsidR="006337B7" w:rsidRPr="00820606">
        <w:rPr>
          <w:rFonts w:ascii="Century Gothic" w:eastAsia="Times New Roman" w:hAnsi="Century Gothic" w:cs="Arial"/>
          <w:sz w:val="26"/>
          <w:szCs w:val="26"/>
          <w:lang w:val="es-ES_tradnl" w:eastAsia="es-MX"/>
        </w:rPr>
        <w:t xml:space="preserve"> y </w:t>
      </w:r>
      <w:r w:rsidR="006337B7" w:rsidRPr="00820606">
        <w:rPr>
          <w:rFonts w:ascii="Century Gothic" w:eastAsia="Times New Roman" w:hAnsi="Century Gothic" w:cs="Arial"/>
          <w:b/>
          <w:bCs/>
          <w:sz w:val="26"/>
          <w:szCs w:val="26"/>
          <w:lang w:val="es-ES_tradnl" w:eastAsia="es-MX"/>
        </w:rPr>
        <w:t>(iv)</w:t>
      </w:r>
      <w:r w:rsidR="006337B7" w:rsidRPr="00820606">
        <w:rPr>
          <w:rFonts w:ascii="Century Gothic" w:eastAsia="Times New Roman" w:hAnsi="Century Gothic" w:cs="Arial"/>
          <w:sz w:val="26"/>
          <w:szCs w:val="26"/>
          <w:lang w:val="es-ES_tradnl" w:eastAsia="es-MX"/>
        </w:rPr>
        <w:t xml:space="preserve"> p</w:t>
      </w:r>
      <w:r w:rsidR="00140D3B" w:rsidRPr="00820606">
        <w:rPr>
          <w:rFonts w:ascii="Century Gothic" w:eastAsia="Times New Roman" w:hAnsi="Century Gothic" w:cs="Arial"/>
          <w:bCs/>
          <w:sz w:val="26"/>
          <w:szCs w:val="26"/>
          <w:lang w:val="es-ES_tradnl" w:eastAsia="es-MX"/>
        </w:rPr>
        <w:t xml:space="preserve">or último el </w:t>
      </w:r>
      <w:r w:rsidR="00911781" w:rsidRPr="00820606">
        <w:rPr>
          <w:rFonts w:ascii="Century Gothic" w:eastAsia="Times New Roman" w:hAnsi="Century Gothic" w:cs="Arial"/>
          <w:bCs/>
          <w:sz w:val="26"/>
          <w:szCs w:val="26"/>
          <w:lang w:val="es-ES_tradnl" w:eastAsia="es-MX"/>
        </w:rPr>
        <w:t>Articulo 73</w:t>
      </w:r>
      <w:r w:rsidRPr="00820606">
        <w:rPr>
          <w:rFonts w:ascii="Century Gothic" w:eastAsia="Times New Roman" w:hAnsi="Century Gothic" w:cs="Arial"/>
          <w:bCs/>
          <w:sz w:val="26"/>
          <w:szCs w:val="26"/>
          <w:lang w:val="es-ES_tradnl" w:eastAsia="es-MX"/>
        </w:rPr>
        <w:t xml:space="preserve"> que </w:t>
      </w:r>
      <w:r w:rsidR="00820606" w:rsidRPr="00820606">
        <w:rPr>
          <w:rFonts w:ascii="Century Gothic" w:eastAsia="Times New Roman" w:hAnsi="Century Gothic" w:cs="Arial"/>
          <w:sz w:val="26"/>
          <w:szCs w:val="26"/>
          <w:lang w:val="es-ES_tradnl" w:eastAsia="es-MX"/>
        </w:rPr>
        <w:t>c</w:t>
      </w:r>
      <w:r w:rsidRPr="00820606">
        <w:rPr>
          <w:rFonts w:ascii="Century Gothic" w:eastAsia="Times New Roman" w:hAnsi="Century Gothic" w:cs="Arial"/>
          <w:sz w:val="26"/>
          <w:szCs w:val="26"/>
          <w:lang w:val="es-ES_tradnl" w:eastAsia="es-MX"/>
        </w:rPr>
        <w:t xml:space="preserve">ita </w:t>
      </w:r>
      <w:r w:rsidR="00140D3B" w:rsidRPr="00820606">
        <w:rPr>
          <w:rFonts w:ascii="Century Gothic" w:eastAsia="Times New Roman" w:hAnsi="Century Gothic" w:cs="Arial"/>
          <w:sz w:val="26"/>
          <w:szCs w:val="26"/>
          <w:lang w:val="es-ES_tradnl" w:eastAsia="es-MX"/>
        </w:rPr>
        <w:t xml:space="preserve">la </w:t>
      </w:r>
      <w:r w:rsidR="00911781" w:rsidRPr="00820606">
        <w:rPr>
          <w:rFonts w:ascii="Century Gothic" w:eastAsia="Times New Roman" w:hAnsi="Century Gothic" w:cs="Arial"/>
          <w:sz w:val="26"/>
          <w:szCs w:val="26"/>
          <w:lang w:val="es-ES_tradnl" w:eastAsia="es-MX"/>
        </w:rPr>
        <w:t>faculta</w:t>
      </w:r>
      <w:r w:rsidR="00140D3B" w:rsidRPr="00820606">
        <w:rPr>
          <w:rFonts w:ascii="Century Gothic" w:eastAsia="Times New Roman" w:hAnsi="Century Gothic" w:cs="Arial"/>
          <w:sz w:val="26"/>
          <w:szCs w:val="26"/>
          <w:lang w:val="es-ES_tradnl" w:eastAsia="es-MX"/>
        </w:rPr>
        <w:t>d</w:t>
      </w:r>
      <w:r w:rsidR="00911781" w:rsidRPr="00820606">
        <w:rPr>
          <w:rFonts w:ascii="Century Gothic" w:eastAsia="Times New Roman" w:hAnsi="Century Gothic" w:cs="Arial"/>
          <w:sz w:val="26"/>
          <w:szCs w:val="26"/>
          <w:lang w:val="es-ES_tradnl" w:eastAsia="es-MX"/>
        </w:rPr>
        <w:t xml:space="preserve"> </w:t>
      </w:r>
      <w:r w:rsidR="00140D3B" w:rsidRPr="00820606">
        <w:rPr>
          <w:rFonts w:ascii="Century Gothic" w:eastAsia="Times New Roman" w:hAnsi="Century Gothic" w:cs="Arial"/>
          <w:sz w:val="26"/>
          <w:szCs w:val="26"/>
          <w:lang w:val="es-ES_tradnl" w:eastAsia="es-MX"/>
        </w:rPr>
        <w:t xml:space="preserve">del </w:t>
      </w:r>
      <w:r w:rsidRPr="00820606">
        <w:rPr>
          <w:rFonts w:ascii="Century Gothic" w:eastAsia="Times New Roman" w:hAnsi="Century Gothic" w:cs="Arial"/>
          <w:sz w:val="26"/>
          <w:szCs w:val="26"/>
          <w:lang w:val="es-ES_tradnl" w:eastAsia="es-MX"/>
        </w:rPr>
        <w:t xml:space="preserve">Poder Legislativo para </w:t>
      </w:r>
      <w:r w:rsidR="00911781" w:rsidRPr="00820606">
        <w:rPr>
          <w:rFonts w:ascii="Century Gothic" w:eastAsia="Times New Roman" w:hAnsi="Century Gothic" w:cs="Arial"/>
          <w:sz w:val="26"/>
          <w:szCs w:val="26"/>
          <w:lang w:val="es-ES_tradnl" w:eastAsia="es-MX"/>
        </w:rPr>
        <w:t xml:space="preserve">legislar en cuanto </w:t>
      </w:r>
      <w:r w:rsidR="00554EF1" w:rsidRPr="00820606">
        <w:rPr>
          <w:rFonts w:ascii="Century Gothic" w:eastAsia="Times New Roman" w:hAnsi="Century Gothic" w:cs="Arial"/>
          <w:sz w:val="26"/>
          <w:szCs w:val="26"/>
          <w:lang w:val="es-ES_tradnl" w:eastAsia="es-MX"/>
        </w:rPr>
        <w:t xml:space="preserve">a Derechos Culturales se refiere como por ejemplo el </w:t>
      </w:r>
      <w:r w:rsidR="00911781" w:rsidRPr="00820606">
        <w:rPr>
          <w:rFonts w:ascii="Century Gothic" w:eastAsia="Times New Roman" w:hAnsi="Century Gothic" w:cs="Arial"/>
          <w:sz w:val="26"/>
          <w:szCs w:val="26"/>
          <w:lang w:val="es-ES_tradnl" w:eastAsia="es-MX"/>
        </w:rPr>
        <w:t>Disfrute y Protección de Bienes culturales</w:t>
      </w:r>
      <w:r w:rsidR="00554EF1" w:rsidRPr="00820606">
        <w:rPr>
          <w:rFonts w:ascii="Century Gothic" w:eastAsia="Times New Roman" w:hAnsi="Century Gothic" w:cs="Arial"/>
          <w:sz w:val="26"/>
          <w:szCs w:val="26"/>
          <w:lang w:val="es-ES_tradnl" w:eastAsia="es-MX"/>
        </w:rPr>
        <w:t xml:space="preserve">, </w:t>
      </w:r>
      <w:r w:rsidR="00911781" w:rsidRPr="00820606">
        <w:rPr>
          <w:rFonts w:ascii="Century Gothic" w:hAnsi="Century Gothic" w:cs="Lucida Sans"/>
          <w:sz w:val="26"/>
          <w:szCs w:val="26"/>
          <w:lang w:val="es-ES_tradnl" w:eastAsia="es-MX"/>
        </w:rPr>
        <w:t xml:space="preserve">vestigios o restos fósiles, monumentos  y zonas arqueológicas, artísticas e históricas. </w:t>
      </w:r>
      <w:r w:rsidR="00AB2FBF" w:rsidRPr="00820606">
        <w:rPr>
          <w:rFonts w:ascii="Century Gothic" w:hAnsi="Century Gothic" w:cs="Lucida Sans"/>
          <w:sz w:val="26"/>
          <w:szCs w:val="26"/>
          <w:lang w:val="es-ES_tradnl" w:eastAsia="es-MX"/>
        </w:rPr>
        <w:t xml:space="preserve">Y en cuanto a la </w:t>
      </w:r>
      <w:r w:rsidR="006337B7" w:rsidRPr="00820606">
        <w:rPr>
          <w:rFonts w:ascii="Century Gothic" w:hAnsi="Century Gothic" w:cs="Lucida Sans"/>
          <w:sz w:val="26"/>
          <w:szCs w:val="26"/>
          <w:lang w:val="es-ES_tradnl" w:eastAsia="es-MX"/>
        </w:rPr>
        <w:t xml:space="preserve">legislación </w:t>
      </w:r>
      <w:r w:rsidR="00BD3AE5" w:rsidRPr="00820606">
        <w:rPr>
          <w:rFonts w:ascii="Century Gothic" w:hAnsi="Century Gothic" w:cs="Lucida Sans"/>
          <w:sz w:val="26"/>
          <w:szCs w:val="26"/>
          <w:lang w:val="es-ES_tradnl" w:eastAsia="es-MX"/>
        </w:rPr>
        <w:t xml:space="preserve">secundaria </w:t>
      </w:r>
      <w:r w:rsidR="00554EF1" w:rsidRPr="00820606">
        <w:rPr>
          <w:rFonts w:ascii="Century Gothic" w:hAnsi="Century Gothic" w:cs="Lucida Sans"/>
          <w:sz w:val="26"/>
          <w:szCs w:val="26"/>
          <w:lang w:val="es-ES_tradnl" w:eastAsia="es-MX"/>
        </w:rPr>
        <w:t xml:space="preserve">contempla </w:t>
      </w:r>
      <w:r w:rsidR="00AB2FBF" w:rsidRPr="00820606">
        <w:rPr>
          <w:rFonts w:ascii="Century Gothic" w:hAnsi="Century Gothic" w:cs="Lucida Sans"/>
          <w:sz w:val="26"/>
          <w:szCs w:val="26"/>
          <w:lang w:val="es-ES_tradnl" w:eastAsia="es-MX"/>
        </w:rPr>
        <w:t xml:space="preserve">los derechos culturales como el disfrute </w:t>
      </w:r>
      <w:r w:rsidR="00911781" w:rsidRPr="00820606">
        <w:rPr>
          <w:rFonts w:ascii="Century Gothic" w:hAnsi="Century Gothic" w:cs="Arial"/>
          <w:sz w:val="26"/>
          <w:szCs w:val="26"/>
          <w:lang w:val="es-ES_tradnl" w:eastAsia="es-MX"/>
        </w:rPr>
        <w:t xml:space="preserve">de </w:t>
      </w:r>
      <w:r w:rsidR="00AB2FBF" w:rsidRPr="00820606">
        <w:rPr>
          <w:rFonts w:ascii="Century Gothic" w:hAnsi="Century Gothic" w:cs="Arial"/>
          <w:sz w:val="26"/>
          <w:szCs w:val="26"/>
          <w:lang w:val="es-ES_tradnl" w:eastAsia="es-MX"/>
        </w:rPr>
        <w:t xml:space="preserve">los </w:t>
      </w:r>
      <w:r w:rsidR="00911781" w:rsidRPr="00820606">
        <w:rPr>
          <w:rFonts w:ascii="Century Gothic" w:hAnsi="Century Gothic" w:cs="Arial"/>
          <w:sz w:val="26"/>
          <w:szCs w:val="26"/>
          <w:lang w:val="es-ES_tradnl" w:eastAsia="es-MX"/>
        </w:rPr>
        <w:t>bienes y servicios</w:t>
      </w:r>
      <w:r w:rsidR="00AB2FBF" w:rsidRPr="00820606">
        <w:rPr>
          <w:rFonts w:ascii="Century Gothic" w:hAnsi="Century Gothic" w:cs="Arial"/>
          <w:sz w:val="26"/>
          <w:szCs w:val="26"/>
          <w:lang w:val="es-ES_tradnl" w:eastAsia="es-MX"/>
        </w:rPr>
        <w:t xml:space="preserve">, lo cual tiene sustento en </w:t>
      </w:r>
      <w:r w:rsidR="00554EF1" w:rsidRPr="00820606">
        <w:rPr>
          <w:rFonts w:ascii="Century Gothic" w:hAnsi="Century Gothic" w:cs="Arial"/>
          <w:sz w:val="26"/>
          <w:szCs w:val="26"/>
          <w:lang w:val="es-ES_tradnl" w:eastAsia="es-MX"/>
        </w:rPr>
        <w:t xml:space="preserve">la </w:t>
      </w:r>
      <w:r w:rsidR="00911781" w:rsidRPr="00820606">
        <w:rPr>
          <w:rFonts w:ascii="Century Gothic" w:hAnsi="Century Gothic"/>
          <w:bCs/>
          <w:sz w:val="26"/>
          <w:szCs w:val="26"/>
          <w:lang w:val="es-ES_tradnl" w:eastAsia="ja-JP"/>
        </w:rPr>
        <w:t>Ley General de Cultura y Derechos Culturales</w:t>
      </w:r>
      <w:r w:rsidR="00BD3AE5" w:rsidRPr="00820606">
        <w:rPr>
          <w:rFonts w:ascii="Century Gothic" w:hAnsi="Century Gothic"/>
          <w:bCs/>
          <w:sz w:val="26"/>
          <w:szCs w:val="26"/>
          <w:lang w:val="es-ES_tradnl" w:eastAsia="ja-JP"/>
        </w:rPr>
        <w:t xml:space="preserve"> </w:t>
      </w:r>
      <w:r w:rsidR="00554EF1" w:rsidRPr="00820606">
        <w:rPr>
          <w:rFonts w:ascii="Century Gothic" w:hAnsi="Century Gothic"/>
          <w:bCs/>
          <w:sz w:val="26"/>
          <w:szCs w:val="26"/>
          <w:lang w:val="es-ES_tradnl" w:eastAsia="ja-JP"/>
        </w:rPr>
        <w:t xml:space="preserve">que </w:t>
      </w:r>
      <w:r w:rsidR="00AB2FBF" w:rsidRPr="00820606">
        <w:rPr>
          <w:rFonts w:ascii="Century Gothic" w:hAnsi="Century Gothic"/>
          <w:bCs/>
          <w:sz w:val="26"/>
          <w:szCs w:val="26"/>
          <w:lang w:val="es-ES_tradnl" w:eastAsia="ja-JP"/>
        </w:rPr>
        <w:t xml:space="preserve">busca </w:t>
      </w:r>
      <w:r w:rsidR="00911781" w:rsidRPr="00820606">
        <w:rPr>
          <w:rFonts w:ascii="Century Gothic" w:hAnsi="Century Gothic"/>
          <w:sz w:val="26"/>
          <w:szCs w:val="26"/>
          <w:lang w:val="es-ES_tradnl" w:eastAsia="ja-JP"/>
        </w:rPr>
        <w:t xml:space="preserve">promover y proteger </w:t>
      </w:r>
      <w:r w:rsidR="00AB2FBF" w:rsidRPr="00820606">
        <w:rPr>
          <w:rFonts w:ascii="Century Gothic" w:hAnsi="Century Gothic"/>
          <w:sz w:val="26"/>
          <w:szCs w:val="26"/>
          <w:lang w:val="es-ES_tradnl" w:eastAsia="ja-JP"/>
        </w:rPr>
        <w:t xml:space="preserve">su </w:t>
      </w:r>
      <w:r w:rsidR="00911781" w:rsidRPr="00820606">
        <w:rPr>
          <w:rFonts w:ascii="Century Gothic" w:hAnsi="Century Gothic"/>
          <w:sz w:val="26"/>
          <w:szCs w:val="26"/>
          <w:lang w:val="es-ES_tradnl" w:eastAsia="ja-JP"/>
        </w:rPr>
        <w:t xml:space="preserve">ejercicio y </w:t>
      </w:r>
      <w:r w:rsidR="00AB2FBF" w:rsidRPr="00820606">
        <w:rPr>
          <w:rFonts w:ascii="Century Gothic" w:hAnsi="Century Gothic"/>
          <w:sz w:val="26"/>
          <w:szCs w:val="26"/>
          <w:lang w:val="es-ES_tradnl" w:eastAsia="ja-JP"/>
        </w:rPr>
        <w:t xml:space="preserve">también </w:t>
      </w:r>
      <w:r w:rsidR="00911781" w:rsidRPr="00820606">
        <w:rPr>
          <w:rFonts w:ascii="Century Gothic" w:hAnsi="Century Gothic"/>
          <w:sz w:val="26"/>
          <w:szCs w:val="26"/>
          <w:lang w:val="es-ES_tradnl" w:eastAsia="ja-JP"/>
        </w:rPr>
        <w:t>establece</w:t>
      </w:r>
      <w:r w:rsidR="00BD3AE5" w:rsidRPr="00820606">
        <w:rPr>
          <w:rFonts w:ascii="Century Gothic" w:hAnsi="Century Gothic"/>
          <w:sz w:val="26"/>
          <w:szCs w:val="26"/>
          <w:lang w:val="es-ES_tradnl" w:eastAsia="ja-JP"/>
        </w:rPr>
        <w:t>r</w:t>
      </w:r>
      <w:r w:rsidR="00911781" w:rsidRPr="00820606">
        <w:rPr>
          <w:rFonts w:ascii="Century Gothic" w:hAnsi="Century Gothic"/>
          <w:sz w:val="26"/>
          <w:szCs w:val="26"/>
          <w:lang w:val="es-ES_tradnl" w:eastAsia="ja-JP"/>
        </w:rPr>
        <w:t xml:space="preserve"> las bases de coordinación para el acceso de </w:t>
      </w:r>
      <w:r w:rsidR="00A87932" w:rsidRPr="00820606">
        <w:rPr>
          <w:rFonts w:ascii="Century Gothic" w:hAnsi="Century Gothic"/>
          <w:sz w:val="26"/>
          <w:szCs w:val="26"/>
          <w:lang w:val="es-ES_tradnl" w:eastAsia="ja-JP"/>
        </w:rPr>
        <w:t>estos</w:t>
      </w:r>
      <w:r w:rsidR="00911781" w:rsidRPr="00820606">
        <w:rPr>
          <w:rFonts w:ascii="Century Gothic" w:hAnsi="Century Gothic"/>
          <w:sz w:val="26"/>
          <w:szCs w:val="26"/>
          <w:lang w:val="es-ES_tradnl" w:eastAsia="ja-JP"/>
        </w:rPr>
        <w:t>.</w:t>
      </w:r>
      <w:r w:rsidR="00554EF1" w:rsidRPr="00820606">
        <w:rPr>
          <w:rFonts w:ascii="Century Gothic" w:hAnsi="Century Gothic"/>
          <w:sz w:val="26"/>
          <w:szCs w:val="26"/>
          <w:lang w:val="es-ES_tradnl" w:eastAsia="ja-JP"/>
        </w:rPr>
        <w:t xml:space="preserve"> </w:t>
      </w:r>
      <w:r w:rsidR="00AB2FBF" w:rsidRPr="00820606">
        <w:rPr>
          <w:rFonts w:ascii="Century Gothic" w:hAnsi="Century Gothic"/>
          <w:sz w:val="26"/>
          <w:szCs w:val="26"/>
          <w:lang w:val="es-ES_tradnl" w:eastAsia="ja-JP"/>
        </w:rPr>
        <w:t xml:space="preserve">Con ello </w:t>
      </w:r>
      <w:r w:rsidR="00A87932" w:rsidRPr="00820606">
        <w:rPr>
          <w:rFonts w:ascii="Century Gothic" w:hAnsi="Century Gothic" w:cs="Lucida Sans"/>
          <w:sz w:val="26"/>
          <w:szCs w:val="26"/>
          <w:lang w:val="es-ES_tradnl" w:eastAsia="es-MX"/>
        </w:rPr>
        <w:t>queda</w:t>
      </w:r>
      <w:r w:rsidR="00AB2FBF" w:rsidRPr="00820606">
        <w:rPr>
          <w:rFonts w:ascii="Century Gothic" w:hAnsi="Century Gothic" w:cs="Lucida Sans"/>
          <w:sz w:val="26"/>
          <w:szCs w:val="26"/>
          <w:lang w:val="es-ES_tradnl" w:eastAsia="es-MX"/>
        </w:rPr>
        <w:t xml:space="preserve"> </w:t>
      </w:r>
      <w:r w:rsidR="00BD3AE5" w:rsidRPr="00820606">
        <w:rPr>
          <w:rFonts w:ascii="Century Gothic" w:hAnsi="Century Gothic" w:cs="Lucida Sans"/>
          <w:sz w:val="26"/>
          <w:szCs w:val="26"/>
          <w:lang w:val="es-ES_tradnl" w:eastAsia="es-MX"/>
        </w:rPr>
        <w:t xml:space="preserve">patente </w:t>
      </w:r>
      <w:r w:rsidR="00AB2FBF" w:rsidRPr="00820606">
        <w:rPr>
          <w:rFonts w:ascii="Century Gothic" w:hAnsi="Century Gothic" w:cs="Lucida Sans"/>
          <w:sz w:val="26"/>
          <w:szCs w:val="26"/>
          <w:lang w:val="es-ES_tradnl" w:eastAsia="es-MX"/>
        </w:rPr>
        <w:t xml:space="preserve">de </w:t>
      </w:r>
      <w:r w:rsidR="00BD3AE5" w:rsidRPr="00820606">
        <w:rPr>
          <w:rFonts w:ascii="Century Gothic" w:hAnsi="Century Gothic" w:cs="Lucida Sans"/>
          <w:sz w:val="26"/>
          <w:szCs w:val="26"/>
          <w:lang w:val="es-ES_tradnl" w:eastAsia="es-MX"/>
        </w:rPr>
        <w:t xml:space="preserve">que </w:t>
      </w:r>
      <w:r w:rsidR="00AB2FBF" w:rsidRPr="00820606">
        <w:rPr>
          <w:rFonts w:ascii="Century Gothic" w:hAnsi="Century Gothic" w:cs="Lucida Sans"/>
          <w:sz w:val="26"/>
          <w:szCs w:val="26"/>
          <w:lang w:val="es-ES_tradnl" w:eastAsia="es-MX"/>
        </w:rPr>
        <w:t xml:space="preserve">el marco legal federal </w:t>
      </w:r>
      <w:r w:rsidR="00BD3AE5" w:rsidRPr="00820606">
        <w:rPr>
          <w:rFonts w:ascii="Century Gothic" w:hAnsi="Century Gothic" w:cs="Lucida Sans"/>
          <w:sz w:val="26"/>
          <w:szCs w:val="26"/>
          <w:lang w:val="es-ES_tradnl" w:eastAsia="es-MX"/>
        </w:rPr>
        <w:t xml:space="preserve">contempla </w:t>
      </w:r>
      <w:r w:rsidR="00AB2FBF" w:rsidRPr="00820606">
        <w:rPr>
          <w:rFonts w:ascii="Century Gothic" w:hAnsi="Century Gothic" w:cs="Lucida Sans"/>
          <w:sz w:val="26"/>
          <w:szCs w:val="26"/>
          <w:lang w:val="es-ES_tradnl" w:eastAsia="es-MX"/>
        </w:rPr>
        <w:t xml:space="preserve">específicamente </w:t>
      </w:r>
      <w:r w:rsidR="00BD3AE5" w:rsidRPr="00820606">
        <w:rPr>
          <w:rFonts w:ascii="Century Gothic" w:hAnsi="Century Gothic" w:cs="Lucida Sans"/>
          <w:sz w:val="26"/>
          <w:szCs w:val="26"/>
          <w:lang w:val="es-ES_tradnl" w:eastAsia="es-MX"/>
        </w:rPr>
        <w:t xml:space="preserve">el derecho </w:t>
      </w:r>
      <w:r w:rsidR="006337B7" w:rsidRPr="00820606">
        <w:rPr>
          <w:rFonts w:ascii="Century Gothic" w:hAnsi="Century Gothic" w:cs="Lucida Sans"/>
          <w:sz w:val="26"/>
          <w:szCs w:val="26"/>
          <w:lang w:val="es-ES_tradnl" w:eastAsia="es-MX"/>
        </w:rPr>
        <w:t xml:space="preserve">al </w:t>
      </w:r>
      <w:r w:rsidR="00BD3AE5" w:rsidRPr="00820606">
        <w:rPr>
          <w:rFonts w:ascii="Century Gothic" w:hAnsi="Century Gothic" w:cs="Lucida Sans"/>
          <w:sz w:val="26"/>
          <w:szCs w:val="26"/>
          <w:lang w:val="es-ES_tradnl" w:eastAsia="es-MX"/>
        </w:rPr>
        <w:t xml:space="preserve">acceso a la Cultura y a los </w:t>
      </w:r>
      <w:r w:rsidR="006337B7" w:rsidRPr="00820606">
        <w:rPr>
          <w:rFonts w:ascii="Century Gothic" w:hAnsi="Century Gothic" w:cs="Lucida Sans"/>
          <w:sz w:val="26"/>
          <w:szCs w:val="26"/>
          <w:lang w:val="es-ES_tradnl" w:eastAsia="es-MX"/>
        </w:rPr>
        <w:t>b</w:t>
      </w:r>
      <w:r w:rsidR="00BD3AE5" w:rsidRPr="00820606">
        <w:rPr>
          <w:rFonts w:ascii="Century Gothic" w:hAnsi="Century Gothic" w:cs="Lucida Sans"/>
          <w:sz w:val="26"/>
          <w:szCs w:val="26"/>
          <w:lang w:val="es-ES_tradnl" w:eastAsia="es-MX"/>
        </w:rPr>
        <w:t>ienes y servicios</w:t>
      </w:r>
      <w:r w:rsidR="00554EF1" w:rsidRPr="00820606">
        <w:rPr>
          <w:rFonts w:ascii="Century Gothic" w:hAnsi="Century Gothic" w:cs="Lucida Sans"/>
          <w:sz w:val="26"/>
          <w:szCs w:val="26"/>
          <w:lang w:val="es-ES_tradnl" w:eastAsia="es-MX"/>
        </w:rPr>
        <w:t xml:space="preserve">, </w:t>
      </w:r>
      <w:r w:rsidR="00AB2FBF" w:rsidRPr="00820606">
        <w:rPr>
          <w:rFonts w:ascii="Century Gothic" w:hAnsi="Century Gothic" w:cs="Lucida Sans"/>
          <w:sz w:val="26"/>
          <w:szCs w:val="26"/>
          <w:lang w:val="es-ES_tradnl" w:eastAsia="es-MX"/>
        </w:rPr>
        <w:t xml:space="preserve">contempla </w:t>
      </w:r>
      <w:r w:rsidR="00BD3AE5" w:rsidRPr="00820606">
        <w:rPr>
          <w:rFonts w:ascii="Century Gothic" w:hAnsi="Century Gothic" w:cs="Lucida Sans"/>
          <w:sz w:val="26"/>
          <w:szCs w:val="26"/>
          <w:lang w:val="es-ES_tradnl" w:eastAsia="es-MX"/>
        </w:rPr>
        <w:t xml:space="preserve">de manera armónica. </w:t>
      </w:r>
    </w:p>
    <w:p w14:paraId="1777A238" w14:textId="77777777" w:rsidR="006337B7" w:rsidRPr="00820606" w:rsidRDefault="006337B7" w:rsidP="00222102">
      <w:pPr>
        <w:autoSpaceDE w:val="0"/>
        <w:autoSpaceDN w:val="0"/>
        <w:adjustRightInd w:val="0"/>
        <w:spacing w:after="0" w:line="360" w:lineRule="auto"/>
        <w:jc w:val="both"/>
        <w:rPr>
          <w:rFonts w:ascii="Century Gothic" w:hAnsi="Century Gothic" w:cs="Lucida Sans"/>
          <w:sz w:val="26"/>
          <w:szCs w:val="26"/>
          <w:lang w:val="es-ES_tradnl" w:eastAsia="es-MX"/>
        </w:rPr>
      </w:pPr>
    </w:p>
    <w:p w14:paraId="5F399F75" w14:textId="5C3D58B3" w:rsidR="00B47FCF" w:rsidRPr="00820606" w:rsidRDefault="00554EF1" w:rsidP="00222102">
      <w:pPr>
        <w:autoSpaceDE w:val="0"/>
        <w:autoSpaceDN w:val="0"/>
        <w:adjustRightInd w:val="0"/>
        <w:spacing w:after="0" w:line="360" w:lineRule="auto"/>
        <w:jc w:val="both"/>
        <w:rPr>
          <w:rFonts w:ascii="Century Gothic" w:hAnsi="Century Gothic"/>
          <w:sz w:val="26"/>
          <w:szCs w:val="26"/>
          <w:lang w:val="es-ES_tradnl" w:eastAsia="ja-JP"/>
        </w:rPr>
      </w:pPr>
      <w:r w:rsidRPr="00820606">
        <w:rPr>
          <w:rFonts w:ascii="Century Gothic" w:hAnsi="Century Gothic" w:cs="Lucida Sans"/>
          <w:sz w:val="26"/>
          <w:szCs w:val="26"/>
          <w:lang w:val="es-ES_tradnl" w:eastAsia="es-MX"/>
        </w:rPr>
        <w:t xml:space="preserve">Ahora bien, por lo que refiere a </w:t>
      </w:r>
      <w:r w:rsidR="006337B7" w:rsidRPr="00820606">
        <w:rPr>
          <w:rFonts w:ascii="Century Gothic" w:hAnsi="Century Gothic" w:cs="Lucida Sans"/>
          <w:sz w:val="26"/>
          <w:szCs w:val="26"/>
          <w:lang w:val="es-ES_tradnl" w:eastAsia="es-MX"/>
        </w:rPr>
        <w:t xml:space="preserve">la </w:t>
      </w:r>
      <w:r w:rsidR="00BD3AE5" w:rsidRPr="00820606">
        <w:rPr>
          <w:rFonts w:ascii="Century Gothic" w:hAnsi="Century Gothic" w:cs="Lucida Sans"/>
          <w:sz w:val="26"/>
          <w:szCs w:val="26"/>
          <w:lang w:val="es-ES_tradnl" w:eastAsia="es-MX"/>
        </w:rPr>
        <w:t>normativa estatal</w:t>
      </w:r>
      <w:r w:rsidR="003C36BE" w:rsidRPr="00820606">
        <w:rPr>
          <w:rFonts w:ascii="Century Gothic" w:hAnsi="Century Gothic" w:cs="Lucida Sans"/>
          <w:sz w:val="26"/>
          <w:szCs w:val="26"/>
          <w:lang w:val="es-ES_tradnl" w:eastAsia="es-MX"/>
        </w:rPr>
        <w:t>, el E</w:t>
      </w:r>
      <w:r w:rsidR="00AB2FBF" w:rsidRPr="00820606">
        <w:rPr>
          <w:rFonts w:ascii="Century Gothic" w:hAnsi="Century Gothic" w:cs="Lucida Sans"/>
          <w:sz w:val="26"/>
          <w:szCs w:val="26"/>
          <w:lang w:val="es-ES_tradnl" w:eastAsia="es-MX"/>
        </w:rPr>
        <w:t xml:space="preserve">stado ha tenido una </w:t>
      </w:r>
      <w:r w:rsidR="00BD3AE5" w:rsidRPr="00820606">
        <w:rPr>
          <w:rFonts w:ascii="Century Gothic" w:hAnsi="Century Gothic" w:cs="Lucida Sans"/>
          <w:sz w:val="26"/>
          <w:szCs w:val="26"/>
          <w:lang w:val="es-ES_tradnl" w:eastAsia="es-MX"/>
        </w:rPr>
        <w:t xml:space="preserve">visión </w:t>
      </w:r>
      <w:r w:rsidR="00911781" w:rsidRPr="00820606">
        <w:rPr>
          <w:rFonts w:ascii="Century Gothic" w:hAnsi="Century Gothic" w:cs="Arial"/>
          <w:bCs/>
          <w:sz w:val="26"/>
          <w:szCs w:val="26"/>
          <w:lang w:val="es-ES_tradnl"/>
        </w:rPr>
        <w:t>progresista</w:t>
      </w:r>
      <w:r w:rsidR="00BD3AE5" w:rsidRPr="00820606">
        <w:rPr>
          <w:rFonts w:ascii="Century Gothic" w:hAnsi="Century Gothic" w:cs="Arial"/>
          <w:bCs/>
          <w:sz w:val="26"/>
          <w:szCs w:val="26"/>
          <w:lang w:val="es-ES_tradnl"/>
        </w:rPr>
        <w:t xml:space="preserve"> en </w:t>
      </w:r>
      <w:r w:rsidR="00AB2FBF" w:rsidRPr="00820606">
        <w:rPr>
          <w:rFonts w:ascii="Century Gothic" w:hAnsi="Century Gothic" w:cs="Arial"/>
          <w:bCs/>
          <w:sz w:val="26"/>
          <w:szCs w:val="26"/>
          <w:lang w:val="es-ES_tradnl"/>
        </w:rPr>
        <w:t xml:space="preserve">cuanto a </w:t>
      </w:r>
      <w:r w:rsidR="006337B7" w:rsidRPr="00820606">
        <w:rPr>
          <w:rFonts w:ascii="Century Gothic" w:hAnsi="Century Gothic" w:cs="Arial"/>
          <w:bCs/>
          <w:sz w:val="26"/>
          <w:szCs w:val="26"/>
          <w:lang w:val="es-ES_tradnl"/>
        </w:rPr>
        <w:t>Derechos Culturales</w:t>
      </w:r>
      <w:r w:rsidRPr="00820606">
        <w:rPr>
          <w:rFonts w:ascii="Century Gothic" w:hAnsi="Century Gothic" w:cs="Arial"/>
          <w:bCs/>
          <w:sz w:val="26"/>
          <w:szCs w:val="26"/>
          <w:lang w:val="es-ES_tradnl"/>
        </w:rPr>
        <w:t xml:space="preserve"> y con ell</w:t>
      </w:r>
      <w:r w:rsidR="00AB2FBF" w:rsidRPr="00820606">
        <w:rPr>
          <w:rFonts w:ascii="Century Gothic" w:hAnsi="Century Gothic" w:cs="Arial"/>
          <w:bCs/>
          <w:sz w:val="26"/>
          <w:szCs w:val="26"/>
          <w:lang w:val="es-ES_tradnl"/>
        </w:rPr>
        <w:t>o</w:t>
      </w:r>
      <w:r w:rsidRPr="00820606">
        <w:rPr>
          <w:rFonts w:ascii="Century Gothic" w:hAnsi="Century Gothic" w:cs="Arial"/>
          <w:bCs/>
          <w:sz w:val="26"/>
          <w:szCs w:val="26"/>
          <w:lang w:val="es-ES_tradnl"/>
        </w:rPr>
        <w:t xml:space="preserve"> </w:t>
      </w:r>
      <w:r w:rsidR="00AB2FBF" w:rsidRPr="00820606">
        <w:rPr>
          <w:rFonts w:ascii="Century Gothic" w:hAnsi="Century Gothic" w:cs="Arial"/>
          <w:bCs/>
          <w:sz w:val="26"/>
          <w:szCs w:val="26"/>
          <w:lang w:val="es-ES_tradnl"/>
        </w:rPr>
        <w:t xml:space="preserve">ha involucrado </w:t>
      </w:r>
      <w:r w:rsidRPr="00820606">
        <w:rPr>
          <w:rFonts w:ascii="Century Gothic" w:hAnsi="Century Gothic" w:cs="Arial"/>
          <w:bCs/>
          <w:sz w:val="26"/>
          <w:szCs w:val="26"/>
          <w:lang w:val="es-ES_tradnl"/>
        </w:rPr>
        <w:t xml:space="preserve">una serie de actos jurídicos como el </w:t>
      </w:r>
      <w:r w:rsidR="00911781" w:rsidRPr="00820606">
        <w:rPr>
          <w:rFonts w:ascii="Century Gothic" w:hAnsi="Century Gothic" w:cs="Arial"/>
          <w:bCs/>
          <w:sz w:val="26"/>
          <w:szCs w:val="26"/>
          <w:lang w:val="es-ES_tradnl"/>
        </w:rPr>
        <w:t>Plan Estatal de Desarrollo 2017-2020</w:t>
      </w:r>
      <w:r w:rsidR="00911781" w:rsidRPr="00820606">
        <w:rPr>
          <w:rStyle w:val="Refdenotaalpie"/>
          <w:rFonts w:ascii="Century Gothic" w:hAnsi="Century Gothic" w:cs="Arial"/>
          <w:bCs/>
          <w:sz w:val="26"/>
          <w:szCs w:val="26"/>
          <w:lang w:val="es-ES_tradnl"/>
        </w:rPr>
        <w:footnoteReference w:id="3"/>
      </w:r>
      <w:r w:rsidRPr="00820606">
        <w:rPr>
          <w:rFonts w:ascii="Century Gothic" w:hAnsi="Century Gothic" w:cs="Arial"/>
          <w:bCs/>
          <w:sz w:val="26"/>
          <w:szCs w:val="26"/>
          <w:lang w:val="es-ES_tradnl"/>
        </w:rPr>
        <w:t xml:space="preserve">, la </w:t>
      </w:r>
      <w:r w:rsidR="00911781" w:rsidRPr="00820606">
        <w:rPr>
          <w:rFonts w:ascii="Century Gothic" w:hAnsi="Century Gothic" w:cs="Arial"/>
          <w:bCs/>
          <w:sz w:val="26"/>
          <w:szCs w:val="26"/>
          <w:lang w:val="es-ES_tradnl"/>
        </w:rPr>
        <w:t xml:space="preserve">conformación de la </w:t>
      </w:r>
      <w:r w:rsidR="00911781" w:rsidRPr="00820606">
        <w:rPr>
          <w:rFonts w:ascii="Century Gothic" w:hAnsi="Century Gothic"/>
          <w:sz w:val="26"/>
          <w:szCs w:val="26"/>
          <w:lang w:val="es-ES_tradnl"/>
        </w:rPr>
        <w:t>Secretaría de Cultura de Gobierno del Estado de Chihuahua</w:t>
      </w:r>
      <w:r w:rsidR="00911781" w:rsidRPr="00820606">
        <w:rPr>
          <w:rStyle w:val="Refdenotaalpie"/>
          <w:rFonts w:ascii="Century Gothic" w:hAnsi="Century Gothic" w:cs="Arial"/>
          <w:bCs/>
          <w:sz w:val="26"/>
          <w:szCs w:val="26"/>
          <w:lang w:val="es-ES_tradnl"/>
        </w:rPr>
        <w:footnoteReference w:id="4"/>
      </w:r>
      <w:r w:rsidRPr="00820606">
        <w:rPr>
          <w:rFonts w:ascii="Century Gothic" w:hAnsi="Century Gothic"/>
          <w:sz w:val="26"/>
          <w:szCs w:val="26"/>
          <w:lang w:val="es-ES_tradnl"/>
        </w:rPr>
        <w:t xml:space="preserve"> que encuentra fundamento en </w:t>
      </w:r>
      <w:r w:rsidR="00BD3AE5" w:rsidRPr="00820606">
        <w:rPr>
          <w:rFonts w:ascii="Century Gothic" w:hAnsi="Century Gothic" w:cs="Arial"/>
          <w:bCs/>
          <w:sz w:val="26"/>
          <w:szCs w:val="26"/>
          <w:lang w:val="es-ES_tradnl"/>
        </w:rPr>
        <w:t xml:space="preserve">la </w:t>
      </w:r>
      <w:r w:rsidR="00911781" w:rsidRPr="00820606">
        <w:rPr>
          <w:rFonts w:ascii="Century Gothic" w:hAnsi="Century Gothic"/>
          <w:sz w:val="26"/>
          <w:szCs w:val="26"/>
          <w:lang w:val="es-ES_tradnl"/>
        </w:rPr>
        <w:t>Ley Orgánica del Poder Ejecutivo del Estado de Chihuahua</w:t>
      </w:r>
      <w:r w:rsidR="00AB2FBF" w:rsidRPr="00820606">
        <w:rPr>
          <w:rFonts w:ascii="Century Gothic" w:hAnsi="Century Gothic"/>
          <w:sz w:val="26"/>
          <w:szCs w:val="26"/>
          <w:lang w:val="es-ES_tradnl"/>
        </w:rPr>
        <w:t>. L</w:t>
      </w:r>
      <w:r w:rsidRPr="00820606">
        <w:rPr>
          <w:rFonts w:ascii="Century Gothic" w:hAnsi="Century Gothic"/>
          <w:sz w:val="26"/>
          <w:szCs w:val="26"/>
          <w:lang w:val="es-ES_tradnl"/>
        </w:rPr>
        <w:t xml:space="preserve">os derechos culturales </w:t>
      </w:r>
      <w:r w:rsidR="006F10CC" w:rsidRPr="00820606">
        <w:rPr>
          <w:rFonts w:ascii="Century Gothic" w:hAnsi="Century Gothic"/>
          <w:sz w:val="26"/>
          <w:szCs w:val="26"/>
          <w:lang w:val="es-ES_tradnl"/>
        </w:rPr>
        <w:t>también</w:t>
      </w:r>
      <w:r w:rsidR="00AB2FBF" w:rsidRPr="00820606">
        <w:rPr>
          <w:rFonts w:ascii="Century Gothic" w:hAnsi="Century Gothic"/>
          <w:sz w:val="26"/>
          <w:szCs w:val="26"/>
          <w:lang w:val="es-ES_tradnl"/>
        </w:rPr>
        <w:t xml:space="preserve"> se establecen </w:t>
      </w:r>
      <w:r w:rsidRPr="00820606">
        <w:rPr>
          <w:rFonts w:ascii="Century Gothic" w:hAnsi="Century Gothic"/>
          <w:sz w:val="26"/>
          <w:szCs w:val="26"/>
          <w:lang w:val="es-ES_tradnl"/>
        </w:rPr>
        <w:t>en otras leyes como</w:t>
      </w:r>
      <w:r w:rsidR="00AB2FBF" w:rsidRPr="00820606">
        <w:rPr>
          <w:rFonts w:ascii="Century Gothic" w:hAnsi="Century Gothic"/>
          <w:sz w:val="26"/>
          <w:szCs w:val="26"/>
          <w:lang w:val="es-ES_tradnl"/>
        </w:rPr>
        <w:t xml:space="preserve"> </w:t>
      </w:r>
      <w:r w:rsidRPr="00820606">
        <w:rPr>
          <w:rFonts w:ascii="Century Gothic" w:hAnsi="Century Gothic"/>
          <w:sz w:val="26"/>
          <w:szCs w:val="26"/>
          <w:lang w:val="es-ES_tradnl"/>
        </w:rPr>
        <w:t xml:space="preserve">la </w:t>
      </w:r>
      <w:r w:rsidR="00911781" w:rsidRPr="00820606">
        <w:rPr>
          <w:rFonts w:ascii="Century Gothic" w:hAnsi="Century Gothic"/>
          <w:sz w:val="26"/>
          <w:szCs w:val="26"/>
          <w:lang w:val="es-ES_tradnl"/>
        </w:rPr>
        <w:t xml:space="preserve">Ley de Desarrollo Cultural </w:t>
      </w:r>
      <w:r w:rsidRPr="00820606">
        <w:rPr>
          <w:rFonts w:ascii="Century Gothic" w:hAnsi="Century Gothic"/>
          <w:sz w:val="26"/>
          <w:szCs w:val="26"/>
          <w:lang w:val="es-ES_tradnl"/>
        </w:rPr>
        <w:t>d</w:t>
      </w:r>
      <w:r w:rsidR="00911781" w:rsidRPr="00820606">
        <w:rPr>
          <w:rFonts w:ascii="Century Gothic" w:hAnsi="Century Gothic"/>
          <w:sz w:val="26"/>
          <w:szCs w:val="26"/>
          <w:lang w:val="es-ES_tradnl"/>
        </w:rPr>
        <w:t>el Estado</w:t>
      </w:r>
      <w:r w:rsidR="00911781" w:rsidRPr="00820606">
        <w:rPr>
          <w:rStyle w:val="Refdenotaalpie"/>
          <w:rFonts w:ascii="Century Gothic" w:hAnsi="Century Gothic"/>
          <w:sz w:val="26"/>
          <w:szCs w:val="26"/>
          <w:lang w:val="es-ES_tradnl"/>
        </w:rPr>
        <w:footnoteReference w:id="5"/>
      </w:r>
      <w:r w:rsidRPr="00820606">
        <w:rPr>
          <w:rFonts w:ascii="Century Gothic" w:hAnsi="Century Gothic"/>
          <w:sz w:val="26"/>
          <w:szCs w:val="26"/>
          <w:lang w:val="es-ES_tradnl"/>
        </w:rPr>
        <w:t xml:space="preserve">, la </w:t>
      </w:r>
      <w:r w:rsidR="00911781" w:rsidRPr="00820606">
        <w:rPr>
          <w:rFonts w:ascii="Century Gothic" w:hAnsi="Century Gothic"/>
          <w:sz w:val="26"/>
          <w:szCs w:val="26"/>
          <w:lang w:val="es-ES_tradnl" w:eastAsia="ja-JP"/>
        </w:rPr>
        <w:t>Ley de Fomento para la lectura y el libro</w:t>
      </w:r>
      <w:r w:rsidRPr="00820606">
        <w:rPr>
          <w:rFonts w:ascii="Century Gothic" w:hAnsi="Century Gothic"/>
          <w:sz w:val="26"/>
          <w:szCs w:val="26"/>
          <w:lang w:val="es-ES_tradnl" w:eastAsia="ja-JP"/>
        </w:rPr>
        <w:t xml:space="preserve">, </w:t>
      </w:r>
      <w:r w:rsidR="00A56A7E" w:rsidRPr="00820606">
        <w:rPr>
          <w:rFonts w:ascii="Century Gothic" w:hAnsi="Century Gothic"/>
          <w:sz w:val="26"/>
          <w:szCs w:val="26"/>
          <w:lang w:val="es-ES_tradnl" w:eastAsia="ja-JP"/>
        </w:rPr>
        <w:t xml:space="preserve">la </w:t>
      </w:r>
      <w:r w:rsidR="00911781" w:rsidRPr="00820606">
        <w:rPr>
          <w:rFonts w:ascii="Century Gothic" w:hAnsi="Century Gothic"/>
          <w:sz w:val="26"/>
          <w:szCs w:val="26"/>
          <w:lang w:val="es-ES_tradnl" w:eastAsia="ja-JP"/>
        </w:rPr>
        <w:t xml:space="preserve">Ley para el fomento de la actividad cultural </w:t>
      </w:r>
      <w:r w:rsidR="00911781" w:rsidRPr="00820606">
        <w:rPr>
          <w:rFonts w:ascii="Century Gothic" w:hAnsi="Century Gothic"/>
          <w:sz w:val="26"/>
          <w:szCs w:val="26"/>
          <w:lang w:val="es-ES_tradnl" w:eastAsia="ja-JP"/>
        </w:rPr>
        <w:lastRenderedPageBreak/>
        <w:t>fílmica del estado de Chihuahua</w:t>
      </w:r>
      <w:r w:rsidR="00AB2FBF" w:rsidRPr="00820606">
        <w:rPr>
          <w:rFonts w:ascii="Century Gothic" w:hAnsi="Century Gothic"/>
          <w:sz w:val="26"/>
          <w:szCs w:val="26"/>
          <w:lang w:val="es-ES_tradnl" w:eastAsia="ja-JP"/>
        </w:rPr>
        <w:t>,</w:t>
      </w:r>
      <w:r w:rsidR="00A56A7E" w:rsidRPr="00820606">
        <w:rPr>
          <w:rFonts w:ascii="Century Gothic" w:hAnsi="Century Gothic"/>
          <w:sz w:val="26"/>
          <w:szCs w:val="26"/>
          <w:lang w:val="es-ES_tradnl" w:eastAsia="ja-JP"/>
        </w:rPr>
        <w:t xml:space="preserve"> la </w:t>
      </w:r>
      <w:r w:rsidR="00911781" w:rsidRPr="00820606">
        <w:rPr>
          <w:rFonts w:ascii="Century Gothic" w:hAnsi="Century Gothic"/>
          <w:sz w:val="26"/>
          <w:szCs w:val="26"/>
          <w:lang w:val="es-ES_tradnl" w:eastAsia="ja-JP"/>
        </w:rPr>
        <w:t>Ley de Protección al Patrimonio Cultural del estado de Chihuahua</w:t>
      </w:r>
      <w:r w:rsidR="00AB2FBF" w:rsidRPr="00820606">
        <w:rPr>
          <w:rFonts w:ascii="Century Gothic" w:hAnsi="Century Gothic"/>
          <w:sz w:val="26"/>
          <w:szCs w:val="26"/>
          <w:lang w:val="es-ES_tradnl" w:eastAsia="ja-JP"/>
        </w:rPr>
        <w:t>, entre otros</w:t>
      </w:r>
      <w:r w:rsidR="00A56A7E" w:rsidRPr="00820606">
        <w:rPr>
          <w:rFonts w:ascii="Century Gothic" w:hAnsi="Century Gothic"/>
          <w:sz w:val="26"/>
          <w:szCs w:val="26"/>
          <w:lang w:val="es-ES_tradnl" w:eastAsia="ja-JP"/>
        </w:rPr>
        <w:t>.</w:t>
      </w:r>
      <w:r w:rsidR="00911781" w:rsidRPr="00820606">
        <w:rPr>
          <w:rFonts w:ascii="Century Gothic" w:hAnsi="Century Gothic"/>
          <w:sz w:val="26"/>
          <w:szCs w:val="26"/>
          <w:lang w:val="es-ES_tradnl" w:eastAsia="ja-JP"/>
        </w:rPr>
        <w:t xml:space="preserve"> </w:t>
      </w:r>
    </w:p>
    <w:p w14:paraId="6C5558D4" w14:textId="77777777" w:rsidR="00B47FCF" w:rsidRPr="00820606" w:rsidRDefault="00B47FCF" w:rsidP="00222102">
      <w:pPr>
        <w:autoSpaceDE w:val="0"/>
        <w:autoSpaceDN w:val="0"/>
        <w:adjustRightInd w:val="0"/>
        <w:spacing w:after="0" w:line="360" w:lineRule="auto"/>
        <w:jc w:val="both"/>
        <w:rPr>
          <w:rFonts w:ascii="Century Gothic" w:hAnsi="Century Gothic"/>
          <w:sz w:val="26"/>
          <w:szCs w:val="26"/>
          <w:lang w:val="es-ES_tradnl" w:eastAsia="ja-JP"/>
        </w:rPr>
      </w:pPr>
    </w:p>
    <w:p w14:paraId="014B4022" w14:textId="075C6F5E" w:rsidR="006219AE" w:rsidRPr="00820606" w:rsidRDefault="00AB2FBF" w:rsidP="00222102">
      <w:pPr>
        <w:autoSpaceDE w:val="0"/>
        <w:autoSpaceDN w:val="0"/>
        <w:adjustRightInd w:val="0"/>
        <w:spacing w:after="0" w:line="360" w:lineRule="auto"/>
        <w:jc w:val="both"/>
        <w:rPr>
          <w:rFonts w:ascii="Century Gothic" w:eastAsia="Times New Roman" w:hAnsi="Century Gothic" w:cs="Arial"/>
          <w:sz w:val="26"/>
          <w:szCs w:val="26"/>
          <w:lang w:val="es-ES_tradnl" w:eastAsia="es-MX"/>
        </w:rPr>
      </w:pPr>
      <w:r w:rsidRPr="00820606">
        <w:rPr>
          <w:rFonts w:ascii="Century Gothic" w:hAnsi="Century Gothic" w:cs="Lucida Sans"/>
          <w:sz w:val="26"/>
          <w:szCs w:val="26"/>
          <w:lang w:val="es-ES_tradnl" w:eastAsia="es-MX"/>
        </w:rPr>
        <w:t xml:space="preserve">Si bien es cierto, </w:t>
      </w:r>
      <w:r w:rsidR="006337B7" w:rsidRPr="00820606">
        <w:rPr>
          <w:rFonts w:ascii="Century Gothic" w:hAnsi="Century Gothic" w:cs="Lucida Sans"/>
          <w:sz w:val="26"/>
          <w:szCs w:val="26"/>
          <w:lang w:val="es-ES_tradnl" w:eastAsia="es-MX"/>
        </w:rPr>
        <w:t>existe</w:t>
      </w:r>
      <w:r w:rsidR="00554EF1" w:rsidRPr="00820606">
        <w:rPr>
          <w:rFonts w:ascii="Century Gothic" w:hAnsi="Century Gothic" w:cs="Lucida Sans"/>
          <w:sz w:val="26"/>
          <w:szCs w:val="26"/>
          <w:lang w:val="es-ES_tradnl" w:eastAsia="es-MX"/>
        </w:rPr>
        <w:t>n leyes de carácter secundario</w:t>
      </w:r>
      <w:r w:rsidR="003C36BE" w:rsidRPr="00820606">
        <w:rPr>
          <w:rFonts w:ascii="Century Gothic" w:hAnsi="Century Gothic" w:cs="Lucida Sans"/>
          <w:sz w:val="26"/>
          <w:szCs w:val="26"/>
          <w:lang w:val="es-ES_tradnl" w:eastAsia="es-MX"/>
        </w:rPr>
        <w:t xml:space="preserve">, </w:t>
      </w:r>
      <w:r w:rsidR="003C36BE" w:rsidRPr="00820606">
        <w:rPr>
          <w:rFonts w:ascii="Century Gothic" w:eastAsia="Times New Roman" w:hAnsi="Century Gothic" w:cs="Arial"/>
          <w:sz w:val="26"/>
          <w:szCs w:val="26"/>
          <w:lang w:val="es-ES_tradnl" w:eastAsia="es-MX"/>
        </w:rPr>
        <w:t>i</w:t>
      </w:r>
      <w:r w:rsidR="00911781" w:rsidRPr="00820606">
        <w:rPr>
          <w:rFonts w:ascii="Century Gothic" w:eastAsia="Times New Roman" w:hAnsi="Century Gothic" w:cs="Arial"/>
          <w:sz w:val="26"/>
          <w:szCs w:val="26"/>
          <w:lang w:val="es-ES_tradnl" w:eastAsia="es-MX"/>
        </w:rPr>
        <w:t>nstituciones</w:t>
      </w:r>
      <w:r w:rsidR="003C36BE" w:rsidRPr="00820606">
        <w:rPr>
          <w:rFonts w:ascii="Century Gothic" w:eastAsia="Times New Roman" w:hAnsi="Century Gothic" w:cs="Arial"/>
          <w:sz w:val="26"/>
          <w:szCs w:val="26"/>
          <w:lang w:val="es-ES_tradnl" w:eastAsia="es-MX"/>
        </w:rPr>
        <w:t>, p</w:t>
      </w:r>
      <w:r w:rsidR="00A56A7E" w:rsidRPr="00820606">
        <w:rPr>
          <w:rFonts w:ascii="Century Gothic" w:eastAsia="Times New Roman" w:hAnsi="Century Gothic" w:cs="Arial"/>
          <w:sz w:val="26"/>
          <w:szCs w:val="26"/>
          <w:lang w:val="es-ES_tradnl" w:eastAsia="es-MX"/>
        </w:rPr>
        <w:t xml:space="preserve">lanes y </w:t>
      </w:r>
      <w:r w:rsidR="00911781" w:rsidRPr="00820606">
        <w:rPr>
          <w:rFonts w:ascii="Century Gothic" w:eastAsia="Times New Roman" w:hAnsi="Century Gothic" w:cs="Arial"/>
          <w:sz w:val="26"/>
          <w:szCs w:val="26"/>
          <w:lang w:val="es-ES_tradnl" w:eastAsia="es-MX"/>
        </w:rPr>
        <w:t xml:space="preserve">Acciones </w:t>
      </w:r>
      <w:r w:rsidRPr="00820606">
        <w:rPr>
          <w:rFonts w:ascii="Century Gothic" w:eastAsia="Times New Roman" w:hAnsi="Century Gothic" w:cs="Arial"/>
          <w:sz w:val="26"/>
          <w:szCs w:val="26"/>
          <w:lang w:val="es-ES_tradnl" w:eastAsia="es-MX"/>
        </w:rPr>
        <w:t xml:space="preserve">por parte </w:t>
      </w:r>
      <w:r w:rsidR="00911781" w:rsidRPr="00820606">
        <w:rPr>
          <w:rFonts w:ascii="Century Gothic" w:eastAsia="Times New Roman" w:hAnsi="Century Gothic" w:cs="Arial"/>
          <w:sz w:val="26"/>
          <w:szCs w:val="26"/>
          <w:lang w:val="es-ES_tradnl" w:eastAsia="es-MX"/>
        </w:rPr>
        <w:t>de</w:t>
      </w:r>
      <w:r w:rsidR="00554EF1" w:rsidRPr="00820606">
        <w:rPr>
          <w:rFonts w:ascii="Century Gothic" w:eastAsia="Times New Roman" w:hAnsi="Century Gothic" w:cs="Arial"/>
          <w:sz w:val="26"/>
          <w:szCs w:val="26"/>
          <w:lang w:val="es-ES_tradnl" w:eastAsia="es-MX"/>
        </w:rPr>
        <w:t>l Estado</w:t>
      </w:r>
      <w:r w:rsidR="003C36BE" w:rsidRPr="00820606">
        <w:rPr>
          <w:rFonts w:ascii="Century Gothic" w:eastAsia="Times New Roman" w:hAnsi="Century Gothic" w:cs="Arial"/>
          <w:sz w:val="26"/>
          <w:szCs w:val="26"/>
          <w:lang w:val="es-ES_tradnl" w:eastAsia="es-MX"/>
        </w:rPr>
        <w:t>,</w:t>
      </w:r>
      <w:r w:rsidRPr="00820606">
        <w:rPr>
          <w:rFonts w:ascii="Century Gothic" w:eastAsia="Times New Roman" w:hAnsi="Century Gothic" w:cs="Arial"/>
          <w:sz w:val="26"/>
          <w:szCs w:val="26"/>
          <w:lang w:val="es-ES_tradnl" w:eastAsia="es-MX"/>
        </w:rPr>
        <w:t xml:space="preserve"> </w:t>
      </w:r>
      <w:r w:rsidR="006F10CC" w:rsidRPr="00820606">
        <w:rPr>
          <w:rFonts w:ascii="Century Gothic" w:eastAsia="Times New Roman" w:hAnsi="Century Gothic" w:cs="Arial"/>
          <w:sz w:val="26"/>
          <w:szCs w:val="26"/>
          <w:lang w:val="es-ES_tradnl" w:eastAsia="es-MX"/>
        </w:rPr>
        <w:t>también</w:t>
      </w:r>
      <w:r w:rsidRPr="00820606">
        <w:rPr>
          <w:rFonts w:ascii="Century Gothic" w:eastAsia="Times New Roman" w:hAnsi="Century Gothic" w:cs="Arial"/>
          <w:sz w:val="26"/>
          <w:szCs w:val="26"/>
          <w:lang w:val="es-ES_tradnl" w:eastAsia="es-MX"/>
        </w:rPr>
        <w:t xml:space="preserve"> es cierto que la </w:t>
      </w:r>
      <w:r w:rsidR="00911781" w:rsidRPr="00820606">
        <w:rPr>
          <w:rFonts w:ascii="Century Gothic" w:eastAsia="Times New Roman" w:hAnsi="Century Gothic" w:cs="Arial"/>
          <w:sz w:val="26"/>
          <w:szCs w:val="26"/>
          <w:lang w:val="es-ES_tradnl" w:eastAsia="es-MX"/>
        </w:rPr>
        <w:t>Constitución Política del estado de Chihuahua</w:t>
      </w:r>
      <w:r w:rsidR="00A56A7E" w:rsidRPr="00820606">
        <w:rPr>
          <w:rFonts w:ascii="Century Gothic" w:eastAsia="Times New Roman" w:hAnsi="Century Gothic" w:cs="Arial"/>
          <w:sz w:val="26"/>
          <w:szCs w:val="26"/>
          <w:lang w:val="es-ES_tradnl" w:eastAsia="es-MX"/>
        </w:rPr>
        <w:t xml:space="preserve"> </w:t>
      </w:r>
      <w:r w:rsidR="00911781" w:rsidRPr="00820606">
        <w:rPr>
          <w:rFonts w:ascii="Century Gothic" w:eastAsia="Times New Roman" w:hAnsi="Century Gothic" w:cs="Arial"/>
          <w:sz w:val="26"/>
          <w:szCs w:val="26"/>
          <w:lang w:val="es-ES_tradnl" w:eastAsia="es-MX"/>
        </w:rPr>
        <w:t xml:space="preserve">encuentra </w:t>
      </w:r>
      <w:r w:rsidR="00A56A7E" w:rsidRPr="00820606">
        <w:rPr>
          <w:rFonts w:ascii="Century Gothic" w:eastAsia="Times New Roman" w:hAnsi="Century Gothic" w:cs="Arial"/>
          <w:sz w:val="26"/>
          <w:szCs w:val="26"/>
          <w:lang w:val="es-ES_tradnl" w:eastAsia="es-MX"/>
        </w:rPr>
        <w:t xml:space="preserve">un </w:t>
      </w:r>
      <w:r w:rsidR="00554EF1" w:rsidRPr="00820606">
        <w:rPr>
          <w:rFonts w:ascii="Century Gothic" w:eastAsia="Times New Roman" w:hAnsi="Century Gothic" w:cs="Arial"/>
          <w:sz w:val="26"/>
          <w:szCs w:val="26"/>
          <w:lang w:val="es-ES_tradnl" w:eastAsia="es-MX"/>
        </w:rPr>
        <w:t xml:space="preserve">vacío en cuanto </w:t>
      </w:r>
      <w:r w:rsidR="00B47FCF" w:rsidRPr="00820606">
        <w:rPr>
          <w:rFonts w:ascii="Century Gothic" w:eastAsia="Times New Roman" w:hAnsi="Century Gothic" w:cs="Arial"/>
          <w:sz w:val="26"/>
          <w:szCs w:val="26"/>
          <w:lang w:val="es-ES_tradnl" w:eastAsia="es-MX"/>
        </w:rPr>
        <w:t>a los Derechos Culturales expresamente dichos.</w:t>
      </w:r>
      <w:r w:rsidRPr="00820606">
        <w:rPr>
          <w:rFonts w:ascii="Century Gothic" w:eastAsia="Times New Roman" w:hAnsi="Century Gothic" w:cs="Arial"/>
          <w:sz w:val="26"/>
          <w:szCs w:val="26"/>
          <w:lang w:val="es-ES_tradnl" w:eastAsia="es-MX"/>
        </w:rPr>
        <w:t xml:space="preserve"> </w:t>
      </w:r>
      <w:r w:rsidR="006F10CC" w:rsidRPr="00820606">
        <w:rPr>
          <w:rFonts w:ascii="Century Gothic" w:eastAsia="Times New Roman" w:hAnsi="Century Gothic" w:cs="Arial"/>
          <w:sz w:val="26"/>
          <w:szCs w:val="26"/>
          <w:lang w:val="es-ES_tradnl" w:eastAsia="es-MX"/>
        </w:rPr>
        <w:t>Así</w:t>
      </w:r>
      <w:r w:rsidRPr="00820606">
        <w:rPr>
          <w:rFonts w:ascii="Century Gothic" w:eastAsia="Times New Roman" w:hAnsi="Century Gothic" w:cs="Arial"/>
          <w:sz w:val="26"/>
          <w:szCs w:val="26"/>
          <w:lang w:val="es-ES_tradnl" w:eastAsia="es-MX"/>
        </w:rPr>
        <w:t xml:space="preserve"> podemos ver que en </w:t>
      </w:r>
      <w:r w:rsidR="00B47FCF" w:rsidRPr="00820606">
        <w:rPr>
          <w:rFonts w:ascii="Century Gothic" w:eastAsia="Times New Roman" w:hAnsi="Century Gothic" w:cs="Arial"/>
          <w:sz w:val="26"/>
          <w:szCs w:val="26"/>
          <w:lang w:val="es-ES_tradnl" w:eastAsia="es-MX"/>
        </w:rPr>
        <w:t>su artículo 1º reconoce al estado de Chihuahua como uno de composición pluricultural</w:t>
      </w:r>
      <w:r w:rsidR="00B47FCF" w:rsidRPr="00820606">
        <w:rPr>
          <w:rStyle w:val="Refdenotaalpie"/>
          <w:rFonts w:ascii="Century Gothic" w:eastAsia="Times New Roman" w:hAnsi="Century Gothic" w:cs="Arial"/>
          <w:sz w:val="26"/>
          <w:szCs w:val="26"/>
          <w:lang w:val="es-ES_tradnl" w:eastAsia="es-MX"/>
        </w:rPr>
        <w:footnoteReference w:id="6"/>
      </w:r>
      <w:r w:rsidR="00B47FCF" w:rsidRPr="00820606">
        <w:rPr>
          <w:rFonts w:ascii="Century Gothic" w:eastAsia="Times New Roman" w:hAnsi="Century Gothic" w:cs="Arial"/>
          <w:sz w:val="26"/>
          <w:szCs w:val="26"/>
          <w:lang w:val="es-ES_tradnl" w:eastAsia="es-MX"/>
        </w:rPr>
        <w:t>; en su Título II</w:t>
      </w:r>
      <w:r w:rsidR="00911781" w:rsidRPr="00820606">
        <w:rPr>
          <w:rStyle w:val="Refdenotaalpie"/>
          <w:rFonts w:ascii="Century Gothic" w:eastAsia="Times New Roman" w:hAnsi="Century Gothic" w:cs="Arial"/>
          <w:sz w:val="26"/>
          <w:szCs w:val="26"/>
          <w:lang w:val="es-ES_tradnl" w:eastAsia="es-MX"/>
        </w:rPr>
        <w:footnoteReference w:id="7"/>
      </w:r>
      <w:r w:rsidR="00B47FCF" w:rsidRPr="00820606">
        <w:rPr>
          <w:rFonts w:ascii="Century Gothic" w:eastAsia="Times New Roman" w:hAnsi="Century Gothic" w:cs="Arial"/>
          <w:sz w:val="26"/>
          <w:szCs w:val="26"/>
          <w:lang w:val="es-ES_tradnl" w:eastAsia="es-MX"/>
        </w:rPr>
        <w:t xml:space="preserve"> refiere </w:t>
      </w:r>
      <w:r w:rsidR="00F147BB" w:rsidRPr="00820606">
        <w:rPr>
          <w:rFonts w:ascii="Century Gothic" w:eastAsia="Times New Roman" w:hAnsi="Century Gothic" w:cs="Arial"/>
          <w:sz w:val="26"/>
          <w:szCs w:val="26"/>
          <w:lang w:val="es-ES_tradnl" w:eastAsia="es-MX"/>
        </w:rPr>
        <w:t xml:space="preserve">genéricamente </w:t>
      </w:r>
      <w:r w:rsidR="00B47FCF" w:rsidRPr="00820606">
        <w:rPr>
          <w:rFonts w:ascii="Century Gothic" w:eastAsia="Times New Roman" w:hAnsi="Century Gothic" w:cs="Arial"/>
          <w:sz w:val="26"/>
          <w:szCs w:val="26"/>
          <w:lang w:val="es-ES_tradnl" w:eastAsia="es-MX"/>
        </w:rPr>
        <w:t xml:space="preserve">a los Derechos Humanos Fundamentales, </w:t>
      </w:r>
      <w:r w:rsidR="00F147BB" w:rsidRPr="00820606">
        <w:rPr>
          <w:rFonts w:ascii="Century Gothic" w:eastAsia="Times New Roman" w:hAnsi="Century Gothic" w:cs="Arial"/>
          <w:sz w:val="26"/>
          <w:szCs w:val="26"/>
          <w:lang w:val="es-ES_tradnl" w:eastAsia="es-MX"/>
        </w:rPr>
        <w:t xml:space="preserve">los </w:t>
      </w:r>
      <w:r w:rsidR="00B47FCF" w:rsidRPr="00820606">
        <w:rPr>
          <w:rFonts w:ascii="Century Gothic" w:eastAsia="Times New Roman" w:hAnsi="Century Gothic" w:cs="Arial"/>
          <w:sz w:val="26"/>
          <w:szCs w:val="26"/>
          <w:lang w:val="es-ES_tradnl" w:eastAsia="es-MX"/>
        </w:rPr>
        <w:t xml:space="preserve">propios </w:t>
      </w:r>
      <w:r w:rsidR="00911781" w:rsidRPr="00820606">
        <w:rPr>
          <w:rFonts w:ascii="Century Gothic" w:eastAsia="Times New Roman" w:hAnsi="Century Gothic" w:cs="Arial"/>
          <w:sz w:val="26"/>
          <w:szCs w:val="26"/>
          <w:lang w:val="es-ES_tradnl" w:eastAsia="es-MX"/>
        </w:rPr>
        <w:t>Artículo</w:t>
      </w:r>
      <w:r w:rsidR="00B47FCF" w:rsidRPr="00820606">
        <w:rPr>
          <w:rFonts w:ascii="Century Gothic" w:eastAsia="Times New Roman" w:hAnsi="Century Gothic" w:cs="Arial"/>
          <w:sz w:val="26"/>
          <w:szCs w:val="26"/>
          <w:lang w:val="es-ES_tradnl" w:eastAsia="es-MX"/>
        </w:rPr>
        <w:t>s</w:t>
      </w:r>
      <w:r w:rsidR="00911781" w:rsidRPr="00820606">
        <w:rPr>
          <w:rFonts w:ascii="Century Gothic" w:eastAsia="Times New Roman" w:hAnsi="Century Gothic" w:cs="Arial"/>
          <w:sz w:val="26"/>
          <w:szCs w:val="26"/>
          <w:lang w:val="es-ES_tradnl" w:eastAsia="es-MX"/>
        </w:rPr>
        <w:t xml:space="preserve"> 4º fracción I </w:t>
      </w:r>
      <w:r w:rsidR="00B47FCF" w:rsidRPr="00820606">
        <w:rPr>
          <w:rFonts w:ascii="Century Gothic" w:eastAsia="Times New Roman" w:hAnsi="Century Gothic" w:cs="Arial"/>
          <w:sz w:val="26"/>
          <w:szCs w:val="26"/>
          <w:lang w:val="es-ES_tradnl" w:eastAsia="es-MX"/>
        </w:rPr>
        <w:t xml:space="preserve">y 8º, </w:t>
      </w:r>
      <w:r w:rsidR="00F147BB" w:rsidRPr="00820606">
        <w:rPr>
          <w:rFonts w:ascii="Century Gothic" w:eastAsia="Times New Roman" w:hAnsi="Century Gothic" w:cs="Arial"/>
          <w:sz w:val="26"/>
          <w:szCs w:val="26"/>
          <w:lang w:val="es-ES_tradnl" w:eastAsia="es-MX"/>
        </w:rPr>
        <w:t xml:space="preserve">citan </w:t>
      </w:r>
      <w:r w:rsidR="00B47FCF" w:rsidRPr="00820606">
        <w:rPr>
          <w:rFonts w:ascii="Century Gothic" w:eastAsia="Times New Roman" w:hAnsi="Century Gothic" w:cs="Arial"/>
          <w:sz w:val="26"/>
          <w:szCs w:val="26"/>
          <w:lang w:val="es-ES_tradnl" w:eastAsia="es-MX"/>
        </w:rPr>
        <w:t>especies de Derechos Culturales</w:t>
      </w:r>
      <w:r w:rsidR="00F147BB" w:rsidRPr="00820606">
        <w:rPr>
          <w:rFonts w:ascii="Century Gothic" w:eastAsia="Times New Roman" w:hAnsi="Century Gothic" w:cs="Arial"/>
          <w:sz w:val="26"/>
          <w:szCs w:val="26"/>
          <w:lang w:val="es-ES_tradnl" w:eastAsia="es-MX"/>
        </w:rPr>
        <w:t xml:space="preserve"> como lo son </w:t>
      </w:r>
      <w:r w:rsidR="00911781" w:rsidRPr="00820606">
        <w:rPr>
          <w:rFonts w:ascii="Century Gothic" w:eastAsia="Times New Roman" w:hAnsi="Century Gothic" w:cs="Arial"/>
          <w:sz w:val="26"/>
          <w:szCs w:val="26"/>
          <w:lang w:val="es-ES_tradnl" w:eastAsia="es-MX"/>
        </w:rPr>
        <w:t>la Cultura Física</w:t>
      </w:r>
      <w:r w:rsidR="00F147BB" w:rsidRPr="00820606">
        <w:rPr>
          <w:rFonts w:ascii="Century Gothic" w:eastAsia="Times New Roman" w:hAnsi="Century Gothic" w:cs="Arial"/>
          <w:sz w:val="26"/>
          <w:szCs w:val="26"/>
          <w:lang w:val="es-ES_tradnl" w:eastAsia="es-MX"/>
        </w:rPr>
        <w:t xml:space="preserve">, </w:t>
      </w:r>
      <w:r w:rsidR="00911781" w:rsidRPr="00820606">
        <w:rPr>
          <w:rFonts w:ascii="Century Gothic" w:eastAsia="Times New Roman" w:hAnsi="Century Gothic" w:cs="Arial"/>
          <w:sz w:val="26"/>
          <w:szCs w:val="26"/>
          <w:lang w:val="es-ES_tradnl" w:eastAsia="es-MX"/>
        </w:rPr>
        <w:t xml:space="preserve">del Deporte </w:t>
      </w:r>
      <w:r w:rsidR="00B47FCF" w:rsidRPr="00820606">
        <w:rPr>
          <w:rFonts w:ascii="Century Gothic" w:eastAsia="Times New Roman" w:hAnsi="Century Gothic" w:cs="Arial"/>
          <w:sz w:val="26"/>
          <w:szCs w:val="26"/>
          <w:lang w:val="es-ES_tradnl" w:eastAsia="es-MX"/>
        </w:rPr>
        <w:t xml:space="preserve">y </w:t>
      </w:r>
      <w:r w:rsidR="00911781" w:rsidRPr="00820606">
        <w:rPr>
          <w:rFonts w:ascii="Century Gothic" w:eastAsia="Times New Roman" w:hAnsi="Century Gothic" w:cs="Arial"/>
          <w:sz w:val="26"/>
          <w:szCs w:val="26"/>
          <w:lang w:val="es-ES_tradnl" w:eastAsia="es-MX"/>
        </w:rPr>
        <w:t>la Cultura Indígena</w:t>
      </w:r>
      <w:r w:rsidR="00B47FCF" w:rsidRPr="00820606">
        <w:rPr>
          <w:rFonts w:ascii="Century Gothic" w:eastAsia="Times New Roman" w:hAnsi="Century Gothic" w:cs="Arial"/>
          <w:sz w:val="26"/>
          <w:szCs w:val="26"/>
          <w:lang w:val="es-ES_tradnl" w:eastAsia="es-MX"/>
        </w:rPr>
        <w:t xml:space="preserve"> respectivamente</w:t>
      </w:r>
      <w:r w:rsidR="00F147BB" w:rsidRPr="00820606">
        <w:rPr>
          <w:rFonts w:ascii="Century Gothic" w:eastAsia="Times New Roman" w:hAnsi="Century Gothic" w:cs="Arial"/>
          <w:sz w:val="26"/>
          <w:szCs w:val="26"/>
          <w:lang w:val="es-ES_tradnl" w:eastAsia="es-MX"/>
        </w:rPr>
        <w:t xml:space="preserve">. Por su parte </w:t>
      </w:r>
      <w:r w:rsidR="00911781" w:rsidRPr="00820606">
        <w:rPr>
          <w:rFonts w:ascii="Century Gothic" w:eastAsia="Times New Roman" w:hAnsi="Century Gothic" w:cs="Arial"/>
          <w:sz w:val="26"/>
          <w:szCs w:val="26"/>
          <w:lang w:val="es-ES_tradnl" w:eastAsia="es-MX"/>
        </w:rPr>
        <w:t>los Artículos 144 fracción II, apartados “a”, “b” y “d”</w:t>
      </w:r>
      <w:r w:rsidR="00B47FCF" w:rsidRPr="00820606">
        <w:rPr>
          <w:rFonts w:ascii="Century Gothic" w:eastAsia="Times New Roman" w:hAnsi="Century Gothic" w:cs="Arial"/>
          <w:sz w:val="26"/>
          <w:szCs w:val="26"/>
          <w:lang w:val="es-ES_tradnl" w:eastAsia="es-MX"/>
        </w:rPr>
        <w:t xml:space="preserve"> y </w:t>
      </w:r>
      <w:r w:rsidR="00F147BB" w:rsidRPr="00820606">
        <w:rPr>
          <w:rFonts w:ascii="Century Gothic" w:eastAsia="Times New Roman" w:hAnsi="Century Gothic" w:cs="Arial"/>
          <w:sz w:val="26"/>
          <w:szCs w:val="26"/>
          <w:lang w:val="es-ES_tradnl" w:eastAsia="es-MX"/>
        </w:rPr>
        <w:t xml:space="preserve">el </w:t>
      </w:r>
      <w:r w:rsidR="00911781" w:rsidRPr="00820606">
        <w:rPr>
          <w:rFonts w:ascii="Century Gothic" w:eastAsia="Times New Roman" w:hAnsi="Century Gothic" w:cs="Arial"/>
          <w:sz w:val="26"/>
          <w:szCs w:val="26"/>
          <w:lang w:val="es-ES_tradnl" w:eastAsia="es-MX"/>
        </w:rPr>
        <w:t>146</w:t>
      </w:r>
      <w:r w:rsidR="00B47FCF" w:rsidRPr="00820606">
        <w:rPr>
          <w:rFonts w:ascii="Century Gothic" w:eastAsia="Times New Roman" w:hAnsi="Century Gothic" w:cs="Arial"/>
          <w:sz w:val="26"/>
          <w:szCs w:val="26"/>
          <w:lang w:val="es-ES_tradnl" w:eastAsia="es-MX"/>
        </w:rPr>
        <w:t xml:space="preserve">º </w:t>
      </w:r>
      <w:r w:rsidR="00911781" w:rsidRPr="00820606">
        <w:rPr>
          <w:rFonts w:ascii="Century Gothic" w:eastAsia="Times New Roman" w:hAnsi="Century Gothic" w:cs="Arial"/>
          <w:sz w:val="26"/>
          <w:szCs w:val="26"/>
          <w:lang w:val="es-ES_tradnl" w:eastAsia="es-MX"/>
        </w:rPr>
        <w:t>refiere</w:t>
      </w:r>
      <w:r w:rsidR="00F147BB" w:rsidRPr="00820606">
        <w:rPr>
          <w:rFonts w:ascii="Century Gothic" w:eastAsia="Times New Roman" w:hAnsi="Century Gothic" w:cs="Arial"/>
          <w:sz w:val="26"/>
          <w:szCs w:val="26"/>
          <w:lang w:val="es-ES_tradnl" w:eastAsia="es-MX"/>
        </w:rPr>
        <w:t>n</w:t>
      </w:r>
      <w:r w:rsidR="00911781" w:rsidRPr="00820606">
        <w:rPr>
          <w:rFonts w:ascii="Century Gothic" w:eastAsia="Times New Roman" w:hAnsi="Century Gothic" w:cs="Arial"/>
          <w:sz w:val="26"/>
          <w:szCs w:val="26"/>
          <w:lang w:val="es-ES_tradnl" w:eastAsia="es-MX"/>
        </w:rPr>
        <w:t xml:space="preserve"> a la educación</w:t>
      </w:r>
      <w:r w:rsidR="00B47FCF" w:rsidRPr="00820606">
        <w:rPr>
          <w:rFonts w:ascii="Century Gothic" w:eastAsia="Times New Roman" w:hAnsi="Century Gothic" w:cs="Arial"/>
          <w:sz w:val="26"/>
          <w:szCs w:val="26"/>
          <w:lang w:val="es-ES_tradnl" w:eastAsia="es-MX"/>
        </w:rPr>
        <w:t xml:space="preserve"> </w:t>
      </w:r>
      <w:r w:rsidR="00F147BB" w:rsidRPr="00820606">
        <w:rPr>
          <w:rFonts w:ascii="Century Gothic" w:eastAsia="Times New Roman" w:hAnsi="Century Gothic" w:cs="Arial"/>
          <w:sz w:val="26"/>
          <w:szCs w:val="26"/>
          <w:lang w:val="es-ES_tradnl" w:eastAsia="es-MX"/>
        </w:rPr>
        <w:t xml:space="preserve">entendiendo que esta última es un </w:t>
      </w:r>
      <w:r w:rsidR="00B47FCF" w:rsidRPr="00820606">
        <w:rPr>
          <w:rFonts w:ascii="Century Gothic" w:eastAsia="Times New Roman" w:hAnsi="Century Gothic" w:cs="Arial"/>
          <w:sz w:val="26"/>
          <w:szCs w:val="26"/>
          <w:lang w:val="es-ES_tradnl" w:eastAsia="es-MX"/>
        </w:rPr>
        <w:t xml:space="preserve">derecho </w:t>
      </w:r>
      <w:r w:rsidR="00A56A7E" w:rsidRPr="00820606">
        <w:rPr>
          <w:rFonts w:ascii="Century Gothic" w:eastAsia="Times New Roman" w:hAnsi="Century Gothic" w:cs="Arial"/>
          <w:sz w:val="26"/>
          <w:szCs w:val="26"/>
          <w:lang w:val="es-ES_tradnl" w:eastAsia="es-MX"/>
        </w:rPr>
        <w:t>coexistente</w:t>
      </w:r>
      <w:r w:rsidR="006337B7" w:rsidRPr="00820606">
        <w:rPr>
          <w:rFonts w:ascii="Century Gothic" w:eastAsia="Times New Roman" w:hAnsi="Century Gothic" w:cs="Arial"/>
          <w:sz w:val="26"/>
          <w:szCs w:val="26"/>
          <w:lang w:val="es-ES_tradnl" w:eastAsia="es-MX"/>
        </w:rPr>
        <w:t xml:space="preserve"> e inherente</w:t>
      </w:r>
      <w:r w:rsidR="00911781" w:rsidRPr="00820606">
        <w:rPr>
          <w:rStyle w:val="Refdenotaalpie"/>
          <w:rFonts w:ascii="Century Gothic" w:eastAsia="Times New Roman" w:hAnsi="Century Gothic" w:cs="Arial"/>
          <w:sz w:val="26"/>
          <w:szCs w:val="26"/>
          <w:lang w:val="es-ES_tradnl" w:eastAsia="es-MX"/>
        </w:rPr>
        <w:footnoteReference w:id="8"/>
      </w:r>
      <w:r w:rsidR="00F147BB" w:rsidRPr="00820606">
        <w:rPr>
          <w:rFonts w:ascii="Century Gothic" w:eastAsia="Times New Roman" w:hAnsi="Century Gothic" w:cs="Arial"/>
          <w:sz w:val="26"/>
          <w:szCs w:val="26"/>
          <w:lang w:val="es-ES_tradnl" w:eastAsia="es-MX"/>
        </w:rPr>
        <w:t xml:space="preserve"> a la Cultura, pero </w:t>
      </w:r>
      <w:r w:rsidR="00B47FCF" w:rsidRPr="00820606">
        <w:rPr>
          <w:rFonts w:ascii="Century Gothic" w:eastAsia="Times New Roman" w:hAnsi="Century Gothic" w:cs="Arial"/>
          <w:sz w:val="26"/>
          <w:szCs w:val="26"/>
          <w:lang w:val="es-ES_tradnl" w:eastAsia="es-MX"/>
        </w:rPr>
        <w:t xml:space="preserve">la Constitución Local no </w:t>
      </w:r>
      <w:r w:rsidR="00F147BB" w:rsidRPr="00820606">
        <w:rPr>
          <w:rFonts w:ascii="Century Gothic" w:eastAsia="Times New Roman" w:hAnsi="Century Gothic" w:cs="Arial"/>
          <w:sz w:val="26"/>
          <w:szCs w:val="26"/>
          <w:lang w:val="es-ES_tradnl" w:eastAsia="es-MX"/>
        </w:rPr>
        <w:t>se ha referido de manera clara</w:t>
      </w:r>
      <w:r w:rsidR="00B47FCF" w:rsidRPr="00820606">
        <w:rPr>
          <w:rFonts w:ascii="Century Gothic" w:eastAsia="Times New Roman" w:hAnsi="Century Gothic" w:cs="Arial"/>
          <w:sz w:val="26"/>
          <w:szCs w:val="26"/>
          <w:lang w:val="es-ES_tradnl" w:eastAsia="es-MX"/>
        </w:rPr>
        <w:t>, precis</w:t>
      </w:r>
      <w:r w:rsidR="00F147BB" w:rsidRPr="00820606">
        <w:rPr>
          <w:rFonts w:ascii="Century Gothic" w:eastAsia="Times New Roman" w:hAnsi="Century Gothic" w:cs="Arial"/>
          <w:sz w:val="26"/>
          <w:szCs w:val="26"/>
          <w:lang w:val="es-ES_tradnl" w:eastAsia="es-MX"/>
        </w:rPr>
        <w:t>a</w:t>
      </w:r>
      <w:r w:rsidR="006219AE" w:rsidRPr="00820606">
        <w:rPr>
          <w:rFonts w:ascii="Century Gothic" w:eastAsia="Times New Roman" w:hAnsi="Century Gothic" w:cs="Arial"/>
          <w:sz w:val="26"/>
          <w:szCs w:val="26"/>
          <w:lang w:val="es-ES_tradnl" w:eastAsia="es-MX"/>
        </w:rPr>
        <w:t xml:space="preserve"> </w:t>
      </w:r>
      <w:r w:rsidR="00B47FCF" w:rsidRPr="00820606">
        <w:rPr>
          <w:rFonts w:ascii="Century Gothic" w:eastAsia="Times New Roman" w:hAnsi="Century Gothic" w:cs="Arial"/>
          <w:sz w:val="26"/>
          <w:szCs w:val="26"/>
          <w:lang w:val="es-ES_tradnl" w:eastAsia="es-MX"/>
        </w:rPr>
        <w:t xml:space="preserve">y </w:t>
      </w:r>
      <w:r w:rsidR="00F147BB" w:rsidRPr="00820606">
        <w:rPr>
          <w:rFonts w:ascii="Century Gothic" w:eastAsia="Times New Roman" w:hAnsi="Century Gothic" w:cs="Arial"/>
          <w:sz w:val="26"/>
          <w:szCs w:val="26"/>
          <w:lang w:val="es-ES_tradnl" w:eastAsia="es-MX"/>
        </w:rPr>
        <w:t xml:space="preserve">específicamente a </w:t>
      </w:r>
      <w:r w:rsidR="006219AE" w:rsidRPr="00820606">
        <w:rPr>
          <w:rFonts w:ascii="Century Gothic" w:eastAsia="Times New Roman" w:hAnsi="Century Gothic" w:cs="Arial"/>
          <w:sz w:val="26"/>
          <w:szCs w:val="26"/>
          <w:lang w:val="es-ES_tradnl" w:eastAsia="es-MX"/>
        </w:rPr>
        <w:t xml:space="preserve">los Derechos Culturales como lo </w:t>
      </w:r>
      <w:r w:rsidR="00F147BB" w:rsidRPr="00820606">
        <w:rPr>
          <w:rFonts w:ascii="Century Gothic" w:eastAsia="Times New Roman" w:hAnsi="Century Gothic" w:cs="Arial"/>
          <w:sz w:val="26"/>
          <w:szCs w:val="26"/>
          <w:lang w:val="es-ES_tradnl" w:eastAsia="es-MX"/>
        </w:rPr>
        <w:t xml:space="preserve">contempla </w:t>
      </w:r>
      <w:r w:rsidR="006219AE" w:rsidRPr="00820606">
        <w:rPr>
          <w:rFonts w:ascii="Century Gothic" w:eastAsia="Times New Roman" w:hAnsi="Century Gothic" w:cs="Arial"/>
          <w:sz w:val="26"/>
          <w:szCs w:val="26"/>
          <w:lang w:val="es-ES_tradnl" w:eastAsia="es-MX"/>
        </w:rPr>
        <w:t>la Constitución Federal</w:t>
      </w:r>
      <w:r w:rsidR="00F147BB" w:rsidRPr="00820606">
        <w:rPr>
          <w:rFonts w:ascii="Century Gothic" w:eastAsia="Times New Roman" w:hAnsi="Century Gothic" w:cs="Arial"/>
          <w:sz w:val="26"/>
          <w:szCs w:val="26"/>
          <w:lang w:val="es-ES_tradnl" w:eastAsia="es-MX"/>
        </w:rPr>
        <w:t>. E</w:t>
      </w:r>
      <w:r w:rsidR="006219AE" w:rsidRPr="00820606">
        <w:rPr>
          <w:rFonts w:ascii="Century Gothic" w:eastAsia="Times New Roman" w:hAnsi="Century Gothic" w:cs="Arial"/>
          <w:sz w:val="26"/>
          <w:szCs w:val="26"/>
          <w:lang w:val="es-ES_tradnl" w:eastAsia="es-MX"/>
        </w:rPr>
        <w:t xml:space="preserve">n ese sentido, </w:t>
      </w:r>
      <w:r w:rsidR="00F147BB" w:rsidRPr="00820606">
        <w:rPr>
          <w:rFonts w:ascii="Century Gothic" w:eastAsia="Times New Roman" w:hAnsi="Century Gothic" w:cs="Arial"/>
          <w:sz w:val="26"/>
          <w:szCs w:val="26"/>
          <w:lang w:val="es-ES_tradnl" w:eastAsia="es-MX"/>
        </w:rPr>
        <w:t xml:space="preserve">debemos de tener en cuenta </w:t>
      </w:r>
      <w:r w:rsidR="006337B7" w:rsidRPr="00820606">
        <w:rPr>
          <w:rFonts w:ascii="Century Gothic" w:eastAsia="Times New Roman" w:hAnsi="Century Gothic" w:cs="Arial"/>
          <w:sz w:val="26"/>
          <w:szCs w:val="26"/>
          <w:lang w:val="es-ES_tradnl" w:eastAsia="es-MX"/>
        </w:rPr>
        <w:t xml:space="preserve">que </w:t>
      </w:r>
      <w:r w:rsidR="00BC294B" w:rsidRPr="00820606">
        <w:rPr>
          <w:rFonts w:ascii="Century Gothic" w:eastAsia="Times New Roman" w:hAnsi="Century Gothic" w:cs="Arial"/>
          <w:sz w:val="26"/>
          <w:szCs w:val="26"/>
          <w:lang w:val="es-ES_tradnl" w:eastAsia="es-MX"/>
        </w:rPr>
        <w:t>n</w:t>
      </w:r>
      <w:r w:rsidR="00911781" w:rsidRPr="00820606">
        <w:rPr>
          <w:rFonts w:ascii="Century Gothic" w:eastAsia="Times New Roman" w:hAnsi="Century Gothic" w:cs="Arial"/>
          <w:sz w:val="26"/>
          <w:szCs w:val="26"/>
          <w:lang w:val="es-ES_tradnl" w:eastAsia="es-MX"/>
        </w:rPr>
        <w:t xml:space="preserve">uestro </w:t>
      </w:r>
      <w:r w:rsidR="00F147BB" w:rsidRPr="00820606">
        <w:rPr>
          <w:rFonts w:ascii="Century Gothic" w:eastAsia="Times New Roman" w:hAnsi="Century Gothic" w:cs="Arial"/>
          <w:sz w:val="26"/>
          <w:szCs w:val="26"/>
          <w:lang w:val="es-ES_tradnl" w:eastAsia="es-MX"/>
        </w:rPr>
        <w:t>E</w:t>
      </w:r>
      <w:r w:rsidR="00911781" w:rsidRPr="00820606">
        <w:rPr>
          <w:rFonts w:ascii="Century Gothic" w:eastAsia="Times New Roman" w:hAnsi="Century Gothic" w:cs="Arial"/>
          <w:sz w:val="26"/>
          <w:szCs w:val="26"/>
          <w:lang w:val="es-ES_tradnl" w:eastAsia="es-MX"/>
        </w:rPr>
        <w:t>stado</w:t>
      </w:r>
      <w:r w:rsidR="00BC294B" w:rsidRPr="00820606">
        <w:rPr>
          <w:rFonts w:ascii="Century Gothic" w:eastAsia="Times New Roman" w:hAnsi="Century Gothic" w:cs="Arial"/>
          <w:sz w:val="26"/>
          <w:szCs w:val="26"/>
          <w:lang w:val="es-ES_tradnl" w:eastAsia="es-MX"/>
        </w:rPr>
        <w:t xml:space="preserve"> </w:t>
      </w:r>
      <w:r w:rsidR="00911781" w:rsidRPr="00820606">
        <w:rPr>
          <w:rFonts w:ascii="Century Gothic" w:eastAsia="Times New Roman" w:hAnsi="Century Gothic" w:cs="Arial"/>
          <w:sz w:val="26"/>
          <w:szCs w:val="26"/>
          <w:lang w:val="es-ES_tradnl" w:eastAsia="es-MX"/>
        </w:rPr>
        <w:t>es libre y Soberano</w:t>
      </w:r>
      <w:r w:rsidR="00BC294B" w:rsidRPr="00820606">
        <w:rPr>
          <w:rStyle w:val="Refdenotaalpie"/>
          <w:rFonts w:ascii="Century Gothic" w:eastAsia="Times New Roman" w:hAnsi="Century Gothic" w:cs="Arial"/>
          <w:sz w:val="26"/>
          <w:szCs w:val="26"/>
          <w:lang w:val="es-ES_tradnl" w:eastAsia="es-MX"/>
        </w:rPr>
        <w:footnoteReference w:id="9"/>
      </w:r>
      <w:r w:rsidR="006337B7" w:rsidRPr="00820606">
        <w:rPr>
          <w:rFonts w:ascii="Century Gothic" w:eastAsia="Times New Roman" w:hAnsi="Century Gothic" w:cs="Arial"/>
          <w:sz w:val="26"/>
          <w:szCs w:val="26"/>
          <w:lang w:val="es-ES_tradnl" w:eastAsia="es-MX"/>
        </w:rPr>
        <w:t xml:space="preserve"> </w:t>
      </w:r>
      <w:r w:rsidR="00F147BB" w:rsidRPr="00820606">
        <w:rPr>
          <w:rFonts w:ascii="Century Gothic" w:eastAsia="Times New Roman" w:hAnsi="Century Gothic" w:cs="Arial"/>
          <w:sz w:val="26"/>
          <w:szCs w:val="26"/>
          <w:lang w:val="es-ES_tradnl" w:eastAsia="es-MX"/>
        </w:rPr>
        <w:t xml:space="preserve">y en consecuencia </w:t>
      </w:r>
      <w:r w:rsidR="006219AE" w:rsidRPr="00820606">
        <w:rPr>
          <w:rFonts w:ascii="Century Gothic" w:eastAsia="Times New Roman" w:hAnsi="Century Gothic" w:cs="Arial"/>
          <w:sz w:val="26"/>
          <w:szCs w:val="26"/>
          <w:lang w:val="es-ES_tradnl" w:eastAsia="es-MX"/>
        </w:rPr>
        <w:t xml:space="preserve">se encuentra </w:t>
      </w:r>
      <w:r w:rsidR="003C36BE" w:rsidRPr="00820606">
        <w:rPr>
          <w:rFonts w:ascii="Century Gothic" w:eastAsia="Times New Roman" w:hAnsi="Century Gothic" w:cs="Arial"/>
          <w:sz w:val="26"/>
          <w:szCs w:val="26"/>
          <w:lang w:val="es-ES_tradnl" w:eastAsia="es-MX"/>
        </w:rPr>
        <w:t xml:space="preserve">inmersa </w:t>
      </w:r>
      <w:r w:rsidR="00BC294B" w:rsidRPr="00820606">
        <w:rPr>
          <w:rFonts w:ascii="Century Gothic" w:eastAsia="Times New Roman" w:hAnsi="Century Gothic" w:cs="Arial"/>
          <w:sz w:val="26"/>
          <w:szCs w:val="26"/>
          <w:lang w:val="es-ES_tradnl" w:eastAsia="es-MX"/>
        </w:rPr>
        <w:t xml:space="preserve">la obligación </w:t>
      </w:r>
      <w:r w:rsidR="006337B7" w:rsidRPr="00820606">
        <w:rPr>
          <w:rFonts w:ascii="Century Gothic" w:eastAsia="Times New Roman" w:hAnsi="Century Gothic" w:cs="Arial"/>
          <w:sz w:val="26"/>
          <w:szCs w:val="26"/>
          <w:lang w:val="es-ES_tradnl" w:eastAsia="es-MX"/>
        </w:rPr>
        <w:t xml:space="preserve">[estatal] </w:t>
      </w:r>
      <w:r w:rsidR="003C36BE" w:rsidRPr="00820606">
        <w:rPr>
          <w:rFonts w:ascii="Century Gothic" w:eastAsia="Times New Roman" w:hAnsi="Century Gothic" w:cs="Arial"/>
          <w:sz w:val="26"/>
          <w:szCs w:val="26"/>
          <w:lang w:val="es-ES_tradnl" w:eastAsia="es-MX"/>
        </w:rPr>
        <w:t>de</w:t>
      </w:r>
      <w:r w:rsidR="00BC294B" w:rsidRPr="00820606">
        <w:rPr>
          <w:rFonts w:ascii="Century Gothic" w:eastAsia="Times New Roman" w:hAnsi="Century Gothic" w:cs="Arial"/>
          <w:sz w:val="26"/>
          <w:szCs w:val="26"/>
          <w:lang w:val="es-ES_tradnl" w:eastAsia="es-MX"/>
        </w:rPr>
        <w:t xml:space="preserve"> </w:t>
      </w:r>
      <w:r w:rsidR="00CA168D" w:rsidRPr="00820606">
        <w:rPr>
          <w:rFonts w:ascii="Century Gothic" w:eastAsia="Times New Roman" w:hAnsi="Century Gothic" w:cs="Arial"/>
          <w:sz w:val="26"/>
          <w:szCs w:val="26"/>
          <w:lang w:val="es-ES_tradnl" w:eastAsia="es-MX"/>
        </w:rPr>
        <w:t xml:space="preserve">contemplar </w:t>
      </w:r>
      <w:r w:rsidR="003C36BE" w:rsidRPr="00820606">
        <w:rPr>
          <w:rFonts w:ascii="Century Gothic" w:eastAsia="Times New Roman" w:hAnsi="Century Gothic" w:cs="Arial"/>
          <w:sz w:val="26"/>
          <w:szCs w:val="26"/>
          <w:lang w:val="es-ES_tradnl" w:eastAsia="es-MX"/>
        </w:rPr>
        <w:t>en</w:t>
      </w:r>
      <w:r w:rsidR="00BC294B" w:rsidRPr="00820606">
        <w:rPr>
          <w:rFonts w:ascii="Century Gothic" w:eastAsia="Times New Roman" w:hAnsi="Century Gothic" w:cs="Arial"/>
          <w:sz w:val="26"/>
          <w:szCs w:val="26"/>
          <w:lang w:val="es-ES_tradnl" w:eastAsia="es-MX"/>
        </w:rPr>
        <w:t xml:space="preserve"> rango constitucional </w:t>
      </w:r>
      <w:r w:rsidR="002906C5" w:rsidRPr="00820606">
        <w:rPr>
          <w:rFonts w:ascii="Century Gothic" w:eastAsia="Times New Roman" w:hAnsi="Century Gothic" w:cs="Arial"/>
          <w:sz w:val="26"/>
          <w:szCs w:val="26"/>
          <w:lang w:val="es-ES_tradnl" w:eastAsia="es-MX"/>
        </w:rPr>
        <w:t xml:space="preserve">los Derechos Culturales </w:t>
      </w:r>
      <w:r w:rsidR="002906C5" w:rsidRPr="00820606">
        <w:rPr>
          <w:rFonts w:ascii="Century Gothic" w:hAnsi="Century Gothic" w:cs="Arial"/>
          <w:sz w:val="26"/>
          <w:szCs w:val="26"/>
          <w:lang w:val="es-ES_tradnl" w:eastAsia="es-MX"/>
        </w:rPr>
        <w:t xml:space="preserve">y </w:t>
      </w:r>
      <w:r w:rsidR="006219AE" w:rsidRPr="00820606">
        <w:rPr>
          <w:rFonts w:ascii="Century Gothic" w:hAnsi="Century Gothic" w:cs="Arial"/>
          <w:sz w:val="26"/>
          <w:szCs w:val="26"/>
          <w:lang w:val="es-ES_tradnl" w:eastAsia="es-MX"/>
        </w:rPr>
        <w:t xml:space="preserve">es ahí que </w:t>
      </w:r>
      <w:r w:rsidR="00F147BB" w:rsidRPr="00820606">
        <w:rPr>
          <w:rFonts w:ascii="Century Gothic" w:hAnsi="Century Gothic" w:cs="Arial"/>
          <w:sz w:val="26"/>
          <w:szCs w:val="26"/>
          <w:lang w:val="es-ES_tradnl" w:eastAsia="es-MX"/>
        </w:rPr>
        <w:t xml:space="preserve">es imperante, </w:t>
      </w:r>
      <w:r w:rsidR="00CA168D" w:rsidRPr="00820606">
        <w:rPr>
          <w:rFonts w:ascii="Century Gothic" w:hAnsi="Century Gothic" w:cs="Arial"/>
          <w:sz w:val="26"/>
          <w:szCs w:val="26"/>
          <w:lang w:val="es-ES_tradnl" w:eastAsia="es-MX"/>
        </w:rPr>
        <w:t xml:space="preserve">la </w:t>
      </w:r>
      <w:r w:rsidR="00CA168D" w:rsidRPr="00820606">
        <w:rPr>
          <w:rFonts w:ascii="Century Gothic" w:hAnsi="Century Gothic" w:cs="Arial"/>
          <w:sz w:val="26"/>
          <w:szCs w:val="26"/>
          <w:lang w:val="es-ES_tradnl" w:eastAsia="es-MX"/>
        </w:rPr>
        <w:lastRenderedPageBreak/>
        <w:t xml:space="preserve">necesidad </w:t>
      </w:r>
      <w:r w:rsidR="002906C5" w:rsidRPr="00820606">
        <w:rPr>
          <w:rFonts w:ascii="Century Gothic" w:hAnsi="Century Gothic" w:cs="Arial"/>
          <w:sz w:val="26"/>
          <w:szCs w:val="26"/>
          <w:lang w:val="es-ES_tradnl" w:eastAsia="es-MX"/>
        </w:rPr>
        <w:t xml:space="preserve">de </w:t>
      </w:r>
      <w:r w:rsidR="00F147BB" w:rsidRPr="00820606">
        <w:rPr>
          <w:rFonts w:ascii="Century Gothic" w:hAnsi="Century Gothic" w:cs="Arial"/>
          <w:sz w:val="26"/>
          <w:szCs w:val="26"/>
          <w:lang w:val="es-ES_tradnl" w:eastAsia="es-MX"/>
        </w:rPr>
        <w:t xml:space="preserve">atender </w:t>
      </w:r>
      <w:r w:rsidR="006219AE" w:rsidRPr="00820606">
        <w:rPr>
          <w:rFonts w:ascii="Century Gothic" w:hAnsi="Century Gothic" w:cs="Arial"/>
          <w:sz w:val="26"/>
          <w:szCs w:val="26"/>
          <w:lang w:val="es-ES_tradnl" w:eastAsia="es-MX"/>
        </w:rPr>
        <w:t xml:space="preserve">ese vacío </w:t>
      </w:r>
      <w:r w:rsidR="00911781" w:rsidRPr="00820606">
        <w:rPr>
          <w:rFonts w:ascii="Century Gothic" w:hAnsi="Century Gothic" w:cs="Arial"/>
          <w:sz w:val="26"/>
          <w:szCs w:val="26"/>
          <w:lang w:val="es-ES_tradnl" w:eastAsia="es-MX"/>
        </w:rPr>
        <w:t>normativo</w:t>
      </w:r>
      <w:r w:rsidR="006219AE" w:rsidRPr="00820606">
        <w:rPr>
          <w:rFonts w:ascii="Century Gothic" w:hAnsi="Century Gothic" w:cs="Arial"/>
          <w:sz w:val="26"/>
          <w:szCs w:val="26"/>
          <w:lang w:val="es-ES_tradnl" w:eastAsia="es-MX"/>
        </w:rPr>
        <w:t xml:space="preserve"> y </w:t>
      </w:r>
      <w:r w:rsidR="00F147BB" w:rsidRPr="00820606">
        <w:rPr>
          <w:rFonts w:ascii="Century Gothic" w:hAnsi="Century Gothic" w:cs="Arial"/>
          <w:sz w:val="26"/>
          <w:szCs w:val="26"/>
          <w:lang w:val="es-ES_tradnl" w:eastAsia="es-MX"/>
        </w:rPr>
        <w:t xml:space="preserve">hacer </w:t>
      </w:r>
      <w:r w:rsidR="006219AE" w:rsidRPr="00820606">
        <w:rPr>
          <w:rFonts w:ascii="Century Gothic" w:hAnsi="Century Gothic" w:cs="Arial"/>
          <w:sz w:val="26"/>
          <w:szCs w:val="26"/>
          <w:lang w:val="es-ES_tradnl" w:eastAsia="es-MX"/>
        </w:rPr>
        <w:t xml:space="preserve">un </w:t>
      </w:r>
      <w:r w:rsidR="00911781" w:rsidRPr="00820606">
        <w:rPr>
          <w:rFonts w:ascii="Century Gothic" w:eastAsia="Times New Roman" w:hAnsi="Century Gothic" w:cs="Arial"/>
          <w:sz w:val="26"/>
          <w:szCs w:val="26"/>
          <w:lang w:val="es-ES_tradnl" w:eastAsia="es-MX"/>
        </w:rPr>
        <w:t>especial pronunciamiento</w:t>
      </w:r>
      <w:r w:rsidR="00F147BB" w:rsidRPr="00820606">
        <w:rPr>
          <w:rFonts w:ascii="Century Gothic" w:eastAsia="Times New Roman" w:hAnsi="Century Gothic" w:cs="Arial"/>
          <w:sz w:val="26"/>
          <w:szCs w:val="26"/>
          <w:lang w:val="es-ES_tradnl" w:eastAsia="es-MX"/>
        </w:rPr>
        <w:t xml:space="preserve"> mediante la </w:t>
      </w:r>
      <w:r w:rsidR="00BC294B" w:rsidRPr="00820606">
        <w:rPr>
          <w:rFonts w:ascii="Century Gothic" w:eastAsia="Times New Roman" w:hAnsi="Century Gothic" w:cs="Arial"/>
          <w:sz w:val="26"/>
          <w:szCs w:val="26"/>
          <w:lang w:val="es-ES_tradnl" w:eastAsia="es-MX"/>
        </w:rPr>
        <w:t>acción legislativa</w:t>
      </w:r>
      <w:r w:rsidR="006219AE" w:rsidRPr="00820606">
        <w:rPr>
          <w:rFonts w:ascii="Century Gothic" w:eastAsia="Times New Roman" w:hAnsi="Century Gothic" w:cs="Arial"/>
          <w:sz w:val="26"/>
          <w:szCs w:val="26"/>
          <w:lang w:val="es-ES_tradnl" w:eastAsia="es-MX"/>
        </w:rPr>
        <w:t xml:space="preserve"> </w:t>
      </w:r>
      <w:r w:rsidR="00F147BB" w:rsidRPr="00820606">
        <w:rPr>
          <w:rFonts w:ascii="Century Gothic" w:eastAsia="Times New Roman" w:hAnsi="Century Gothic" w:cs="Arial"/>
          <w:sz w:val="26"/>
          <w:szCs w:val="26"/>
          <w:lang w:val="es-ES_tradnl" w:eastAsia="es-MX"/>
        </w:rPr>
        <w:t xml:space="preserve">que </w:t>
      </w:r>
      <w:r w:rsidR="006219AE" w:rsidRPr="00820606">
        <w:rPr>
          <w:rFonts w:ascii="Century Gothic" w:eastAsia="Times New Roman" w:hAnsi="Century Gothic" w:cs="Arial"/>
          <w:sz w:val="26"/>
          <w:szCs w:val="26"/>
          <w:lang w:val="es-ES_tradnl" w:eastAsia="es-MX"/>
        </w:rPr>
        <w:t>incorpor</w:t>
      </w:r>
      <w:r w:rsidR="00F147BB" w:rsidRPr="00820606">
        <w:rPr>
          <w:rFonts w:ascii="Century Gothic" w:eastAsia="Times New Roman" w:hAnsi="Century Gothic" w:cs="Arial"/>
          <w:sz w:val="26"/>
          <w:szCs w:val="26"/>
          <w:lang w:val="es-ES_tradnl" w:eastAsia="es-MX"/>
        </w:rPr>
        <w:t>e</w:t>
      </w:r>
      <w:r w:rsidR="006219AE" w:rsidRPr="00820606">
        <w:rPr>
          <w:rFonts w:ascii="Century Gothic" w:eastAsia="Times New Roman" w:hAnsi="Century Gothic" w:cs="Arial"/>
          <w:sz w:val="26"/>
          <w:szCs w:val="26"/>
          <w:lang w:val="es-ES_tradnl" w:eastAsia="es-MX"/>
        </w:rPr>
        <w:t xml:space="preserve"> </w:t>
      </w:r>
      <w:r w:rsidR="00744E81" w:rsidRPr="00820606">
        <w:rPr>
          <w:rFonts w:ascii="Century Gothic" w:eastAsia="Times New Roman" w:hAnsi="Century Gothic" w:cs="Arial"/>
          <w:sz w:val="26"/>
          <w:szCs w:val="26"/>
          <w:lang w:val="es-ES_tradnl" w:eastAsia="es-MX"/>
        </w:rPr>
        <w:t>en la Constitución del E</w:t>
      </w:r>
      <w:r w:rsidR="00F147BB" w:rsidRPr="00820606">
        <w:rPr>
          <w:rFonts w:ascii="Century Gothic" w:eastAsia="Times New Roman" w:hAnsi="Century Gothic" w:cs="Arial"/>
          <w:sz w:val="26"/>
          <w:szCs w:val="26"/>
          <w:lang w:val="es-ES_tradnl" w:eastAsia="es-MX"/>
        </w:rPr>
        <w:t xml:space="preserve">stado de Chihuahua </w:t>
      </w:r>
      <w:r w:rsidR="002906C5" w:rsidRPr="00820606">
        <w:rPr>
          <w:rFonts w:ascii="Century Gothic" w:eastAsia="Times New Roman" w:hAnsi="Century Gothic" w:cs="Arial"/>
          <w:sz w:val="26"/>
          <w:szCs w:val="26"/>
          <w:lang w:val="es-ES_tradnl" w:eastAsia="es-MX"/>
        </w:rPr>
        <w:t>los Derechos Culturales</w:t>
      </w:r>
      <w:r w:rsidR="00F147BB" w:rsidRPr="00820606">
        <w:rPr>
          <w:rFonts w:ascii="Century Gothic" w:eastAsia="Times New Roman" w:hAnsi="Century Gothic" w:cs="Arial"/>
          <w:sz w:val="26"/>
          <w:szCs w:val="26"/>
          <w:lang w:val="es-ES_tradnl" w:eastAsia="es-MX"/>
        </w:rPr>
        <w:t xml:space="preserve">, que dicho sea de paso, </w:t>
      </w:r>
      <w:r w:rsidR="006219AE" w:rsidRPr="00820606">
        <w:rPr>
          <w:rFonts w:ascii="Century Gothic" w:eastAsia="Times New Roman" w:hAnsi="Century Gothic" w:cs="Arial"/>
          <w:sz w:val="26"/>
          <w:szCs w:val="26"/>
          <w:lang w:val="es-ES_tradnl" w:eastAsia="es-MX"/>
        </w:rPr>
        <w:t xml:space="preserve">los mismos </w:t>
      </w:r>
      <w:r w:rsidR="00F147BB" w:rsidRPr="00820606">
        <w:rPr>
          <w:rFonts w:ascii="Century Gothic" w:eastAsia="Times New Roman" w:hAnsi="Century Gothic" w:cs="Arial"/>
          <w:sz w:val="26"/>
          <w:szCs w:val="26"/>
          <w:lang w:val="es-ES_tradnl" w:eastAsia="es-MX"/>
        </w:rPr>
        <w:t xml:space="preserve">son vistos de una </w:t>
      </w:r>
      <w:r w:rsidR="00BC294B" w:rsidRPr="00820606">
        <w:rPr>
          <w:rFonts w:ascii="Century Gothic" w:eastAsia="Times New Roman" w:hAnsi="Century Gothic" w:cs="Arial"/>
          <w:sz w:val="26"/>
          <w:szCs w:val="26"/>
          <w:lang w:val="es-ES_tradnl" w:eastAsia="es-MX"/>
        </w:rPr>
        <w:t xml:space="preserve">3 </w:t>
      </w:r>
      <w:r w:rsidR="00F147BB" w:rsidRPr="00820606">
        <w:rPr>
          <w:rFonts w:ascii="Century Gothic" w:eastAsia="Times New Roman" w:hAnsi="Century Gothic" w:cs="Arial"/>
          <w:sz w:val="26"/>
          <w:szCs w:val="26"/>
          <w:lang w:val="es-ES_tradnl" w:eastAsia="es-MX"/>
        </w:rPr>
        <w:t>perspectivas</w:t>
      </w:r>
      <w:r w:rsidR="00CA168D" w:rsidRPr="00820606">
        <w:rPr>
          <w:rFonts w:ascii="Century Gothic" w:eastAsia="Times New Roman" w:hAnsi="Century Gothic" w:cs="Arial"/>
          <w:sz w:val="26"/>
          <w:szCs w:val="26"/>
          <w:lang w:val="es-ES_tradnl" w:eastAsia="es-MX"/>
        </w:rPr>
        <w:t xml:space="preserve">: (i) </w:t>
      </w:r>
      <w:r w:rsidR="00911781" w:rsidRPr="00820606">
        <w:rPr>
          <w:rFonts w:ascii="Century Gothic" w:eastAsia="Times New Roman" w:hAnsi="Century Gothic" w:cs="Arial"/>
          <w:sz w:val="26"/>
          <w:szCs w:val="26"/>
          <w:lang w:val="es-ES_tradnl" w:eastAsia="es-MX"/>
        </w:rPr>
        <w:t>La creación</w:t>
      </w:r>
      <w:r w:rsidR="009209D0" w:rsidRPr="00820606">
        <w:rPr>
          <w:rFonts w:ascii="Century Gothic" w:eastAsia="Times New Roman" w:hAnsi="Century Gothic" w:cs="Arial"/>
          <w:sz w:val="26"/>
          <w:szCs w:val="26"/>
          <w:lang w:val="es-ES_tradnl" w:eastAsia="es-MX"/>
        </w:rPr>
        <w:t xml:space="preserve"> cultural</w:t>
      </w:r>
      <w:r w:rsidR="00CA168D" w:rsidRPr="00820606">
        <w:rPr>
          <w:rFonts w:ascii="Century Gothic" w:eastAsia="Times New Roman" w:hAnsi="Century Gothic" w:cs="Arial"/>
          <w:sz w:val="26"/>
          <w:szCs w:val="26"/>
          <w:lang w:val="es-ES_tradnl" w:eastAsia="es-MX"/>
        </w:rPr>
        <w:t xml:space="preserve">; (ii) </w:t>
      </w:r>
      <w:r w:rsidR="00911781" w:rsidRPr="00820606">
        <w:rPr>
          <w:rFonts w:ascii="Century Gothic" w:eastAsia="Times New Roman" w:hAnsi="Century Gothic" w:cs="Arial"/>
          <w:sz w:val="26"/>
          <w:szCs w:val="26"/>
          <w:lang w:val="es-ES_tradnl" w:eastAsia="es-MX"/>
        </w:rPr>
        <w:t>La Protección y Difusión del Patrimonio Cultural</w:t>
      </w:r>
      <w:r w:rsidR="00CA168D" w:rsidRPr="00820606">
        <w:rPr>
          <w:rFonts w:ascii="Century Gothic" w:eastAsia="Times New Roman" w:hAnsi="Century Gothic" w:cs="Arial"/>
          <w:sz w:val="26"/>
          <w:szCs w:val="26"/>
          <w:lang w:val="es-ES_tradnl" w:eastAsia="es-MX"/>
        </w:rPr>
        <w:t xml:space="preserve">; (iii) </w:t>
      </w:r>
      <w:r w:rsidR="00911781" w:rsidRPr="00820606">
        <w:rPr>
          <w:rFonts w:ascii="Century Gothic" w:eastAsia="Times New Roman" w:hAnsi="Century Gothic" w:cs="Arial"/>
          <w:sz w:val="26"/>
          <w:szCs w:val="26"/>
          <w:lang w:val="es-ES_tradnl" w:eastAsia="es-MX"/>
        </w:rPr>
        <w:t>El Acceso a los bienes y servicios culturales.</w:t>
      </w:r>
      <w:r w:rsidR="00CA168D" w:rsidRPr="00820606">
        <w:rPr>
          <w:rFonts w:ascii="Century Gothic" w:eastAsia="Times New Roman" w:hAnsi="Century Gothic" w:cs="Arial"/>
          <w:sz w:val="26"/>
          <w:szCs w:val="26"/>
          <w:lang w:val="es-ES_tradnl" w:eastAsia="es-MX"/>
        </w:rPr>
        <w:t xml:space="preserve"> </w:t>
      </w:r>
    </w:p>
    <w:p w14:paraId="687945E9" w14:textId="77777777" w:rsidR="006219AE" w:rsidRPr="00820606" w:rsidRDefault="006219AE" w:rsidP="00222102">
      <w:pPr>
        <w:autoSpaceDE w:val="0"/>
        <w:autoSpaceDN w:val="0"/>
        <w:adjustRightInd w:val="0"/>
        <w:spacing w:after="0" w:line="360" w:lineRule="auto"/>
        <w:jc w:val="both"/>
        <w:rPr>
          <w:rFonts w:ascii="Century Gothic" w:eastAsia="Times New Roman" w:hAnsi="Century Gothic" w:cs="Arial"/>
          <w:sz w:val="26"/>
          <w:szCs w:val="26"/>
          <w:lang w:val="es-ES_tradnl" w:eastAsia="es-MX"/>
        </w:rPr>
      </w:pPr>
    </w:p>
    <w:p w14:paraId="0FB39FDD" w14:textId="2B8F211C" w:rsidR="00911781" w:rsidRPr="00820606" w:rsidRDefault="006F10CC" w:rsidP="00222102">
      <w:pPr>
        <w:autoSpaceDE w:val="0"/>
        <w:autoSpaceDN w:val="0"/>
        <w:adjustRightInd w:val="0"/>
        <w:spacing w:after="0" w:line="360" w:lineRule="auto"/>
        <w:jc w:val="both"/>
        <w:rPr>
          <w:rFonts w:ascii="Century Gothic" w:eastAsia="Times New Roman" w:hAnsi="Century Gothic" w:cs="Arial"/>
          <w:sz w:val="26"/>
          <w:szCs w:val="26"/>
          <w:lang w:val="es-ES_tradnl" w:eastAsia="es-MX"/>
        </w:rPr>
      </w:pPr>
      <w:r>
        <w:rPr>
          <w:rFonts w:ascii="Century Gothic" w:eastAsia="Times New Roman" w:hAnsi="Century Gothic" w:cs="Arial"/>
          <w:sz w:val="26"/>
          <w:szCs w:val="26"/>
          <w:lang w:val="es-ES_tradnl" w:eastAsia="es-MX"/>
        </w:rPr>
        <w:t>Es por lo anterior que</w:t>
      </w:r>
      <w:r w:rsidR="00612110">
        <w:rPr>
          <w:rFonts w:ascii="Century Gothic" w:eastAsia="Times New Roman" w:hAnsi="Century Gothic" w:cs="Arial"/>
          <w:sz w:val="26"/>
          <w:szCs w:val="26"/>
          <w:lang w:val="es-ES_tradnl" w:eastAsia="es-MX"/>
        </w:rPr>
        <w:t>,</w:t>
      </w:r>
      <w:r>
        <w:rPr>
          <w:rFonts w:ascii="Century Gothic" w:eastAsia="Times New Roman" w:hAnsi="Century Gothic" w:cs="Arial"/>
          <w:sz w:val="26"/>
          <w:szCs w:val="26"/>
          <w:lang w:val="es-ES_tradnl" w:eastAsia="es-MX"/>
        </w:rPr>
        <w:t xml:space="preserve"> al incorporar</w:t>
      </w:r>
      <w:r w:rsidR="00F147BB" w:rsidRPr="00820606">
        <w:rPr>
          <w:rFonts w:ascii="Century Gothic" w:eastAsia="Times New Roman" w:hAnsi="Century Gothic" w:cs="Arial"/>
          <w:sz w:val="26"/>
          <w:szCs w:val="26"/>
          <w:lang w:val="es-ES_tradnl" w:eastAsia="es-MX"/>
        </w:rPr>
        <w:t xml:space="preserve"> </w:t>
      </w:r>
      <w:r w:rsidR="006219AE" w:rsidRPr="00820606">
        <w:rPr>
          <w:rFonts w:ascii="Century Gothic" w:eastAsia="Times New Roman" w:hAnsi="Century Gothic" w:cs="Arial"/>
          <w:sz w:val="26"/>
          <w:szCs w:val="26"/>
          <w:lang w:val="es-ES_tradnl" w:eastAsia="es-MX"/>
        </w:rPr>
        <w:t xml:space="preserve">los Derechos Culturales en </w:t>
      </w:r>
      <w:r w:rsidR="00F147BB" w:rsidRPr="00820606">
        <w:rPr>
          <w:rFonts w:ascii="Century Gothic" w:eastAsia="Times New Roman" w:hAnsi="Century Gothic" w:cs="Arial"/>
          <w:sz w:val="26"/>
          <w:szCs w:val="26"/>
          <w:lang w:val="es-ES_tradnl" w:eastAsia="es-MX"/>
        </w:rPr>
        <w:t xml:space="preserve">nuestra </w:t>
      </w:r>
      <w:r w:rsidR="006219AE" w:rsidRPr="00820606">
        <w:rPr>
          <w:rFonts w:ascii="Century Gothic" w:eastAsia="Times New Roman" w:hAnsi="Century Gothic" w:cs="Arial"/>
          <w:sz w:val="26"/>
          <w:szCs w:val="26"/>
          <w:lang w:val="es-ES_tradnl" w:eastAsia="es-MX"/>
        </w:rPr>
        <w:t>Constitución se armoniz</w:t>
      </w:r>
      <w:r w:rsidR="00F147BB" w:rsidRPr="00820606">
        <w:rPr>
          <w:rFonts w:ascii="Century Gothic" w:eastAsia="Times New Roman" w:hAnsi="Century Gothic" w:cs="Arial"/>
          <w:sz w:val="26"/>
          <w:szCs w:val="26"/>
          <w:lang w:val="es-ES_tradnl" w:eastAsia="es-MX"/>
        </w:rPr>
        <w:t xml:space="preserve">aría con </w:t>
      </w:r>
      <w:r w:rsidR="006219AE" w:rsidRPr="00820606">
        <w:rPr>
          <w:rFonts w:ascii="Century Gothic" w:eastAsia="Times New Roman" w:hAnsi="Century Gothic" w:cs="Arial"/>
          <w:sz w:val="26"/>
          <w:szCs w:val="26"/>
          <w:lang w:val="es-ES_tradnl" w:eastAsia="es-MX"/>
        </w:rPr>
        <w:t>la Constitución Federal</w:t>
      </w:r>
      <w:r w:rsidR="00F147BB" w:rsidRPr="00820606">
        <w:rPr>
          <w:rFonts w:ascii="Century Gothic" w:eastAsia="Times New Roman" w:hAnsi="Century Gothic" w:cs="Arial"/>
          <w:sz w:val="26"/>
          <w:szCs w:val="26"/>
          <w:lang w:val="es-ES_tradnl" w:eastAsia="es-MX"/>
        </w:rPr>
        <w:t xml:space="preserve"> </w:t>
      </w:r>
      <w:r w:rsidR="006219AE" w:rsidRPr="00820606">
        <w:rPr>
          <w:rFonts w:ascii="Century Gothic" w:hAnsi="Century Gothic" w:cs="Lucida Sans"/>
          <w:sz w:val="26"/>
          <w:szCs w:val="26"/>
          <w:lang w:val="es-ES_tradnl" w:eastAsia="es-MX"/>
        </w:rPr>
        <w:t xml:space="preserve">y </w:t>
      </w:r>
      <w:r>
        <w:rPr>
          <w:rFonts w:ascii="Century Gothic" w:hAnsi="Century Gothic" w:cs="Lucida Sans"/>
          <w:sz w:val="26"/>
          <w:szCs w:val="26"/>
          <w:lang w:val="es-ES_tradnl" w:eastAsia="es-MX"/>
        </w:rPr>
        <w:t xml:space="preserve">en consecuencia </w:t>
      </w:r>
      <w:r w:rsidR="006219AE" w:rsidRPr="00820606">
        <w:rPr>
          <w:rFonts w:ascii="Century Gothic" w:hAnsi="Century Gothic" w:cs="Lucida Sans"/>
          <w:sz w:val="26"/>
          <w:szCs w:val="26"/>
          <w:lang w:val="es-ES_tradnl" w:eastAsia="es-MX"/>
        </w:rPr>
        <w:t xml:space="preserve">se lograría </w:t>
      </w:r>
      <w:r w:rsidR="00CA168D" w:rsidRPr="00820606">
        <w:rPr>
          <w:rFonts w:ascii="Century Gothic" w:hAnsi="Century Gothic" w:cs="Lucida Sans"/>
          <w:sz w:val="26"/>
          <w:szCs w:val="26"/>
          <w:lang w:val="es-ES_tradnl" w:eastAsia="es-MX"/>
        </w:rPr>
        <w:t xml:space="preserve">que </w:t>
      </w:r>
      <w:r w:rsidR="00AF2B47" w:rsidRPr="00820606">
        <w:rPr>
          <w:rFonts w:ascii="Century Gothic" w:hAnsi="Century Gothic" w:cs="Lucida Sans"/>
          <w:sz w:val="26"/>
          <w:szCs w:val="26"/>
          <w:lang w:val="es-ES_tradnl" w:eastAsia="es-MX"/>
        </w:rPr>
        <w:t xml:space="preserve">fueran considerados como </w:t>
      </w:r>
      <w:r w:rsidR="00F147BB" w:rsidRPr="00820606">
        <w:rPr>
          <w:rFonts w:ascii="Century Gothic" w:hAnsi="Century Gothic" w:cs="Lucida Sans"/>
          <w:sz w:val="26"/>
          <w:szCs w:val="26"/>
          <w:lang w:val="es-ES_tradnl" w:eastAsia="es-MX"/>
        </w:rPr>
        <w:t xml:space="preserve">una </w:t>
      </w:r>
      <w:r w:rsidR="00911781" w:rsidRPr="00820606">
        <w:rPr>
          <w:rFonts w:ascii="Century Gothic" w:hAnsi="Century Gothic" w:cs="Lucida Sans"/>
          <w:sz w:val="26"/>
          <w:szCs w:val="26"/>
          <w:lang w:val="es-ES_tradnl" w:eastAsia="es-MX"/>
        </w:rPr>
        <w:t>Garantía Individual y Social para las y los Chihuahuenses</w:t>
      </w:r>
      <w:r w:rsidR="00AF2B47" w:rsidRPr="00820606">
        <w:rPr>
          <w:rFonts w:ascii="Century Gothic" w:hAnsi="Century Gothic" w:cs="Lucida Sans"/>
          <w:sz w:val="26"/>
          <w:szCs w:val="26"/>
          <w:lang w:val="es-ES_tradnl" w:eastAsia="es-MX"/>
        </w:rPr>
        <w:t xml:space="preserve">, de tal </w:t>
      </w:r>
      <w:r w:rsidR="00F147BB" w:rsidRPr="00820606">
        <w:rPr>
          <w:rFonts w:ascii="Century Gothic" w:hAnsi="Century Gothic" w:cs="Lucida Sans"/>
          <w:sz w:val="26"/>
          <w:szCs w:val="26"/>
          <w:lang w:val="es-ES_tradnl" w:eastAsia="es-MX"/>
        </w:rPr>
        <w:t xml:space="preserve">forma que </w:t>
      </w:r>
      <w:r w:rsidR="00AF2B47" w:rsidRPr="00820606">
        <w:rPr>
          <w:rFonts w:ascii="Century Gothic" w:hAnsi="Century Gothic" w:cs="Lucida Sans"/>
          <w:sz w:val="26"/>
          <w:szCs w:val="26"/>
          <w:lang w:val="es-ES_tradnl" w:eastAsia="es-MX"/>
        </w:rPr>
        <w:t xml:space="preserve">toda persona </w:t>
      </w:r>
      <w:r w:rsidR="00D3548E" w:rsidRPr="00820606">
        <w:rPr>
          <w:rFonts w:ascii="Century Gothic" w:hAnsi="Century Gothic" w:cs="Lucida Sans"/>
          <w:sz w:val="26"/>
          <w:szCs w:val="26"/>
          <w:lang w:val="es-ES_tradnl" w:eastAsia="es-MX"/>
        </w:rPr>
        <w:t xml:space="preserve">tuviera el derecho a visita y acceso a </w:t>
      </w:r>
      <w:r w:rsidR="00911781" w:rsidRPr="00820606">
        <w:rPr>
          <w:rFonts w:ascii="Century Gothic" w:hAnsi="Century Gothic" w:cs="Lucida Sans"/>
          <w:sz w:val="26"/>
          <w:szCs w:val="26"/>
          <w:lang w:val="es-ES_tradnl" w:eastAsia="es-MX"/>
        </w:rPr>
        <w:t>museos</w:t>
      </w:r>
      <w:r w:rsidR="00AF2B47" w:rsidRPr="00820606">
        <w:rPr>
          <w:rFonts w:ascii="Century Gothic" w:hAnsi="Century Gothic" w:cs="Lucida Sans"/>
          <w:sz w:val="26"/>
          <w:szCs w:val="26"/>
          <w:lang w:val="es-ES_tradnl" w:eastAsia="es-MX"/>
        </w:rPr>
        <w:t xml:space="preserve"> y </w:t>
      </w:r>
      <w:r w:rsidR="00911781" w:rsidRPr="00820606">
        <w:rPr>
          <w:rFonts w:ascii="Century Gothic" w:hAnsi="Century Gothic" w:cs="Lucida Sans"/>
          <w:sz w:val="26"/>
          <w:szCs w:val="26"/>
          <w:lang w:val="es-ES_tradnl" w:eastAsia="es-MX"/>
        </w:rPr>
        <w:t>zonas arqueológicas</w:t>
      </w:r>
      <w:r w:rsidR="00D3548E" w:rsidRPr="00820606">
        <w:rPr>
          <w:rFonts w:ascii="Century Gothic" w:hAnsi="Century Gothic" w:cs="Lucida Sans"/>
          <w:sz w:val="26"/>
          <w:szCs w:val="26"/>
          <w:lang w:val="es-ES_tradnl" w:eastAsia="es-MX"/>
        </w:rPr>
        <w:t>; a</w:t>
      </w:r>
      <w:r w:rsidR="00911781" w:rsidRPr="00820606">
        <w:rPr>
          <w:rFonts w:ascii="Century Gothic" w:hAnsi="Century Gothic" w:cs="Lucida Sans"/>
          <w:sz w:val="26"/>
          <w:szCs w:val="26"/>
          <w:lang w:val="es-ES_tradnl" w:eastAsia="es-MX"/>
        </w:rPr>
        <w:t xml:space="preserve"> </w:t>
      </w:r>
      <w:r w:rsidR="00AF2B47" w:rsidRPr="00820606">
        <w:rPr>
          <w:rFonts w:ascii="Century Gothic" w:hAnsi="Century Gothic" w:cs="Lucida Sans"/>
          <w:sz w:val="26"/>
          <w:szCs w:val="26"/>
          <w:lang w:val="es-ES_tradnl" w:eastAsia="es-MX"/>
        </w:rPr>
        <w:t>crear y escuchar música y</w:t>
      </w:r>
      <w:r w:rsidR="00D3548E" w:rsidRPr="00820606">
        <w:rPr>
          <w:rFonts w:ascii="Century Gothic" w:hAnsi="Century Gothic" w:cs="Lucida Sans"/>
          <w:sz w:val="26"/>
          <w:szCs w:val="26"/>
          <w:lang w:val="es-ES_tradnl" w:eastAsia="es-MX"/>
        </w:rPr>
        <w:t xml:space="preserve"> de manera </w:t>
      </w:r>
      <w:r w:rsidR="00AF2B47" w:rsidRPr="00820606">
        <w:rPr>
          <w:rFonts w:ascii="Century Gothic" w:hAnsi="Century Gothic" w:cs="Lucida Sans"/>
          <w:sz w:val="26"/>
          <w:szCs w:val="26"/>
          <w:lang w:val="es-ES_tradnl" w:eastAsia="es-MX"/>
        </w:rPr>
        <w:t xml:space="preserve">general </w:t>
      </w:r>
      <w:r w:rsidR="00D3548E" w:rsidRPr="00820606">
        <w:rPr>
          <w:rFonts w:ascii="Century Gothic" w:hAnsi="Century Gothic" w:cs="Lucida Sans"/>
          <w:sz w:val="26"/>
          <w:szCs w:val="26"/>
          <w:lang w:val="es-ES_tradnl" w:eastAsia="es-MX"/>
        </w:rPr>
        <w:t xml:space="preserve">a la </w:t>
      </w:r>
      <w:r w:rsidR="00AF2B47" w:rsidRPr="00820606">
        <w:rPr>
          <w:rFonts w:ascii="Century Gothic" w:hAnsi="Century Gothic" w:cs="Lucida Sans"/>
          <w:sz w:val="26"/>
          <w:szCs w:val="26"/>
          <w:lang w:val="es-ES_tradnl" w:eastAsia="es-MX"/>
        </w:rPr>
        <w:t xml:space="preserve">posibilidad de </w:t>
      </w:r>
      <w:r w:rsidR="00911781" w:rsidRPr="00820606">
        <w:rPr>
          <w:rFonts w:ascii="Century Gothic" w:hAnsi="Century Gothic" w:cs="Lucida Sans"/>
          <w:sz w:val="26"/>
          <w:szCs w:val="26"/>
          <w:lang w:val="es-ES_tradnl" w:eastAsia="es-MX"/>
        </w:rPr>
        <w:t>estudiar</w:t>
      </w:r>
      <w:r w:rsidR="00AF2B47" w:rsidRPr="00820606">
        <w:rPr>
          <w:rFonts w:ascii="Century Gothic" w:hAnsi="Century Gothic" w:cs="Lucida Sans"/>
          <w:sz w:val="26"/>
          <w:szCs w:val="26"/>
          <w:lang w:val="es-ES_tradnl" w:eastAsia="es-MX"/>
        </w:rPr>
        <w:t xml:space="preserve">, </w:t>
      </w:r>
      <w:r w:rsidR="00D3548E" w:rsidRPr="00820606">
        <w:rPr>
          <w:rFonts w:ascii="Century Gothic" w:hAnsi="Century Gothic" w:cs="Lucida Sans"/>
          <w:sz w:val="26"/>
          <w:szCs w:val="26"/>
          <w:lang w:val="es-ES_tradnl" w:eastAsia="es-MX"/>
        </w:rPr>
        <w:t xml:space="preserve">de </w:t>
      </w:r>
      <w:r w:rsidR="00AF2B47" w:rsidRPr="00820606">
        <w:rPr>
          <w:rFonts w:ascii="Century Gothic" w:hAnsi="Century Gothic" w:cs="Lucida Sans"/>
          <w:sz w:val="26"/>
          <w:szCs w:val="26"/>
          <w:lang w:val="es-ES_tradnl" w:eastAsia="es-MX"/>
        </w:rPr>
        <w:t xml:space="preserve">exponer y tener acceso a la educación </w:t>
      </w:r>
      <w:r w:rsidR="00D3548E" w:rsidRPr="00820606">
        <w:rPr>
          <w:rFonts w:ascii="Century Gothic" w:hAnsi="Century Gothic" w:cs="Lucida Sans"/>
          <w:sz w:val="26"/>
          <w:szCs w:val="26"/>
          <w:lang w:val="es-ES_tradnl" w:eastAsia="es-MX"/>
        </w:rPr>
        <w:t>par</w:t>
      </w:r>
      <w:r w:rsidR="00AF2B47" w:rsidRPr="00820606">
        <w:rPr>
          <w:rFonts w:ascii="Century Gothic" w:hAnsi="Century Gothic" w:cs="Lucida Sans"/>
          <w:sz w:val="26"/>
          <w:szCs w:val="26"/>
          <w:lang w:val="es-ES_tradnl" w:eastAsia="es-MX"/>
        </w:rPr>
        <w:t>a</w:t>
      </w:r>
      <w:r w:rsidR="00911781" w:rsidRPr="00820606">
        <w:rPr>
          <w:rFonts w:ascii="Century Gothic" w:hAnsi="Century Gothic" w:cs="Lucida Sans"/>
          <w:sz w:val="26"/>
          <w:szCs w:val="26"/>
          <w:lang w:val="es-ES_tradnl" w:eastAsia="es-MX"/>
        </w:rPr>
        <w:t xml:space="preserve"> cualquier especie de manifestación artística</w:t>
      </w:r>
      <w:r w:rsidR="00AF2B47" w:rsidRPr="00820606">
        <w:rPr>
          <w:rFonts w:ascii="Century Gothic" w:hAnsi="Century Gothic" w:cs="Lucida Sans"/>
          <w:sz w:val="26"/>
          <w:szCs w:val="26"/>
          <w:lang w:val="es-ES_tradnl" w:eastAsia="es-MX"/>
        </w:rPr>
        <w:t xml:space="preserve"> y cultural (expresamente dicho) </w:t>
      </w:r>
      <w:r w:rsidR="00911781" w:rsidRPr="00820606">
        <w:rPr>
          <w:rFonts w:ascii="Century Gothic" w:hAnsi="Century Gothic" w:cs="Lucida Sans"/>
          <w:sz w:val="26"/>
          <w:szCs w:val="26"/>
          <w:lang w:val="es-ES_tradnl" w:eastAsia="es-MX"/>
        </w:rPr>
        <w:t>de acuerdo a cada situación, contexto y manifestación cultural.</w:t>
      </w:r>
    </w:p>
    <w:p w14:paraId="032A06B8" w14:textId="77777777" w:rsidR="00833C82" w:rsidRPr="00820606" w:rsidRDefault="00911781" w:rsidP="00222102">
      <w:pPr>
        <w:autoSpaceDE w:val="0"/>
        <w:autoSpaceDN w:val="0"/>
        <w:adjustRightInd w:val="0"/>
        <w:spacing w:after="0" w:line="360" w:lineRule="auto"/>
        <w:jc w:val="both"/>
        <w:rPr>
          <w:rFonts w:ascii="Century Gothic" w:eastAsia="Times New Roman" w:hAnsi="Century Gothic" w:cs="Arial"/>
          <w:color w:val="2F2F2F"/>
          <w:sz w:val="26"/>
          <w:szCs w:val="26"/>
          <w:lang w:val="es-ES_tradnl" w:eastAsia="es-MX"/>
        </w:rPr>
      </w:pPr>
      <w:r w:rsidRPr="00820606">
        <w:rPr>
          <w:rFonts w:ascii="Century Gothic" w:eastAsia="Times New Roman" w:hAnsi="Century Gothic" w:cs="Arial"/>
          <w:color w:val="2F2F2F"/>
          <w:sz w:val="26"/>
          <w:szCs w:val="26"/>
          <w:lang w:val="es-ES_tradnl" w:eastAsia="es-MX"/>
        </w:rPr>
        <w:t xml:space="preserve"> </w:t>
      </w:r>
    </w:p>
    <w:p w14:paraId="188F27BB" w14:textId="2B59FDE5" w:rsidR="00222102" w:rsidRPr="00820606" w:rsidRDefault="00222102" w:rsidP="00222102">
      <w:pPr>
        <w:spacing w:line="360" w:lineRule="auto"/>
        <w:ind w:firstLine="708"/>
        <w:jc w:val="both"/>
        <w:rPr>
          <w:rFonts w:ascii="Century Gothic" w:hAnsi="Century Gothic"/>
          <w:sz w:val="26"/>
          <w:szCs w:val="26"/>
          <w:lang w:val="es-ES_tradnl"/>
        </w:rPr>
      </w:pPr>
      <w:r w:rsidRPr="00820606">
        <w:rPr>
          <w:rFonts w:ascii="Century Gothic" w:hAnsi="Century Gothic"/>
          <w:sz w:val="26"/>
          <w:szCs w:val="26"/>
          <w:lang w:val="es-ES_tradnl"/>
        </w:rPr>
        <w:t xml:space="preserve">En consecuencia, y atendiendo a lo previsto en las distintas Convenciones Internacionales, anteriormente citadas, relativas a los Derecho Culturales; así como a la necesidad de legislar de manera armónica con la Constitución Federal, este Poder Legislativo del Estado de Chihuahua está obligado a modificar y armonizar su </w:t>
      </w:r>
      <w:r w:rsidRPr="00820606">
        <w:rPr>
          <w:rFonts w:ascii="Century Gothic" w:hAnsi="Century Gothic"/>
          <w:sz w:val="26"/>
          <w:szCs w:val="26"/>
          <w:lang w:val="es-ES_tradnl"/>
        </w:rPr>
        <w:lastRenderedPageBreak/>
        <w:t>leg</w:t>
      </w:r>
      <w:r w:rsidR="003C36BE" w:rsidRPr="00820606">
        <w:rPr>
          <w:rFonts w:ascii="Century Gothic" w:hAnsi="Century Gothic"/>
          <w:sz w:val="26"/>
          <w:szCs w:val="26"/>
          <w:lang w:val="es-ES_tradnl"/>
        </w:rPr>
        <w:t xml:space="preserve">islación en aras de garantizar </w:t>
      </w:r>
      <w:r w:rsidRPr="00820606">
        <w:rPr>
          <w:rFonts w:ascii="Century Gothic" w:hAnsi="Century Gothic"/>
          <w:sz w:val="26"/>
          <w:szCs w:val="26"/>
          <w:lang w:val="es-ES_tradnl"/>
        </w:rPr>
        <w:t>los derechos culturales de las y los Chihuahuenses.</w:t>
      </w:r>
    </w:p>
    <w:p w14:paraId="756E07EE" w14:textId="7025A230" w:rsidR="00A74065" w:rsidRPr="00820606" w:rsidRDefault="00222102" w:rsidP="00A74065">
      <w:pPr>
        <w:spacing w:line="360" w:lineRule="auto"/>
        <w:ind w:firstLine="708"/>
        <w:jc w:val="both"/>
        <w:rPr>
          <w:rFonts w:ascii="Century Gothic" w:hAnsi="Century Gothic" w:cs="Arial"/>
          <w:bCs/>
          <w:sz w:val="26"/>
          <w:szCs w:val="26"/>
          <w:lang w:val="es-ES_tradnl"/>
        </w:rPr>
      </w:pPr>
      <w:r w:rsidRPr="00820606">
        <w:rPr>
          <w:rFonts w:ascii="Century Gothic" w:hAnsi="Century Gothic"/>
          <w:sz w:val="26"/>
          <w:szCs w:val="26"/>
          <w:lang w:val="es-ES_tradnl"/>
        </w:rPr>
        <w:t xml:space="preserve">En virtud de </w:t>
      </w:r>
      <w:r w:rsidR="003C36BE" w:rsidRPr="00820606">
        <w:rPr>
          <w:rFonts w:ascii="Century Gothic" w:hAnsi="Century Gothic"/>
          <w:sz w:val="26"/>
          <w:szCs w:val="26"/>
          <w:lang w:val="es-ES_tradnl"/>
        </w:rPr>
        <w:t>lo anterior y</w:t>
      </w:r>
      <w:r w:rsidRPr="00820606">
        <w:rPr>
          <w:rFonts w:ascii="Century Gothic" w:hAnsi="Century Gothic"/>
          <w:sz w:val="26"/>
          <w:szCs w:val="26"/>
          <w:lang w:val="es-ES_tradnl"/>
        </w:rPr>
        <w:t xml:space="preserve"> con fundamento en las consideraciones y preceptos constitucionales y legales que anteceden, someto a consideración, el siguiente </w:t>
      </w:r>
      <w:r w:rsidRPr="00820606">
        <w:rPr>
          <w:rFonts w:ascii="Century Gothic" w:hAnsi="Century Gothic" w:cs="Arial"/>
          <w:bCs/>
          <w:sz w:val="26"/>
          <w:szCs w:val="26"/>
          <w:lang w:val="es-ES_tradnl"/>
        </w:rPr>
        <w:t>proyecto</w:t>
      </w:r>
      <w:r w:rsidRPr="00820606">
        <w:rPr>
          <w:rFonts w:ascii="Century Gothic" w:hAnsi="Century Gothic"/>
          <w:sz w:val="26"/>
          <w:szCs w:val="26"/>
          <w:lang w:val="es-ES_tradnl"/>
        </w:rPr>
        <w:t xml:space="preserve"> d</w:t>
      </w:r>
      <w:r w:rsidRPr="00820606">
        <w:rPr>
          <w:rFonts w:ascii="Century Gothic" w:hAnsi="Century Gothic" w:cs="Arial"/>
          <w:bCs/>
          <w:sz w:val="26"/>
          <w:szCs w:val="26"/>
          <w:lang w:val="es-ES_tradnl"/>
        </w:rPr>
        <w:t>e</w:t>
      </w:r>
    </w:p>
    <w:p w14:paraId="144DFD77" w14:textId="77777777" w:rsidR="00911781" w:rsidRPr="00820606" w:rsidRDefault="00911781" w:rsidP="00222102">
      <w:pPr>
        <w:spacing w:line="360" w:lineRule="auto"/>
        <w:jc w:val="center"/>
        <w:rPr>
          <w:rFonts w:ascii="Century Gothic" w:eastAsia="Arial" w:hAnsi="Century Gothic" w:cs="Arial"/>
          <w:b/>
          <w:sz w:val="26"/>
          <w:szCs w:val="26"/>
          <w:lang w:val="es-ES_tradnl"/>
        </w:rPr>
      </w:pPr>
      <w:r w:rsidRPr="00820606">
        <w:rPr>
          <w:rFonts w:ascii="Century Gothic" w:eastAsia="Arial" w:hAnsi="Century Gothic" w:cs="Arial"/>
          <w:b/>
          <w:sz w:val="26"/>
          <w:szCs w:val="26"/>
          <w:lang w:val="es-ES_tradnl"/>
        </w:rPr>
        <w:t>DECRETO</w:t>
      </w:r>
    </w:p>
    <w:p w14:paraId="0F017C93" w14:textId="3B19E2BA" w:rsidR="00911781" w:rsidRPr="00820606" w:rsidRDefault="00911781" w:rsidP="00222102">
      <w:pPr>
        <w:spacing w:line="360" w:lineRule="auto"/>
        <w:jc w:val="both"/>
        <w:rPr>
          <w:rFonts w:ascii="Century Gothic" w:eastAsia="Arial" w:hAnsi="Century Gothic" w:cs="Arial"/>
          <w:sz w:val="26"/>
          <w:szCs w:val="26"/>
          <w:lang w:val="es-ES_tradnl"/>
        </w:rPr>
      </w:pPr>
      <w:r w:rsidRPr="00820606">
        <w:rPr>
          <w:rFonts w:ascii="Century Gothic" w:eastAsia="Arial" w:hAnsi="Century Gothic" w:cs="Arial"/>
          <w:b/>
          <w:sz w:val="26"/>
          <w:szCs w:val="26"/>
          <w:lang w:val="es-ES_tradnl"/>
        </w:rPr>
        <w:t>ARTÍCULO PRIMERO.</w:t>
      </w:r>
      <w:r w:rsidR="00F5288D" w:rsidRPr="00820606">
        <w:rPr>
          <w:rFonts w:ascii="Century Gothic" w:eastAsia="Arial" w:hAnsi="Century Gothic" w:cs="Arial"/>
          <w:b/>
          <w:sz w:val="26"/>
          <w:szCs w:val="26"/>
          <w:lang w:val="es-ES_tradnl"/>
        </w:rPr>
        <w:t xml:space="preserve"> </w:t>
      </w:r>
      <w:r w:rsidRPr="00820606">
        <w:rPr>
          <w:rFonts w:ascii="Century Gothic" w:eastAsia="Arial" w:hAnsi="Century Gothic" w:cs="Arial"/>
          <w:b/>
          <w:sz w:val="26"/>
          <w:szCs w:val="26"/>
          <w:lang w:val="es-ES_tradnl"/>
        </w:rPr>
        <w:t>-</w:t>
      </w:r>
      <w:r w:rsidRPr="00820606">
        <w:rPr>
          <w:rFonts w:ascii="Century Gothic" w:eastAsia="Arial" w:hAnsi="Century Gothic" w:cs="Arial"/>
          <w:sz w:val="26"/>
          <w:szCs w:val="26"/>
          <w:lang w:val="es-ES_tradnl"/>
        </w:rPr>
        <w:t xml:space="preserve"> Se </w:t>
      </w:r>
      <w:r w:rsidR="00AF15CB" w:rsidRPr="00820606">
        <w:rPr>
          <w:rFonts w:ascii="Century Gothic" w:eastAsia="Arial" w:hAnsi="Century Gothic" w:cs="Arial"/>
          <w:sz w:val="26"/>
          <w:szCs w:val="26"/>
          <w:lang w:val="es-ES_tradnl"/>
        </w:rPr>
        <w:t>adiciona</w:t>
      </w:r>
      <w:r w:rsidR="008D3E4F" w:rsidRPr="00820606">
        <w:rPr>
          <w:rFonts w:ascii="Century Gothic" w:eastAsia="Arial" w:hAnsi="Century Gothic" w:cs="Arial"/>
          <w:sz w:val="26"/>
          <w:szCs w:val="26"/>
          <w:lang w:val="es-ES_tradnl"/>
        </w:rPr>
        <w:t xml:space="preserve"> un primer párrafo a</w:t>
      </w:r>
      <w:r w:rsidR="00AF15CB" w:rsidRPr="00820606">
        <w:rPr>
          <w:rFonts w:ascii="Century Gothic" w:eastAsia="Arial" w:hAnsi="Century Gothic" w:cs="Arial"/>
          <w:sz w:val="26"/>
          <w:szCs w:val="26"/>
          <w:lang w:val="es-ES_tradnl"/>
        </w:rPr>
        <w:t xml:space="preserve"> </w:t>
      </w:r>
      <w:r w:rsidR="00CA168D" w:rsidRPr="00820606">
        <w:rPr>
          <w:rFonts w:ascii="Century Gothic" w:eastAsia="Arial" w:hAnsi="Century Gothic" w:cs="Arial"/>
          <w:sz w:val="26"/>
          <w:szCs w:val="26"/>
          <w:lang w:val="es-ES_tradnl"/>
        </w:rPr>
        <w:t xml:space="preserve">la fracción I </w:t>
      </w:r>
      <w:r w:rsidR="008D3E4F" w:rsidRPr="00820606">
        <w:rPr>
          <w:rFonts w:ascii="Century Gothic" w:eastAsia="Arial" w:hAnsi="Century Gothic" w:cs="Arial"/>
          <w:sz w:val="26"/>
          <w:szCs w:val="26"/>
          <w:lang w:val="es-ES_tradnl"/>
        </w:rPr>
        <w:t>del</w:t>
      </w:r>
      <w:r w:rsidR="00CA168D" w:rsidRPr="00820606">
        <w:rPr>
          <w:rFonts w:ascii="Century Gothic" w:eastAsia="Arial" w:hAnsi="Century Gothic" w:cs="Arial"/>
          <w:sz w:val="26"/>
          <w:szCs w:val="26"/>
          <w:lang w:val="es-ES_tradnl"/>
        </w:rPr>
        <w:t xml:space="preserve"> artículo 4º </w:t>
      </w:r>
      <w:r w:rsidR="008D3E4F" w:rsidRPr="00820606">
        <w:rPr>
          <w:rFonts w:ascii="Century Gothic" w:eastAsia="Arial" w:hAnsi="Century Gothic" w:cs="Arial"/>
          <w:sz w:val="26"/>
          <w:szCs w:val="26"/>
          <w:lang w:val="es-ES_tradnl"/>
        </w:rPr>
        <w:t>de la Constitución Política del E</w:t>
      </w:r>
      <w:r w:rsidR="003733B3" w:rsidRPr="00820606">
        <w:rPr>
          <w:rFonts w:ascii="Century Gothic" w:eastAsia="Arial" w:hAnsi="Century Gothic" w:cs="Arial"/>
          <w:sz w:val="26"/>
          <w:szCs w:val="26"/>
          <w:lang w:val="es-ES_tradnl"/>
        </w:rPr>
        <w:t xml:space="preserve">stado de Chihuahua </w:t>
      </w:r>
      <w:r w:rsidRPr="00820606">
        <w:rPr>
          <w:rFonts w:ascii="Century Gothic" w:eastAsia="Arial" w:hAnsi="Century Gothic" w:cs="Arial"/>
          <w:sz w:val="26"/>
          <w:szCs w:val="26"/>
          <w:lang w:val="es-ES_tradnl"/>
        </w:rPr>
        <w:t xml:space="preserve">para quedar redactada de la siguiente manera:  </w:t>
      </w:r>
    </w:p>
    <w:p w14:paraId="350ABFEF" w14:textId="6C04CBFB" w:rsidR="00B56060" w:rsidRPr="00820606" w:rsidRDefault="00F70BA5" w:rsidP="00222102">
      <w:pPr>
        <w:autoSpaceDE w:val="0"/>
        <w:autoSpaceDN w:val="0"/>
        <w:adjustRightInd w:val="0"/>
        <w:spacing w:line="360" w:lineRule="auto"/>
        <w:jc w:val="both"/>
        <w:rPr>
          <w:rFonts w:ascii="Century Gothic" w:hAnsi="Century Gothic"/>
          <w:sz w:val="26"/>
          <w:szCs w:val="26"/>
          <w:lang w:val="es-ES_tradnl"/>
        </w:rPr>
      </w:pPr>
      <w:r w:rsidRPr="00820606">
        <w:rPr>
          <w:rFonts w:ascii="Century Gothic" w:hAnsi="Century Gothic"/>
          <w:sz w:val="26"/>
          <w:szCs w:val="26"/>
          <w:lang w:val="es-ES_tradnl"/>
        </w:rPr>
        <w:t xml:space="preserve">ARTÍCULO 4º.- </w:t>
      </w:r>
      <w:r w:rsidR="00B56060" w:rsidRPr="00820606">
        <w:rPr>
          <w:rFonts w:ascii="Century Gothic" w:hAnsi="Century Gothic"/>
          <w:sz w:val="26"/>
          <w:szCs w:val="26"/>
          <w:lang w:val="es-ES_tradnl"/>
        </w:rPr>
        <w:t xml:space="preserve">En el Estado de Chihuahua, toda persona gozará de los derechos reconocidos en la Constitución Federal, los Tratados Internacionales en materia de derechos humanos, celebrados por el Estado Mexicano y en esta Constitución. La mujer y el hombre son iguales ante la Ley. </w:t>
      </w:r>
    </w:p>
    <w:p w14:paraId="0E59F408" w14:textId="77777777" w:rsidR="00B56060" w:rsidRPr="00820606" w:rsidRDefault="00B56060" w:rsidP="00222102">
      <w:pPr>
        <w:autoSpaceDE w:val="0"/>
        <w:autoSpaceDN w:val="0"/>
        <w:adjustRightInd w:val="0"/>
        <w:spacing w:line="360" w:lineRule="auto"/>
        <w:jc w:val="both"/>
        <w:rPr>
          <w:rFonts w:ascii="Century Gothic" w:eastAsia="Times New Roman" w:hAnsi="Century Gothic" w:cs="Arial"/>
          <w:b/>
          <w:color w:val="000000"/>
          <w:sz w:val="26"/>
          <w:szCs w:val="26"/>
          <w:lang w:val="es-ES_tradnl"/>
        </w:rPr>
      </w:pPr>
      <w:r w:rsidRPr="00820606">
        <w:rPr>
          <w:rFonts w:ascii="Century Gothic" w:eastAsia="Times New Roman" w:hAnsi="Century Gothic" w:cs="Arial"/>
          <w:color w:val="000000"/>
          <w:sz w:val="26"/>
          <w:szCs w:val="26"/>
          <w:lang w:val="es-ES_tradnl"/>
        </w:rPr>
        <w:t>I.</w:t>
      </w:r>
      <w:r w:rsidRPr="00820606">
        <w:rPr>
          <w:rFonts w:ascii="Century Gothic" w:eastAsia="Times New Roman" w:hAnsi="Century Gothic" w:cs="Arial"/>
          <w:b/>
          <w:color w:val="000000"/>
          <w:sz w:val="26"/>
          <w:szCs w:val="26"/>
          <w:lang w:val="es-ES_tradnl"/>
        </w:rPr>
        <w:t xml:space="preserve"> Toda persona tiene derecho a la cultura y al disfrute de los bienes y servicios que presta el Estado en la materia, así como al ejercicio de sus derechos culturales. El Estado promoverá los medios para la difusión y desarrollo de la cultura, atendiendo a la diversidad cultural en todas sus manifestaciones y expresiones con pleno respeto a la libertad creativa. Las leyes reglamentarias respectivas, establecerán los mecanismos para el acceso y participación a cualquier manifestación cultural.</w:t>
      </w:r>
    </w:p>
    <w:p w14:paraId="38FF640D" w14:textId="6B1BCACB" w:rsidR="00B56060" w:rsidRPr="00820606" w:rsidRDefault="00B56060" w:rsidP="00222102">
      <w:pPr>
        <w:autoSpaceDE w:val="0"/>
        <w:autoSpaceDN w:val="0"/>
        <w:adjustRightInd w:val="0"/>
        <w:spacing w:after="0" w:line="360" w:lineRule="auto"/>
        <w:jc w:val="both"/>
        <w:rPr>
          <w:rFonts w:ascii="Century Gothic" w:eastAsia="Times New Roman" w:hAnsi="Century Gothic" w:cs="Arial"/>
          <w:color w:val="000000"/>
          <w:sz w:val="26"/>
          <w:szCs w:val="26"/>
          <w:lang w:val="es-ES_tradnl"/>
        </w:rPr>
      </w:pPr>
      <w:r w:rsidRPr="00820606">
        <w:rPr>
          <w:rFonts w:ascii="Century Gothic" w:eastAsia="Times New Roman" w:hAnsi="Century Gothic" w:cs="Arial"/>
          <w:color w:val="000000"/>
          <w:sz w:val="26"/>
          <w:szCs w:val="26"/>
          <w:lang w:val="es-ES_tradnl"/>
        </w:rPr>
        <w:lastRenderedPageBreak/>
        <w:t xml:space="preserve"> Toda persona tiene derecho a la cultura física y a la práctica del deporte. La ley reglamentaria respectiva, sentará las bases para el acceso a estos derechos y establecerá la concurrencia de los municipios y la participación de los sectores social y privado. </w:t>
      </w:r>
    </w:p>
    <w:p w14:paraId="12494EF6" w14:textId="3D1735B1" w:rsidR="00F70BA5" w:rsidRPr="00820606" w:rsidRDefault="00F70BA5" w:rsidP="00F70BA5">
      <w:pPr>
        <w:autoSpaceDE w:val="0"/>
        <w:autoSpaceDN w:val="0"/>
        <w:adjustRightInd w:val="0"/>
        <w:spacing w:line="360" w:lineRule="auto"/>
        <w:jc w:val="both"/>
        <w:rPr>
          <w:rFonts w:ascii="Century Gothic" w:eastAsia="Times New Roman" w:hAnsi="Century Gothic" w:cs="Arial"/>
          <w:color w:val="000000"/>
          <w:sz w:val="26"/>
          <w:szCs w:val="26"/>
          <w:lang w:val="es-ES_tradnl"/>
        </w:rPr>
      </w:pPr>
      <w:r w:rsidRPr="00820606">
        <w:rPr>
          <w:rFonts w:ascii="Century Gothic" w:eastAsia="Times New Roman" w:hAnsi="Century Gothic" w:cs="Arial"/>
          <w:color w:val="000000"/>
          <w:sz w:val="26"/>
          <w:szCs w:val="26"/>
          <w:lang w:val="es-ES_tradnl"/>
        </w:rPr>
        <w:t>II.- …</w:t>
      </w:r>
    </w:p>
    <w:p w14:paraId="3E73A722" w14:textId="6CD89199" w:rsidR="00F70BA5" w:rsidRPr="00820606" w:rsidRDefault="00F70BA5" w:rsidP="00F70BA5">
      <w:pPr>
        <w:autoSpaceDE w:val="0"/>
        <w:autoSpaceDN w:val="0"/>
        <w:adjustRightInd w:val="0"/>
        <w:spacing w:line="360" w:lineRule="auto"/>
        <w:jc w:val="both"/>
        <w:rPr>
          <w:rFonts w:ascii="Century Gothic" w:eastAsia="Times New Roman" w:hAnsi="Century Gothic" w:cs="Arial"/>
          <w:color w:val="000000"/>
          <w:sz w:val="26"/>
          <w:szCs w:val="26"/>
          <w:lang w:val="es-ES_tradnl"/>
        </w:rPr>
      </w:pPr>
      <w:r w:rsidRPr="00820606">
        <w:rPr>
          <w:rFonts w:ascii="Century Gothic" w:eastAsia="Times New Roman" w:hAnsi="Century Gothic" w:cs="Arial"/>
          <w:color w:val="000000"/>
          <w:sz w:val="26"/>
          <w:szCs w:val="26"/>
          <w:lang w:val="es-ES_tradnl"/>
        </w:rPr>
        <w:t>III.-…</w:t>
      </w:r>
    </w:p>
    <w:p w14:paraId="4B56867A" w14:textId="79AD6293" w:rsidR="00F70BA5" w:rsidRPr="00820606" w:rsidRDefault="00F70BA5" w:rsidP="00F70BA5">
      <w:pPr>
        <w:autoSpaceDE w:val="0"/>
        <w:autoSpaceDN w:val="0"/>
        <w:adjustRightInd w:val="0"/>
        <w:spacing w:line="360" w:lineRule="auto"/>
        <w:jc w:val="both"/>
        <w:rPr>
          <w:rFonts w:ascii="Century Gothic" w:eastAsia="Times New Roman" w:hAnsi="Century Gothic" w:cs="Arial"/>
          <w:color w:val="000000"/>
          <w:sz w:val="26"/>
          <w:szCs w:val="26"/>
          <w:lang w:val="es-ES_tradnl"/>
        </w:rPr>
      </w:pPr>
      <w:r w:rsidRPr="00820606">
        <w:rPr>
          <w:rFonts w:ascii="Century Gothic" w:eastAsia="Times New Roman" w:hAnsi="Century Gothic" w:cs="Arial"/>
          <w:color w:val="000000"/>
          <w:sz w:val="26"/>
          <w:szCs w:val="26"/>
          <w:lang w:val="es-ES_tradnl"/>
        </w:rPr>
        <w:t>…</w:t>
      </w:r>
    </w:p>
    <w:p w14:paraId="011EADDA" w14:textId="6CA97D6E" w:rsidR="00AF15CB" w:rsidRPr="00820606" w:rsidRDefault="00AF15CB" w:rsidP="00222102">
      <w:pPr>
        <w:spacing w:line="360" w:lineRule="auto"/>
        <w:jc w:val="both"/>
        <w:rPr>
          <w:rFonts w:ascii="Century Gothic" w:hAnsi="Century Gothic" w:cs="Arial"/>
          <w:sz w:val="26"/>
          <w:szCs w:val="26"/>
          <w:lang w:val="es-ES_tradnl"/>
        </w:rPr>
      </w:pPr>
      <w:r w:rsidRPr="00820606">
        <w:rPr>
          <w:rFonts w:ascii="Century Gothic" w:hAnsi="Century Gothic" w:cs="Arial"/>
          <w:b/>
          <w:sz w:val="26"/>
          <w:szCs w:val="26"/>
          <w:lang w:val="es-ES_tradnl"/>
        </w:rPr>
        <w:t>ARTÍCULO SEGUNDO</w:t>
      </w:r>
      <w:r w:rsidRPr="00820606">
        <w:rPr>
          <w:rFonts w:ascii="Century Gothic" w:hAnsi="Century Gothic" w:cs="Arial"/>
          <w:sz w:val="26"/>
          <w:szCs w:val="26"/>
          <w:lang w:val="es-ES_tradnl"/>
        </w:rPr>
        <w:t>.- El presente Decreto entrará en vigor al día siguiente de su publicación en el Periódico Oficial del Estado.</w:t>
      </w:r>
    </w:p>
    <w:p w14:paraId="06012276" w14:textId="77777777" w:rsidR="00AF15CB" w:rsidRPr="00820606" w:rsidRDefault="00AF15CB" w:rsidP="00222102">
      <w:pPr>
        <w:autoSpaceDE w:val="0"/>
        <w:autoSpaceDN w:val="0"/>
        <w:adjustRightInd w:val="0"/>
        <w:spacing w:after="160" w:line="360" w:lineRule="auto"/>
        <w:ind w:right="-234"/>
        <w:jc w:val="both"/>
        <w:rPr>
          <w:rFonts w:ascii="Century Gothic" w:hAnsi="Century Gothic" w:cs="Arial"/>
          <w:color w:val="000000"/>
          <w:sz w:val="26"/>
          <w:szCs w:val="26"/>
          <w:lang w:val="es-ES_tradnl"/>
        </w:rPr>
      </w:pPr>
      <w:r w:rsidRPr="00820606">
        <w:rPr>
          <w:rFonts w:ascii="Century Gothic" w:hAnsi="Century Gothic" w:cs="Arial"/>
          <w:b/>
          <w:bCs/>
          <w:color w:val="000000"/>
          <w:sz w:val="26"/>
          <w:szCs w:val="26"/>
          <w:lang w:val="es-ES_tradnl"/>
        </w:rPr>
        <w:t>Económico.</w:t>
      </w:r>
      <w:r w:rsidRPr="00820606">
        <w:rPr>
          <w:rFonts w:ascii="Century Gothic" w:hAnsi="Century Gothic" w:cs="Arial"/>
          <w:color w:val="000000"/>
          <w:sz w:val="26"/>
          <w:szCs w:val="26"/>
          <w:lang w:val="es-ES_tradnl"/>
        </w:rPr>
        <w:t xml:space="preserve"> Aprobado que sea, túrnese a la Secretaría para que elabore la Minuta de Acuerdo correspondiente.  </w:t>
      </w:r>
    </w:p>
    <w:p w14:paraId="0223516A" w14:textId="1FF709BB" w:rsidR="00A74065" w:rsidRPr="00820606" w:rsidRDefault="00AF15CB" w:rsidP="00A74065">
      <w:pPr>
        <w:autoSpaceDE w:val="0"/>
        <w:autoSpaceDN w:val="0"/>
        <w:adjustRightInd w:val="0"/>
        <w:spacing w:line="360" w:lineRule="auto"/>
        <w:ind w:right="-234"/>
        <w:jc w:val="both"/>
        <w:rPr>
          <w:rFonts w:ascii="Century Gothic" w:hAnsi="Century Gothic" w:cs="Arial"/>
          <w:color w:val="000000"/>
          <w:sz w:val="26"/>
          <w:szCs w:val="26"/>
          <w:lang w:val="es-ES_tradnl"/>
        </w:rPr>
      </w:pPr>
      <w:r w:rsidRPr="00820606">
        <w:rPr>
          <w:rFonts w:ascii="Century Gothic" w:hAnsi="Century Gothic" w:cs="Arial"/>
          <w:b/>
          <w:bCs/>
          <w:color w:val="000000"/>
          <w:sz w:val="26"/>
          <w:szCs w:val="26"/>
          <w:lang w:val="es-ES_tradnl"/>
        </w:rPr>
        <w:t>D A D O</w:t>
      </w:r>
      <w:r w:rsidRPr="00820606">
        <w:rPr>
          <w:rFonts w:ascii="Century Gothic" w:hAnsi="Century Gothic" w:cs="Arial"/>
          <w:color w:val="000000"/>
          <w:sz w:val="26"/>
          <w:szCs w:val="26"/>
          <w:lang w:val="es-ES_tradnl"/>
        </w:rPr>
        <w:t xml:space="preserve"> en Sesión Virtual y/o de Acceso Remoto del Poder L</w:t>
      </w:r>
      <w:r w:rsidR="00F70BA5" w:rsidRPr="00820606">
        <w:rPr>
          <w:rFonts w:ascii="Century Gothic" w:hAnsi="Century Gothic" w:cs="Arial"/>
          <w:color w:val="000000"/>
          <w:sz w:val="26"/>
          <w:szCs w:val="26"/>
          <w:lang w:val="es-ES_tradnl"/>
        </w:rPr>
        <w:t xml:space="preserve">egislativo de Chihuahua, a los 4 </w:t>
      </w:r>
      <w:r w:rsidRPr="00820606">
        <w:rPr>
          <w:rFonts w:ascii="Century Gothic" w:hAnsi="Century Gothic" w:cs="Arial"/>
          <w:color w:val="000000"/>
          <w:sz w:val="26"/>
          <w:szCs w:val="26"/>
          <w:lang w:val="es-ES_tradnl"/>
        </w:rPr>
        <w:t xml:space="preserve">días del mes de </w:t>
      </w:r>
      <w:r w:rsidR="00F70BA5" w:rsidRPr="00820606">
        <w:rPr>
          <w:rFonts w:ascii="Century Gothic" w:hAnsi="Century Gothic" w:cs="Arial"/>
          <w:color w:val="000000"/>
          <w:sz w:val="26"/>
          <w:szCs w:val="26"/>
          <w:lang w:val="es-ES_tradnl"/>
        </w:rPr>
        <w:t>Junio</w:t>
      </w:r>
      <w:r w:rsidR="003733B3" w:rsidRPr="00820606">
        <w:rPr>
          <w:rFonts w:ascii="Century Gothic" w:hAnsi="Century Gothic" w:cs="Arial"/>
          <w:color w:val="000000"/>
          <w:sz w:val="26"/>
          <w:szCs w:val="26"/>
          <w:lang w:val="es-ES_tradnl"/>
        </w:rPr>
        <w:t xml:space="preserve"> </w:t>
      </w:r>
      <w:r w:rsidRPr="00820606">
        <w:rPr>
          <w:rFonts w:ascii="Century Gothic" w:hAnsi="Century Gothic" w:cs="Arial"/>
          <w:color w:val="000000"/>
          <w:sz w:val="26"/>
          <w:szCs w:val="26"/>
          <w:lang w:val="es-ES_tradnl"/>
        </w:rPr>
        <w:t xml:space="preserve">del año dos mil veintiuno. </w:t>
      </w:r>
    </w:p>
    <w:p w14:paraId="4344376F" w14:textId="77777777" w:rsidR="003C36BE" w:rsidRPr="00820606" w:rsidRDefault="003C36BE" w:rsidP="00A74065">
      <w:pPr>
        <w:spacing w:line="360" w:lineRule="auto"/>
        <w:jc w:val="center"/>
        <w:rPr>
          <w:rFonts w:ascii="Century Gothic" w:hAnsi="Century Gothic" w:cs="Arial"/>
          <w:b/>
          <w:sz w:val="26"/>
          <w:szCs w:val="26"/>
          <w:lang w:val="es-ES_tradnl"/>
        </w:rPr>
      </w:pPr>
    </w:p>
    <w:p w14:paraId="74EC393C" w14:textId="50A5C27F" w:rsidR="00911781" w:rsidRPr="00820606" w:rsidRDefault="00911781" w:rsidP="00A74065">
      <w:pPr>
        <w:spacing w:line="360" w:lineRule="auto"/>
        <w:jc w:val="center"/>
        <w:rPr>
          <w:rFonts w:ascii="Century Gothic" w:hAnsi="Century Gothic" w:cs="Arial"/>
          <w:b/>
          <w:sz w:val="26"/>
          <w:szCs w:val="26"/>
          <w:lang w:val="es-ES_tradnl"/>
        </w:rPr>
      </w:pPr>
      <w:r w:rsidRPr="00820606">
        <w:rPr>
          <w:rFonts w:ascii="Century Gothic" w:hAnsi="Century Gothic" w:cs="Arial"/>
          <w:b/>
          <w:sz w:val="26"/>
          <w:szCs w:val="26"/>
          <w:lang w:val="es-ES_tradnl"/>
        </w:rPr>
        <w:t>A</w:t>
      </w:r>
      <w:r w:rsidR="00093F5C" w:rsidRPr="00820606">
        <w:rPr>
          <w:rFonts w:ascii="Century Gothic" w:hAnsi="Century Gothic" w:cs="Arial"/>
          <w:b/>
          <w:sz w:val="26"/>
          <w:szCs w:val="26"/>
          <w:lang w:val="es-ES_tradnl"/>
        </w:rPr>
        <w:t>TENTAMENTE</w:t>
      </w:r>
    </w:p>
    <w:p w14:paraId="419B0936" w14:textId="77777777" w:rsidR="00160C2B" w:rsidRPr="00820606" w:rsidRDefault="00160C2B" w:rsidP="00A74065">
      <w:pPr>
        <w:spacing w:line="360" w:lineRule="auto"/>
        <w:ind w:left="1428"/>
        <w:jc w:val="center"/>
        <w:rPr>
          <w:rFonts w:ascii="Century Gothic" w:hAnsi="Century Gothic" w:cs="Arial"/>
          <w:b/>
          <w:sz w:val="26"/>
          <w:szCs w:val="26"/>
          <w:lang w:val="es-ES_tradnl"/>
        </w:rPr>
      </w:pPr>
    </w:p>
    <w:p w14:paraId="67BA9322" w14:textId="5A9992E8" w:rsidR="00911781" w:rsidRPr="00820606" w:rsidRDefault="00911781" w:rsidP="00A74065">
      <w:pPr>
        <w:spacing w:line="360" w:lineRule="auto"/>
        <w:jc w:val="center"/>
        <w:rPr>
          <w:rFonts w:ascii="Century Gothic" w:hAnsi="Century Gothic" w:cs="Arial"/>
          <w:b/>
          <w:sz w:val="26"/>
          <w:szCs w:val="26"/>
          <w:lang w:val="es-ES_tradnl"/>
        </w:rPr>
      </w:pPr>
      <w:r w:rsidRPr="00820606">
        <w:rPr>
          <w:rFonts w:ascii="Century Gothic" w:hAnsi="Century Gothic" w:cs="Arial"/>
          <w:b/>
          <w:sz w:val="26"/>
          <w:szCs w:val="26"/>
          <w:lang w:val="es-ES_tradnl"/>
        </w:rPr>
        <w:t>DIP</w:t>
      </w:r>
      <w:r w:rsidR="00AF15CB" w:rsidRPr="00820606">
        <w:rPr>
          <w:rFonts w:ascii="Century Gothic" w:hAnsi="Century Gothic" w:cs="Arial"/>
          <w:b/>
          <w:sz w:val="26"/>
          <w:szCs w:val="26"/>
          <w:lang w:val="es-ES_tradnl"/>
        </w:rPr>
        <w:t xml:space="preserve">. </w:t>
      </w:r>
      <w:r w:rsidRPr="00820606">
        <w:rPr>
          <w:rFonts w:ascii="Century Gothic" w:hAnsi="Century Gothic" w:cs="Arial"/>
          <w:b/>
          <w:sz w:val="26"/>
          <w:szCs w:val="26"/>
          <w:lang w:val="es-ES_tradnl"/>
        </w:rPr>
        <w:t>BLANCA GAMEZ GUTIERREZ</w:t>
      </w:r>
      <w:r w:rsidR="00B56060" w:rsidRPr="00820606">
        <w:rPr>
          <w:rFonts w:ascii="Century Gothic" w:hAnsi="Century Gothic" w:cs="Arial"/>
          <w:b/>
          <w:sz w:val="26"/>
          <w:szCs w:val="26"/>
          <w:lang w:val="es-ES_tradnl"/>
        </w:rPr>
        <w:t>.</w:t>
      </w:r>
    </w:p>
    <w:p w14:paraId="3D40A9F0" w14:textId="77777777" w:rsidR="00DB0BAB" w:rsidRPr="00820606" w:rsidRDefault="00DB0BAB" w:rsidP="006B103F">
      <w:pPr>
        <w:spacing w:line="360" w:lineRule="auto"/>
        <w:rPr>
          <w:rFonts w:ascii="Century Gothic" w:hAnsi="Century Gothic"/>
          <w:sz w:val="24"/>
          <w:szCs w:val="24"/>
          <w:lang w:val="es-ES_tradnl"/>
        </w:rPr>
      </w:pPr>
    </w:p>
    <w:sectPr w:rsidR="00DB0BAB" w:rsidRPr="00820606" w:rsidSect="00A74065">
      <w:headerReference w:type="default" r:id="rId9"/>
      <w:footerReference w:type="default" r:id="rId10"/>
      <w:pgSz w:w="12240" w:h="15840"/>
      <w:pgMar w:top="2694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123C921" w14:textId="77777777" w:rsidR="00612110" w:rsidRDefault="00612110" w:rsidP="00911781">
      <w:pPr>
        <w:spacing w:after="0" w:line="240" w:lineRule="auto"/>
      </w:pPr>
      <w:r>
        <w:separator/>
      </w:r>
    </w:p>
  </w:endnote>
  <w:endnote w:type="continuationSeparator" w:id="0">
    <w:p w14:paraId="1B183424" w14:textId="77777777" w:rsidR="00612110" w:rsidRDefault="00612110" w:rsidP="009117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Garamond">
    <w:panose1 w:val="02020404030301010803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Lucida Sans">
    <w:panose1 w:val="020B0602030504020204"/>
    <w:charset w:val="00"/>
    <w:family w:val="auto"/>
    <w:pitch w:val="variable"/>
    <w:sig w:usb0="00000003" w:usb1="00000000" w:usb2="00000000" w:usb3="00000000" w:csb0="00000001" w:csb1="00000000"/>
  </w:font>
  <w:font w:name="Segoe UI Light">
    <w:charset w:val="00"/>
    <w:family w:val="swiss"/>
    <w:pitch w:val="variable"/>
    <w:sig w:usb0="E4002EFF" w:usb1="C000E47F" w:usb2="00000009" w:usb3="00000000" w:csb0="000001FF" w:csb1="00000000"/>
  </w:font>
  <w:font w:name="Corsiva">
    <w:altName w:val="Arial"/>
    <w:charset w:val="00"/>
    <w:family w:val="auto"/>
    <w:pitch w:val="default"/>
  </w:font>
  <w:font w:name="游ゴシック Light">
    <w:panose1 w:val="00000000000000000000"/>
    <w:charset w:val="80"/>
    <w:family w:val="roman"/>
    <w:notTrueType/>
    <w:pitch w:val="default"/>
  </w:font>
  <w:font w:name="Calibri Light">
    <w:altName w:val="Tahoma"/>
    <w:charset w:val="00"/>
    <w:family w:val="swiss"/>
    <w:pitch w:val="variable"/>
    <w:sig w:usb0="E4002EFF" w:usb1="C000247B" w:usb2="00000009" w:usb3="00000000" w:csb0="000001FF" w:csb1="00000000"/>
  </w:font>
  <w:font w:name="游明朝">
    <w:panose1 w:val="00000000000000000000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9F0CF49" w14:textId="77777777" w:rsidR="00612110" w:rsidRDefault="00612110">
    <w:pPr>
      <w:pStyle w:val="Piedepgina"/>
      <w:jc w:val="center"/>
    </w:pPr>
    <w:r>
      <w:rPr>
        <w:noProof/>
      </w:rPr>
      <w:fldChar w:fldCharType="begin"/>
    </w:r>
    <w:r>
      <w:rPr>
        <w:noProof/>
      </w:rPr>
      <w:instrText xml:space="preserve"> PAGE   \* MERGEFORMAT </w:instrText>
    </w:r>
    <w:r>
      <w:rPr>
        <w:noProof/>
      </w:rPr>
      <w:fldChar w:fldCharType="separate"/>
    </w:r>
    <w:r w:rsidR="002B6457">
      <w:rPr>
        <w:noProof/>
      </w:rPr>
      <w:t>2</w:t>
    </w:r>
    <w:r>
      <w:rPr>
        <w:noProof/>
      </w:rPr>
      <w:fldChar w:fldCharType="end"/>
    </w:r>
  </w:p>
  <w:p w14:paraId="764CCF46" w14:textId="77777777" w:rsidR="00612110" w:rsidRDefault="00612110">
    <w:pPr>
      <w:pStyle w:val="Piedepgina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F664367" w14:textId="77777777" w:rsidR="00612110" w:rsidRDefault="00612110" w:rsidP="00911781">
      <w:pPr>
        <w:spacing w:after="0" w:line="240" w:lineRule="auto"/>
      </w:pPr>
      <w:r>
        <w:separator/>
      </w:r>
    </w:p>
  </w:footnote>
  <w:footnote w:type="continuationSeparator" w:id="0">
    <w:p w14:paraId="456E9547" w14:textId="77777777" w:rsidR="00612110" w:rsidRDefault="00612110" w:rsidP="00911781">
      <w:pPr>
        <w:spacing w:after="0" w:line="240" w:lineRule="auto"/>
      </w:pPr>
      <w:r>
        <w:continuationSeparator/>
      </w:r>
    </w:p>
  </w:footnote>
  <w:footnote w:id="1">
    <w:p w14:paraId="01588FB5" w14:textId="5A09581D" w:rsidR="00612110" w:rsidRPr="00733950" w:rsidRDefault="00612110" w:rsidP="009B59C7">
      <w:pPr>
        <w:pStyle w:val="Textonotapie"/>
        <w:rPr>
          <w:rFonts w:ascii="Century Gothic" w:hAnsi="Century Gothic" w:cs="Arial"/>
          <w:sz w:val="12"/>
          <w:szCs w:val="12"/>
        </w:rPr>
      </w:pPr>
      <w:r w:rsidRPr="00733950">
        <w:rPr>
          <w:rStyle w:val="Refdenotaalpie"/>
          <w:rFonts w:ascii="Century Gothic" w:hAnsi="Century Gothic" w:cs="Arial"/>
          <w:sz w:val="12"/>
          <w:szCs w:val="12"/>
        </w:rPr>
        <w:footnoteRef/>
      </w:r>
      <w:r w:rsidRPr="00733950">
        <w:rPr>
          <w:rFonts w:ascii="Century Gothic" w:hAnsi="Century Gothic" w:cs="Arial"/>
          <w:sz w:val="12"/>
          <w:szCs w:val="12"/>
        </w:rPr>
        <w:t xml:space="preserve"> Artículo 27 de La Declaración Universal de Derechos Humanos, a letra reza: (sic) [1] Derecho a la Vida Cultural, Artística y Científica. Toda persona tiene derecho a tomar libremente en la vida cultural de la comunidad, a gozar de las artes y a participar en el progreso científico y en los beneficios que del resulten. [2] Toda persona tiene derecho a la protección de los intereses morales y materiales que le corresponden por razón de las producciones científicas, literarias o artísticas de que sea autora. </w:t>
      </w:r>
    </w:p>
    <w:p w14:paraId="3D8DD105" w14:textId="77777777" w:rsidR="00612110" w:rsidRPr="00733950" w:rsidRDefault="00612110" w:rsidP="00911781">
      <w:pPr>
        <w:pStyle w:val="Textonotapie"/>
        <w:rPr>
          <w:rFonts w:ascii="Century Gothic" w:hAnsi="Century Gothic" w:cs="Arial"/>
          <w:sz w:val="12"/>
          <w:szCs w:val="12"/>
        </w:rPr>
      </w:pPr>
    </w:p>
  </w:footnote>
  <w:footnote w:id="2">
    <w:p w14:paraId="2E656D05" w14:textId="77777777" w:rsidR="00612110" w:rsidRPr="00733950" w:rsidRDefault="00612110" w:rsidP="00911781">
      <w:pPr>
        <w:pStyle w:val="Textonotapie"/>
        <w:jc w:val="both"/>
        <w:rPr>
          <w:rFonts w:ascii="Century Gothic" w:hAnsi="Century Gothic" w:cs="Arial"/>
          <w:sz w:val="12"/>
          <w:szCs w:val="12"/>
        </w:rPr>
      </w:pPr>
      <w:r w:rsidRPr="00733950">
        <w:rPr>
          <w:rStyle w:val="Refdenotaalpie"/>
          <w:rFonts w:ascii="Century Gothic" w:hAnsi="Century Gothic" w:cs="Arial"/>
          <w:sz w:val="12"/>
          <w:szCs w:val="12"/>
        </w:rPr>
        <w:footnoteRef/>
      </w:r>
      <w:r w:rsidRPr="00733950">
        <w:rPr>
          <w:rFonts w:ascii="Century Gothic" w:hAnsi="Century Gothic" w:cs="Arial"/>
          <w:sz w:val="12"/>
          <w:szCs w:val="12"/>
        </w:rPr>
        <w:t xml:space="preserve"> Como Instrumentos celebrados y vinculantes al estado Mexicano debemos de entender al género normativo internacional, y cuyas especies en todo caso serian Acuerdos, Actas, Cartas, Convenciones, (Convenios), Declaraciones, Protocolos y Tratados y pueden ser consultables en el portal de internet del Senado de la república </w:t>
      </w:r>
      <w:hyperlink r:id="rId1" w:history="1">
        <w:r w:rsidRPr="00733950">
          <w:rPr>
            <w:rStyle w:val="Hipervnculo"/>
            <w:rFonts w:ascii="Century Gothic" w:hAnsi="Century Gothic" w:cs="Arial"/>
            <w:sz w:val="12"/>
            <w:szCs w:val="12"/>
          </w:rPr>
          <w:t>https://www.senado.gob.mx/64/tratados_internacionales_aprobados</w:t>
        </w:r>
      </w:hyperlink>
      <w:r w:rsidRPr="00733950">
        <w:rPr>
          <w:rFonts w:ascii="Century Gothic" w:hAnsi="Century Gothic" w:cs="Arial"/>
          <w:sz w:val="12"/>
          <w:szCs w:val="12"/>
        </w:rPr>
        <w:t xml:space="preserve"> .  </w:t>
      </w:r>
    </w:p>
    <w:p w14:paraId="041417AF" w14:textId="77777777" w:rsidR="00612110" w:rsidRPr="00733950" w:rsidRDefault="00612110" w:rsidP="00911781">
      <w:pPr>
        <w:pStyle w:val="Textonotapie"/>
        <w:rPr>
          <w:rFonts w:ascii="Century Gothic" w:hAnsi="Century Gothic" w:cs="Arial"/>
          <w:sz w:val="12"/>
          <w:szCs w:val="12"/>
        </w:rPr>
      </w:pPr>
    </w:p>
  </w:footnote>
  <w:footnote w:id="3">
    <w:p w14:paraId="2F4CAFE3" w14:textId="77777777" w:rsidR="00612110" w:rsidRPr="00733950" w:rsidRDefault="00612110" w:rsidP="00911781">
      <w:pPr>
        <w:pStyle w:val="Textonotapie"/>
        <w:rPr>
          <w:rFonts w:ascii="Century Gothic" w:hAnsi="Century Gothic"/>
          <w:sz w:val="12"/>
          <w:szCs w:val="12"/>
        </w:rPr>
      </w:pPr>
      <w:r w:rsidRPr="00733950">
        <w:rPr>
          <w:rStyle w:val="Refdenotaalpie"/>
          <w:rFonts w:ascii="Century Gothic" w:hAnsi="Century Gothic"/>
          <w:sz w:val="12"/>
          <w:szCs w:val="12"/>
        </w:rPr>
        <w:footnoteRef/>
      </w:r>
      <w:r w:rsidRPr="00733950">
        <w:rPr>
          <w:rFonts w:ascii="Century Gothic" w:hAnsi="Century Gothic"/>
          <w:sz w:val="12"/>
          <w:szCs w:val="12"/>
        </w:rPr>
        <w:t xml:space="preserve"> Plan Estatal de Desarrollo del Estado de Chihuahua; Objetivos 17 y 18, Consultables en las páginas 88 y 89 </w:t>
      </w:r>
    </w:p>
  </w:footnote>
  <w:footnote w:id="4">
    <w:p w14:paraId="2C046504" w14:textId="77777777" w:rsidR="00612110" w:rsidRPr="00733950" w:rsidRDefault="00612110" w:rsidP="00911781">
      <w:pPr>
        <w:pStyle w:val="Textonotapie"/>
        <w:rPr>
          <w:rFonts w:ascii="Century Gothic" w:hAnsi="Century Gothic"/>
          <w:sz w:val="12"/>
          <w:szCs w:val="12"/>
        </w:rPr>
      </w:pPr>
      <w:r w:rsidRPr="00733950">
        <w:rPr>
          <w:rStyle w:val="Refdenotaalpie"/>
          <w:rFonts w:ascii="Century Gothic" w:hAnsi="Century Gothic"/>
          <w:sz w:val="12"/>
          <w:szCs w:val="12"/>
        </w:rPr>
        <w:footnoteRef/>
      </w:r>
      <w:r w:rsidRPr="00733950">
        <w:rPr>
          <w:rFonts w:ascii="Century Gothic" w:hAnsi="Century Gothic"/>
          <w:sz w:val="12"/>
          <w:szCs w:val="12"/>
        </w:rPr>
        <w:t xml:space="preserve"> La Secretaría de Cultura es una dependencia de reciente creación que pertenece a la administración pública centralizada, creada mediante el decreto número LXV/REFLEY/0003/2016 I P.O., expedido por el H. Congreso del Estado de Chihuahua, publicado en el Periódico Oficial del Estado no.79 el día 3 de Octubre de 2016.</w:t>
      </w:r>
    </w:p>
  </w:footnote>
  <w:footnote w:id="5">
    <w:p w14:paraId="3FA42438" w14:textId="77777777" w:rsidR="00612110" w:rsidRPr="00733950" w:rsidRDefault="00612110" w:rsidP="00911781">
      <w:pPr>
        <w:pStyle w:val="Textonotapie"/>
        <w:rPr>
          <w:rFonts w:ascii="Century Gothic" w:hAnsi="Century Gothic"/>
          <w:sz w:val="12"/>
          <w:szCs w:val="12"/>
        </w:rPr>
      </w:pPr>
      <w:r w:rsidRPr="00733950">
        <w:rPr>
          <w:rStyle w:val="Refdenotaalpie"/>
          <w:rFonts w:ascii="Century Gothic" w:hAnsi="Century Gothic"/>
          <w:sz w:val="12"/>
          <w:szCs w:val="12"/>
        </w:rPr>
        <w:footnoteRef/>
      </w:r>
      <w:r w:rsidRPr="00733950">
        <w:rPr>
          <w:rFonts w:ascii="Century Gothic" w:hAnsi="Century Gothic"/>
          <w:sz w:val="12"/>
          <w:szCs w:val="12"/>
        </w:rPr>
        <w:t xml:space="preserve"> Decreto de Ley, publicado el día 17 de enero del 2018</w:t>
      </w:r>
    </w:p>
  </w:footnote>
  <w:footnote w:id="6">
    <w:p w14:paraId="7E2A26E3" w14:textId="77777777" w:rsidR="00612110" w:rsidRPr="00733950" w:rsidRDefault="00612110" w:rsidP="00B47FCF">
      <w:pPr>
        <w:pStyle w:val="Textonotapie"/>
        <w:rPr>
          <w:rFonts w:ascii="Century Gothic" w:hAnsi="Century Gothic"/>
          <w:sz w:val="12"/>
          <w:szCs w:val="12"/>
        </w:rPr>
      </w:pPr>
      <w:r w:rsidRPr="00733950">
        <w:rPr>
          <w:rStyle w:val="Refdenotaalpie"/>
          <w:rFonts w:ascii="Century Gothic" w:hAnsi="Century Gothic"/>
          <w:sz w:val="12"/>
          <w:szCs w:val="12"/>
        </w:rPr>
        <w:footnoteRef/>
      </w:r>
      <w:r w:rsidRPr="00733950">
        <w:rPr>
          <w:rFonts w:ascii="Century Gothic" w:hAnsi="Century Gothic"/>
          <w:sz w:val="12"/>
          <w:szCs w:val="12"/>
        </w:rPr>
        <w:t xml:space="preserve"> Constitución Política del estado de Chihuahua; Articulo 1º.- El Estado de Chihuahua es parte integrante de los Estados Unidos Mexicanos y posee una composición pluricultural, pluriétnica y multilingüistica. [Artículo reformado mediante Decreto No. 791-2012 II P.O. publicado en el P.O.E. No. 64 del 11 de agosto de 2012].</w:t>
      </w:r>
    </w:p>
  </w:footnote>
  <w:footnote w:id="7">
    <w:p w14:paraId="170E430D" w14:textId="77777777" w:rsidR="00612110" w:rsidRPr="00733950" w:rsidRDefault="00612110" w:rsidP="00911781">
      <w:pPr>
        <w:pStyle w:val="Textonotapie"/>
        <w:rPr>
          <w:rFonts w:ascii="Century Gothic" w:hAnsi="Century Gothic"/>
          <w:sz w:val="12"/>
          <w:szCs w:val="12"/>
        </w:rPr>
      </w:pPr>
      <w:r w:rsidRPr="00733950">
        <w:rPr>
          <w:rStyle w:val="Refdenotaalpie"/>
          <w:rFonts w:ascii="Century Gothic" w:hAnsi="Century Gothic"/>
          <w:sz w:val="12"/>
          <w:szCs w:val="12"/>
        </w:rPr>
        <w:footnoteRef/>
      </w:r>
      <w:r w:rsidRPr="00733950">
        <w:rPr>
          <w:rFonts w:ascii="Century Gothic" w:hAnsi="Century Gothic"/>
          <w:sz w:val="12"/>
          <w:szCs w:val="12"/>
        </w:rPr>
        <w:t xml:space="preserve"> </w:t>
      </w:r>
      <w:r w:rsidRPr="00733950">
        <w:rPr>
          <w:rFonts w:ascii="Century Gothic" w:eastAsia="Times New Roman" w:hAnsi="Century Gothic" w:cs="Arial"/>
          <w:sz w:val="12"/>
          <w:szCs w:val="12"/>
          <w:lang w:eastAsia="es-MX"/>
        </w:rPr>
        <w:t>Constitución política del estado de Chihuahua. Titulo II.</w:t>
      </w:r>
    </w:p>
  </w:footnote>
  <w:footnote w:id="8">
    <w:p w14:paraId="3B4138DD" w14:textId="11A17B4C" w:rsidR="00612110" w:rsidRPr="00733950" w:rsidRDefault="00612110" w:rsidP="00911781">
      <w:pPr>
        <w:pStyle w:val="Textonotapie"/>
        <w:rPr>
          <w:rFonts w:ascii="Century Gothic" w:hAnsi="Century Gothic"/>
          <w:sz w:val="12"/>
          <w:szCs w:val="12"/>
        </w:rPr>
      </w:pPr>
      <w:r w:rsidRPr="00733950">
        <w:rPr>
          <w:rStyle w:val="Refdenotaalpie"/>
          <w:rFonts w:ascii="Century Gothic" w:hAnsi="Century Gothic"/>
          <w:sz w:val="12"/>
          <w:szCs w:val="12"/>
        </w:rPr>
        <w:footnoteRef/>
      </w:r>
      <w:r w:rsidRPr="00733950">
        <w:rPr>
          <w:rFonts w:ascii="Century Gothic" w:hAnsi="Century Gothic"/>
          <w:sz w:val="12"/>
          <w:szCs w:val="12"/>
        </w:rPr>
        <w:t xml:space="preserve"> </w:t>
      </w:r>
      <w:r w:rsidRPr="00733950">
        <w:rPr>
          <w:rFonts w:ascii="Century Gothic" w:hAnsi="Century Gothic" w:cs="Arial"/>
          <w:sz w:val="12"/>
          <w:szCs w:val="12"/>
        </w:rPr>
        <w:t xml:space="preserve">La Enseñanza y la Educación son productos de la Cultura, efectivamente ambos elementos están intrínsecamente relacionados con la Cultura al grado tal que tienen las condiciones de interdependencia, interinfluyente e indisoluble,  condición por si misma que tiene calidad de </w:t>
      </w:r>
      <w:r w:rsidRPr="00733950">
        <w:rPr>
          <w:rFonts w:ascii="Century Gothic" w:hAnsi="Century Gothic" w:cs="Arial"/>
          <w:i/>
          <w:sz w:val="12"/>
          <w:szCs w:val="12"/>
        </w:rPr>
        <w:t xml:space="preserve">sine quan non </w:t>
      </w:r>
      <w:r w:rsidRPr="00733950">
        <w:rPr>
          <w:rFonts w:ascii="Century Gothic" w:hAnsi="Century Gothic" w:cs="Arial"/>
          <w:sz w:val="12"/>
          <w:szCs w:val="12"/>
        </w:rPr>
        <w:t xml:space="preserve">y por ende no es posible que preexistan sin la Cultura, como tampoco la Cultura pudiera llegar a difundirse, desarrollarse y profundizarse en un pueblo sin aquellas.  </w:t>
      </w:r>
    </w:p>
  </w:footnote>
  <w:footnote w:id="9">
    <w:p w14:paraId="030F0E44" w14:textId="2A727D0B" w:rsidR="00612110" w:rsidRPr="00733950" w:rsidRDefault="00612110">
      <w:pPr>
        <w:pStyle w:val="Textonotapie"/>
        <w:rPr>
          <w:rFonts w:ascii="Century Gothic" w:hAnsi="Century Gothic"/>
          <w:sz w:val="12"/>
          <w:szCs w:val="12"/>
        </w:rPr>
      </w:pPr>
      <w:r w:rsidRPr="00733950">
        <w:rPr>
          <w:rStyle w:val="Refdenotaalpie"/>
          <w:rFonts w:ascii="Century Gothic" w:hAnsi="Century Gothic"/>
          <w:sz w:val="12"/>
          <w:szCs w:val="12"/>
        </w:rPr>
        <w:footnoteRef/>
      </w:r>
      <w:r w:rsidRPr="00733950">
        <w:rPr>
          <w:rFonts w:ascii="Century Gothic" w:hAnsi="Century Gothic"/>
          <w:sz w:val="12"/>
          <w:szCs w:val="12"/>
        </w:rPr>
        <w:t xml:space="preserve">Constitución Política del estado de Chihuahua; Artículo 2º. </w:t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95BFF2C" w14:textId="4E7D4B77" w:rsidR="00612110" w:rsidRDefault="00612110" w:rsidP="009B4D2C">
    <w:pPr>
      <w:pStyle w:val="Encabezado"/>
      <w:tabs>
        <w:tab w:val="clear" w:pos="4419"/>
        <w:tab w:val="clear" w:pos="8838"/>
        <w:tab w:val="left" w:pos="5670"/>
      </w:tabs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7C4E9B9" wp14:editId="0AD3CCB4">
              <wp:simplePos x="0" y="0"/>
              <wp:positionH relativeFrom="column">
                <wp:posOffset>1682115</wp:posOffset>
              </wp:positionH>
              <wp:positionV relativeFrom="paragraph">
                <wp:posOffset>6985</wp:posOffset>
              </wp:positionV>
              <wp:extent cx="4495800" cy="552450"/>
              <wp:effectExtent l="0" t="0" r="0" b="0"/>
              <wp:wrapNone/>
              <wp:docPr id="2" name="Cuadro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95800" cy="5524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7728E51" w14:textId="77777777" w:rsidR="00612110" w:rsidRDefault="00612110" w:rsidP="006B103F">
                          <w:pPr>
                            <w:pStyle w:val="Ttulo2"/>
                            <w:spacing w:before="0"/>
                            <w:jc w:val="center"/>
                            <w:rPr>
                              <w:rFonts w:ascii="Corsiva" w:eastAsia="Corsiva" w:hAnsi="Corsiva" w:cs="Corsiva"/>
                              <w:b w:val="0"/>
                              <w:sz w:val="18"/>
                              <w:szCs w:val="18"/>
                            </w:rPr>
                          </w:pPr>
                          <w:bookmarkStart w:id="1" w:name="_heading=h.pwe9d3qmb1dp" w:colFirst="0" w:colLast="0"/>
                          <w:bookmarkEnd w:id="1"/>
                          <w:r>
                            <w:rPr>
                              <w:rFonts w:ascii="Corsiva" w:eastAsia="Corsiva" w:hAnsi="Corsiva" w:cs="Corsiva"/>
                              <w:b w:val="0"/>
                              <w:sz w:val="18"/>
                              <w:szCs w:val="18"/>
                            </w:rPr>
                            <w:t xml:space="preserve">“2021, Año del Bicentenario de la Consumación de la Independencia de México” </w:t>
                          </w:r>
                        </w:p>
                        <w:p w14:paraId="30CA9BCF" w14:textId="77777777" w:rsidR="00612110" w:rsidRDefault="00612110" w:rsidP="006B103F">
                          <w:pPr>
                            <w:pStyle w:val="Ttulo2"/>
                            <w:spacing w:before="0"/>
                            <w:jc w:val="center"/>
                            <w:rPr>
                              <w:rFonts w:ascii="Corsiva" w:eastAsia="Corsiva" w:hAnsi="Corsiva" w:cs="Corsiva"/>
                              <w:i/>
                              <w:color w:val="FF0000"/>
                              <w:sz w:val="18"/>
                              <w:szCs w:val="18"/>
                            </w:rPr>
                          </w:pPr>
                          <w:bookmarkStart w:id="2" w:name="_heading=h.wmxh7yg443dz" w:colFirst="0" w:colLast="0"/>
                          <w:bookmarkEnd w:id="2"/>
                          <w:r>
                            <w:rPr>
                              <w:rFonts w:ascii="Corsiva" w:eastAsia="Corsiva" w:hAnsi="Corsiva" w:cs="Corsiva"/>
                              <w:b w:val="0"/>
                              <w:sz w:val="18"/>
                              <w:szCs w:val="18"/>
                            </w:rPr>
                            <w:t>“2021, Año de las Culturas del Norte”</w:t>
                          </w:r>
                        </w:p>
                        <w:p w14:paraId="45DC9B28" w14:textId="77777777" w:rsidR="00612110" w:rsidRDefault="00612110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5="http://schemas.microsoft.com/office/word/2012/wordml">
          <w:pict>
            <v:shapetype w14:anchorId="37C4E9B9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132.45pt;margin-top:.55pt;width:354pt;height:43.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" fillcolor="white [3201]" stroked="f" strokeweight=".5pt">
              <v:textbox>
                <w:txbxContent>
                  <w:p w14:paraId="67728E51" w14:textId="77777777" w:rsidR="006B103F" w:rsidRDefault="006B103F" w:rsidP="006B103F">
                    <w:pPr>
                      <w:pStyle w:val="Ttulo2"/>
                      <w:spacing w:before="0"/>
                      <w:jc w:val="center"/>
                      <w:rPr>
                        <w:rFonts w:ascii="Corsiva" w:eastAsia="Corsiva" w:hAnsi="Corsiva" w:cs="Corsiva"/>
                        <w:b w:val="0"/>
                        <w:sz w:val="18"/>
                        <w:szCs w:val="18"/>
                      </w:rPr>
                    </w:pPr>
                    <w:bookmarkStart w:id="3" w:name="_heading=h.pwe9d3qmb1dp" w:colFirst="0" w:colLast="0"/>
                    <w:bookmarkEnd w:id="3"/>
                    <w:r>
                      <w:rPr>
                        <w:rFonts w:ascii="Corsiva" w:eastAsia="Corsiva" w:hAnsi="Corsiva" w:cs="Corsiva"/>
                        <w:b w:val="0"/>
                        <w:sz w:val="18"/>
                        <w:szCs w:val="18"/>
                      </w:rPr>
                      <w:t xml:space="preserve">“2021, Año del Bicentenario de la Consumación de la Independencia de México” </w:t>
                    </w:r>
                  </w:p>
                  <w:p w14:paraId="30CA9BCF" w14:textId="77777777" w:rsidR="006B103F" w:rsidRDefault="006B103F" w:rsidP="006B103F">
                    <w:pPr>
                      <w:pStyle w:val="Ttulo2"/>
                      <w:spacing w:before="0"/>
                      <w:jc w:val="center"/>
                      <w:rPr>
                        <w:rFonts w:ascii="Corsiva" w:eastAsia="Corsiva" w:hAnsi="Corsiva" w:cs="Corsiva"/>
                        <w:i/>
                        <w:color w:val="FF0000"/>
                        <w:sz w:val="18"/>
                        <w:szCs w:val="18"/>
                      </w:rPr>
                    </w:pPr>
                    <w:bookmarkStart w:id="4" w:name="_heading=h.wmxh7yg443dz" w:colFirst="0" w:colLast="0"/>
                    <w:bookmarkEnd w:id="4"/>
                    <w:r>
                      <w:rPr>
                        <w:rFonts w:ascii="Corsiva" w:eastAsia="Corsiva" w:hAnsi="Corsiva" w:cs="Corsiva"/>
                        <w:b w:val="0"/>
                        <w:sz w:val="18"/>
                        <w:szCs w:val="18"/>
                      </w:rPr>
                      <w:t>“2021, Año de las Culturas del Norte”</w:t>
                    </w:r>
                  </w:p>
                  <w:p w14:paraId="45DC9B28" w14:textId="77777777" w:rsidR="006B103F" w:rsidRDefault="006B103F"/>
                </w:txbxContent>
              </v:textbox>
            </v:shape>
          </w:pict>
        </mc:Fallback>
      </mc:AlternateContent>
    </w:r>
    <w:r w:rsidRPr="00556FBF">
      <w:rPr>
        <w:noProof/>
        <w:lang w:val="es-ES" w:eastAsia="es-ES"/>
      </w:rPr>
      <w:drawing>
        <wp:inline distT="0" distB="0" distL="0" distR="0" wp14:anchorId="022041A5" wp14:editId="5512A85C">
          <wp:extent cx="1066800" cy="1158240"/>
          <wp:effectExtent l="0" t="0" r="0" b="3810"/>
          <wp:docPr id="1" name="Imagen 1" descr="C:\Users\jazubiate\Downloads\LogoCongreso-Final-01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C:\Users\jazubiate\Downloads\LogoCongreso-Final-01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6800" cy="1158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9C6212"/>
    <w:multiLevelType w:val="hybridMultilevel"/>
    <w:tmpl w:val="87B0D3C6"/>
    <w:lvl w:ilvl="0" w:tplc="7A86E6D2">
      <w:start w:val="1"/>
      <w:numFmt w:val="upperRoman"/>
      <w:lvlText w:val="%1."/>
      <w:lvlJc w:val="left"/>
      <w:pPr>
        <w:ind w:left="1428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21E32B63"/>
    <w:multiLevelType w:val="hybridMultilevel"/>
    <w:tmpl w:val="83FCCA3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23A473B"/>
    <w:multiLevelType w:val="hybridMultilevel"/>
    <w:tmpl w:val="51EE74B0"/>
    <w:lvl w:ilvl="0" w:tplc="B2F6132A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DEF9DE">
      <w:start w:val="1"/>
      <w:numFmt w:val="lowerLetter"/>
      <w:lvlText w:val="%2."/>
      <w:lvlJc w:val="left"/>
      <w:pPr>
        <w:ind w:left="1440" w:hanging="360"/>
      </w:pPr>
      <w:rPr>
        <w:b/>
        <w:bCs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58B4283"/>
    <w:multiLevelType w:val="hybridMultilevel"/>
    <w:tmpl w:val="AD0A07A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6DF12FC"/>
    <w:multiLevelType w:val="hybridMultilevel"/>
    <w:tmpl w:val="C1D248BA"/>
    <w:lvl w:ilvl="0" w:tplc="72F6CBCE">
      <w:start w:val="1"/>
      <w:numFmt w:val="lowerLetter"/>
      <w:lvlText w:val="%1."/>
      <w:lvlJc w:val="left"/>
      <w:pPr>
        <w:ind w:left="720" w:hanging="360"/>
      </w:pPr>
      <w:rPr>
        <w:b/>
        <w:bCs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5392DBB"/>
    <w:multiLevelType w:val="hybridMultilevel"/>
    <w:tmpl w:val="C3761ED0"/>
    <w:lvl w:ilvl="0" w:tplc="53289B5C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7EC21D8"/>
    <w:multiLevelType w:val="hybridMultilevel"/>
    <w:tmpl w:val="880CD1CA"/>
    <w:lvl w:ilvl="0" w:tplc="C02281AE">
      <w:start w:val="1"/>
      <w:numFmt w:val="lowerRoman"/>
      <w:lvlText w:val="%1."/>
      <w:lvlJc w:val="right"/>
      <w:pPr>
        <w:ind w:left="720" w:hanging="360"/>
      </w:pPr>
      <w:rPr>
        <w:b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8E739A1"/>
    <w:multiLevelType w:val="hybridMultilevel"/>
    <w:tmpl w:val="CE0296C6"/>
    <w:lvl w:ilvl="0" w:tplc="71821A5E">
      <w:start w:val="1"/>
      <w:numFmt w:val="decimal"/>
      <w:lvlText w:val="%1."/>
      <w:lvlJc w:val="left"/>
      <w:pPr>
        <w:ind w:left="720" w:hanging="360"/>
      </w:pPr>
      <w:rPr>
        <w:rFonts w:ascii="Garamond" w:eastAsia="Times New Roman" w:hAnsi="Garamond" w:hint="default"/>
        <w:color w:val="2F2F2F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5"/>
  </w:num>
  <w:num w:numId="5">
    <w:abstractNumId w:val="6"/>
  </w:num>
  <w:num w:numId="6">
    <w:abstractNumId w:val="4"/>
  </w:num>
  <w:num w:numId="7">
    <w:abstractNumId w:val="7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1781"/>
    <w:rsid w:val="00045550"/>
    <w:rsid w:val="00046F2F"/>
    <w:rsid w:val="000712CD"/>
    <w:rsid w:val="00083F31"/>
    <w:rsid w:val="00093F5C"/>
    <w:rsid w:val="000E5F1B"/>
    <w:rsid w:val="00140D3B"/>
    <w:rsid w:val="00160C2B"/>
    <w:rsid w:val="001E4EAD"/>
    <w:rsid w:val="00222102"/>
    <w:rsid w:val="002906C5"/>
    <w:rsid w:val="002B6457"/>
    <w:rsid w:val="003733B3"/>
    <w:rsid w:val="003C36BE"/>
    <w:rsid w:val="00474A0C"/>
    <w:rsid w:val="00512F5D"/>
    <w:rsid w:val="0052690C"/>
    <w:rsid w:val="00554EF1"/>
    <w:rsid w:val="005A1E5A"/>
    <w:rsid w:val="005D70AE"/>
    <w:rsid w:val="00612110"/>
    <w:rsid w:val="006219AE"/>
    <w:rsid w:val="006337B7"/>
    <w:rsid w:val="006B043E"/>
    <w:rsid w:val="006B103F"/>
    <w:rsid w:val="006F10CC"/>
    <w:rsid w:val="00733950"/>
    <w:rsid w:val="00744E81"/>
    <w:rsid w:val="00801D1F"/>
    <w:rsid w:val="00820606"/>
    <w:rsid w:val="00833C82"/>
    <w:rsid w:val="008D3E4F"/>
    <w:rsid w:val="00911781"/>
    <w:rsid w:val="00916884"/>
    <w:rsid w:val="009209D0"/>
    <w:rsid w:val="009B4D2C"/>
    <w:rsid w:val="009B59C7"/>
    <w:rsid w:val="00A21484"/>
    <w:rsid w:val="00A52857"/>
    <w:rsid w:val="00A56A7E"/>
    <w:rsid w:val="00A74065"/>
    <w:rsid w:val="00A87932"/>
    <w:rsid w:val="00AB2FBF"/>
    <w:rsid w:val="00AF15CB"/>
    <w:rsid w:val="00AF2B47"/>
    <w:rsid w:val="00B47FCF"/>
    <w:rsid w:val="00B56060"/>
    <w:rsid w:val="00BC294B"/>
    <w:rsid w:val="00BD3AE5"/>
    <w:rsid w:val="00CA168D"/>
    <w:rsid w:val="00D3548E"/>
    <w:rsid w:val="00DB0BAB"/>
    <w:rsid w:val="00DD06B7"/>
    <w:rsid w:val="00F147BB"/>
    <w:rsid w:val="00F5288D"/>
    <w:rsid w:val="00F70BA5"/>
    <w:rsid w:val="00F867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15854D4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11781"/>
    <w:pPr>
      <w:spacing w:after="200" w:line="276" w:lineRule="auto"/>
    </w:pPr>
    <w:rPr>
      <w:rFonts w:ascii="Calibri" w:eastAsia="Calibri" w:hAnsi="Calibri" w:cs="Times New Roman"/>
      <w:lang w:val="es-MX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9B4D2C"/>
    <w:pPr>
      <w:keepNext/>
      <w:keepLines/>
      <w:spacing w:before="360" w:after="80" w:line="240" w:lineRule="auto"/>
      <w:outlineLvl w:val="1"/>
    </w:pPr>
    <w:rPr>
      <w:rFonts w:ascii="Times New Roman" w:eastAsia="Times New Roman" w:hAnsi="Times New Roman"/>
      <w:b/>
      <w:sz w:val="36"/>
      <w:szCs w:val="36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efault">
    <w:name w:val="Default"/>
    <w:rsid w:val="00911781"/>
    <w:pPr>
      <w:autoSpaceDE w:val="0"/>
      <w:autoSpaceDN w:val="0"/>
      <w:adjustRightInd w:val="0"/>
      <w:spacing w:after="0" w:line="240" w:lineRule="auto"/>
    </w:pPr>
    <w:rPr>
      <w:rFonts w:ascii="Cambria" w:eastAsia="Times New Roman" w:hAnsi="Cambria" w:cs="Cambria"/>
      <w:color w:val="000000"/>
      <w:sz w:val="24"/>
      <w:szCs w:val="24"/>
      <w:lang w:val="es-MX" w:eastAsia="es-MX"/>
    </w:rPr>
  </w:style>
  <w:style w:type="paragraph" w:styleId="Textonotapie">
    <w:name w:val="footnote text"/>
    <w:basedOn w:val="Normal"/>
    <w:link w:val="TextonotapieCar"/>
    <w:uiPriority w:val="99"/>
    <w:unhideWhenUsed/>
    <w:rsid w:val="00911781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911781"/>
    <w:rPr>
      <w:rFonts w:ascii="Calibri" w:eastAsia="Calibri" w:hAnsi="Calibri" w:cs="Times New Roman"/>
      <w:sz w:val="20"/>
      <w:szCs w:val="20"/>
      <w:lang w:val="es-MX"/>
    </w:rPr>
  </w:style>
  <w:style w:type="character" w:styleId="Refdenotaalpie">
    <w:name w:val="footnote reference"/>
    <w:uiPriority w:val="99"/>
    <w:semiHidden/>
    <w:unhideWhenUsed/>
    <w:rsid w:val="00911781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91178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11781"/>
    <w:rPr>
      <w:rFonts w:ascii="Calibri" w:eastAsia="Calibri" w:hAnsi="Calibri" w:cs="Times New Roman"/>
      <w:lang w:val="es-MX"/>
    </w:rPr>
  </w:style>
  <w:style w:type="paragraph" w:styleId="Piedepgina">
    <w:name w:val="footer"/>
    <w:basedOn w:val="Normal"/>
    <w:link w:val="PiedepginaCar"/>
    <w:uiPriority w:val="99"/>
    <w:unhideWhenUsed/>
    <w:rsid w:val="0091178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11781"/>
    <w:rPr>
      <w:rFonts w:ascii="Calibri" w:eastAsia="Calibri" w:hAnsi="Calibri" w:cs="Times New Roman"/>
      <w:lang w:val="es-MX"/>
    </w:rPr>
  </w:style>
  <w:style w:type="paragraph" w:styleId="Prrafodelista">
    <w:name w:val="List Paragraph"/>
    <w:basedOn w:val="Normal"/>
    <w:uiPriority w:val="34"/>
    <w:qFormat/>
    <w:rsid w:val="00911781"/>
    <w:pPr>
      <w:ind w:left="720"/>
      <w:contextualSpacing/>
    </w:pPr>
  </w:style>
  <w:style w:type="character" w:styleId="Hipervnculo">
    <w:name w:val="Hyperlink"/>
    <w:uiPriority w:val="99"/>
    <w:unhideWhenUsed/>
    <w:rsid w:val="00911781"/>
    <w:rPr>
      <w:color w:val="0000FF"/>
      <w:u w:val="single"/>
    </w:rPr>
  </w:style>
  <w:style w:type="paragraph" w:customStyle="1" w:styleId="fichasinternet">
    <w:name w:val="fichasinternet"/>
    <w:basedOn w:val="Normal"/>
    <w:rsid w:val="0091178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MX"/>
    </w:rPr>
  </w:style>
  <w:style w:type="table" w:customStyle="1" w:styleId="Cuadrculadetablaclara1">
    <w:name w:val="Cuadrícula de tabla clara1"/>
    <w:basedOn w:val="Tablanormal"/>
    <w:uiPriority w:val="40"/>
    <w:rsid w:val="00DB0BAB"/>
    <w:pPr>
      <w:spacing w:after="0" w:line="240" w:lineRule="auto"/>
    </w:pPr>
    <w:rPr>
      <w:rFonts w:ascii="Calibri" w:eastAsia="Times New Roman" w:hAnsi="Calibri" w:cs="Times New Roman"/>
      <w:sz w:val="20"/>
      <w:szCs w:val="20"/>
      <w:lang w:val="es-MX" w:eastAsia="es-MX"/>
    </w:r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2Car">
    <w:name w:val="Título 2 Car"/>
    <w:basedOn w:val="Fuentedeprrafopredeter"/>
    <w:link w:val="Ttulo2"/>
    <w:uiPriority w:val="9"/>
    <w:rsid w:val="009B4D2C"/>
    <w:rPr>
      <w:rFonts w:ascii="Times New Roman" w:eastAsia="Times New Roman" w:hAnsi="Times New Roman" w:cs="Times New Roman"/>
      <w:b/>
      <w:sz w:val="36"/>
      <w:szCs w:val="36"/>
      <w:lang w:val="es-MX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70BA5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70BA5"/>
    <w:rPr>
      <w:rFonts w:ascii="Lucida Grande" w:eastAsia="Calibri" w:hAnsi="Lucida Grande" w:cs="Lucida Grande"/>
      <w:sz w:val="18"/>
      <w:szCs w:val="18"/>
      <w:lang w:val="es-MX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11781"/>
    <w:pPr>
      <w:spacing w:after="200" w:line="276" w:lineRule="auto"/>
    </w:pPr>
    <w:rPr>
      <w:rFonts w:ascii="Calibri" w:eastAsia="Calibri" w:hAnsi="Calibri" w:cs="Times New Roman"/>
      <w:lang w:val="es-MX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9B4D2C"/>
    <w:pPr>
      <w:keepNext/>
      <w:keepLines/>
      <w:spacing w:before="360" w:after="80" w:line="240" w:lineRule="auto"/>
      <w:outlineLvl w:val="1"/>
    </w:pPr>
    <w:rPr>
      <w:rFonts w:ascii="Times New Roman" w:eastAsia="Times New Roman" w:hAnsi="Times New Roman"/>
      <w:b/>
      <w:sz w:val="36"/>
      <w:szCs w:val="36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efault">
    <w:name w:val="Default"/>
    <w:rsid w:val="00911781"/>
    <w:pPr>
      <w:autoSpaceDE w:val="0"/>
      <w:autoSpaceDN w:val="0"/>
      <w:adjustRightInd w:val="0"/>
      <w:spacing w:after="0" w:line="240" w:lineRule="auto"/>
    </w:pPr>
    <w:rPr>
      <w:rFonts w:ascii="Cambria" w:eastAsia="Times New Roman" w:hAnsi="Cambria" w:cs="Cambria"/>
      <w:color w:val="000000"/>
      <w:sz w:val="24"/>
      <w:szCs w:val="24"/>
      <w:lang w:val="es-MX" w:eastAsia="es-MX"/>
    </w:rPr>
  </w:style>
  <w:style w:type="paragraph" w:styleId="Textonotapie">
    <w:name w:val="footnote text"/>
    <w:basedOn w:val="Normal"/>
    <w:link w:val="TextonotapieCar"/>
    <w:uiPriority w:val="99"/>
    <w:unhideWhenUsed/>
    <w:rsid w:val="00911781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911781"/>
    <w:rPr>
      <w:rFonts w:ascii="Calibri" w:eastAsia="Calibri" w:hAnsi="Calibri" w:cs="Times New Roman"/>
      <w:sz w:val="20"/>
      <w:szCs w:val="20"/>
      <w:lang w:val="es-MX"/>
    </w:rPr>
  </w:style>
  <w:style w:type="character" w:styleId="Refdenotaalpie">
    <w:name w:val="footnote reference"/>
    <w:uiPriority w:val="99"/>
    <w:semiHidden/>
    <w:unhideWhenUsed/>
    <w:rsid w:val="00911781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91178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11781"/>
    <w:rPr>
      <w:rFonts w:ascii="Calibri" w:eastAsia="Calibri" w:hAnsi="Calibri" w:cs="Times New Roman"/>
      <w:lang w:val="es-MX"/>
    </w:rPr>
  </w:style>
  <w:style w:type="paragraph" w:styleId="Piedepgina">
    <w:name w:val="footer"/>
    <w:basedOn w:val="Normal"/>
    <w:link w:val="PiedepginaCar"/>
    <w:uiPriority w:val="99"/>
    <w:unhideWhenUsed/>
    <w:rsid w:val="0091178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11781"/>
    <w:rPr>
      <w:rFonts w:ascii="Calibri" w:eastAsia="Calibri" w:hAnsi="Calibri" w:cs="Times New Roman"/>
      <w:lang w:val="es-MX"/>
    </w:rPr>
  </w:style>
  <w:style w:type="paragraph" w:styleId="Prrafodelista">
    <w:name w:val="List Paragraph"/>
    <w:basedOn w:val="Normal"/>
    <w:uiPriority w:val="34"/>
    <w:qFormat/>
    <w:rsid w:val="00911781"/>
    <w:pPr>
      <w:ind w:left="720"/>
      <w:contextualSpacing/>
    </w:pPr>
  </w:style>
  <w:style w:type="character" w:styleId="Hipervnculo">
    <w:name w:val="Hyperlink"/>
    <w:uiPriority w:val="99"/>
    <w:unhideWhenUsed/>
    <w:rsid w:val="00911781"/>
    <w:rPr>
      <w:color w:val="0000FF"/>
      <w:u w:val="single"/>
    </w:rPr>
  </w:style>
  <w:style w:type="paragraph" w:customStyle="1" w:styleId="fichasinternet">
    <w:name w:val="fichasinternet"/>
    <w:basedOn w:val="Normal"/>
    <w:rsid w:val="0091178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MX"/>
    </w:rPr>
  </w:style>
  <w:style w:type="table" w:customStyle="1" w:styleId="Cuadrculadetablaclara1">
    <w:name w:val="Cuadrícula de tabla clara1"/>
    <w:basedOn w:val="Tablanormal"/>
    <w:uiPriority w:val="40"/>
    <w:rsid w:val="00DB0BAB"/>
    <w:pPr>
      <w:spacing w:after="0" w:line="240" w:lineRule="auto"/>
    </w:pPr>
    <w:rPr>
      <w:rFonts w:ascii="Calibri" w:eastAsia="Times New Roman" w:hAnsi="Calibri" w:cs="Times New Roman"/>
      <w:sz w:val="20"/>
      <w:szCs w:val="20"/>
      <w:lang w:val="es-MX" w:eastAsia="es-MX"/>
    </w:r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2Car">
    <w:name w:val="Título 2 Car"/>
    <w:basedOn w:val="Fuentedeprrafopredeter"/>
    <w:link w:val="Ttulo2"/>
    <w:uiPriority w:val="9"/>
    <w:rsid w:val="009B4D2C"/>
    <w:rPr>
      <w:rFonts w:ascii="Times New Roman" w:eastAsia="Times New Roman" w:hAnsi="Times New Roman" w:cs="Times New Roman"/>
      <w:b/>
      <w:sz w:val="36"/>
      <w:szCs w:val="36"/>
      <w:lang w:val="es-MX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70BA5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70BA5"/>
    <w:rPr>
      <w:rFonts w:ascii="Lucida Grande" w:eastAsia="Calibri" w:hAnsi="Lucida Grande" w:cs="Lucida Grande"/>
      <w:sz w:val="18"/>
      <w:szCs w:val="18"/>
      <w:lang w:val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senado.gob.mx/64/tratados_internacionales_aprobados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3F2BC6-DA09-9A4C-8259-705AECF5D1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7</Pages>
  <Words>1329</Words>
  <Characters>7315</Characters>
  <Application>Microsoft Macintosh Word</Application>
  <DocSecurity>0</DocSecurity>
  <Lines>60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Xelipe de Xesus</dc:creator>
  <cp:keywords/>
  <dc:description/>
  <cp:lastModifiedBy>Hector Aguilar</cp:lastModifiedBy>
  <cp:revision>4</cp:revision>
  <dcterms:created xsi:type="dcterms:W3CDTF">2021-06-04T14:53:00Z</dcterms:created>
  <dcterms:modified xsi:type="dcterms:W3CDTF">2021-06-04T17:30:00Z</dcterms:modified>
</cp:coreProperties>
</file>