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0" w:name="_Hlk38390723"/>
      <w:bookmarkEnd w:id="0"/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HONORABLE CONGRESO DEL ESTADO DE CHIHUAHUA</w:t>
      </w:r>
    </w:p>
    <w:p w14:paraId="509AD05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P R E S E N T E.-</w:t>
      </w:r>
    </w:p>
    <w:p w14:paraId="5E371568" w14:textId="77777777" w:rsidR="00B4737B" w:rsidRPr="00A33E65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23D3065" w14:textId="5AD41990" w:rsidR="00B4737B" w:rsidRPr="00A33E65" w:rsidRDefault="00B4737B" w:rsidP="00CE7F6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El suscrito </w:t>
      </w: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Omar Bazán Flores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bookmarkStart w:id="1" w:name="_Hlk42259363"/>
      <w:bookmarkStart w:id="2" w:name="_Hlk51926728"/>
      <w:bookmarkStart w:id="3" w:name="_Hlk52020520"/>
      <w:r w:rsidR="00C53922" w:rsidRPr="00A33E65">
        <w:rPr>
          <w:rFonts w:ascii="Arial" w:hAnsi="Arial"/>
          <w:b/>
          <w:i/>
          <w:sz w:val="24"/>
          <w:szCs w:val="24"/>
        </w:rPr>
        <w:t>Poder Ejecutivo Estatal</w:t>
      </w:r>
      <w:r w:rsidR="00F12F8A" w:rsidRPr="00A33E65">
        <w:rPr>
          <w:rFonts w:ascii="Arial" w:hAnsi="Arial"/>
          <w:b/>
          <w:i/>
          <w:sz w:val="24"/>
          <w:szCs w:val="24"/>
        </w:rPr>
        <w:t xml:space="preserve"> para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 que en uso de sus facultades y atribucione</w:t>
      </w:r>
      <w:r w:rsidR="00A176DD" w:rsidRPr="00A33E65">
        <w:rPr>
          <w:rFonts w:ascii="Arial" w:hAnsi="Arial"/>
          <w:b/>
          <w:i/>
          <w:sz w:val="24"/>
          <w:szCs w:val="24"/>
        </w:rPr>
        <w:t>s</w:t>
      </w:r>
      <w:bookmarkEnd w:id="1"/>
      <w:r w:rsidR="00A176DD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A176DD" w:rsidRPr="00A33E65">
        <w:rPr>
          <w:rFonts w:ascii="Arial" w:hAnsi="Arial"/>
          <w:b/>
          <w:bCs/>
          <w:i/>
          <w:sz w:val="24"/>
          <w:szCs w:val="24"/>
        </w:rPr>
        <w:t>se</w:t>
      </w:r>
      <w:r w:rsidR="00A176DD" w:rsidRPr="00A33E65">
        <w:rPr>
          <w:rFonts w:ascii="Arial" w:hAnsi="Arial"/>
          <w:b/>
          <w:i/>
          <w:sz w:val="24"/>
          <w:szCs w:val="24"/>
        </w:rPr>
        <w:t>a considerado en el Presupuesto</w:t>
      </w:r>
      <w:r w:rsidR="00094530">
        <w:rPr>
          <w:rFonts w:ascii="Arial" w:hAnsi="Arial"/>
          <w:b/>
          <w:i/>
          <w:sz w:val="24"/>
          <w:szCs w:val="24"/>
        </w:rPr>
        <w:t xml:space="preserve"> de Egresos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del año fiscal 2021</w:t>
      </w:r>
      <w:r w:rsidR="000E0434">
        <w:rPr>
          <w:rFonts w:ascii="Arial" w:hAnsi="Arial"/>
          <w:b/>
          <w:i/>
          <w:sz w:val="24"/>
          <w:szCs w:val="24"/>
        </w:rPr>
        <w:t xml:space="preserve"> la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045284">
        <w:rPr>
          <w:rFonts w:ascii="Arial" w:hAnsi="Arial"/>
          <w:b/>
          <w:i/>
          <w:sz w:val="24"/>
          <w:szCs w:val="24"/>
        </w:rPr>
        <w:t>E</w:t>
      </w:r>
      <w:r w:rsidR="00045284" w:rsidRPr="00A33E65">
        <w:rPr>
          <w:rFonts w:ascii="Arial" w:hAnsi="Arial"/>
          <w:b/>
          <w:i/>
          <w:sz w:val="24"/>
          <w:szCs w:val="24"/>
        </w:rPr>
        <w:t>l</w:t>
      </w:r>
      <w:r w:rsidR="00045284">
        <w:rPr>
          <w:rFonts w:ascii="Arial" w:hAnsi="Arial"/>
          <w:b/>
          <w:i/>
          <w:sz w:val="24"/>
          <w:szCs w:val="24"/>
        </w:rPr>
        <w:t>aboración de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Proyecto</w:t>
      </w:r>
      <w:r w:rsidR="00A97793">
        <w:rPr>
          <w:rFonts w:ascii="Arial" w:hAnsi="Arial"/>
          <w:b/>
          <w:i/>
          <w:sz w:val="24"/>
          <w:szCs w:val="24"/>
        </w:rPr>
        <w:t xml:space="preserve"> </w:t>
      </w:r>
      <w:r w:rsidR="00045284">
        <w:rPr>
          <w:rFonts w:ascii="Arial" w:hAnsi="Arial"/>
          <w:b/>
          <w:i/>
          <w:sz w:val="24"/>
          <w:szCs w:val="24"/>
        </w:rPr>
        <w:t>Ejecutivo</w:t>
      </w:r>
      <w:r w:rsidR="00045284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045284">
        <w:rPr>
          <w:rFonts w:ascii="Arial" w:hAnsi="Arial"/>
          <w:b/>
          <w:i/>
          <w:sz w:val="24"/>
          <w:szCs w:val="24"/>
        </w:rPr>
        <w:t xml:space="preserve">de </w:t>
      </w:r>
      <w:r w:rsidR="00045284" w:rsidRPr="00A33E65">
        <w:rPr>
          <w:rFonts w:ascii="Arial" w:hAnsi="Arial"/>
          <w:b/>
          <w:i/>
          <w:sz w:val="24"/>
          <w:szCs w:val="24"/>
        </w:rPr>
        <w:t>“</w:t>
      </w:r>
      <w:r w:rsidR="00045284">
        <w:rPr>
          <w:rFonts w:ascii="Arial" w:hAnsi="Arial"/>
          <w:b/>
          <w:i/>
          <w:sz w:val="24"/>
          <w:szCs w:val="24"/>
        </w:rPr>
        <w:t>Acuaférico Poniente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en la</w:t>
      </w:r>
      <w:r w:rsidR="00045284">
        <w:rPr>
          <w:rFonts w:ascii="Arial" w:hAnsi="Arial"/>
          <w:b/>
          <w:i/>
          <w:sz w:val="24"/>
          <w:szCs w:val="24"/>
        </w:rPr>
        <w:t xml:space="preserve"> Ciudad de Juárez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, Chih; </w:t>
      </w:r>
      <w:r w:rsidR="00707E84">
        <w:rPr>
          <w:rFonts w:ascii="Arial" w:hAnsi="Arial"/>
          <w:b/>
          <w:i/>
          <w:sz w:val="24"/>
          <w:szCs w:val="24"/>
        </w:rPr>
        <w:t>que permitirá mejorar la distribución</w:t>
      </w:r>
      <w:r w:rsidR="000E0434">
        <w:rPr>
          <w:rFonts w:ascii="Arial" w:hAnsi="Arial"/>
          <w:b/>
          <w:i/>
          <w:sz w:val="24"/>
          <w:szCs w:val="24"/>
        </w:rPr>
        <w:t xml:space="preserve"> e</w:t>
      </w:r>
      <w:r w:rsidR="00707E84">
        <w:rPr>
          <w:rFonts w:ascii="Arial" w:hAnsi="Arial"/>
          <w:b/>
          <w:i/>
          <w:sz w:val="24"/>
          <w:szCs w:val="24"/>
        </w:rPr>
        <w:t xml:space="preserve"> </w:t>
      </w:r>
      <w:r w:rsidR="00A176DD" w:rsidRPr="00A33E65">
        <w:rPr>
          <w:rFonts w:ascii="Arial" w:hAnsi="Arial"/>
          <w:b/>
          <w:i/>
          <w:sz w:val="24"/>
          <w:szCs w:val="24"/>
        </w:rPr>
        <w:t xml:space="preserve"> incrementar la cobertura del servicio de agua potable</w:t>
      </w:r>
      <w:r w:rsidR="00707E84">
        <w:rPr>
          <w:rFonts w:ascii="Arial" w:hAnsi="Arial"/>
          <w:b/>
          <w:i/>
          <w:sz w:val="24"/>
          <w:szCs w:val="24"/>
        </w:rPr>
        <w:t xml:space="preserve">, su realización </w:t>
      </w:r>
      <w:r w:rsidR="000E0434">
        <w:rPr>
          <w:rFonts w:ascii="Arial" w:hAnsi="Arial"/>
          <w:b/>
          <w:i/>
          <w:sz w:val="24"/>
          <w:szCs w:val="24"/>
        </w:rPr>
        <w:t>sería</w:t>
      </w:r>
      <w:r w:rsidR="00707E84">
        <w:rPr>
          <w:rFonts w:ascii="Arial" w:hAnsi="Arial"/>
          <w:b/>
          <w:i/>
          <w:sz w:val="24"/>
          <w:szCs w:val="24"/>
        </w:rPr>
        <w:t xml:space="preserve"> una muestra de visión a largo</w:t>
      </w:r>
      <w:r w:rsidR="000E0434">
        <w:rPr>
          <w:rFonts w:ascii="Arial" w:hAnsi="Arial"/>
          <w:b/>
          <w:i/>
          <w:sz w:val="24"/>
          <w:szCs w:val="24"/>
        </w:rPr>
        <w:t xml:space="preserve"> </w:t>
      </w:r>
      <w:r w:rsidR="00707E84">
        <w:rPr>
          <w:rFonts w:ascii="Arial" w:hAnsi="Arial"/>
          <w:b/>
          <w:i/>
          <w:sz w:val="24"/>
          <w:szCs w:val="24"/>
        </w:rPr>
        <w:t>plazo</w:t>
      </w:r>
      <w:r w:rsidR="000E0434">
        <w:rPr>
          <w:rFonts w:ascii="Arial" w:hAnsi="Arial"/>
          <w:b/>
          <w:i/>
          <w:sz w:val="24"/>
          <w:szCs w:val="24"/>
        </w:rPr>
        <w:t xml:space="preserve"> al contribuir </w:t>
      </w:r>
      <w:r w:rsidR="00D01B84">
        <w:rPr>
          <w:rFonts w:ascii="Arial" w:hAnsi="Arial"/>
          <w:b/>
          <w:i/>
          <w:sz w:val="24"/>
          <w:szCs w:val="24"/>
        </w:rPr>
        <w:t>en el</w:t>
      </w:r>
      <w:r w:rsidR="000E0434">
        <w:rPr>
          <w:rFonts w:ascii="Arial" w:hAnsi="Arial"/>
          <w:b/>
          <w:i/>
          <w:sz w:val="24"/>
          <w:szCs w:val="24"/>
        </w:rPr>
        <w:t xml:space="preserve"> desarrollo de </w:t>
      </w:r>
      <w:r w:rsidR="000E5D4D">
        <w:rPr>
          <w:rFonts w:ascii="Arial" w:hAnsi="Arial"/>
          <w:b/>
          <w:i/>
          <w:sz w:val="24"/>
          <w:szCs w:val="24"/>
        </w:rPr>
        <w:t xml:space="preserve">la </w:t>
      </w:r>
      <w:r w:rsidR="000E0434">
        <w:rPr>
          <w:rFonts w:ascii="Arial" w:hAnsi="Arial"/>
          <w:b/>
          <w:i/>
          <w:sz w:val="24"/>
          <w:szCs w:val="24"/>
        </w:rPr>
        <w:t xml:space="preserve">Ciudad </w:t>
      </w:r>
      <w:bookmarkEnd w:id="2"/>
      <w:r w:rsidR="000E5D4D">
        <w:rPr>
          <w:rFonts w:ascii="Arial" w:hAnsi="Arial"/>
          <w:b/>
          <w:i/>
          <w:sz w:val="24"/>
          <w:szCs w:val="24"/>
        </w:rPr>
        <w:t>en beneficio de su población</w:t>
      </w:r>
      <w:bookmarkEnd w:id="3"/>
      <w:r w:rsidR="000E5D4D">
        <w:rPr>
          <w:rFonts w:ascii="Arial" w:hAnsi="Arial"/>
          <w:b/>
          <w:i/>
          <w:sz w:val="24"/>
          <w:szCs w:val="24"/>
        </w:rPr>
        <w:t>;</w:t>
      </w:r>
      <w:r w:rsidR="00A33E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677AA4"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lo anterior de conformidad 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con la siguiente:</w:t>
      </w:r>
    </w:p>
    <w:p w14:paraId="4BF055D9" w14:textId="77777777" w:rsidR="005E5144" w:rsidRPr="00A33E65" w:rsidRDefault="005E5144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0D68BCF" w14:textId="754DFD03" w:rsidR="00F94CD9" w:rsidRPr="00A33E65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EXPOSICIÓN DE MOTIVOS</w:t>
      </w:r>
    </w:p>
    <w:p w14:paraId="2F564C03" w14:textId="77777777" w:rsidR="007D1E0F" w:rsidRPr="00A33E65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EEE8913" w14:textId="77BA27AF" w:rsidR="009D6353" w:rsidRPr="00A33E65" w:rsidRDefault="00A176DD" w:rsidP="009D6353">
      <w:pPr>
        <w:spacing w:after="0" w:line="360" w:lineRule="auto"/>
        <w:jc w:val="both"/>
        <w:rPr>
          <w:rFonts w:ascii="Arial" w:eastAsia="+mn-ea" w:hAnsi="Arial" w:cs="Arial"/>
          <w:bCs/>
          <w:i/>
          <w:color w:val="000000"/>
          <w:kern w:val="24"/>
        </w:rPr>
      </w:pPr>
      <w:r w:rsidRPr="00A33E65">
        <w:rPr>
          <w:rFonts w:ascii="Arial" w:hAnsi="Arial"/>
          <w:bCs/>
          <w:i/>
          <w:sz w:val="24"/>
          <w:szCs w:val="24"/>
        </w:rPr>
        <w:t>El acceso al agua potable es fundamental para la salud, uno de los derechos humanos básico y un componente de las políticas eficaces de la salud.</w:t>
      </w:r>
      <w:r w:rsidR="00A33E65">
        <w:rPr>
          <w:rFonts w:ascii="Arial" w:hAnsi="Arial"/>
          <w:bCs/>
          <w:i/>
          <w:sz w:val="24"/>
          <w:szCs w:val="24"/>
        </w:rPr>
        <w:t xml:space="preserve"> </w:t>
      </w:r>
      <w:r w:rsidRPr="00A33E65">
        <w:rPr>
          <w:rFonts w:ascii="Arial" w:hAnsi="Arial"/>
          <w:bCs/>
          <w:i/>
          <w:sz w:val="24"/>
          <w:szCs w:val="24"/>
        </w:rPr>
        <w:t>Todo individuo tiene derecho al agua, lo que implica el acceso a la cantidad mínima necesaria para satisfacer sus necesidades básicas. El progreso para lograr este nivel de servicio en todo el mundo está relacionado con los beneficios significativos para la salud</w:t>
      </w:r>
      <w:r w:rsidR="009D6353">
        <w:rPr>
          <w:rFonts w:ascii="Arial" w:hAnsi="Arial"/>
          <w:bCs/>
          <w:i/>
          <w:sz w:val="24"/>
          <w:szCs w:val="24"/>
        </w:rPr>
        <w:t>.</w:t>
      </w:r>
    </w:p>
    <w:p w14:paraId="61D96BEA" w14:textId="22E67484" w:rsidR="00F94CD9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</w:pPr>
      <w:r w:rsidRPr="00A33E65">
        <w:rPr>
          <w:rFonts w:ascii="Arial" w:eastAsiaTheme="minorHAnsi" w:hAnsi="Arial" w:cs="Arial"/>
          <w:i/>
          <w:sz w:val="24"/>
          <w:szCs w:val="24"/>
        </w:rPr>
        <w:lastRenderedPageBreak/>
        <w:t>Las medidas que se deben tomar</w:t>
      </w:r>
      <w:r w:rsidR="00B95705" w:rsidRPr="00A33E65">
        <w:rPr>
          <w:rFonts w:ascii="Arial" w:eastAsiaTheme="minorHAnsi" w:hAnsi="Arial" w:cs="Arial"/>
          <w:i/>
          <w:sz w:val="24"/>
          <w:szCs w:val="24"/>
        </w:rPr>
        <w:t xml:space="preserve"> para la salvaguarda de la población, en donde el </w:t>
      </w:r>
      <w:r w:rsidR="002124EF" w:rsidRPr="00A33E65">
        <w:rPr>
          <w:rFonts w:ascii="Arial" w:eastAsiaTheme="minorHAnsi" w:hAnsi="Arial" w:cs="Arial"/>
          <w:i/>
          <w:sz w:val="24"/>
          <w:szCs w:val="24"/>
        </w:rPr>
        <w:t>abastecimiento de agua suficiente y de calidad para uso personal y doméstico es de vital importancia</w:t>
      </w:r>
      <w:r w:rsidRPr="00A33E65">
        <w:rPr>
          <w:rFonts w:ascii="Arial" w:eastAsiaTheme="minorHAnsi" w:hAnsi="Arial" w:cs="Arial"/>
          <w:i/>
          <w:sz w:val="24"/>
          <w:szCs w:val="24"/>
        </w:rPr>
        <w:t xml:space="preserve">, en donde </w:t>
      </w:r>
      <w:r w:rsidR="00B95705"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>Ejecutivo es la autoridad responsable de todas las medidas que se deben de tomar para</w:t>
      </w:r>
      <w:r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que los habitantes con el suministro de agua potable, en donde el Estado de Chihuahua esta pasando por una fuerte sequía aunado a la crisis sanitaria que está enfrentando actualmente la Emergencia Sanitaria en este momento, debido a la Pandemia por causa del COVID19.</w:t>
      </w:r>
    </w:p>
    <w:p w14:paraId="7E109FCD" w14:textId="77777777" w:rsidR="00A176DD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6015D758" w14:textId="0A9B76A9" w:rsidR="006178F6" w:rsidRPr="00A33E65" w:rsidRDefault="00C16687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 xml:space="preserve">Así </w:t>
      </w:r>
      <w:r w:rsidR="00A176DD" w:rsidRPr="00A33E65">
        <w:rPr>
          <w:rFonts w:ascii="Arial" w:hAnsi="Arial" w:cs="Arial"/>
          <w:i/>
          <w:sz w:val="24"/>
          <w:szCs w:val="24"/>
        </w:rPr>
        <w:t>pues,</w:t>
      </w:r>
      <w:r w:rsidRPr="00A33E65">
        <w:rPr>
          <w:rFonts w:ascii="Arial" w:hAnsi="Arial" w:cs="Arial"/>
          <w:i/>
          <w:sz w:val="24"/>
          <w:szCs w:val="24"/>
        </w:rPr>
        <w:t xml:space="preserve"> el derecho a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l agua potable </w:t>
      </w:r>
      <w:r w:rsidRPr="00A33E65">
        <w:rPr>
          <w:rFonts w:ascii="Arial" w:hAnsi="Arial" w:cs="Arial"/>
          <w:i/>
          <w:sz w:val="24"/>
          <w:szCs w:val="24"/>
        </w:rPr>
        <w:t xml:space="preserve">es un derecho humano indispensable para el ejercicio de otros, entrañando libertades que corresponden a un sistema de protección que brinde a todas las personas oportunidades iguales para disfrutar </w:t>
      </w:r>
      <w:r w:rsidR="00A176DD" w:rsidRPr="00A33E65">
        <w:rPr>
          <w:rFonts w:ascii="Arial" w:hAnsi="Arial" w:cs="Arial"/>
          <w:i/>
          <w:sz w:val="24"/>
          <w:szCs w:val="24"/>
        </w:rPr>
        <w:t>del vital líquido</w:t>
      </w:r>
      <w:r w:rsidR="00A176DD" w:rsidRPr="009D6353">
        <w:rPr>
          <w:rFonts w:ascii="Arial" w:hAnsi="Arial" w:cs="Arial"/>
          <w:i/>
          <w:sz w:val="24"/>
          <w:szCs w:val="24"/>
        </w:rPr>
        <w:t xml:space="preserve">. </w:t>
      </w:r>
      <w:r w:rsidR="00A176DD" w:rsidRPr="009D6353">
        <w:rPr>
          <w:rFonts w:ascii="Arial" w:hAnsi="Arial" w:cs="Arial"/>
          <w:bCs/>
          <w:i/>
          <w:sz w:val="24"/>
          <w:szCs w:val="24"/>
        </w:rPr>
        <w:t xml:space="preserve">Por todo lo anterior es de suma importancia que </w:t>
      </w:r>
      <w:r w:rsidR="00A176DD" w:rsidRPr="009D6353">
        <w:rPr>
          <w:rFonts w:ascii="Arial" w:hAnsi="Arial"/>
          <w:bCs/>
          <w:i/>
          <w:sz w:val="24"/>
          <w:szCs w:val="24"/>
        </w:rPr>
        <w:t>se</w:t>
      </w:r>
      <w:r w:rsidR="00A176DD" w:rsidRPr="009D6353">
        <w:rPr>
          <w:rFonts w:ascii="Arial" w:hAnsi="Arial"/>
          <w:i/>
          <w:sz w:val="24"/>
          <w:szCs w:val="24"/>
        </w:rPr>
        <w:t xml:space="preserve">a considerado en el Presupuesto del año </w:t>
      </w:r>
      <w:r w:rsidR="00A176DD" w:rsidRPr="002D12E3">
        <w:rPr>
          <w:rFonts w:ascii="Arial" w:hAnsi="Arial"/>
          <w:i/>
          <w:sz w:val="24"/>
          <w:szCs w:val="24"/>
        </w:rPr>
        <w:t xml:space="preserve">fiscal </w:t>
      </w:r>
      <w:r w:rsidR="000E0434" w:rsidRPr="002D12E3">
        <w:rPr>
          <w:rFonts w:ascii="Arial" w:hAnsi="Arial"/>
          <w:i/>
          <w:sz w:val="24"/>
          <w:szCs w:val="24"/>
        </w:rPr>
        <w:t>la Elaboración de Proyecto Ejecutivo de “Acuaférico Poniente en la Ciudad de Juárez, Chih; que permitirá mejorar la distribución e incrementar la cobertura del servicio de agua potable, su realización sería una muestra de visión a largo plazo en beneficio de la población juarense</w:t>
      </w:r>
      <w:r w:rsidR="00A176DD" w:rsidRPr="009D6353">
        <w:rPr>
          <w:rFonts w:ascii="Arial" w:hAnsi="Arial" w:cs="Arial"/>
          <w:i/>
          <w:sz w:val="24"/>
          <w:szCs w:val="24"/>
        </w:rPr>
        <w:t>,</w:t>
      </w:r>
      <w:r w:rsidR="00D01B84">
        <w:rPr>
          <w:rFonts w:ascii="Arial" w:hAnsi="Arial" w:cs="Arial"/>
          <w:i/>
          <w:sz w:val="24"/>
          <w:szCs w:val="24"/>
        </w:rPr>
        <w:t xml:space="preserve"> al llevar el vital líquido de manera eficiente a cada uno de los hogares,</w:t>
      </w:r>
      <w:r w:rsidR="006178F6" w:rsidRPr="009D6353">
        <w:rPr>
          <w:rFonts w:ascii="Arial" w:hAnsi="Arial" w:cs="Arial"/>
          <w:i/>
          <w:sz w:val="24"/>
          <w:szCs w:val="24"/>
        </w:rPr>
        <w:t xml:space="preserve"> dicha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obra se tiene proyectada desde el 201</w:t>
      </w:r>
      <w:r w:rsidR="007A1E7A">
        <w:rPr>
          <w:rFonts w:ascii="Arial" w:hAnsi="Arial" w:cs="Arial"/>
          <w:i/>
          <w:sz w:val="24"/>
          <w:szCs w:val="24"/>
        </w:rPr>
        <w:t>9.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</w:t>
      </w:r>
    </w:p>
    <w:p w14:paraId="3DED1A13" w14:textId="77777777" w:rsidR="006178F6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70DCF6" w14:textId="45E913FE" w:rsidR="00784CC9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/>
          <w:sz w:val="24"/>
          <w:szCs w:val="24"/>
        </w:rPr>
        <w:t xml:space="preserve">Por lo anteriormente expuesto y </w:t>
      </w:r>
      <w:r w:rsidR="00BE5A3E" w:rsidRPr="00A33E65">
        <w:rPr>
          <w:rFonts w:ascii="Arial" w:hAnsi="Arial" w:cs="Arial"/>
          <w:i/>
          <w:sz w:val="24"/>
          <w:szCs w:val="24"/>
        </w:rPr>
        <w:t>c</w:t>
      </w:r>
      <w:r w:rsidR="004559E6" w:rsidRPr="00A33E65">
        <w:rPr>
          <w:rFonts w:ascii="Arial" w:hAnsi="Arial"/>
          <w:i/>
          <w:color w:val="000000"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A33E65">
        <w:rPr>
          <w:rFonts w:ascii="Arial" w:hAnsi="Arial"/>
          <w:i/>
          <w:color w:val="000000"/>
          <w:sz w:val="24"/>
          <w:szCs w:val="24"/>
        </w:rPr>
        <w:t>esta Soberanía</w:t>
      </w:r>
      <w:r w:rsidR="00604AC9" w:rsidRPr="00A33E65">
        <w:rPr>
          <w:rFonts w:ascii="Arial" w:hAnsi="Arial" w:cs="Arial"/>
          <w:i/>
          <w:sz w:val="24"/>
          <w:szCs w:val="24"/>
        </w:rPr>
        <w:t>,</w:t>
      </w:r>
      <w:r w:rsidR="00BE5A3E" w:rsidRPr="00A33E65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A33E65">
        <w:rPr>
          <w:rFonts w:ascii="Arial" w:hAnsi="Arial" w:cs="Arial"/>
          <w:i/>
          <w:sz w:val="24"/>
          <w:szCs w:val="24"/>
        </w:rPr>
        <w:t>:</w:t>
      </w:r>
    </w:p>
    <w:p w14:paraId="19B0C5BA" w14:textId="77777777" w:rsidR="00D01B84" w:rsidRPr="00A33E65" w:rsidRDefault="00D01B84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46E3FF19" w14:textId="2D9E2ADE" w:rsidR="00162C10" w:rsidRPr="00A33E65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ACUERDO</w:t>
      </w:r>
    </w:p>
    <w:p w14:paraId="33BE46DD" w14:textId="77777777" w:rsidR="004806EF" w:rsidRPr="00A33E65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4E8330D1" w14:textId="15E57F7C" w:rsidR="00DA4901" w:rsidRPr="002D12E3" w:rsidRDefault="00BE5A3E" w:rsidP="00C53922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lastRenderedPageBreak/>
        <w:t>ÚNICO</w:t>
      </w:r>
      <w:r w:rsidRPr="00A33E65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D3665" w:rsidRPr="002D12E3">
        <w:rPr>
          <w:rFonts w:ascii="Arial" w:hAnsi="Arial"/>
          <w:bCs/>
          <w:i/>
          <w:sz w:val="24"/>
          <w:szCs w:val="24"/>
        </w:rPr>
        <w:t xml:space="preserve">al </w:t>
      </w:r>
      <w:r w:rsidR="00D01B84" w:rsidRPr="002D12E3">
        <w:rPr>
          <w:rFonts w:ascii="Arial" w:hAnsi="Arial"/>
          <w:i/>
          <w:sz w:val="24"/>
          <w:szCs w:val="24"/>
        </w:rPr>
        <w:t xml:space="preserve">Poder Ejecutivo Estatal para que en uso de sus facultades y atribuciones </w:t>
      </w:r>
      <w:r w:rsidR="00D01B84" w:rsidRPr="002D12E3">
        <w:rPr>
          <w:rFonts w:ascii="Arial" w:hAnsi="Arial"/>
          <w:bCs/>
          <w:i/>
          <w:sz w:val="24"/>
          <w:szCs w:val="24"/>
        </w:rPr>
        <w:t>se</w:t>
      </w:r>
      <w:r w:rsidR="00D01B84" w:rsidRPr="002D12E3">
        <w:rPr>
          <w:rFonts w:ascii="Arial" w:hAnsi="Arial"/>
          <w:i/>
          <w:sz w:val="24"/>
          <w:szCs w:val="24"/>
        </w:rPr>
        <w:t xml:space="preserve">a considerado en el Presupuesto </w:t>
      </w:r>
      <w:r w:rsidR="00094530">
        <w:rPr>
          <w:rFonts w:ascii="Arial" w:hAnsi="Arial"/>
          <w:i/>
          <w:sz w:val="24"/>
          <w:szCs w:val="24"/>
        </w:rPr>
        <w:t xml:space="preserve">de Egresos </w:t>
      </w:r>
      <w:r w:rsidR="00D01B84" w:rsidRPr="002D12E3">
        <w:rPr>
          <w:rFonts w:ascii="Arial" w:hAnsi="Arial"/>
          <w:i/>
          <w:sz w:val="24"/>
          <w:szCs w:val="24"/>
        </w:rPr>
        <w:t>del año fiscal 2021 la Elaboración de Proyecto Ejecutivo de “Acuaférico Poniente en la Ciudad de Juárez, Chih; que permitirá mejorar la distribución e  incrementar la cobertura del servicio de agua potable, su realización sería una muestra de visión a largo plazo al contribuir en el desarrollo de la Ciudad en beneficio de su población.</w:t>
      </w:r>
    </w:p>
    <w:p w14:paraId="4C48976D" w14:textId="77777777" w:rsidR="00D01B84" w:rsidRPr="00A33E65" w:rsidRDefault="00D01B84" w:rsidP="00C53922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1DAB3936" w14:textId="3A63930F" w:rsidR="00BE5A3E" w:rsidRPr="00A33E65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33E65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9D6353">
        <w:rPr>
          <w:rFonts w:ascii="Arial" w:eastAsia="Arial" w:hAnsi="Arial" w:cs="Arial"/>
          <w:i/>
          <w:sz w:val="24"/>
          <w:szCs w:val="24"/>
        </w:rPr>
        <w:t>A</w:t>
      </w:r>
      <w:r w:rsidRPr="00A33E65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71D75D94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2</w:t>
      </w:r>
      <w:r w:rsidR="00D01B84">
        <w:rPr>
          <w:rFonts w:ascii="Arial" w:hAnsi="Arial" w:cs="Arial"/>
          <w:i/>
          <w:sz w:val="24"/>
          <w:szCs w:val="24"/>
        </w:rPr>
        <w:t>6</w:t>
      </w:r>
      <w:r w:rsidR="005E1F35" w:rsidRPr="00A33E65">
        <w:rPr>
          <w:rFonts w:ascii="Arial" w:hAnsi="Arial" w:cs="Arial"/>
          <w:i/>
          <w:sz w:val="24"/>
          <w:szCs w:val="24"/>
        </w:rPr>
        <w:t xml:space="preserve"> días</w:t>
      </w:r>
      <w:r w:rsidRPr="00A33E65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A33E65">
        <w:rPr>
          <w:rFonts w:ascii="Arial" w:hAnsi="Arial" w:cs="Arial"/>
          <w:i/>
          <w:sz w:val="24"/>
          <w:szCs w:val="24"/>
        </w:rPr>
        <w:t>septiembre</w:t>
      </w:r>
      <w:r w:rsidRPr="00A33E65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A33E65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74E57C7" w14:textId="038A26EB" w:rsidR="00D23297" w:rsidRPr="00A33E65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A33E65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A33E65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A33E65">
        <w:rPr>
          <w:rFonts w:ascii="Arial" w:hAnsi="Arial" w:cs="Arial"/>
          <w:b/>
          <w:i/>
          <w:sz w:val="24"/>
          <w:szCs w:val="24"/>
        </w:rPr>
        <w:t>ente del H. Congreso del Est</w:t>
      </w:r>
      <w:bookmarkStart w:id="4" w:name="_GoBack"/>
      <w:bookmarkEnd w:id="4"/>
      <w:r w:rsidR="001B1D97" w:rsidRPr="00A33E65">
        <w:rPr>
          <w:rFonts w:ascii="Arial" w:hAnsi="Arial" w:cs="Arial"/>
          <w:b/>
          <w:i/>
          <w:sz w:val="24"/>
          <w:szCs w:val="24"/>
        </w:rPr>
        <w:t>ado</w:t>
      </w:r>
    </w:p>
    <w:sectPr w:rsidR="00BE5A3E" w:rsidRPr="00A33E65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4C646" w14:textId="77777777" w:rsidR="005C0D59" w:rsidRDefault="005C0D59" w:rsidP="007F665E">
      <w:pPr>
        <w:spacing w:after="0" w:line="240" w:lineRule="auto"/>
      </w:pPr>
      <w:r>
        <w:separator/>
      </w:r>
    </w:p>
  </w:endnote>
  <w:endnote w:type="continuationSeparator" w:id="0">
    <w:p w14:paraId="7A1DF651" w14:textId="77777777" w:rsidR="005C0D59" w:rsidRDefault="005C0D59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32A6D" w14:textId="77777777" w:rsidR="005C0D59" w:rsidRDefault="005C0D59" w:rsidP="007F665E">
      <w:pPr>
        <w:spacing w:after="0" w:line="240" w:lineRule="auto"/>
      </w:pPr>
      <w:r>
        <w:separator/>
      </w:r>
    </w:p>
  </w:footnote>
  <w:footnote w:type="continuationSeparator" w:id="0">
    <w:p w14:paraId="1296B0BB" w14:textId="77777777" w:rsidR="005C0D59" w:rsidRDefault="005C0D59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4AF4"/>
    <w:rsid w:val="00045284"/>
    <w:rsid w:val="00051CFE"/>
    <w:rsid w:val="000934D5"/>
    <w:rsid w:val="00094530"/>
    <w:rsid w:val="000C3A1C"/>
    <w:rsid w:val="000D3437"/>
    <w:rsid w:val="000D77B6"/>
    <w:rsid w:val="000E0434"/>
    <w:rsid w:val="000E163C"/>
    <w:rsid w:val="000E34DD"/>
    <w:rsid w:val="000E5D4D"/>
    <w:rsid w:val="001162BC"/>
    <w:rsid w:val="00132286"/>
    <w:rsid w:val="00162C10"/>
    <w:rsid w:val="00170F05"/>
    <w:rsid w:val="00174278"/>
    <w:rsid w:val="001830A5"/>
    <w:rsid w:val="00194630"/>
    <w:rsid w:val="00195D55"/>
    <w:rsid w:val="001A5D39"/>
    <w:rsid w:val="001B1D97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C6CBA"/>
    <w:rsid w:val="002D12E3"/>
    <w:rsid w:val="002E019A"/>
    <w:rsid w:val="002E1EC4"/>
    <w:rsid w:val="002E3126"/>
    <w:rsid w:val="003148B1"/>
    <w:rsid w:val="00323D6A"/>
    <w:rsid w:val="00326670"/>
    <w:rsid w:val="0033004F"/>
    <w:rsid w:val="00353CD5"/>
    <w:rsid w:val="00372924"/>
    <w:rsid w:val="00373CF8"/>
    <w:rsid w:val="003807EC"/>
    <w:rsid w:val="003963CB"/>
    <w:rsid w:val="003C4246"/>
    <w:rsid w:val="003D6A08"/>
    <w:rsid w:val="003E083F"/>
    <w:rsid w:val="003E5CFE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5FF1"/>
    <w:rsid w:val="005813DB"/>
    <w:rsid w:val="00582A76"/>
    <w:rsid w:val="00586E95"/>
    <w:rsid w:val="005A1B87"/>
    <w:rsid w:val="005A3384"/>
    <w:rsid w:val="005A378F"/>
    <w:rsid w:val="005B1F73"/>
    <w:rsid w:val="005B7F73"/>
    <w:rsid w:val="005C0D59"/>
    <w:rsid w:val="005D4FBB"/>
    <w:rsid w:val="005E1F35"/>
    <w:rsid w:val="005E2A49"/>
    <w:rsid w:val="005E4E0B"/>
    <w:rsid w:val="005E5144"/>
    <w:rsid w:val="005E607B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07E84"/>
    <w:rsid w:val="0071453C"/>
    <w:rsid w:val="0072780A"/>
    <w:rsid w:val="00734881"/>
    <w:rsid w:val="00740750"/>
    <w:rsid w:val="00753A0F"/>
    <w:rsid w:val="007718FB"/>
    <w:rsid w:val="00784CC9"/>
    <w:rsid w:val="007A131F"/>
    <w:rsid w:val="007A1E7A"/>
    <w:rsid w:val="007A4DFA"/>
    <w:rsid w:val="007A56BE"/>
    <w:rsid w:val="007B0E54"/>
    <w:rsid w:val="007B7C55"/>
    <w:rsid w:val="007C167F"/>
    <w:rsid w:val="007D1E0F"/>
    <w:rsid w:val="007F29EE"/>
    <w:rsid w:val="007F54F2"/>
    <w:rsid w:val="007F665E"/>
    <w:rsid w:val="0080766E"/>
    <w:rsid w:val="008818DB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2F24"/>
    <w:rsid w:val="009715A5"/>
    <w:rsid w:val="00973CCB"/>
    <w:rsid w:val="0097520B"/>
    <w:rsid w:val="00984D4B"/>
    <w:rsid w:val="009A0AE2"/>
    <w:rsid w:val="009A3FF4"/>
    <w:rsid w:val="009B0889"/>
    <w:rsid w:val="009D6353"/>
    <w:rsid w:val="00A1395B"/>
    <w:rsid w:val="00A176DD"/>
    <w:rsid w:val="00A33E65"/>
    <w:rsid w:val="00A37566"/>
    <w:rsid w:val="00A42F0C"/>
    <w:rsid w:val="00A5608D"/>
    <w:rsid w:val="00A56DB4"/>
    <w:rsid w:val="00A72B0D"/>
    <w:rsid w:val="00A77442"/>
    <w:rsid w:val="00A82A19"/>
    <w:rsid w:val="00A91FF6"/>
    <w:rsid w:val="00A97793"/>
    <w:rsid w:val="00A978A9"/>
    <w:rsid w:val="00AA393F"/>
    <w:rsid w:val="00AB457F"/>
    <w:rsid w:val="00AC2A1A"/>
    <w:rsid w:val="00AC5A2D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3ACC"/>
    <w:rsid w:val="00BF7A73"/>
    <w:rsid w:val="00C1459A"/>
    <w:rsid w:val="00C16687"/>
    <w:rsid w:val="00C17A1B"/>
    <w:rsid w:val="00C2725B"/>
    <w:rsid w:val="00C53922"/>
    <w:rsid w:val="00C60BA9"/>
    <w:rsid w:val="00CB653A"/>
    <w:rsid w:val="00CC4172"/>
    <w:rsid w:val="00CD3665"/>
    <w:rsid w:val="00CD379A"/>
    <w:rsid w:val="00CE7F66"/>
    <w:rsid w:val="00CF78E1"/>
    <w:rsid w:val="00D01B84"/>
    <w:rsid w:val="00D23297"/>
    <w:rsid w:val="00D279F9"/>
    <w:rsid w:val="00D45972"/>
    <w:rsid w:val="00D70954"/>
    <w:rsid w:val="00D76D32"/>
    <w:rsid w:val="00D94CCB"/>
    <w:rsid w:val="00DA4901"/>
    <w:rsid w:val="00DB19D3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7590D"/>
    <w:rsid w:val="00EB4F6A"/>
    <w:rsid w:val="00ED0D53"/>
    <w:rsid w:val="00ED634C"/>
    <w:rsid w:val="00F06100"/>
    <w:rsid w:val="00F1074C"/>
    <w:rsid w:val="00F12F8A"/>
    <w:rsid w:val="00F131A4"/>
    <w:rsid w:val="00F224A5"/>
    <w:rsid w:val="00F262EF"/>
    <w:rsid w:val="00F43E7F"/>
    <w:rsid w:val="00F4479E"/>
    <w:rsid w:val="00F64FC7"/>
    <w:rsid w:val="00F802C2"/>
    <w:rsid w:val="00F80B39"/>
    <w:rsid w:val="00F863AD"/>
    <w:rsid w:val="00F94CD9"/>
    <w:rsid w:val="00F9712F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2020-09-27T22:17:00Z</dcterms:created>
  <dcterms:modified xsi:type="dcterms:W3CDTF">2020-09-28T16:06:00Z</dcterms:modified>
</cp:coreProperties>
</file>