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42E69A" w14:textId="77777777" w:rsidR="004542D4" w:rsidRPr="00A84E7B" w:rsidRDefault="004542D4" w:rsidP="00474877">
      <w:pPr>
        <w:spacing w:after="0" w:line="240" w:lineRule="auto"/>
        <w:jc w:val="both"/>
        <w:rPr>
          <w:rFonts w:ascii="Century Gothic" w:hAnsi="Century Gothic" w:cstheme="minorHAnsi"/>
          <w:b/>
          <w:sz w:val="28"/>
          <w:szCs w:val="28"/>
        </w:rPr>
      </w:pPr>
      <w:bookmarkStart w:id="0" w:name="_GoBack"/>
      <w:bookmarkEnd w:id="0"/>
      <w:r w:rsidRPr="00A84E7B">
        <w:rPr>
          <w:rFonts w:ascii="Century Gothic" w:hAnsi="Century Gothic" w:cstheme="minorHAnsi"/>
          <w:b/>
          <w:sz w:val="28"/>
          <w:szCs w:val="28"/>
        </w:rPr>
        <w:t>H. CONGRESO DEL ESTADO DE CHIHUAHUA</w:t>
      </w:r>
    </w:p>
    <w:p w14:paraId="2695751E" w14:textId="77777777" w:rsidR="004542D4" w:rsidRPr="00A84E7B" w:rsidRDefault="004542D4" w:rsidP="00474877">
      <w:pPr>
        <w:spacing w:after="0" w:line="240" w:lineRule="auto"/>
        <w:jc w:val="both"/>
        <w:rPr>
          <w:rFonts w:ascii="Century Gothic" w:hAnsi="Century Gothic" w:cstheme="minorHAnsi"/>
          <w:b/>
          <w:sz w:val="28"/>
          <w:szCs w:val="28"/>
        </w:rPr>
      </w:pPr>
      <w:r w:rsidRPr="00A84E7B">
        <w:rPr>
          <w:rFonts w:ascii="Century Gothic" w:hAnsi="Century Gothic" w:cstheme="minorHAnsi"/>
          <w:b/>
          <w:sz w:val="28"/>
          <w:szCs w:val="28"/>
        </w:rPr>
        <w:t xml:space="preserve">P R E S E N T E. </w:t>
      </w:r>
    </w:p>
    <w:p w14:paraId="4EBACB33" w14:textId="77777777" w:rsidR="004542D4" w:rsidRPr="00A84E7B" w:rsidRDefault="004542D4" w:rsidP="00474877">
      <w:pPr>
        <w:spacing w:after="0" w:line="240" w:lineRule="auto"/>
        <w:jc w:val="both"/>
        <w:rPr>
          <w:rFonts w:ascii="Century Gothic" w:hAnsi="Century Gothic" w:cstheme="minorHAnsi"/>
          <w:sz w:val="24"/>
          <w:szCs w:val="24"/>
        </w:rPr>
      </w:pPr>
    </w:p>
    <w:p w14:paraId="6F12526B" w14:textId="4F501F3D" w:rsidR="00D04459" w:rsidRDefault="004542D4" w:rsidP="00474877">
      <w:pPr>
        <w:spacing w:after="0" w:line="240" w:lineRule="auto"/>
        <w:jc w:val="both"/>
        <w:rPr>
          <w:rFonts w:ascii="Century Gothic" w:hAnsi="Century Gothic" w:cstheme="minorHAnsi"/>
          <w:b/>
          <w:bCs/>
          <w:color w:val="000000" w:themeColor="text1"/>
          <w:sz w:val="24"/>
          <w:szCs w:val="24"/>
          <w:shd w:val="clear" w:color="auto" w:fill="FFFFFF"/>
        </w:rPr>
      </w:pPr>
      <w:r w:rsidRPr="00A84E7B">
        <w:rPr>
          <w:rFonts w:ascii="Century Gothic" w:hAnsi="Century Gothic" w:cstheme="minorHAnsi"/>
          <w:sz w:val="24"/>
          <w:szCs w:val="24"/>
        </w:rPr>
        <w:t>El que suscribe</w:t>
      </w:r>
      <w:r w:rsidRPr="00A84E7B">
        <w:rPr>
          <w:rFonts w:ascii="Century Gothic" w:eastAsia="Times New Roman" w:hAnsi="Century Gothic" w:cstheme="minorHAnsi"/>
          <w:sz w:val="24"/>
          <w:szCs w:val="24"/>
          <w:lang w:eastAsia="es-ES"/>
        </w:rPr>
        <w:t xml:space="preserve">, </w:t>
      </w:r>
      <w:r w:rsidRPr="00A84E7B">
        <w:rPr>
          <w:rFonts w:ascii="Century Gothic" w:eastAsia="Times New Roman" w:hAnsi="Century Gothic" w:cstheme="minorHAnsi"/>
          <w:b/>
          <w:sz w:val="24"/>
          <w:szCs w:val="24"/>
          <w:lang w:eastAsia="es-ES"/>
        </w:rPr>
        <w:t>Miguel Ángel Colunga Martínez</w:t>
      </w:r>
      <w:r w:rsidRPr="00A84E7B">
        <w:rPr>
          <w:rFonts w:ascii="Century Gothic" w:eastAsia="Times New Roman" w:hAnsi="Century Gothic" w:cstheme="minorHAnsi"/>
          <w:sz w:val="24"/>
          <w:szCs w:val="24"/>
          <w:lang w:eastAsia="es-ES"/>
        </w:rPr>
        <w:t xml:space="preserve">, </w:t>
      </w:r>
      <w:r w:rsidR="00CC7559" w:rsidRPr="00A84E7B">
        <w:rPr>
          <w:rFonts w:ascii="Century Gothic" w:eastAsia="Times New Roman" w:hAnsi="Century Gothic" w:cstheme="minorHAnsi"/>
          <w:sz w:val="24"/>
          <w:szCs w:val="24"/>
          <w:lang w:eastAsia="es-ES"/>
        </w:rPr>
        <w:t xml:space="preserve">en mi carácter de </w:t>
      </w:r>
      <w:r w:rsidRPr="00A84E7B">
        <w:rPr>
          <w:rFonts w:ascii="Century Gothic" w:hAnsi="Century Gothic" w:cstheme="minorHAnsi"/>
          <w:sz w:val="24"/>
          <w:szCs w:val="24"/>
        </w:rPr>
        <w:t>Diputado de la Sexagésima Sexta Legislatura del Honorable Congreso del Estado de Chihuahua,</w:t>
      </w:r>
      <w:r w:rsidR="002804B3" w:rsidRPr="00A84E7B">
        <w:rPr>
          <w:rFonts w:ascii="Century Gothic" w:hAnsi="Century Gothic" w:cstheme="minorHAnsi"/>
          <w:sz w:val="24"/>
          <w:szCs w:val="24"/>
        </w:rPr>
        <w:t xml:space="preserve"> integrante del Grupo Parlamentario de Morena,</w:t>
      </w:r>
      <w:r w:rsidRPr="00A84E7B">
        <w:rPr>
          <w:rFonts w:ascii="Century Gothic" w:hAnsi="Century Gothic" w:cstheme="minorHAnsi"/>
          <w:sz w:val="24"/>
          <w:szCs w:val="24"/>
        </w:rPr>
        <w:t xml:space="preserve"> en uso de las facultades que me confiere el artículo 68, fracción I de la Constitución Política del Estado de Chihuahua, 167 fracción I, 169 y 174 de la Ley Orgánica del Poder Legislativo del Estado de Chihuahua, así como los artículos 75 y 76 del Reglamento Interior de Prácticas Parlamentarias del Poder Legislativo, todos estos ordenamientos del Estado de Chihuahua, acudo ante esta Honorable Asamblea Legislativa, a fin de presentar una</w:t>
      </w:r>
      <w:r w:rsidRPr="00A84E7B">
        <w:rPr>
          <w:rFonts w:ascii="Century Gothic" w:hAnsi="Century Gothic" w:cstheme="minorHAnsi"/>
          <w:b/>
          <w:sz w:val="24"/>
          <w:szCs w:val="24"/>
        </w:rPr>
        <w:t xml:space="preserve"> </w:t>
      </w:r>
      <w:bookmarkStart w:id="1" w:name="_Hlk40625585"/>
      <w:r w:rsidR="000C5625" w:rsidRPr="000C5625">
        <w:rPr>
          <w:rFonts w:ascii="Century Gothic" w:hAnsi="Century Gothic" w:cstheme="minorHAnsi"/>
          <w:b/>
          <w:sz w:val="24"/>
          <w:szCs w:val="24"/>
        </w:rPr>
        <w:t xml:space="preserve">iniciativa con carácter de Punto de Acuerdo de Urgente </w:t>
      </w:r>
      <w:r w:rsidR="00163735">
        <w:rPr>
          <w:rFonts w:ascii="Century Gothic" w:hAnsi="Century Gothic" w:cstheme="minorHAnsi"/>
          <w:b/>
          <w:sz w:val="24"/>
          <w:szCs w:val="24"/>
        </w:rPr>
        <w:t xml:space="preserve">y Obvia </w:t>
      </w:r>
      <w:r w:rsidR="000C5625" w:rsidRPr="000C5625">
        <w:rPr>
          <w:rFonts w:ascii="Century Gothic" w:hAnsi="Century Gothic" w:cstheme="minorHAnsi"/>
          <w:b/>
          <w:sz w:val="24"/>
          <w:szCs w:val="24"/>
        </w:rPr>
        <w:t>Resolución, a efecto de solicita</w:t>
      </w:r>
      <w:r w:rsidR="000C5625">
        <w:rPr>
          <w:rFonts w:ascii="Century Gothic" w:hAnsi="Century Gothic" w:cstheme="minorHAnsi"/>
          <w:b/>
          <w:sz w:val="24"/>
          <w:szCs w:val="24"/>
        </w:rPr>
        <w:t>r</w:t>
      </w:r>
      <w:r w:rsidR="000C5625" w:rsidRPr="000C5625">
        <w:rPr>
          <w:rFonts w:ascii="Century Gothic" w:hAnsi="Century Gothic" w:cstheme="minorHAnsi"/>
          <w:b/>
          <w:sz w:val="24"/>
          <w:szCs w:val="24"/>
        </w:rPr>
        <w:t xml:space="preserve"> a</w:t>
      </w:r>
      <w:r w:rsidR="00FA1A10">
        <w:rPr>
          <w:rFonts w:ascii="Century Gothic" w:hAnsi="Century Gothic" w:cstheme="minorHAnsi"/>
          <w:b/>
          <w:sz w:val="24"/>
          <w:szCs w:val="24"/>
        </w:rPr>
        <w:t xml:space="preserve">l </w:t>
      </w:r>
      <w:r w:rsidR="005177DD">
        <w:rPr>
          <w:rFonts w:ascii="Century Gothic" w:hAnsi="Century Gothic" w:cstheme="minorHAnsi"/>
          <w:b/>
          <w:sz w:val="24"/>
          <w:szCs w:val="24"/>
        </w:rPr>
        <w:t xml:space="preserve">Ejecutivo Federal </w:t>
      </w:r>
      <w:r w:rsidR="00FA1A10">
        <w:rPr>
          <w:rFonts w:ascii="Century Gothic" w:hAnsi="Century Gothic" w:cstheme="minorHAnsi"/>
          <w:b/>
          <w:sz w:val="24"/>
          <w:szCs w:val="24"/>
        </w:rPr>
        <w:t>a través de</w:t>
      </w:r>
      <w:r w:rsidR="00CC47A1">
        <w:rPr>
          <w:rFonts w:ascii="Century Gothic" w:hAnsi="Century Gothic" w:cstheme="minorHAnsi"/>
          <w:b/>
          <w:sz w:val="24"/>
          <w:szCs w:val="24"/>
        </w:rPr>
        <w:t xml:space="preserve"> </w:t>
      </w:r>
      <w:r w:rsidR="00163735">
        <w:rPr>
          <w:rFonts w:ascii="Century Gothic" w:hAnsi="Century Gothic" w:cstheme="minorHAnsi"/>
          <w:b/>
          <w:sz w:val="24"/>
          <w:szCs w:val="24"/>
        </w:rPr>
        <w:t>l</w:t>
      </w:r>
      <w:r w:rsidR="00CC47A1">
        <w:rPr>
          <w:rFonts w:ascii="Century Gothic" w:hAnsi="Century Gothic" w:cstheme="minorHAnsi"/>
          <w:b/>
          <w:sz w:val="24"/>
          <w:szCs w:val="24"/>
        </w:rPr>
        <w:t>a</w:t>
      </w:r>
      <w:r w:rsidR="00283ECA">
        <w:rPr>
          <w:rFonts w:ascii="Century Gothic" w:hAnsi="Century Gothic" w:cstheme="minorHAnsi"/>
          <w:b/>
          <w:sz w:val="24"/>
          <w:szCs w:val="24"/>
        </w:rPr>
        <w:t xml:space="preserve"> titular de la Comisión Nacional del Agua</w:t>
      </w:r>
      <w:r w:rsidR="00340A28">
        <w:rPr>
          <w:rFonts w:ascii="Century Gothic" w:hAnsi="Century Gothic" w:cstheme="minorHAnsi"/>
          <w:b/>
          <w:sz w:val="24"/>
          <w:szCs w:val="24"/>
        </w:rPr>
        <w:t xml:space="preserve"> (CONAGUA)</w:t>
      </w:r>
      <w:r w:rsidR="000C5625" w:rsidRPr="000C5625">
        <w:rPr>
          <w:rFonts w:ascii="Century Gothic" w:hAnsi="Century Gothic" w:cstheme="minorHAnsi"/>
          <w:b/>
          <w:sz w:val="24"/>
          <w:szCs w:val="24"/>
        </w:rPr>
        <w:t xml:space="preserve"> </w:t>
      </w:r>
      <w:r w:rsidR="005177DD">
        <w:rPr>
          <w:rFonts w:ascii="Century Gothic" w:hAnsi="Century Gothic" w:cstheme="minorHAnsi"/>
          <w:b/>
          <w:sz w:val="24"/>
          <w:szCs w:val="24"/>
        </w:rPr>
        <w:t xml:space="preserve">que </w:t>
      </w:r>
      <w:r w:rsidR="00CD4A62">
        <w:rPr>
          <w:rFonts w:ascii="Century Gothic" w:hAnsi="Century Gothic" w:cstheme="minorHAnsi"/>
          <w:b/>
          <w:sz w:val="24"/>
          <w:szCs w:val="24"/>
        </w:rPr>
        <w:t xml:space="preserve">establezca las facilidades administrativas para </w:t>
      </w:r>
      <w:r w:rsidR="00283ECA">
        <w:rPr>
          <w:rFonts w:ascii="Century Gothic" w:hAnsi="Century Gothic" w:cstheme="minorHAnsi"/>
          <w:b/>
          <w:sz w:val="24"/>
          <w:szCs w:val="24"/>
        </w:rPr>
        <w:t>la renovación de los títulos de concesión</w:t>
      </w:r>
      <w:r w:rsidR="00CD4A62">
        <w:rPr>
          <w:rFonts w:ascii="Century Gothic" w:hAnsi="Century Gothic" w:cstheme="minorHAnsi"/>
          <w:b/>
          <w:sz w:val="24"/>
          <w:szCs w:val="24"/>
        </w:rPr>
        <w:t xml:space="preserve"> </w:t>
      </w:r>
      <w:r w:rsidR="003879CA">
        <w:rPr>
          <w:rFonts w:ascii="Century Gothic" w:hAnsi="Century Gothic" w:cstheme="minorHAnsi"/>
          <w:b/>
          <w:sz w:val="24"/>
          <w:szCs w:val="24"/>
        </w:rPr>
        <w:t xml:space="preserve">o asignaciones </w:t>
      </w:r>
      <w:r w:rsidR="002E3D60">
        <w:rPr>
          <w:rFonts w:ascii="Century Gothic" w:hAnsi="Century Gothic" w:cstheme="minorHAnsi"/>
          <w:b/>
          <w:sz w:val="24"/>
          <w:szCs w:val="24"/>
        </w:rPr>
        <w:t>de agua</w:t>
      </w:r>
      <w:r w:rsidR="003879CA">
        <w:rPr>
          <w:rFonts w:ascii="Century Gothic" w:hAnsi="Century Gothic" w:cstheme="minorHAnsi"/>
          <w:b/>
          <w:sz w:val="24"/>
          <w:szCs w:val="24"/>
        </w:rPr>
        <w:t>s nacionales</w:t>
      </w:r>
      <w:r w:rsidR="00283ECA">
        <w:rPr>
          <w:rFonts w:ascii="Century Gothic" w:hAnsi="Century Gothic" w:cstheme="minorHAnsi"/>
          <w:b/>
          <w:sz w:val="24"/>
          <w:szCs w:val="24"/>
        </w:rPr>
        <w:t>,</w:t>
      </w:r>
      <w:r w:rsidR="000C5625" w:rsidRPr="000C5625">
        <w:rPr>
          <w:rFonts w:ascii="Century Gothic" w:hAnsi="Century Gothic" w:cstheme="minorHAnsi"/>
          <w:b/>
          <w:bCs/>
          <w:color w:val="000000" w:themeColor="text1"/>
          <w:sz w:val="24"/>
          <w:szCs w:val="24"/>
          <w:shd w:val="clear" w:color="auto" w:fill="FFFFFF"/>
        </w:rPr>
        <w:t xml:space="preserve"> lo anterior en base a la siguiente</w:t>
      </w:r>
      <w:r w:rsidR="003C5357" w:rsidRPr="000C5625">
        <w:rPr>
          <w:rFonts w:ascii="Century Gothic" w:hAnsi="Century Gothic" w:cstheme="minorHAnsi"/>
          <w:b/>
          <w:bCs/>
          <w:color w:val="000000" w:themeColor="text1"/>
          <w:sz w:val="24"/>
          <w:szCs w:val="24"/>
          <w:shd w:val="clear" w:color="auto" w:fill="FFFFFF"/>
        </w:rPr>
        <w:t>:</w:t>
      </w:r>
      <w:bookmarkEnd w:id="1"/>
    </w:p>
    <w:p w14:paraId="263C4ED6" w14:textId="77777777" w:rsidR="00474877" w:rsidRPr="00A84E7B" w:rsidRDefault="00474877" w:rsidP="00474877">
      <w:pPr>
        <w:spacing w:after="0" w:line="240" w:lineRule="auto"/>
        <w:jc w:val="both"/>
        <w:rPr>
          <w:rFonts w:ascii="Century Gothic" w:hAnsi="Century Gothic" w:cstheme="minorHAnsi"/>
          <w:b/>
          <w:sz w:val="24"/>
          <w:szCs w:val="24"/>
        </w:rPr>
      </w:pPr>
    </w:p>
    <w:p w14:paraId="790078E3" w14:textId="77777777" w:rsidR="00524724" w:rsidRPr="002A0B0B" w:rsidRDefault="00524724" w:rsidP="00474877">
      <w:pPr>
        <w:spacing w:after="0" w:line="240" w:lineRule="auto"/>
        <w:jc w:val="center"/>
        <w:rPr>
          <w:rFonts w:ascii="Century Gothic" w:hAnsi="Century Gothic" w:cstheme="minorHAnsi"/>
          <w:b/>
          <w:sz w:val="24"/>
          <w:szCs w:val="24"/>
        </w:rPr>
      </w:pPr>
    </w:p>
    <w:p w14:paraId="5CBAC748" w14:textId="77777777" w:rsidR="004542D4" w:rsidRPr="00A84E7B" w:rsidRDefault="004542D4" w:rsidP="00474877">
      <w:pPr>
        <w:spacing w:after="0" w:line="240" w:lineRule="auto"/>
        <w:jc w:val="center"/>
        <w:rPr>
          <w:rFonts w:ascii="Century Gothic" w:hAnsi="Century Gothic" w:cstheme="minorHAnsi"/>
          <w:b/>
          <w:sz w:val="28"/>
          <w:szCs w:val="28"/>
        </w:rPr>
      </w:pPr>
      <w:r w:rsidRPr="00A84E7B">
        <w:rPr>
          <w:rFonts w:ascii="Century Gothic" w:hAnsi="Century Gothic" w:cstheme="minorHAnsi"/>
          <w:b/>
          <w:sz w:val="28"/>
          <w:szCs w:val="28"/>
        </w:rPr>
        <w:t>EXPOSICIÓN DE MOTIVOS:</w:t>
      </w:r>
    </w:p>
    <w:p w14:paraId="222A8A03" w14:textId="77777777" w:rsidR="00524724" w:rsidRDefault="00524724" w:rsidP="00474877">
      <w:pPr>
        <w:shd w:val="clear" w:color="auto" w:fill="FFFFFF"/>
        <w:spacing w:after="0" w:line="240" w:lineRule="auto"/>
        <w:jc w:val="both"/>
        <w:rPr>
          <w:rFonts w:ascii="Century Gothic" w:hAnsi="Century Gothic"/>
          <w:sz w:val="24"/>
          <w:szCs w:val="24"/>
        </w:rPr>
      </w:pPr>
    </w:p>
    <w:p w14:paraId="6F339E58" w14:textId="77777777" w:rsidR="00163735" w:rsidRDefault="00163735" w:rsidP="00474877">
      <w:pPr>
        <w:shd w:val="clear" w:color="auto" w:fill="FFFFFF"/>
        <w:spacing w:after="0" w:line="240" w:lineRule="auto"/>
        <w:jc w:val="both"/>
        <w:rPr>
          <w:rFonts w:ascii="Century Gothic" w:hAnsi="Century Gothic"/>
          <w:sz w:val="24"/>
          <w:szCs w:val="24"/>
        </w:rPr>
      </w:pPr>
    </w:p>
    <w:p w14:paraId="499DB816" w14:textId="49FD25EB" w:rsidR="0012313B" w:rsidRPr="0012313B" w:rsidRDefault="0012313B" w:rsidP="00474877">
      <w:pPr>
        <w:shd w:val="clear" w:color="auto" w:fill="FFFFFF"/>
        <w:spacing w:after="0" w:line="240" w:lineRule="auto"/>
        <w:jc w:val="both"/>
        <w:rPr>
          <w:rFonts w:ascii="Century Gothic" w:hAnsi="Century Gothic"/>
          <w:sz w:val="24"/>
          <w:szCs w:val="24"/>
        </w:rPr>
      </w:pPr>
      <w:r>
        <w:rPr>
          <w:rFonts w:ascii="Century Gothic" w:hAnsi="Century Gothic"/>
          <w:sz w:val="24"/>
          <w:szCs w:val="24"/>
        </w:rPr>
        <w:t>En México, l</w:t>
      </w:r>
      <w:r w:rsidRPr="0012313B">
        <w:rPr>
          <w:rFonts w:ascii="Century Gothic" w:hAnsi="Century Gothic"/>
          <w:sz w:val="24"/>
          <w:szCs w:val="24"/>
        </w:rPr>
        <w:t>os volúmenes de agua concesionados para la producción de alimentos provienen en un 36% de acuíferos y el resto se almacena en presas o se deriva de los ríos. La superficie bajo riego está compuesta por 86 distritos de riego que cubren 2.5 millones de hectáreas y aproximadamente 40 mil unidades de riego que cubren 3.6 millones de hectáreas. A</w:t>
      </w:r>
      <w:r w:rsidRPr="0012313B">
        <w:rPr>
          <w:rFonts w:ascii="Century Gothic" w:hAnsi="Century Gothic"/>
          <w:bCs/>
          <w:sz w:val="24"/>
          <w:szCs w:val="24"/>
        </w:rPr>
        <w:t>unque la superficie bajo riego es mucho menor que la de temporal, su productividad es significativamente mayor (de entre 2 y 3 veces la de temporal), por lo que las áreas de riego generan más de la mitad de la producción agrícola nacional. Por ejemplo,</w:t>
      </w:r>
      <w:r w:rsidRPr="0012313B">
        <w:rPr>
          <w:rFonts w:ascii="Century Gothic" w:hAnsi="Century Gothic"/>
          <w:sz w:val="24"/>
          <w:szCs w:val="24"/>
        </w:rPr>
        <w:t xml:space="preserve"> en 2018, para lo</w:t>
      </w:r>
      <w:r w:rsidR="00501C51">
        <w:rPr>
          <w:rFonts w:ascii="Century Gothic" w:hAnsi="Century Gothic"/>
          <w:sz w:val="24"/>
          <w:szCs w:val="24"/>
        </w:rPr>
        <w:t xml:space="preserve">s principales cultivos básicos </w:t>
      </w:r>
      <w:r w:rsidRPr="0012313B">
        <w:rPr>
          <w:rFonts w:ascii="Century Gothic" w:hAnsi="Century Gothic"/>
          <w:sz w:val="24"/>
          <w:szCs w:val="24"/>
        </w:rPr>
        <w:t>a</w:t>
      </w:r>
      <w:r w:rsidR="00501C51">
        <w:rPr>
          <w:rFonts w:ascii="Century Gothic" w:hAnsi="Century Gothic"/>
          <w:sz w:val="24"/>
          <w:szCs w:val="24"/>
        </w:rPr>
        <w:t>rroz, frijol, maíz y trigo</w:t>
      </w:r>
      <w:r w:rsidRPr="0012313B">
        <w:rPr>
          <w:rFonts w:ascii="Century Gothic" w:hAnsi="Century Gothic"/>
          <w:sz w:val="24"/>
          <w:szCs w:val="24"/>
        </w:rPr>
        <w:t>, el rendimiento en áreas de riego fue de 3.5 veces mayor que el de los cultivos de temporal</w:t>
      </w:r>
      <w:r w:rsidRPr="0012313B">
        <w:rPr>
          <w:rStyle w:val="Refdenotaalpie"/>
          <w:rFonts w:ascii="Century Gothic" w:hAnsi="Century Gothic"/>
          <w:sz w:val="24"/>
          <w:szCs w:val="24"/>
        </w:rPr>
        <w:footnoteReference w:id="1"/>
      </w:r>
      <w:r w:rsidRPr="0012313B">
        <w:rPr>
          <w:rFonts w:ascii="Century Gothic" w:hAnsi="Century Gothic"/>
          <w:sz w:val="24"/>
          <w:szCs w:val="24"/>
        </w:rPr>
        <w:t>.</w:t>
      </w:r>
    </w:p>
    <w:p w14:paraId="72A92F25" w14:textId="77777777" w:rsidR="00474877" w:rsidRDefault="00474877" w:rsidP="00474877">
      <w:pPr>
        <w:shd w:val="clear" w:color="auto" w:fill="FFFFFF"/>
        <w:spacing w:after="0" w:line="240" w:lineRule="auto"/>
        <w:jc w:val="both"/>
        <w:rPr>
          <w:rFonts w:ascii="Century Gothic" w:hAnsi="Century Gothic"/>
          <w:bCs/>
          <w:sz w:val="24"/>
          <w:szCs w:val="24"/>
        </w:rPr>
      </w:pPr>
    </w:p>
    <w:p w14:paraId="596F7A7C" w14:textId="223978F6" w:rsidR="0012313B" w:rsidRPr="0012313B" w:rsidRDefault="0012313B" w:rsidP="00474877">
      <w:pPr>
        <w:shd w:val="clear" w:color="auto" w:fill="FFFFFF"/>
        <w:spacing w:after="0" w:line="240" w:lineRule="auto"/>
        <w:jc w:val="both"/>
        <w:rPr>
          <w:rFonts w:ascii="Century Gothic" w:hAnsi="Century Gothic"/>
          <w:bCs/>
          <w:sz w:val="24"/>
          <w:szCs w:val="24"/>
        </w:rPr>
      </w:pPr>
      <w:r w:rsidRPr="0012313B">
        <w:rPr>
          <w:rFonts w:ascii="Century Gothic" w:hAnsi="Century Gothic"/>
          <w:bCs/>
          <w:sz w:val="24"/>
          <w:szCs w:val="24"/>
        </w:rPr>
        <w:t xml:space="preserve">En la agricultura de riego persisten pérdidas de agua del orden del 40%, además de problemas relacionados por ejemplo, con el uso de volúmenes excesivos para riego de los cultivos e ingresos insuficientes para operación y mantenimiento. </w:t>
      </w:r>
    </w:p>
    <w:p w14:paraId="19340108" w14:textId="3D5CD6D4" w:rsidR="0012313B" w:rsidRDefault="0012313B" w:rsidP="00474877">
      <w:pPr>
        <w:spacing w:after="0" w:line="240" w:lineRule="auto"/>
        <w:jc w:val="both"/>
        <w:rPr>
          <w:rFonts w:ascii="Century Gothic" w:hAnsi="Century Gothic"/>
          <w:sz w:val="24"/>
          <w:szCs w:val="24"/>
        </w:rPr>
      </w:pPr>
      <w:r w:rsidRPr="0012313B">
        <w:rPr>
          <w:rFonts w:ascii="Century Gothic" w:hAnsi="Century Gothic"/>
          <w:bCs/>
          <w:sz w:val="24"/>
          <w:szCs w:val="24"/>
        </w:rPr>
        <w:lastRenderedPageBreak/>
        <w:t>Para el año 2050 habrá 31 millones de habitantes más en el país, lo que representa cerca del 25% adicional a la población actual</w:t>
      </w:r>
      <w:r w:rsidRPr="0012313B">
        <w:rPr>
          <w:rFonts w:ascii="Century Gothic" w:hAnsi="Century Gothic"/>
          <w:bCs/>
          <w:sz w:val="24"/>
          <w:szCs w:val="24"/>
          <w:vertAlign w:val="superscript"/>
        </w:rPr>
        <w:footnoteReference w:id="2"/>
      </w:r>
      <w:r w:rsidRPr="0012313B">
        <w:rPr>
          <w:rFonts w:ascii="Century Gothic" w:hAnsi="Century Gothic"/>
          <w:bCs/>
          <w:sz w:val="24"/>
          <w:szCs w:val="24"/>
        </w:rPr>
        <w:t xml:space="preserve">. </w:t>
      </w:r>
      <w:r w:rsidRPr="0012313B">
        <w:rPr>
          <w:rFonts w:ascii="Century Gothic" w:hAnsi="Century Gothic"/>
          <w:sz w:val="24"/>
          <w:szCs w:val="24"/>
        </w:rPr>
        <w:t>De acuerdo con las tendencias actual</w:t>
      </w:r>
      <w:r>
        <w:rPr>
          <w:rFonts w:ascii="Century Gothic" w:hAnsi="Century Gothic"/>
          <w:sz w:val="24"/>
          <w:szCs w:val="24"/>
        </w:rPr>
        <w:t xml:space="preserve">es, </w:t>
      </w:r>
      <w:r w:rsidRPr="0012313B">
        <w:rPr>
          <w:rFonts w:ascii="Century Gothic" w:hAnsi="Century Gothic"/>
          <w:bCs/>
          <w:sz w:val="24"/>
          <w:szCs w:val="24"/>
        </w:rPr>
        <w:t>alimentar a una población mayormente urbana requiere incrementar la producción de alimentos alrededor de 70%, lo que implica que las extracciones de agua se incrementarían 55% para el año 2050</w:t>
      </w:r>
      <w:r w:rsidRPr="0012313B">
        <w:rPr>
          <w:rFonts w:ascii="Century Gothic" w:hAnsi="Century Gothic"/>
          <w:bCs/>
          <w:sz w:val="24"/>
          <w:szCs w:val="24"/>
          <w:vertAlign w:val="superscript"/>
        </w:rPr>
        <w:footnoteReference w:id="3"/>
      </w:r>
    </w:p>
    <w:p w14:paraId="6C1BD9CC" w14:textId="77777777" w:rsidR="00474877" w:rsidRDefault="00474877" w:rsidP="00474877">
      <w:pPr>
        <w:spacing w:after="0" w:line="240" w:lineRule="auto"/>
        <w:jc w:val="both"/>
        <w:rPr>
          <w:rFonts w:ascii="Century Gothic" w:hAnsi="Century Gothic"/>
          <w:bCs/>
          <w:sz w:val="24"/>
          <w:szCs w:val="24"/>
        </w:rPr>
      </w:pPr>
    </w:p>
    <w:p w14:paraId="4FC2E867" w14:textId="6783382C" w:rsidR="007046EC" w:rsidRDefault="007046EC" w:rsidP="00474877">
      <w:pPr>
        <w:spacing w:after="0" w:line="240" w:lineRule="auto"/>
        <w:jc w:val="both"/>
        <w:rPr>
          <w:rFonts w:ascii="Century Gothic" w:hAnsi="Century Gothic"/>
          <w:sz w:val="24"/>
          <w:szCs w:val="24"/>
        </w:rPr>
      </w:pPr>
      <w:r w:rsidRPr="007046EC">
        <w:rPr>
          <w:rFonts w:ascii="Century Gothic" w:hAnsi="Century Gothic"/>
          <w:bCs/>
          <w:sz w:val="24"/>
          <w:szCs w:val="24"/>
        </w:rPr>
        <w:t>Otro de los problemas centrales del sector hídrico en México es el deterioro cuantitativo y cualitativo del agua en cuencas y acuíferos</w:t>
      </w:r>
      <w:r>
        <w:rPr>
          <w:rFonts w:ascii="Century Gothic" w:hAnsi="Century Gothic"/>
          <w:bCs/>
          <w:sz w:val="24"/>
          <w:szCs w:val="24"/>
        </w:rPr>
        <w:t>, d</w:t>
      </w:r>
      <w:r w:rsidRPr="007046EC">
        <w:rPr>
          <w:rFonts w:ascii="Century Gothic" w:hAnsi="Century Gothic"/>
          <w:bCs/>
          <w:sz w:val="24"/>
          <w:szCs w:val="24"/>
        </w:rPr>
        <w:t>e los 653 acuíferos, 115 presentan una situación de sobreexplotación.</w:t>
      </w:r>
      <w:r>
        <w:rPr>
          <w:rFonts w:ascii="Century Gothic" w:hAnsi="Century Gothic"/>
          <w:bCs/>
          <w:sz w:val="24"/>
          <w:szCs w:val="24"/>
        </w:rPr>
        <w:t xml:space="preserve"> </w:t>
      </w:r>
      <w:r w:rsidRPr="007046EC">
        <w:rPr>
          <w:rFonts w:ascii="Century Gothic" w:hAnsi="Century Gothic"/>
          <w:bCs/>
          <w:sz w:val="24"/>
          <w:szCs w:val="24"/>
        </w:rPr>
        <w:t>Adicionalmente, 17 acuíferos registran intrusión salina y 32 tienen problemas de salinización de suelos y aguas salobres.</w:t>
      </w:r>
      <w:r>
        <w:rPr>
          <w:rFonts w:ascii="Century Gothic" w:hAnsi="Century Gothic"/>
          <w:bCs/>
          <w:sz w:val="24"/>
          <w:szCs w:val="24"/>
        </w:rPr>
        <w:t xml:space="preserve"> </w:t>
      </w:r>
      <w:r w:rsidRPr="007046EC">
        <w:rPr>
          <w:rFonts w:ascii="Century Gothic" w:hAnsi="Century Gothic"/>
          <w:bCs/>
          <w:sz w:val="24"/>
          <w:szCs w:val="24"/>
        </w:rPr>
        <w:t>De las 757 cuencas hidrológicas, en 69 el caudal concesionado o asignado es mayor que el de agua renovable</w:t>
      </w:r>
      <w:r w:rsidRPr="0012313B">
        <w:rPr>
          <w:rFonts w:ascii="Century Gothic" w:hAnsi="Century Gothic"/>
          <w:bCs/>
          <w:sz w:val="24"/>
          <w:szCs w:val="24"/>
          <w:vertAlign w:val="superscript"/>
        </w:rPr>
        <w:footnoteReference w:id="4"/>
      </w:r>
      <w:r w:rsidRPr="0012313B">
        <w:rPr>
          <w:rFonts w:ascii="Century Gothic" w:hAnsi="Century Gothic"/>
          <w:sz w:val="24"/>
          <w:szCs w:val="24"/>
        </w:rPr>
        <w:t>.</w:t>
      </w:r>
    </w:p>
    <w:p w14:paraId="037F5E8D" w14:textId="77777777" w:rsidR="00474877" w:rsidRDefault="00474877" w:rsidP="00474877">
      <w:pPr>
        <w:spacing w:after="0" w:line="240" w:lineRule="auto"/>
        <w:jc w:val="both"/>
        <w:rPr>
          <w:rFonts w:ascii="Century Gothic" w:hAnsi="Century Gothic" w:cstheme="minorHAnsi"/>
          <w:sz w:val="24"/>
          <w:szCs w:val="24"/>
        </w:rPr>
      </w:pPr>
    </w:p>
    <w:p w14:paraId="0697C934" w14:textId="533082E4" w:rsidR="007046EC" w:rsidRPr="00283ECA" w:rsidRDefault="00A31755" w:rsidP="00474877">
      <w:pPr>
        <w:spacing w:after="0" w:line="240" w:lineRule="auto"/>
        <w:jc w:val="both"/>
        <w:rPr>
          <w:rFonts w:ascii="Century Gothic" w:hAnsi="Century Gothic" w:cstheme="minorHAnsi"/>
          <w:sz w:val="24"/>
          <w:szCs w:val="24"/>
        </w:rPr>
      </w:pPr>
      <w:r>
        <w:rPr>
          <w:rFonts w:ascii="Century Gothic" w:hAnsi="Century Gothic" w:cstheme="minorHAnsi"/>
          <w:sz w:val="24"/>
          <w:szCs w:val="24"/>
        </w:rPr>
        <w:t xml:space="preserve">Es </w:t>
      </w:r>
      <w:r w:rsidR="007046EC" w:rsidRPr="00283ECA">
        <w:rPr>
          <w:rFonts w:ascii="Century Gothic" w:hAnsi="Century Gothic" w:cstheme="minorHAnsi"/>
          <w:sz w:val="24"/>
          <w:szCs w:val="24"/>
        </w:rPr>
        <w:t xml:space="preserve">evidente que </w:t>
      </w:r>
      <w:r>
        <w:rPr>
          <w:rFonts w:ascii="Century Gothic" w:hAnsi="Century Gothic" w:cstheme="minorHAnsi"/>
          <w:sz w:val="24"/>
          <w:szCs w:val="24"/>
        </w:rPr>
        <w:t xml:space="preserve">a nivel mundial, en nuestro país, y en </w:t>
      </w:r>
      <w:r w:rsidR="007046EC" w:rsidRPr="00283ECA">
        <w:rPr>
          <w:rFonts w:ascii="Century Gothic" w:hAnsi="Century Gothic" w:cstheme="minorHAnsi"/>
          <w:sz w:val="24"/>
          <w:szCs w:val="24"/>
        </w:rPr>
        <w:t xml:space="preserve">Chihuahua, </w:t>
      </w:r>
      <w:r w:rsidR="007046EC">
        <w:rPr>
          <w:rFonts w:ascii="Century Gothic" w:hAnsi="Century Gothic" w:cstheme="minorHAnsi"/>
          <w:sz w:val="24"/>
          <w:szCs w:val="24"/>
        </w:rPr>
        <w:t>la demanda de agua tanto superficial</w:t>
      </w:r>
      <w:r w:rsidR="007046EC" w:rsidRPr="00283ECA">
        <w:rPr>
          <w:rFonts w:ascii="Century Gothic" w:hAnsi="Century Gothic" w:cstheme="minorHAnsi"/>
          <w:sz w:val="24"/>
          <w:szCs w:val="24"/>
        </w:rPr>
        <w:t xml:space="preserve"> como subterránea está superando a la oferta. En el caso de </w:t>
      </w:r>
      <w:r>
        <w:rPr>
          <w:rFonts w:ascii="Century Gothic" w:hAnsi="Century Gothic" w:cstheme="minorHAnsi"/>
          <w:sz w:val="24"/>
          <w:szCs w:val="24"/>
        </w:rPr>
        <w:t xml:space="preserve">nuestra entidad </w:t>
      </w:r>
      <w:r w:rsidR="007046EC" w:rsidRPr="00283ECA">
        <w:rPr>
          <w:rFonts w:ascii="Century Gothic" w:hAnsi="Century Gothic" w:cstheme="minorHAnsi"/>
          <w:sz w:val="24"/>
          <w:szCs w:val="24"/>
        </w:rPr>
        <w:t xml:space="preserve">este desajuste se inició de manera progresiva, desde hace aproximadamente 30 años, </w:t>
      </w:r>
      <w:r w:rsidR="007046EC">
        <w:rPr>
          <w:rFonts w:ascii="Century Gothic" w:hAnsi="Century Gothic" w:cstheme="minorHAnsi"/>
          <w:sz w:val="24"/>
          <w:szCs w:val="24"/>
        </w:rPr>
        <w:t xml:space="preserve">es decir a partir de los </w:t>
      </w:r>
      <w:r>
        <w:rPr>
          <w:rFonts w:ascii="Century Gothic" w:hAnsi="Century Gothic" w:cstheme="minorHAnsi"/>
          <w:sz w:val="24"/>
          <w:szCs w:val="24"/>
        </w:rPr>
        <w:t xml:space="preserve">años </w:t>
      </w:r>
      <w:r w:rsidR="007046EC" w:rsidRPr="00283ECA">
        <w:rPr>
          <w:rFonts w:ascii="Century Gothic" w:hAnsi="Century Gothic" w:cstheme="minorHAnsi"/>
          <w:sz w:val="24"/>
          <w:szCs w:val="24"/>
        </w:rPr>
        <w:t>90.</w:t>
      </w:r>
    </w:p>
    <w:p w14:paraId="485AE904" w14:textId="77777777" w:rsidR="00474877" w:rsidRDefault="00474877" w:rsidP="00474877">
      <w:pPr>
        <w:spacing w:after="0" w:line="240" w:lineRule="auto"/>
        <w:jc w:val="both"/>
        <w:rPr>
          <w:rFonts w:ascii="Century Gothic" w:hAnsi="Century Gothic" w:cstheme="minorHAnsi"/>
          <w:sz w:val="24"/>
          <w:szCs w:val="24"/>
        </w:rPr>
      </w:pPr>
    </w:p>
    <w:p w14:paraId="080E7EB9" w14:textId="1458FC2B" w:rsidR="007046EC" w:rsidRPr="00283ECA" w:rsidRDefault="007046EC" w:rsidP="00474877">
      <w:pPr>
        <w:spacing w:after="0" w:line="240" w:lineRule="auto"/>
        <w:jc w:val="both"/>
        <w:rPr>
          <w:rFonts w:ascii="Century Gothic" w:hAnsi="Century Gothic" w:cstheme="minorHAnsi"/>
          <w:sz w:val="24"/>
          <w:szCs w:val="24"/>
        </w:rPr>
      </w:pPr>
      <w:r w:rsidRPr="00283ECA">
        <w:rPr>
          <w:rFonts w:ascii="Century Gothic" w:hAnsi="Century Gothic" w:cstheme="minorHAnsi"/>
          <w:sz w:val="24"/>
          <w:szCs w:val="24"/>
        </w:rPr>
        <w:t>El agu</w:t>
      </w:r>
      <w:r w:rsidR="00A31755">
        <w:rPr>
          <w:rFonts w:ascii="Century Gothic" w:hAnsi="Century Gothic" w:cstheme="minorHAnsi"/>
          <w:sz w:val="24"/>
          <w:szCs w:val="24"/>
        </w:rPr>
        <w:t xml:space="preserve">a del subsuelo, se está agotando debido a la </w:t>
      </w:r>
      <w:r w:rsidRPr="00283ECA">
        <w:rPr>
          <w:rFonts w:ascii="Century Gothic" w:hAnsi="Century Gothic" w:cstheme="minorHAnsi"/>
          <w:sz w:val="24"/>
          <w:szCs w:val="24"/>
        </w:rPr>
        <w:t xml:space="preserve">sobreextracción </w:t>
      </w:r>
      <w:r w:rsidR="00A31755">
        <w:rPr>
          <w:rFonts w:ascii="Century Gothic" w:hAnsi="Century Gothic" w:cstheme="minorHAnsi"/>
          <w:sz w:val="24"/>
          <w:szCs w:val="24"/>
        </w:rPr>
        <w:t xml:space="preserve">de los mantos acuíferos </w:t>
      </w:r>
      <w:r w:rsidRPr="00283ECA">
        <w:rPr>
          <w:rFonts w:ascii="Century Gothic" w:hAnsi="Century Gothic" w:cstheme="minorHAnsi"/>
          <w:sz w:val="24"/>
          <w:szCs w:val="24"/>
        </w:rPr>
        <w:t xml:space="preserve">y </w:t>
      </w:r>
      <w:r w:rsidR="00A31755">
        <w:rPr>
          <w:rFonts w:ascii="Century Gothic" w:hAnsi="Century Gothic" w:cstheme="minorHAnsi"/>
          <w:sz w:val="24"/>
          <w:szCs w:val="24"/>
        </w:rPr>
        <w:t xml:space="preserve">por </w:t>
      </w:r>
      <w:r w:rsidRPr="00283ECA">
        <w:rPr>
          <w:rFonts w:ascii="Century Gothic" w:hAnsi="Century Gothic" w:cstheme="minorHAnsi"/>
          <w:sz w:val="24"/>
          <w:szCs w:val="24"/>
        </w:rPr>
        <w:t xml:space="preserve">el uso indebido que </w:t>
      </w:r>
      <w:r w:rsidR="00A31755">
        <w:rPr>
          <w:rFonts w:ascii="Century Gothic" w:hAnsi="Century Gothic" w:cstheme="minorHAnsi"/>
          <w:sz w:val="24"/>
          <w:szCs w:val="24"/>
        </w:rPr>
        <w:t>se le da al recurso agua; situació</w:t>
      </w:r>
      <w:r w:rsidRPr="00283ECA">
        <w:rPr>
          <w:rFonts w:ascii="Century Gothic" w:hAnsi="Century Gothic" w:cstheme="minorHAnsi"/>
          <w:sz w:val="24"/>
          <w:szCs w:val="24"/>
        </w:rPr>
        <w:t xml:space="preserve">n que es objeto de preocupación por la incertidumbre que genera a </w:t>
      </w:r>
      <w:r>
        <w:rPr>
          <w:rFonts w:ascii="Century Gothic" w:hAnsi="Century Gothic" w:cstheme="minorHAnsi"/>
          <w:sz w:val="24"/>
          <w:szCs w:val="24"/>
        </w:rPr>
        <w:t xml:space="preserve">los productores, principalmente </w:t>
      </w:r>
      <w:r w:rsidRPr="00283ECA">
        <w:rPr>
          <w:rFonts w:ascii="Century Gothic" w:hAnsi="Century Gothic" w:cstheme="minorHAnsi"/>
          <w:sz w:val="24"/>
          <w:szCs w:val="24"/>
        </w:rPr>
        <w:t>del norte del país, donde las actividades primarias y los ingresos de las familias se sustentan en la agricultura.</w:t>
      </w:r>
    </w:p>
    <w:p w14:paraId="62AA1538" w14:textId="77777777" w:rsidR="00474877" w:rsidRDefault="00474877" w:rsidP="00474877">
      <w:pPr>
        <w:autoSpaceDE w:val="0"/>
        <w:autoSpaceDN w:val="0"/>
        <w:adjustRightInd w:val="0"/>
        <w:spacing w:after="0" w:line="240" w:lineRule="auto"/>
        <w:jc w:val="both"/>
        <w:rPr>
          <w:rFonts w:ascii="Century Gothic" w:hAnsi="Century Gothic" w:cstheme="minorHAnsi"/>
          <w:sz w:val="24"/>
          <w:szCs w:val="24"/>
        </w:rPr>
      </w:pPr>
    </w:p>
    <w:p w14:paraId="2F2046D7" w14:textId="77777777" w:rsidR="007046EC" w:rsidRPr="00283ECA" w:rsidRDefault="007046EC" w:rsidP="00474877">
      <w:pPr>
        <w:autoSpaceDE w:val="0"/>
        <w:autoSpaceDN w:val="0"/>
        <w:adjustRightInd w:val="0"/>
        <w:spacing w:after="0" w:line="240" w:lineRule="auto"/>
        <w:jc w:val="both"/>
        <w:rPr>
          <w:rFonts w:ascii="Century Gothic" w:hAnsi="Century Gothic" w:cstheme="minorHAnsi"/>
          <w:sz w:val="24"/>
          <w:szCs w:val="24"/>
        </w:rPr>
      </w:pPr>
      <w:r w:rsidRPr="00283ECA">
        <w:rPr>
          <w:rFonts w:ascii="Century Gothic" w:hAnsi="Century Gothic" w:cstheme="minorHAnsi"/>
          <w:sz w:val="24"/>
          <w:szCs w:val="24"/>
        </w:rPr>
        <w:t>El papel que el agua subterránea está jugando en el desarrollo económico y regional de Chihuahua ha sido sorprendente, sin embargo, se tiene que reflexionar sobre lo que puede ocurrir si no se toman medidas de fondo para evitar la sobreextracción y el colapso de las regiones.</w:t>
      </w:r>
    </w:p>
    <w:p w14:paraId="31FCEC39" w14:textId="77777777" w:rsidR="00474877" w:rsidRDefault="00474877" w:rsidP="00474877">
      <w:pPr>
        <w:autoSpaceDE w:val="0"/>
        <w:autoSpaceDN w:val="0"/>
        <w:adjustRightInd w:val="0"/>
        <w:spacing w:after="0" w:line="240" w:lineRule="auto"/>
        <w:jc w:val="both"/>
        <w:rPr>
          <w:rFonts w:ascii="Century Gothic" w:hAnsi="Century Gothic" w:cstheme="minorHAnsi"/>
          <w:sz w:val="24"/>
          <w:szCs w:val="24"/>
        </w:rPr>
      </w:pPr>
    </w:p>
    <w:p w14:paraId="044A7276" w14:textId="491D1D6F" w:rsidR="007046EC" w:rsidRDefault="007046EC" w:rsidP="00474877">
      <w:pPr>
        <w:autoSpaceDE w:val="0"/>
        <w:autoSpaceDN w:val="0"/>
        <w:adjustRightInd w:val="0"/>
        <w:spacing w:after="0" w:line="240" w:lineRule="auto"/>
        <w:jc w:val="both"/>
        <w:rPr>
          <w:rFonts w:ascii="Century Gothic" w:hAnsi="Century Gothic" w:cstheme="minorHAnsi"/>
          <w:sz w:val="24"/>
          <w:szCs w:val="24"/>
        </w:rPr>
      </w:pPr>
      <w:r w:rsidRPr="00283ECA">
        <w:rPr>
          <w:rFonts w:ascii="Century Gothic" w:hAnsi="Century Gothic" w:cstheme="minorHAnsi"/>
          <w:sz w:val="24"/>
          <w:szCs w:val="24"/>
        </w:rPr>
        <w:t>Un aspecto que no ha sido debidamente valor</w:t>
      </w:r>
      <w:r>
        <w:rPr>
          <w:rFonts w:ascii="Century Gothic" w:hAnsi="Century Gothic" w:cstheme="minorHAnsi"/>
          <w:sz w:val="24"/>
          <w:szCs w:val="24"/>
        </w:rPr>
        <w:t>ado por las autoridades de los tres órdenes de gobierno, es lo</w:t>
      </w:r>
      <w:r w:rsidRPr="00283ECA">
        <w:rPr>
          <w:rFonts w:ascii="Century Gothic" w:hAnsi="Century Gothic" w:cstheme="minorHAnsi"/>
          <w:sz w:val="24"/>
          <w:szCs w:val="24"/>
        </w:rPr>
        <w:t xml:space="preserve"> relativo a que en un 95% </w:t>
      </w:r>
      <w:r>
        <w:rPr>
          <w:rFonts w:ascii="Century Gothic" w:hAnsi="Century Gothic" w:cstheme="minorHAnsi"/>
          <w:sz w:val="24"/>
          <w:szCs w:val="24"/>
        </w:rPr>
        <w:t>d</w:t>
      </w:r>
      <w:r w:rsidRPr="00283ECA">
        <w:rPr>
          <w:rFonts w:ascii="Century Gothic" w:hAnsi="Century Gothic" w:cstheme="minorHAnsi"/>
          <w:sz w:val="24"/>
          <w:szCs w:val="24"/>
        </w:rPr>
        <w:t xml:space="preserve">el abastecimiento de agua potable de las áreas urbanas y rurales </w:t>
      </w:r>
      <w:r w:rsidR="00001523">
        <w:rPr>
          <w:rFonts w:ascii="Century Gothic" w:hAnsi="Century Gothic" w:cstheme="minorHAnsi"/>
          <w:sz w:val="24"/>
          <w:szCs w:val="24"/>
        </w:rPr>
        <w:t>del e</w:t>
      </w:r>
      <w:r w:rsidRPr="00283ECA">
        <w:rPr>
          <w:rFonts w:ascii="Century Gothic" w:hAnsi="Century Gothic" w:cstheme="minorHAnsi"/>
          <w:sz w:val="24"/>
          <w:szCs w:val="24"/>
        </w:rPr>
        <w:t>stado, se sustenta en agua subterránea.</w:t>
      </w:r>
    </w:p>
    <w:p w14:paraId="603A7597" w14:textId="77777777" w:rsidR="00104B07" w:rsidRDefault="00104B07" w:rsidP="00474877">
      <w:pPr>
        <w:autoSpaceDE w:val="0"/>
        <w:autoSpaceDN w:val="0"/>
        <w:adjustRightInd w:val="0"/>
        <w:spacing w:after="0" w:line="240" w:lineRule="auto"/>
        <w:jc w:val="both"/>
        <w:rPr>
          <w:rFonts w:ascii="Century Gothic" w:hAnsi="Century Gothic" w:cstheme="minorHAnsi"/>
          <w:sz w:val="24"/>
          <w:szCs w:val="24"/>
        </w:rPr>
      </w:pPr>
    </w:p>
    <w:p w14:paraId="3DBDFBC5" w14:textId="15DB3F3A" w:rsidR="00104B07" w:rsidRPr="00283ECA" w:rsidRDefault="00104B07" w:rsidP="00474877">
      <w:pPr>
        <w:autoSpaceDE w:val="0"/>
        <w:autoSpaceDN w:val="0"/>
        <w:adjustRightInd w:val="0"/>
        <w:spacing w:after="0" w:line="240" w:lineRule="auto"/>
        <w:jc w:val="both"/>
        <w:rPr>
          <w:rFonts w:ascii="Century Gothic" w:hAnsi="Century Gothic" w:cstheme="minorHAnsi"/>
          <w:sz w:val="24"/>
          <w:szCs w:val="24"/>
        </w:rPr>
      </w:pPr>
      <w:r w:rsidRPr="00104B07">
        <w:rPr>
          <w:rFonts w:ascii="Century Gothic" w:hAnsi="Century Gothic" w:cstheme="minorHAnsi"/>
          <w:sz w:val="24"/>
          <w:szCs w:val="24"/>
        </w:rPr>
        <w:t xml:space="preserve">De acuerdo con la última </w:t>
      </w:r>
      <w:r w:rsidR="00001523">
        <w:rPr>
          <w:rFonts w:ascii="Century Gothic" w:hAnsi="Century Gothic" w:cstheme="minorHAnsi"/>
          <w:sz w:val="24"/>
          <w:szCs w:val="24"/>
        </w:rPr>
        <w:t xml:space="preserve">información </w:t>
      </w:r>
      <w:r w:rsidRPr="00104B07">
        <w:rPr>
          <w:rFonts w:ascii="Century Gothic" w:hAnsi="Century Gothic" w:cstheme="minorHAnsi"/>
          <w:sz w:val="24"/>
          <w:szCs w:val="24"/>
        </w:rPr>
        <w:t>disponibilidad de agua subterránea, publicada en el D</w:t>
      </w:r>
      <w:r>
        <w:rPr>
          <w:rFonts w:ascii="Century Gothic" w:hAnsi="Century Gothic" w:cstheme="minorHAnsi"/>
          <w:sz w:val="24"/>
          <w:szCs w:val="24"/>
        </w:rPr>
        <w:t>iario Oficial de la Federación (D</w:t>
      </w:r>
      <w:r w:rsidRPr="00104B07">
        <w:rPr>
          <w:rFonts w:ascii="Century Gothic" w:hAnsi="Century Gothic" w:cstheme="minorHAnsi"/>
          <w:sz w:val="24"/>
          <w:szCs w:val="24"/>
        </w:rPr>
        <w:t>OF</w:t>
      </w:r>
      <w:r>
        <w:rPr>
          <w:rFonts w:ascii="Century Gothic" w:hAnsi="Century Gothic" w:cstheme="minorHAnsi"/>
          <w:sz w:val="24"/>
          <w:szCs w:val="24"/>
        </w:rPr>
        <w:t>)</w:t>
      </w:r>
      <w:r w:rsidRPr="00104B07">
        <w:rPr>
          <w:rFonts w:ascii="Century Gothic" w:hAnsi="Century Gothic" w:cstheme="minorHAnsi"/>
          <w:sz w:val="24"/>
          <w:szCs w:val="24"/>
        </w:rPr>
        <w:t xml:space="preserve"> el 4 de enero de 2018, </w:t>
      </w:r>
      <w:r w:rsidRPr="00104B07">
        <w:rPr>
          <w:rFonts w:ascii="Century Gothic" w:hAnsi="Century Gothic" w:cstheme="minorHAnsi"/>
          <w:sz w:val="24"/>
          <w:szCs w:val="24"/>
        </w:rPr>
        <w:lastRenderedPageBreak/>
        <w:t>de los 61 acuíferos pertenecientes al estado, 31 cuentan con disponibilidad y los 30 restantes presentan déficit. En general</w:t>
      </w:r>
      <w:r w:rsidR="003457A9">
        <w:rPr>
          <w:rFonts w:ascii="Century Gothic" w:hAnsi="Century Gothic" w:cstheme="minorHAnsi"/>
          <w:sz w:val="24"/>
          <w:szCs w:val="24"/>
        </w:rPr>
        <w:t xml:space="preserve"> existe un déficit de 2 588 hm3</w:t>
      </w:r>
      <w:r w:rsidRPr="00104B07">
        <w:rPr>
          <w:rFonts w:ascii="Century Gothic" w:hAnsi="Century Gothic" w:cstheme="minorHAnsi"/>
          <w:sz w:val="24"/>
          <w:szCs w:val="24"/>
        </w:rPr>
        <w:t>, que equivale a una sobre concesión del 67% de la recarga total media anual.</w:t>
      </w:r>
    </w:p>
    <w:p w14:paraId="0528BAED" w14:textId="77777777" w:rsidR="007046EC" w:rsidRPr="00104B07" w:rsidRDefault="007046EC" w:rsidP="00104B07">
      <w:pPr>
        <w:autoSpaceDE w:val="0"/>
        <w:autoSpaceDN w:val="0"/>
        <w:adjustRightInd w:val="0"/>
        <w:spacing w:after="0" w:line="240" w:lineRule="auto"/>
        <w:jc w:val="both"/>
        <w:rPr>
          <w:rFonts w:ascii="Century Gothic" w:hAnsi="Century Gothic" w:cstheme="minorHAnsi"/>
          <w:sz w:val="24"/>
          <w:szCs w:val="24"/>
        </w:rPr>
      </w:pPr>
    </w:p>
    <w:p w14:paraId="0E239224" w14:textId="17BE34FF" w:rsidR="00AB173C" w:rsidRPr="003879CA" w:rsidRDefault="007046EC" w:rsidP="00474877">
      <w:pPr>
        <w:spacing w:after="0" w:line="240" w:lineRule="auto"/>
        <w:jc w:val="both"/>
        <w:rPr>
          <w:rFonts w:ascii="Century Gothic" w:hAnsi="Century Gothic"/>
          <w:sz w:val="24"/>
          <w:szCs w:val="24"/>
        </w:rPr>
      </w:pPr>
      <w:r>
        <w:rPr>
          <w:rFonts w:ascii="Century Gothic" w:hAnsi="Century Gothic" w:cstheme="minorHAnsi"/>
          <w:sz w:val="24"/>
          <w:szCs w:val="24"/>
        </w:rPr>
        <w:t>D</w:t>
      </w:r>
      <w:r w:rsidR="00CD4A62" w:rsidRPr="003879CA">
        <w:rPr>
          <w:rFonts w:ascii="Century Gothic" w:hAnsi="Century Gothic" w:cstheme="minorHAnsi"/>
          <w:sz w:val="24"/>
          <w:szCs w:val="24"/>
        </w:rPr>
        <w:t>e conformidad a la Ley de Aguas Nacionales (LAN) p</w:t>
      </w:r>
      <w:r w:rsidR="00AB173C" w:rsidRPr="003879CA">
        <w:rPr>
          <w:rFonts w:ascii="Century Gothic" w:hAnsi="Century Gothic"/>
          <w:sz w:val="24"/>
          <w:szCs w:val="24"/>
        </w:rPr>
        <w:t>ara conservar su derecho a la explotación, uso o aprovechamiento de las aguas nacionales y/o sus bienes públicos inherentes, los poseedores de un título de concesión, asignación o permiso de descarga de aguas residuales deberán solicitar la prórroga de su concesión y/o permiso ante la Comisión Nacional del Agua (CONAGUA) dentro de los últimos cinco años previos al término de su vigencia, al menos seis meses antes de su vencimiento mediante el trámite CNA-01-021 Prórroga de títulos de concesión y/o permisos de descarga. Las concesiones o asignaciones serán objeto de prórroga hasta por igual término y características del título vigente por el que se hubieren otorgado, siempre y cuando sus titulares no incurrieren en las causales de terminación previstas en la</w:t>
      </w:r>
      <w:r w:rsidR="00CD4A62" w:rsidRPr="003879CA">
        <w:rPr>
          <w:rFonts w:ascii="Century Gothic" w:hAnsi="Century Gothic"/>
          <w:sz w:val="24"/>
          <w:szCs w:val="24"/>
        </w:rPr>
        <w:t xml:space="preserve"> propia LAN. </w:t>
      </w:r>
    </w:p>
    <w:p w14:paraId="4EFF093E" w14:textId="77777777" w:rsidR="00474877" w:rsidRDefault="00474877" w:rsidP="00474877">
      <w:pPr>
        <w:shd w:val="clear" w:color="auto" w:fill="FFFFFF"/>
        <w:spacing w:after="0" w:line="240" w:lineRule="auto"/>
        <w:jc w:val="both"/>
        <w:rPr>
          <w:rFonts w:ascii="Century Gothic" w:hAnsi="Century Gothic" w:cstheme="minorHAnsi"/>
          <w:sz w:val="24"/>
          <w:szCs w:val="24"/>
        </w:rPr>
      </w:pPr>
    </w:p>
    <w:p w14:paraId="52EEE645" w14:textId="1444CF47" w:rsidR="000A0951" w:rsidRDefault="00474877" w:rsidP="00474877">
      <w:pPr>
        <w:shd w:val="clear" w:color="auto" w:fill="FFFFFF"/>
        <w:spacing w:after="0" w:line="240" w:lineRule="auto"/>
        <w:jc w:val="both"/>
        <w:rPr>
          <w:rFonts w:ascii="Century Gothic" w:hAnsi="Century Gothic" w:cstheme="minorHAnsi"/>
          <w:sz w:val="24"/>
          <w:szCs w:val="24"/>
        </w:rPr>
      </w:pPr>
      <w:r w:rsidRPr="00474877">
        <w:rPr>
          <w:rFonts w:ascii="Century Gothic" w:hAnsi="Century Gothic" w:cstheme="minorHAnsi"/>
          <w:b/>
          <w:sz w:val="24"/>
          <w:szCs w:val="24"/>
        </w:rPr>
        <w:t>Como antecedente</w:t>
      </w:r>
      <w:r w:rsidR="003C460D" w:rsidRPr="00474877">
        <w:rPr>
          <w:rFonts w:ascii="Century Gothic" w:hAnsi="Century Gothic" w:cstheme="minorHAnsi"/>
          <w:b/>
          <w:sz w:val="24"/>
          <w:szCs w:val="24"/>
        </w:rPr>
        <w:t xml:space="preserve"> se han publicado </w:t>
      </w:r>
      <w:r w:rsidRPr="00474877">
        <w:rPr>
          <w:rFonts w:ascii="Century Gothic" w:hAnsi="Century Gothic" w:cstheme="minorHAnsi"/>
          <w:b/>
          <w:sz w:val="24"/>
          <w:szCs w:val="24"/>
        </w:rPr>
        <w:t xml:space="preserve">cuatro </w:t>
      </w:r>
      <w:r w:rsidR="003879CA" w:rsidRPr="00474877">
        <w:rPr>
          <w:rFonts w:ascii="Century Gothic" w:hAnsi="Century Gothic" w:cstheme="minorHAnsi"/>
          <w:b/>
          <w:sz w:val="24"/>
          <w:szCs w:val="24"/>
        </w:rPr>
        <w:t>Decret</w:t>
      </w:r>
      <w:r w:rsidR="003C460D" w:rsidRPr="00474877">
        <w:rPr>
          <w:rFonts w:ascii="Century Gothic" w:hAnsi="Century Gothic" w:cstheme="minorHAnsi"/>
          <w:b/>
          <w:sz w:val="24"/>
          <w:szCs w:val="24"/>
        </w:rPr>
        <w:t>os en el Diario Oficial de la Federación (DOF</w:t>
      </w:r>
      <w:r w:rsidR="003879CA" w:rsidRPr="00474877">
        <w:rPr>
          <w:rFonts w:ascii="Century Gothic" w:hAnsi="Century Gothic" w:cstheme="minorHAnsi"/>
          <w:b/>
          <w:sz w:val="24"/>
          <w:szCs w:val="24"/>
        </w:rPr>
        <w:t>)</w:t>
      </w:r>
      <w:r w:rsidR="003879CA">
        <w:rPr>
          <w:rFonts w:ascii="Century Gothic" w:hAnsi="Century Gothic" w:cstheme="minorHAnsi"/>
          <w:sz w:val="24"/>
          <w:szCs w:val="24"/>
        </w:rPr>
        <w:t xml:space="preserve"> en materia de facilidades administrativas para el otorgamiento de nuevas concesiones o asignaciones de aguas nacionales</w:t>
      </w:r>
      <w:r w:rsidR="00A21E5D">
        <w:rPr>
          <w:rFonts w:ascii="Century Gothic" w:hAnsi="Century Gothic" w:cstheme="minorHAnsi"/>
          <w:sz w:val="24"/>
          <w:szCs w:val="24"/>
        </w:rPr>
        <w:t xml:space="preserve"> cuya vigencia hubiera expirado</w:t>
      </w:r>
      <w:r w:rsidR="00F31132">
        <w:rPr>
          <w:rFonts w:ascii="Century Gothic" w:hAnsi="Century Gothic" w:cstheme="minorHAnsi"/>
          <w:sz w:val="24"/>
          <w:szCs w:val="24"/>
        </w:rPr>
        <w:t>:</w:t>
      </w:r>
    </w:p>
    <w:p w14:paraId="2ED0913D" w14:textId="77777777" w:rsidR="00474877" w:rsidRDefault="00474877" w:rsidP="00474877">
      <w:pPr>
        <w:shd w:val="clear" w:color="auto" w:fill="FFFFFF"/>
        <w:spacing w:after="0" w:line="240" w:lineRule="auto"/>
        <w:jc w:val="both"/>
        <w:rPr>
          <w:rFonts w:ascii="Century Gothic" w:eastAsia="Times New Roman" w:hAnsi="Century Gothic" w:cs="Helvetica"/>
          <w:sz w:val="24"/>
          <w:szCs w:val="24"/>
          <w:lang w:eastAsia="es-MX"/>
        </w:rPr>
      </w:pPr>
    </w:p>
    <w:p w14:paraId="6148F9C0" w14:textId="7BF65E1A" w:rsidR="000A0951" w:rsidRPr="000A0951" w:rsidRDefault="000A0951" w:rsidP="00474877">
      <w:pPr>
        <w:pStyle w:val="Prrafodelista"/>
        <w:numPr>
          <w:ilvl w:val="0"/>
          <w:numId w:val="12"/>
        </w:numPr>
        <w:shd w:val="clear" w:color="auto" w:fill="FFFFFF"/>
        <w:spacing w:after="0" w:line="240" w:lineRule="auto"/>
        <w:jc w:val="both"/>
        <w:rPr>
          <w:rFonts w:ascii="Century Gothic" w:hAnsi="Century Gothic" w:cstheme="minorHAnsi"/>
          <w:sz w:val="24"/>
          <w:szCs w:val="24"/>
        </w:rPr>
      </w:pPr>
      <w:r w:rsidRPr="000A0951">
        <w:rPr>
          <w:rFonts w:ascii="Century Gothic" w:hAnsi="Century Gothic" w:cstheme="minorHAnsi"/>
          <w:b/>
          <w:sz w:val="24"/>
          <w:szCs w:val="24"/>
        </w:rPr>
        <w:t xml:space="preserve">27 de febrero de 2008 </w:t>
      </w:r>
      <w:r w:rsidRPr="000A0951">
        <w:rPr>
          <w:rFonts w:ascii="Century Gothic" w:hAnsi="Century Gothic" w:cstheme="minorHAnsi"/>
          <w:sz w:val="24"/>
          <w:szCs w:val="24"/>
        </w:rPr>
        <w:t>se publicó en el</w:t>
      </w:r>
      <w:r w:rsidR="001E26BB">
        <w:rPr>
          <w:rFonts w:ascii="Century Gothic" w:hAnsi="Century Gothic" w:cstheme="minorHAnsi"/>
          <w:sz w:val="24"/>
          <w:szCs w:val="24"/>
        </w:rPr>
        <w:t xml:space="preserve"> </w:t>
      </w:r>
      <w:r w:rsidRPr="000A0951">
        <w:rPr>
          <w:rFonts w:ascii="Century Gothic" w:hAnsi="Century Gothic" w:cstheme="minorHAnsi"/>
          <w:i/>
          <w:sz w:val="24"/>
          <w:szCs w:val="24"/>
        </w:rPr>
        <w:t>"Decreto por el que se</w:t>
      </w:r>
      <w:r w:rsidR="00340A28">
        <w:rPr>
          <w:rFonts w:ascii="Century Gothic" w:hAnsi="Century Gothic" w:cstheme="minorHAnsi"/>
          <w:i/>
          <w:sz w:val="24"/>
          <w:szCs w:val="24"/>
        </w:rPr>
        <w:t xml:space="preserve"> </w:t>
      </w:r>
      <w:r w:rsidRPr="000A0951">
        <w:rPr>
          <w:rFonts w:ascii="Century Gothic" w:hAnsi="Century Gothic" w:cstheme="minorHAnsi"/>
          <w:i/>
          <w:sz w:val="24"/>
          <w:szCs w:val="24"/>
        </w:rPr>
        <w:t>otorgan facilidades administrativas a los usuarios de aguas nacionales que cuenten con títulos de concesión o</w:t>
      </w:r>
      <w:r w:rsidR="00340A28">
        <w:rPr>
          <w:rFonts w:ascii="Century Gothic" w:hAnsi="Century Gothic" w:cstheme="minorHAnsi"/>
          <w:i/>
          <w:sz w:val="24"/>
          <w:szCs w:val="24"/>
        </w:rPr>
        <w:t xml:space="preserve"> </w:t>
      </w:r>
      <w:r w:rsidRPr="000A0951">
        <w:rPr>
          <w:rFonts w:ascii="Century Gothic" w:hAnsi="Century Gothic" w:cstheme="minorHAnsi"/>
          <w:i/>
          <w:sz w:val="24"/>
          <w:szCs w:val="24"/>
        </w:rPr>
        <w:t>asignación vencidos o que no hayan solicitado prórroga en tiempo", por el que se suprimieron las vedas,</w:t>
      </w:r>
      <w:r w:rsidR="00340A28">
        <w:rPr>
          <w:rFonts w:ascii="Century Gothic" w:hAnsi="Century Gothic" w:cstheme="minorHAnsi"/>
          <w:i/>
          <w:sz w:val="24"/>
          <w:szCs w:val="24"/>
        </w:rPr>
        <w:t xml:space="preserve"> </w:t>
      </w:r>
      <w:r w:rsidRPr="000A0951">
        <w:rPr>
          <w:rFonts w:ascii="Century Gothic" w:hAnsi="Century Gothic" w:cstheme="minorHAnsi"/>
          <w:i/>
          <w:sz w:val="24"/>
          <w:szCs w:val="24"/>
        </w:rPr>
        <w:t>reservas y zonas reglamentadas existentes para el único efecto de otorgar nuevas concesiones y</w:t>
      </w:r>
      <w:r w:rsidR="001E26BB">
        <w:rPr>
          <w:rFonts w:ascii="Century Gothic" w:hAnsi="Century Gothic" w:cstheme="minorHAnsi"/>
          <w:i/>
          <w:sz w:val="24"/>
          <w:szCs w:val="24"/>
        </w:rPr>
        <w:t xml:space="preserve"> </w:t>
      </w:r>
      <w:r w:rsidRPr="000A0951">
        <w:rPr>
          <w:rFonts w:ascii="Century Gothic" w:hAnsi="Century Gothic" w:cstheme="minorHAnsi"/>
          <w:i/>
          <w:sz w:val="24"/>
          <w:szCs w:val="24"/>
        </w:rPr>
        <w:t xml:space="preserve">asignaciones a los usuarios de aguas nacionales con títulos vencidos dentro del periodo comprendido del </w:t>
      </w:r>
      <w:r w:rsidR="00340A28">
        <w:rPr>
          <w:rFonts w:ascii="Century Gothic" w:hAnsi="Century Gothic" w:cstheme="minorHAnsi"/>
          <w:i/>
          <w:sz w:val="24"/>
          <w:szCs w:val="24"/>
        </w:rPr>
        <w:t>0</w:t>
      </w:r>
      <w:r w:rsidRPr="000A0951">
        <w:rPr>
          <w:rFonts w:ascii="Century Gothic" w:hAnsi="Century Gothic" w:cstheme="minorHAnsi"/>
          <w:i/>
          <w:sz w:val="24"/>
          <w:szCs w:val="24"/>
        </w:rPr>
        <w:t>1</w:t>
      </w:r>
      <w:r w:rsidR="00340A28">
        <w:rPr>
          <w:rFonts w:ascii="Century Gothic" w:hAnsi="Century Gothic" w:cstheme="minorHAnsi"/>
          <w:i/>
          <w:sz w:val="24"/>
          <w:szCs w:val="24"/>
        </w:rPr>
        <w:t xml:space="preserve"> </w:t>
      </w:r>
      <w:r w:rsidRPr="000A0951">
        <w:rPr>
          <w:rFonts w:ascii="Century Gothic" w:hAnsi="Century Gothic" w:cstheme="minorHAnsi"/>
          <w:i/>
          <w:sz w:val="24"/>
          <w:szCs w:val="24"/>
        </w:rPr>
        <w:t>de enero de 2004 al 31 de diciembre de 2008, o que contando con un título vigente no solicitaron prórroga de</w:t>
      </w:r>
      <w:r w:rsidR="00340A28">
        <w:rPr>
          <w:rFonts w:ascii="Century Gothic" w:hAnsi="Century Gothic" w:cstheme="minorHAnsi"/>
          <w:i/>
          <w:sz w:val="24"/>
          <w:szCs w:val="24"/>
        </w:rPr>
        <w:t xml:space="preserve"> </w:t>
      </w:r>
      <w:r w:rsidRPr="000A0951">
        <w:rPr>
          <w:rFonts w:ascii="Century Gothic" w:hAnsi="Century Gothic" w:cstheme="minorHAnsi"/>
          <w:i/>
          <w:sz w:val="24"/>
          <w:szCs w:val="24"/>
        </w:rPr>
        <w:t>los mismos dentro del plazo establecido por la Ley de Aguas Nacionales</w:t>
      </w:r>
      <w:r w:rsidR="002A7F47" w:rsidRPr="000A0951">
        <w:rPr>
          <w:rFonts w:ascii="Century Gothic" w:eastAsia="Times New Roman" w:hAnsi="Century Gothic" w:cs="Helvetica"/>
          <w:sz w:val="24"/>
          <w:szCs w:val="24"/>
          <w:lang w:eastAsia="es-MX"/>
        </w:rPr>
        <w:t>;</w:t>
      </w:r>
    </w:p>
    <w:p w14:paraId="7367FCDF" w14:textId="77777777" w:rsidR="000A0951" w:rsidRPr="000A0951" w:rsidRDefault="000A0951" w:rsidP="00474877">
      <w:pPr>
        <w:pStyle w:val="Prrafodelista"/>
        <w:shd w:val="clear" w:color="auto" w:fill="FFFFFF"/>
        <w:spacing w:after="0" w:line="240" w:lineRule="auto"/>
        <w:jc w:val="both"/>
        <w:rPr>
          <w:rFonts w:ascii="Century Gothic" w:hAnsi="Century Gothic" w:cstheme="minorHAnsi"/>
          <w:sz w:val="24"/>
          <w:szCs w:val="24"/>
        </w:rPr>
      </w:pPr>
    </w:p>
    <w:p w14:paraId="1BA84216" w14:textId="2A715C9E" w:rsidR="000A0951" w:rsidRDefault="001736E4" w:rsidP="00474877">
      <w:pPr>
        <w:pStyle w:val="Prrafodelista"/>
        <w:numPr>
          <w:ilvl w:val="0"/>
          <w:numId w:val="12"/>
        </w:numPr>
        <w:shd w:val="clear" w:color="auto" w:fill="FFFFFF"/>
        <w:spacing w:after="0" w:line="240" w:lineRule="auto"/>
        <w:jc w:val="both"/>
        <w:rPr>
          <w:rFonts w:ascii="Century Gothic" w:hAnsi="Century Gothic" w:cstheme="minorHAnsi"/>
          <w:sz w:val="24"/>
          <w:szCs w:val="24"/>
        </w:rPr>
      </w:pPr>
      <w:r w:rsidRPr="000A0951">
        <w:rPr>
          <w:rFonts w:ascii="Century Gothic" w:eastAsia="Times New Roman" w:hAnsi="Century Gothic" w:cs="Helvetica"/>
          <w:b/>
          <w:sz w:val="24"/>
          <w:szCs w:val="24"/>
          <w:lang w:eastAsia="es-MX"/>
        </w:rPr>
        <w:t>7 de abril de 2014</w:t>
      </w:r>
      <w:r w:rsidRPr="000A0951">
        <w:rPr>
          <w:rFonts w:ascii="Century Gothic" w:eastAsia="Times New Roman" w:hAnsi="Century Gothic" w:cs="Helvetica"/>
          <w:sz w:val="24"/>
          <w:szCs w:val="24"/>
          <w:lang w:eastAsia="es-MX"/>
        </w:rPr>
        <w:t>, se publicó, el </w:t>
      </w:r>
      <w:r w:rsidRPr="000A0951">
        <w:rPr>
          <w:rFonts w:ascii="Century Gothic" w:eastAsia="Times New Roman" w:hAnsi="Century Gothic" w:cs="Helvetica"/>
          <w:i/>
          <w:sz w:val="24"/>
          <w:szCs w:val="24"/>
          <w:lang w:eastAsia="es-MX"/>
        </w:rPr>
        <w:t>"Decreto por el que se otorgan facilidades administrativas a los usuarios de aguas nacionales", con el objeto de beneficiar a los</w:t>
      </w:r>
      <w:r w:rsidR="001E26BB">
        <w:rPr>
          <w:rFonts w:ascii="Century Gothic" w:eastAsia="Times New Roman" w:hAnsi="Century Gothic" w:cs="Helvetica"/>
          <w:i/>
          <w:sz w:val="24"/>
          <w:szCs w:val="24"/>
          <w:lang w:eastAsia="es-MX"/>
        </w:rPr>
        <w:t xml:space="preserve"> </w:t>
      </w:r>
      <w:r w:rsidRPr="000A0951">
        <w:rPr>
          <w:rFonts w:ascii="Century Gothic" w:eastAsia="Times New Roman" w:hAnsi="Century Gothic" w:cs="Helvetica"/>
          <w:i/>
          <w:sz w:val="24"/>
          <w:szCs w:val="24"/>
          <w:lang w:eastAsia="es-MX"/>
        </w:rPr>
        <w:t>usuarios que contaban con títulos de concesión o asignación, cuya vigencia expiró a partir del 1 de enero de</w:t>
      </w:r>
      <w:r w:rsidR="00340A28">
        <w:rPr>
          <w:rFonts w:ascii="Century Gothic" w:eastAsia="Times New Roman" w:hAnsi="Century Gothic" w:cs="Helvetica"/>
          <w:i/>
          <w:sz w:val="24"/>
          <w:szCs w:val="24"/>
          <w:lang w:eastAsia="es-MX"/>
        </w:rPr>
        <w:t xml:space="preserve"> </w:t>
      </w:r>
      <w:r w:rsidRPr="000A0951">
        <w:rPr>
          <w:rFonts w:ascii="Century Gothic" w:eastAsia="Times New Roman" w:hAnsi="Century Gothic" w:cs="Helvetica"/>
          <w:i/>
          <w:sz w:val="24"/>
          <w:szCs w:val="24"/>
          <w:lang w:eastAsia="es-MX"/>
        </w:rPr>
        <w:t>2009 hasta el 31 de diciembre de 2014, así como de aquellos que contando con títulos vigentes, no solicitaron</w:t>
      </w:r>
      <w:r w:rsidR="00340A28">
        <w:rPr>
          <w:rFonts w:ascii="Century Gothic" w:eastAsia="Times New Roman" w:hAnsi="Century Gothic" w:cs="Helvetica"/>
          <w:i/>
          <w:sz w:val="24"/>
          <w:szCs w:val="24"/>
          <w:lang w:eastAsia="es-MX"/>
        </w:rPr>
        <w:t xml:space="preserve"> </w:t>
      </w:r>
      <w:r w:rsidRPr="000A0951">
        <w:rPr>
          <w:rFonts w:ascii="Century Gothic" w:eastAsia="Times New Roman" w:hAnsi="Century Gothic" w:cs="Helvetica"/>
          <w:i/>
          <w:sz w:val="24"/>
          <w:szCs w:val="24"/>
          <w:lang w:eastAsia="es-MX"/>
        </w:rPr>
        <w:t>su prórroga en los términos que establece la Ley de Aguas Nacionales, su Reglamento y demás disposiciones</w:t>
      </w:r>
      <w:r w:rsidR="00340A28">
        <w:rPr>
          <w:rFonts w:ascii="Century Gothic" w:eastAsia="Times New Roman" w:hAnsi="Century Gothic" w:cs="Helvetica"/>
          <w:i/>
          <w:sz w:val="24"/>
          <w:szCs w:val="24"/>
          <w:lang w:eastAsia="es-MX"/>
        </w:rPr>
        <w:t xml:space="preserve"> </w:t>
      </w:r>
      <w:r w:rsidRPr="000A0951">
        <w:rPr>
          <w:rFonts w:ascii="Century Gothic" w:eastAsia="Times New Roman" w:hAnsi="Century Gothic" w:cs="Helvetica"/>
          <w:i/>
          <w:sz w:val="24"/>
          <w:szCs w:val="24"/>
          <w:lang w:eastAsia="es-MX"/>
        </w:rPr>
        <w:t>legales aplicables</w:t>
      </w:r>
      <w:r w:rsidRPr="000A0951">
        <w:rPr>
          <w:rFonts w:ascii="Century Gothic" w:eastAsia="Times New Roman" w:hAnsi="Century Gothic" w:cs="Helvetica"/>
          <w:sz w:val="24"/>
          <w:szCs w:val="24"/>
          <w:lang w:eastAsia="es-MX"/>
        </w:rPr>
        <w:t>;</w:t>
      </w:r>
      <w:r w:rsidR="003C460D" w:rsidRPr="000A0951">
        <w:rPr>
          <w:rFonts w:ascii="Century Gothic" w:hAnsi="Century Gothic" w:cstheme="minorHAnsi"/>
          <w:sz w:val="24"/>
          <w:szCs w:val="24"/>
        </w:rPr>
        <w:t xml:space="preserve"> </w:t>
      </w:r>
    </w:p>
    <w:p w14:paraId="0763ADC9" w14:textId="7937F7AD" w:rsidR="000A0951" w:rsidRPr="000A0951" w:rsidRDefault="001736E4" w:rsidP="00474877">
      <w:pPr>
        <w:pStyle w:val="Prrafodelista"/>
        <w:numPr>
          <w:ilvl w:val="0"/>
          <w:numId w:val="12"/>
        </w:numPr>
        <w:shd w:val="clear" w:color="auto" w:fill="FFFFFF"/>
        <w:spacing w:after="0" w:line="240" w:lineRule="auto"/>
        <w:jc w:val="both"/>
        <w:rPr>
          <w:rFonts w:ascii="Century Gothic" w:hAnsi="Century Gothic" w:cstheme="minorHAnsi"/>
          <w:sz w:val="24"/>
          <w:szCs w:val="24"/>
        </w:rPr>
      </w:pPr>
      <w:r w:rsidRPr="000A0951">
        <w:rPr>
          <w:rFonts w:ascii="Century Gothic" w:eastAsia="Times New Roman" w:hAnsi="Century Gothic" w:cs="Helvetica"/>
          <w:b/>
          <w:sz w:val="24"/>
          <w:szCs w:val="24"/>
          <w:lang w:eastAsia="es-MX"/>
        </w:rPr>
        <w:t>17 de mayo de 2016</w:t>
      </w:r>
      <w:r w:rsidRPr="000A0951">
        <w:rPr>
          <w:rFonts w:ascii="Century Gothic" w:eastAsia="Times New Roman" w:hAnsi="Century Gothic" w:cs="Helvetica"/>
          <w:sz w:val="24"/>
          <w:szCs w:val="24"/>
          <w:lang w:eastAsia="es-MX"/>
        </w:rPr>
        <w:t>, se publicó el</w:t>
      </w:r>
      <w:r w:rsidR="00340A28">
        <w:rPr>
          <w:rFonts w:ascii="Century Gothic" w:eastAsia="Times New Roman" w:hAnsi="Century Gothic" w:cs="Helvetica"/>
          <w:sz w:val="24"/>
          <w:szCs w:val="24"/>
          <w:lang w:eastAsia="es-MX"/>
        </w:rPr>
        <w:t xml:space="preserve"> </w:t>
      </w:r>
      <w:r w:rsidRPr="000A0951">
        <w:rPr>
          <w:rFonts w:ascii="Century Gothic" w:eastAsia="Times New Roman" w:hAnsi="Century Gothic" w:cs="Helvetica"/>
          <w:sz w:val="24"/>
          <w:szCs w:val="24"/>
          <w:lang w:eastAsia="es-MX"/>
        </w:rPr>
        <w:t>"Decreto por el que se</w:t>
      </w:r>
      <w:r w:rsidR="00340A28">
        <w:rPr>
          <w:rFonts w:ascii="Century Gothic" w:eastAsia="Times New Roman" w:hAnsi="Century Gothic" w:cs="Helvetica"/>
          <w:sz w:val="24"/>
          <w:szCs w:val="24"/>
          <w:lang w:eastAsia="es-MX"/>
        </w:rPr>
        <w:t xml:space="preserve"> </w:t>
      </w:r>
      <w:r w:rsidRPr="000A0951">
        <w:rPr>
          <w:rFonts w:ascii="Century Gothic" w:eastAsia="Times New Roman" w:hAnsi="Century Gothic" w:cs="Helvetica"/>
          <w:sz w:val="24"/>
          <w:szCs w:val="24"/>
          <w:lang w:eastAsia="es-MX"/>
        </w:rPr>
        <w:t>establecen facilidades administrativas para el otorgamiento de nuevas concesiones o asignaciones de aguas</w:t>
      </w:r>
      <w:r w:rsidR="00340A28">
        <w:rPr>
          <w:rFonts w:ascii="Century Gothic" w:eastAsia="Times New Roman" w:hAnsi="Century Gothic" w:cs="Helvetica"/>
          <w:sz w:val="24"/>
          <w:szCs w:val="24"/>
          <w:lang w:eastAsia="es-MX"/>
        </w:rPr>
        <w:t xml:space="preserve"> </w:t>
      </w:r>
      <w:r w:rsidRPr="000A0951">
        <w:rPr>
          <w:rFonts w:ascii="Century Gothic" w:eastAsia="Times New Roman" w:hAnsi="Century Gothic" w:cs="Helvetica"/>
          <w:sz w:val="24"/>
          <w:szCs w:val="24"/>
          <w:lang w:eastAsia="es-MX"/>
        </w:rPr>
        <w:t>nacionales a los usuarios que cuenten con títulos cuya vigencia hubiera expirado a partir del 1 de enero de</w:t>
      </w:r>
      <w:r w:rsidR="00340A28">
        <w:rPr>
          <w:rFonts w:ascii="Century Gothic" w:eastAsia="Times New Roman" w:hAnsi="Century Gothic" w:cs="Helvetica"/>
          <w:sz w:val="24"/>
          <w:szCs w:val="24"/>
          <w:lang w:eastAsia="es-MX"/>
        </w:rPr>
        <w:t xml:space="preserve"> </w:t>
      </w:r>
      <w:r w:rsidRPr="000A0951">
        <w:rPr>
          <w:rFonts w:ascii="Century Gothic" w:eastAsia="Times New Roman" w:hAnsi="Century Gothic" w:cs="Helvetica"/>
          <w:sz w:val="24"/>
          <w:szCs w:val="24"/>
          <w:lang w:eastAsia="es-MX"/>
        </w:rPr>
        <w:t>2004", con el objeto de que un mayor número de usuarios estuviera en posibilidad de obtener nuevamente las</w:t>
      </w:r>
      <w:r w:rsidR="00340A28">
        <w:rPr>
          <w:rFonts w:ascii="Century Gothic" w:eastAsia="Times New Roman" w:hAnsi="Century Gothic" w:cs="Helvetica"/>
          <w:sz w:val="24"/>
          <w:szCs w:val="24"/>
          <w:lang w:eastAsia="es-MX"/>
        </w:rPr>
        <w:t xml:space="preserve"> </w:t>
      </w:r>
      <w:r w:rsidRPr="000A0951">
        <w:rPr>
          <w:rFonts w:ascii="Century Gothic" w:eastAsia="Times New Roman" w:hAnsi="Century Gothic" w:cs="Helvetica"/>
          <w:sz w:val="24"/>
          <w:szCs w:val="24"/>
          <w:lang w:eastAsia="es-MX"/>
        </w:rPr>
        <w:t xml:space="preserve">concesiones o asignaciones de aguas nacionales vencidas, </w:t>
      </w:r>
      <w:r w:rsidR="00F31132" w:rsidRPr="000A0951">
        <w:rPr>
          <w:rFonts w:ascii="Century Gothic" w:eastAsia="Times New Roman" w:hAnsi="Century Gothic" w:cs="Helvetica"/>
          <w:sz w:val="24"/>
          <w:szCs w:val="24"/>
          <w:lang w:eastAsia="es-MX"/>
        </w:rPr>
        <w:t>a partir del 1 de enero de 2004;</w:t>
      </w:r>
    </w:p>
    <w:p w14:paraId="4949762A" w14:textId="77777777" w:rsidR="000A0951" w:rsidRPr="000A0951" w:rsidRDefault="000A0951" w:rsidP="00474877">
      <w:pPr>
        <w:pStyle w:val="Prrafodelista"/>
        <w:spacing w:after="0" w:line="240" w:lineRule="auto"/>
        <w:rPr>
          <w:rFonts w:ascii="Century Gothic" w:eastAsia="Times New Roman" w:hAnsi="Century Gothic" w:cs="Helvetica"/>
          <w:sz w:val="24"/>
          <w:szCs w:val="24"/>
          <w:lang w:eastAsia="es-MX"/>
        </w:rPr>
      </w:pPr>
    </w:p>
    <w:p w14:paraId="77F12FEE" w14:textId="4BBE215A" w:rsidR="001736E4" w:rsidRPr="000A0951" w:rsidRDefault="000A0951" w:rsidP="00474877">
      <w:pPr>
        <w:pStyle w:val="Prrafodelista"/>
        <w:numPr>
          <w:ilvl w:val="0"/>
          <w:numId w:val="12"/>
        </w:numPr>
        <w:shd w:val="clear" w:color="auto" w:fill="FFFFFF"/>
        <w:spacing w:after="0" w:line="240" w:lineRule="auto"/>
        <w:jc w:val="both"/>
        <w:rPr>
          <w:rFonts w:ascii="Century Gothic" w:hAnsi="Century Gothic" w:cstheme="minorHAnsi"/>
          <w:sz w:val="24"/>
          <w:szCs w:val="24"/>
        </w:rPr>
      </w:pPr>
      <w:r>
        <w:rPr>
          <w:rFonts w:ascii="Century Gothic" w:eastAsia="Times New Roman" w:hAnsi="Century Gothic" w:cs="Helvetica"/>
          <w:sz w:val="24"/>
          <w:szCs w:val="24"/>
          <w:lang w:eastAsia="es-MX"/>
        </w:rPr>
        <w:t>Y</w:t>
      </w:r>
      <w:r w:rsidR="00F31132" w:rsidRPr="000A0951">
        <w:rPr>
          <w:rFonts w:ascii="Century Gothic" w:eastAsia="Times New Roman" w:hAnsi="Century Gothic" w:cs="Helvetica"/>
          <w:sz w:val="24"/>
          <w:szCs w:val="24"/>
          <w:lang w:eastAsia="es-MX"/>
        </w:rPr>
        <w:t xml:space="preserve"> </w:t>
      </w:r>
      <w:r>
        <w:rPr>
          <w:rFonts w:ascii="Century Gothic" w:hAnsi="Century Gothic" w:cstheme="minorHAnsi"/>
          <w:sz w:val="24"/>
          <w:szCs w:val="24"/>
        </w:rPr>
        <w:t>siendo la</w:t>
      </w:r>
      <w:r w:rsidR="00F31132" w:rsidRPr="000A0951">
        <w:rPr>
          <w:rFonts w:ascii="Century Gothic" w:hAnsi="Century Gothic" w:cstheme="minorHAnsi"/>
          <w:sz w:val="24"/>
          <w:szCs w:val="24"/>
        </w:rPr>
        <w:t xml:space="preserve"> más reciente publicación </w:t>
      </w:r>
      <w:r>
        <w:rPr>
          <w:rFonts w:ascii="Century Gothic" w:hAnsi="Century Gothic" w:cstheme="minorHAnsi"/>
          <w:sz w:val="24"/>
          <w:szCs w:val="24"/>
        </w:rPr>
        <w:t xml:space="preserve">en el DOF </w:t>
      </w:r>
      <w:r w:rsidR="00F31132" w:rsidRPr="000A0951">
        <w:rPr>
          <w:rFonts w:ascii="Century Gothic" w:hAnsi="Century Gothic" w:cstheme="minorHAnsi"/>
          <w:sz w:val="24"/>
          <w:szCs w:val="24"/>
        </w:rPr>
        <w:t xml:space="preserve">del </w:t>
      </w:r>
      <w:r w:rsidR="00F31132" w:rsidRPr="000A0951">
        <w:rPr>
          <w:rFonts w:ascii="Century Gothic" w:hAnsi="Century Gothic" w:cstheme="minorHAnsi"/>
          <w:b/>
          <w:sz w:val="24"/>
          <w:szCs w:val="24"/>
        </w:rPr>
        <w:t>23 de marzo de 2018</w:t>
      </w:r>
      <w:r w:rsidR="00F31132" w:rsidRPr="000A0951">
        <w:rPr>
          <w:rFonts w:ascii="Century Gothic" w:hAnsi="Century Gothic" w:cstheme="minorHAnsi"/>
          <w:sz w:val="24"/>
          <w:szCs w:val="24"/>
        </w:rPr>
        <w:t xml:space="preserve">, del </w:t>
      </w:r>
      <w:r w:rsidR="00F31132" w:rsidRPr="000A0951">
        <w:rPr>
          <w:rFonts w:ascii="Century Gothic" w:hAnsi="Century Gothic" w:cstheme="minorHAnsi"/>
          <w:i/>
          <w:sz w:val="24"/>
          <w:szCs w:val="24"/>
        </w:rPr>
        <w:t>“Decreto</w:t>
      </w:r>
      <w:r w:rsidR="00340A28">
        <w:rPr>
          <w:rFonts w:ascii="Century Gothic" w:hAnsi="Century Gothic" w:cs="Times"/>
          <w:i/>
          <w:sz w:val="24"/>
          <w:szCs w:val="24"/>
        </w:rPr>
        <w:t xml:space="preserve"> </w:t>
      </w:r>
      <w:r w:rsidR="00F31132" w:rsidRPr="000A0951">
        <w:rPr>
          <w:rFonts w:ascii="Century Gothic" w:hAnsi="Century Gothic" w:cs="Times"/>
          <w:i/>
          <w:sz w:val="24"/>
          <w:szCs w:val="24"/>
        </w:rPr>
        <w:t>por el que se establecen facilidades administrativas para el otorgamiento de nuevas concesiones o</w:t>
      </w:r>
      <w:r w:rsidR="00340A28">
        <w:rPr>
          <w:rFonts w:ascii="Century Gothic" w:hAnsi="Century Gothic" w:cs="Times"/>
          <w:i/>
          <w:sz w:val="24"/>
          <w:szCs w:val="24"/>
        </w:rPr>
        <w:t xml:space="preserve"> </w:t>
      </w:r>
      <w:r w:rsidR="00F31132" w:rsidRPr="000A0951">
        <w:rPr>
          <w:rFonts w:ascii="Century Gothic" w:hAnsi="Century Gothic" w:cs="Times"/>
          <w:i/>
          <w:sz w:val="24"/>
          <w:szCs w:val="24"/>
        </w:rPr>
        <w:t>asignaciones de aguas nacionales a los usuarios que cuenten con títulos cuya vigencia hubiera expirado a partir del</w:t>
      </w:r>
      <w:r w:rsidR="00340A28">
        <w:rPr>
          <w:rFonts w:ascii="Century Gothic" w:hAnsi="Century Gothic" w:cs="Times"/>
          <w:i/>
          <w:sz w:val="24"/>
          <w:szCs w:val="24"/>
        </w:rPr>
        <w:t xml:space="preserve"> 0</w:t>
      </w:r>
      <w:r w:rsidR="00F31132" w:rsidRPr="000A0951">
        <w:rPr>
          <w:rFonts w:ascii="Century Gothic" w:hAnsi="Century Gothic" w:cs="Times"/>
          <w:i/>
          <w:sz w:val="24"/>
          <w:szCs w:val="24"/>
        </w:rPr>
        <w:t>1 de enero de 2004”;</w:t>
      </w:r>
    </w:p>
    <w:p w14:paraId="12609EB7" w14:textId="77777777" w:rsidR="00474877" w:rsidRDefault="00474877" w:rsidP="00474877">
      <w:pPr>
        <w:autoSpaceDE w:val="0"/>
        <w:autoSpaceDN w:val="0"/>
        <w:adjustRightInd w:val="0"/>
        <w:spacing w:after="0" w:line="240" w:lineRule="auto"/>
        <w:jc w:val="both"/>
        <w:rPr>
          <w:rFonts w:ascii="Century Gothic" w:hAnsi="Century Gothic" w:cstheme="minorHAnsi"/>
          <w:sz w:val="24"/>
          <w:szCs w:val="24"/>
        </w:rPr>
      </w:pPr>
    </w:p>
    <w:p w14:paraId="441FFF49" w14:textId="36DD342B" w:rsidR="00283ECA" w:rsidRPr="00283ECA" w:rsidRDefault="00283ECA" w:rsidP="00474877">
      <w:pPr>
        <w:autoSpaceDE w:val="0"/>
        <w:autoSpaceDN w:val="0"/>
        <w:adjustRightInd w:val="0"/>
        <w:spacing w:after="0" w:line="240" w:lineRule="auto"/>
        <w:jc w:val="both"/>
        <w:rPr>
          <w:rFonts w:ascii="Century Gothic" w:hAnsi="Century Gothic" w:cstheme="minorHAnsi"/>
          <w:sz w:val="24"/>
          <w:szCs w:val="24"/>
        </w:rPr>
      </w:pPr>
      <w:r w:rsidRPr="00283ECA">
        <w:rPr>
          <w:rFonts w:ascii="Century Gothic" w:hAnsi="Century Gothic" w:cstheme="minorHAnsi"/>
          <w:sz w:val="24"/>
          <w:szCs w:val="24"/>
        </w:rPr>
        <w:t>Los decretos, acuerdos y lineamientos para preservar los acuíferos que si bien son estratégicos, significan sólo una de las medidas para lograr ese objetivo, ya que deben acompañarse de otras políticas e instrumentos del gobierno federal, tales como la organización de los productores en unidades de riego; la dotación volumétrica en cada uno de los pozos;  inducir el otorgamiento de tarifas eléctricas preferenciales y otros subsidios orientados a estimular la producción y los ingresos de los productores, condicionándolos al us</w:t>
      </w:r>
      <w:r w:rsidR="00A31755">
        <w:rPr>
          <w:rFonts w:ascii="Century Gothic" w:hAnsi="Century Gothic" w:cstheme="minorHAnsi"/>
          <w:sz w:val="24"/>
          <w:szCs w:val="24"/>
        </w:rPr>
        <w:t>o eficiente del agua y energía, entre otros.</w:t>
      </w:r>
    </w:p>
    <w:p w14:paraId="1FB585E2" w14:textId="77777777" w:rsidR="00474877" w:rsidRDefault="00474877" w:rsidP="00474877">
      <w:pPr>
        <w:autoSpaceDE w:val="0"/>
        <w:autoSpaceDN w:val="0"/>
        <w:adjustRightInd w:val="0"/>
        <w:spacing w:after="0" w:line="240" w:lineRule="auto"/>
        <w:jc w:val="both"/>
        <w:rPr>
          <w:rFonts w:ascii="Century Gothic" w:hAnsi="Century Gothic" w:cstheme="minorHAnsi"/>
          <w:sz w:val="24"/>
          <w:szCs w:val="24"/>
        </w:rPr>
      </w:pPr>
    </w:p>
    <w:p w14:paraId="1A9166FF" w14:textId="3C67E63B" w:rsidR="00283ECA" w:rsidRPr="00283ECA" w:rsidRDefault="00A31755" w:rsidP="00474877">
      <w:pPr>
        <w:autoSpaceDE w:val="0"/>
        <w:autoSpaceDN w:val="0"/>
        <w:adjustRightInd w:val="0"/>
        <w:spacing w:after="0" w:line="240" w:lineRule="auto"/>
        <w:jc w:val="both"/>
        <w:rPr>
          <w:rFonts w:ascii="Century Gothic" w:hAnsi="Century Gothic" w:cstheme="minorHAnsi"/>
          <w:sz w:val="24"/>
          <w:szCs w:val="24"/>
        </w:rPr>
      </w:pPr>
      <w:r>
        <w:rPr>
          <w:rFonts w:ascii="Century Gothic" w:hAnsi="Century Gothic" w:cstheme="minorHAnsi"/>
          <w:sz w:val="24"/>
          <w:szCs w:val="24"/>
        </w:rPr>
        <w:t>Tanto así, que han</w:t>
      </w:r>
      <w:r w:rsidR="00283ECA" w:rsidRPr="00283ECA">
        <w:rPr>
          <w:rFonts w:ascii="Century Gothic" w:hAnsi="Century Gothic" w:cstheme="minorHAnsi"/>
          <w:sz w:val="24"/>
          <w:szCs w:val="24"/>
        </w:rPr>
        <w:t xml:space="preserve"> sido parciales e insuficientes dichos instrumentos del gobierno federal, que desde el primer ordenamiento a la fecha,</w:t>
      </w:r>
      <w:r w:rsidR="006342B5">
        <w:rPr>
          <w:rFonts w:ascii="Century Gothic" w:hAnsi="Century Gothic" w:cstheme="minorHAnsi"/>
          <w:sz w:val="24"/>
          <w:szCs w:val="24"/>
        </w:rPr>
        <w:t xml:space="preserve"> </w:t>
      </w:r>
      <w:r w:rsidR="00283ECA" w:rsidRPr="00283ECA">
        <w:rPr>
          <w:rFonts w:ascii="Century Gothic" w:hAnsi="Century Gothic" w:cstheme="minorHAnsi"/>
          <w:sz w:val="24"/>
          <w:szCs w:val="24"/>
        </w:rPr>
        <w:t>en el caso de Chihuahua se han aumentado de 3 a 19 los acuíferos sobreexplotados.</w:t>
      </w:r>
    </w:p>
    <w:p w14:paraId="11DDF9CF" w14:textId="77777777" w:rsidR="00474877" w:rsidRDefault="00474877" w:rsidP="00474877">
      <w:pPr>
        <w:autoSpaceDE w:val="0"/>
        <w:autoSpaceDN w:val="0"/>
        <w:adjustRightInd w:val="0"/>
        <w:spacing w:after="0" w:line="240" w:lineRule="auto"/>
        <w:jc w:val="both"/>
        <w:rPr>
          <w:rFonts w:ascii="Century Gothic" w:hAnsi="Century Gothic" w:cstheme="minorHAnsi"/>
          <w:sz w:val="24"/>
          <w:szCs w:val="24"/>
        </w:rPr>
      </w:pPr>
    </w:p>
    <w:p w14:paraId="38CC3A44" w14:textId="4E0DBA45" w:rsidR="00A31755" w:rsidRPr="00A31755" w:rsidRDefault="00A21E5D" w:rsidP="00474877">
      <w:pPr>
        <w:autoSpaceDE w:val="0"/>
        <w:autoSpaceDN w:val="0"/>
        <w:adjustRightInd w:val="0"/>
        <w:spacing w:after="0" w:line="240" w:lineRule="auto"/>
        <w:jc w:val="both"/>
        <w:rPr>
          <w:rFonts w:ascii="Century Gothic" w:hAnsi="Century Gothic" w:cstheme="minorHAnsi"/>
          <w:sz w:val="24"/>
          <w:szCs w:val="24"/>
        </w:rPr>
      </w:pPr>
      <w:r w:rsidRPr="00A31755">
        <w:rPr>
          <w:rFonts w:ascii="Century Gothic" w:hAnsi="Century Gothic" w:cstheme="minorHAnsi"/>
          <w:sz w:val="24"/>
          <w:szCs w:val="24"/>
        </w:rPr>
        <w:t xml:space="preserve">En </w:t>
      </w:r>
      <w:r w:rsidR="00524724">
        <w:rPr>
          <w:rFonts w:ascii="Century Gothic" w:hAnsi="Century Gothic" w:cstheme="minorHAnsi"/>
          <w:sz w:val="24"/>
          <w:szCs w:val="24"/>
        </w:rPr>
        <w:t>el último D</w:t>
      </w:r>
      <w:r w:rsidR="00283ECA" w:rsidRPr="00A31755">
        <w:rPr>
          <w:rFonts w:ascii="Century Gothic" w:hAnsi="Century Gothic" w:cstheme="minorHAnsi"/>
          <w:sz w:val="24"/>
          <w:szCs w:val="24"/>
        </w:rPr>
        <w:t>ecreto para pro</w:t>
      </w:r>
      <w:r w:rsidRPr="00A31755">
        <w:rPr>
          <w:rFonts w:ascii="Century Gothic" w:hAnsi="Century Gothic" w:cstheme="minorHAnsi"/>
          <w:sz w:val="24"/>
          <w:szCs w:val="24"/>
        </w:rPr>
        <w:t>rrogar concesiones vencidas</w:t>
      </w:r>
      <w:r w:rsidR="00A31755">
        <w:rPr>
          <w:rFonts w:ascii="Century Gothic" w:hAnsi="Century Gothic" w:cstheme="minorHAnsi"/>
          <w:sz w:val="24"/>
          <w:szCs w:val="24"/>
        </w:rPr>
        <w:t>,</w:t>
      </w:r>
      <w:r w:rsidRPr="00A31755">
        <w:rPr>
          <w:rFonts w:ascii="Century Gothic" w:hAnsi="Century Gothic" w:cstheme="minorHAnsi"/>
          <w:sz w:val="24"/>
          <w:szCs w:val="24"/>
        </w:rPr>
        <w:t xml:space="preserve"> </w:t>
      </w:r>
      <w:r w:rsidR="00283ECA" w:rsidRPr="00A31755">
        <w:rPr>
          <w:rFonts w:ascii="Century Gothic" w:hAnsi="Century Gothic" w:cstheme="minorHAnsi"/>
          <w:sz w:val="24"/>
          <w:szCs w:val="24"/>
        </w:rPr>
        <w:t>publicado en marzo de 2018</w:t>
      </w:r>
      <w:r w:rsidR="00A31755">
        <w:rPr>
          <w:rFonts w:ascii="Century Gothic" w:hAnsi="Century Gothic" w:cstheme="minorHAnsi"/>
          <w:sz w:val="24"/>
          <w:szCs w:val="24"/>
        </w:rPr>
        <w:t xml:space="preserve"> y que </w:t>
      </w:r>
      <w:r w:rsidR="00283ECA" w:rsidRPr="00A31755">
        <w:rPr>
          <w:rFonts w:ascii="Century Gothic" w:hAnsi="Century Gothic" w:cstheme="minorHAnsi"/>
          <w:sz w:val="24"/>
          <w:szCs w:val="24"/>
        </w:rPr>
        <w:t>feneció en dici</w:t>
      </w:r>
      <w:r w:rsidRPr="00A31755">
        <w:rPr>
          <w:rFonts w:ascii="Century Gothic" w:hAnsi="Century Gothic" w:cstheme="minorHAnsi"/>
          <w:sz w:val="24"/>
          <w:szCs w:val="24"/>
        </w:rPr>
        <w:t>embre de ese mismo año, p</w:t>
      </w:r>
      <w:r w:rsidR="00283ECA" w:rsidRPr="00A31755">
        <w:rPr>
          <w:rFonts w:ascii="Century Gothic" w:hAnsi="Century Gothic" w:cstheme="minorHAnsi"/>
          <w:sz w:val="24"/>
          <w:szCs w:val="24"/>
        </w:rPr>
        <w:t>or desconocimiento</w:t>
      </w:r>
      <w:r w:rsidR="00A31755">
        <w:rPr>
          <w:rFonts w:ascii="Century Gothic" w:hAnsi="Century Gothic" w:cstheme="minorHAnsi"/>
          <w:sz w:val="24"/>
          <w:szCs w:val="24"/>
        </w:rPr>
        <w:t xml:space="preserve">, </w:t>
      </w:r>
      <w:r w:rsidRPr="00A31755">
        <w:rPr>
          <w:rFonts w:ascii="Century Gothic" w:hAnsi="Century Gothic" w:cstheme="minorHAnsi"/>
          <w:sz w:val="24"/>
          <w:szCs w:val="24"/>
        </w:rPr>
        <w:t xml:space="preserve">desidia de los productores o </w:t>
      </w:r>
      <w:r w:rsidR="00283ECA" w:rsidRPr="00A31755">
        <w:rPr>
          <w:rFonts w:ascii="Century Gothic" w:hAnsi="Century Gothic" w:cstheme="minorHAnsi"/>
          <w:sz w:val="24"/>
          <w:szCs w:val="24"/>
        </w:rPr>
        <w:t xml:space="preserve">por </w:t>
      </w:r>
      <w:r w:rsidR="00F31132" w:rsidRPr="00A31755">
        <w:rPr>
          <w:rFonts w:ascii="Century Gothic" w:hAnsi="Century Gothic" w:cstheme="minorHAnsi"/>
          <w:sz w:val="24"/>
          <w:szCs w:val="24"/>
        </w:rPr>
        <w:t>la fama d</w:t>
      </w:r>
      <w:r w:rsidR="00283ECA" w:rsidRPr="00A31755">
        <w:rPr>
          <w:rFonts w:ascii="Century Gothic" w:hAnsi="Century Gothic" w:cstheme="minorHAnsi"/>
          <w:sz w:val="24"/>
          <w:szCs w:val="24"/>
        </w:rPr>
        <w:t xml:space="preserve">el burocratismo institucional, se quedaron miles de títulos sin renovar. </w:t>
      </w:r>
      <w:r w:rsidR="00A31755">
        <w:rPr>
          <w:rFonts w:ascii="Century Gothic" w:hAnsi="Century Gothic" w:cstheme="minorHAnsi"/>
          <w:sz w:val="24"/>
          <w:szCs w:val="24"/>
        </w:rPr>
        <w:t xml:space="preserve">Por lo que </w:t>
      </w:r>
      <w:r w:rsidR="00A31755" w:rsidRPr="00A31755">
        <w:rPr>
          <w:rFonts w:ascii="Century Gothic" w:hAnsi="Century Gothic" w:cstheme="minorHAnsi"/>
          <w:sz w:val="24"/>
          <w:szCs w:val="24"/>
        </w:rPr>
        <w:t xml:space="preserve"> existe </w:t>
      </w:r>
      <w:r w:rsidR="00A31755">
        <w:rPr>
          <w:rFonts w:ascii="Century Gothic" w:hAnsi="Century Gothic" w:cstheme="minorHAnsi"/>
          <w:sz w:val="24"/>
          <w:szCs w:val="24"/>
        </w:rPr>
        <w:t xml:space="preserve">en la entidad una </w:t>
      </w:r>
      <w:r w:rsidR="00A31755" w:rsidRPr="00A31755">
        <w:rPr>
          <w:rFonts w:ascii="Century Gothic" w:hAnsi="Century Gothic" w:cstheme="minorHAnsi"/>
          <w:sz w:val="24"/>
          <w:szCs w:val="24"/>
        </w:rPr>
        <w:t>alta incidencia de títulos vencidos o cuya prórroga no fue solicitada dentro del plazo que establece la Ley de Aguas Nacionales, lo cual podría impedir el desarrollo de las actividades relacionadas con los usos del agua, principalmente la prestación de los servicios públicos de agua potable, la producción de alimentos, la ganadería, la producción industrial y el turismo, así como ocasionar conflictos sociales que incidan en la adm</w:t>
      </w:r>
      <w:r w:rsidR="00524724">
        <w:rPr>
          <w:rFonts w:ascii="Century Gothic" w:hAnsi="Century Gothic" w:cstheme="minorHAnsi"/>
          <w:sz w:val="24"/>
          <w:szCs w:val="24"/>
        </w:rPr>
        <w:t>inistración del recurso hídrico.</w:t>
      </w:r>
    </w:p>
    <w:p w14:paraId="05A0CA49" w14:textId="77777777" w:rsidR="00524724" w:rsidRDefault="00524724" w:rsidP="00474877">
      <w:pPr>
        <w:spacing w:after="0" w:line="240" w:lineRule="auto"/>
        <w:jc w:val="both"/>
        <w:rPr>
          <w:rFonts w:ascii="Century Gothic" w:eastAsia="Times New Roman" w:hAnsi="Century Gothic" w:cs="Helvetica"/>
          <w:sz w:val="24"/>
          <w:szCs w:val="24"/>
          <w:lang w:eastAsia="es-MX"/>
        </w:rPr>
      </w:pPr>
    </w:p>
    <w:p w14:paraId="70BA6C17" w14:textId="77777777" w:rsidR="008F1D5B" w:rsidRDefault="008F1D5B" w:rsidP="00474877">
      <w:pPr>
        <w:spacing w:after="0" w:line="240" w:lineRule="auto"/>
        <w:jc w:val="both"/>
        <w:rPr>
          <w:rFonts w:ascii="Century Gothic" w:eastAsia="Times New Roman" w:hAnsi="Century Gothic" w:cs="Helvetica"/>
          <w:sz w:val="24"/>
          <w:szCs w:val="24"/>
          <w:lang w:eastAsia="es-MX"/>
        </w:rPr>
      </w:pPr>
    </w:p>
    <w:p w14:paraId="7FAFCAD8" w14:textId="3861787F" w:rsidR="00524724" w:rsidRDefault="008F1D5B" w:rsidP="00474877">
      <w:pPr>
        <w:spacing w:after="0" w:line="240" w:lineRule="auto"/>
        <w:jc w:val="both"/>
        <w:rPr>
          <w:rFonts w:ascii="Century Gothic" w:eastAsia="Times New Roman" w:hAnsi="Century Gothic" w:cs="Helvetica"/>
          <w:sz w:val="24"/>
          <w:szCs w:val="24"/>
          <w:lang w:eastAsia="es-MX"/>
        </w:rPr>
      </w:pPr>
      <w:r>
        <w:rPr>
          <w:rFonts w:ascii="Century Gothic" w:eastAsia="Times New Roman" w:hAnsi="Century Gothic" w:cs="Helvetica"/>
          <w:sz w:val="24"/>
          <w:szCs w:val="24"/>
          <w:lang w:eastAsia="es-MX"/>
        </w:rPr>
        <w:t>Y atendiendo las necesidades planteadas por l</w:t>
      </w:r>
      <w:r w:rsidRPr="008F1D5B">
        <w:rPr>
          <w:rFonts w:ascii="Century Gothic" w:eastAsia="Times New Roman" w:hAnsi="Century Gothic" w:cs="Helvetica"/>
          <w:sz w:val="24"/>
          <w:szCs w:val="24"/>
          <w:lang w:eastAsia="es-MX"/>
        </w:rPr>
        <w:t xml:space="preserve">os Comités Técnicos de Aguas Subterráneas (COTAS) </w:t>
      </w:r>
      <w:r>
        <w:rPr>
          <w:rFonts w:ascii="Century Gothic" w:eastAsia="Times New Roman" w:hAnsi="Century Gothic" w:cs="Helvetica"/>
          <w:sz w:val="24"/>
          <w:szCs w:val="24"/>
          <w:lang w:eastAsia="es-MX"/>
        </w:rPr>
        <w:t>en el estado de Chihuahua</w:t>
      </w:r>
      <w:r w:rsidRPr="008F1D5B">
        <w:rPr>
          <w:rFonts w:ascii="Century Gothic" w:eastAsia="Times New Roman" w:hAnsi="Century Gothic" w:cs="Helvetica"/>
          <w:i/>
          <w:sz w:val="24"/>
          <w:szCs w:val="24"/>
          <w:lang w:eastAsia="es-MX"/>
        </w:rPr>
        <w:t xml:space="preserve"> “Comités que se encuentran fundamentados en la Ley de Aguas Nacionales, como un medio de participación de los usuarios en el aprovechamiento, reglamentación y uso eficiente de las aguas subterráneas concesionadas. Teniendo perfil de órgano colegiado de integración mixta, no subordinado a la Comisión Nacional del Agua (CONAGUA)</w:t>
      </w:r>
      <w:r>
        <w:rPr>
          <w:rFonts w:ascii="Century Gothic" w:eastAsia="Times New Roman" w:hAnsi="Century Gothic" w:cs="Helvetica"/>
          <w:i/>
          <w:sz w:val="24"/>
          <w:szCs w:val="24"/>
          <w:lang w:eastAsia="es-MX"/>
        </w:rPr>
        <w:t>”</w:t>
      </w:r>
      <w:r w:rsidRPr="008F1D5B">
        <w:rPr>
          <w:rFonts w:ascii="Century Gothic" w:eastAsia="Times New Roman" w:hAnsi="Century Gothic" w:cs="Helvetica"/>
          <w:sz w:val="24"/>
          <w:szCs w:val="24"/>
          <w:lang w:eastAsia="es-MX"/>
        </w:rPr>
        <w:t xml:space="preserve">, </w:t>
      </w:r>
      <w:r>
        <w:rPr>
          <w:rFonts w:ascii="Century Gothic" w:eastAsia="Times New Roman" w:hAnsi="Century Gothic" w:cs="Helvetica"/>
          <w:sz w:val="24"/>
          <w:szCs w:val="24"/>
          <w:lang w:eastAsia="es-MX"/>
        </w:rPr>
        <w:t xml:space="preserve">resulta de interés promover la presente; </w:t>
      </w:r>
      <w:r w:rsidR="005635E4">
        <w:rPr>
          <w:rFonts w:ascii="Century Gothic" w:eastAsia="Times New Roman" w:hAnsi="Century Gothic" w:cs="Helvetica"/>
          <w:sz w:val="24"/>
          <w:szCs w:val="24"/>
          <w:lang w:eastAsia="es-MX"/>
        </w:rPr>
        <w:t xml:space="preserve">y </w:t>
      </w:r>
      <w:r w:rsidR="005635E4" w:rsidRPr="003C460D">
        <w:rPr>
          <w:rFonts w:ascii="Century Gothic" w:eastAsia="Times New Roman" w:hAnsi="Century Gothic" w:cs="Helvetica"/>
          <w:sz w:val="24"/>
          <w:szCs w:val="24"/>
          <w:lang w:eastAsia="es-MX"/>
        </w:rPr>
        <w:t xml:space="preserve">considerando que los volúmenes registrados en los títulos de </w:t>
      </w:r>
      <w:r w:rsidR="003457A9">
        <w:rPr>
          <w:rFonts w:ascii="Century Gothic" w:eastAsia="Times New Roman" w:hAnsi="Century Gothic" w:cs="Helvetica"/>
          <w:sz w:val="24"/>
          <w:szCs w:val="24"/>
          <w:lang w:eastAsia="es-MX"/>
        </w:rPr>
        <w:t xml:space="preserve">concesión y asignación de aguas </w:t>
      </w:r>
      <w:r w:rsidR="005635E4" w:rsidRPr="003C460D">
        <w:rPr>
          <w:rFonts w:ascii="Century Gothic" w:eastAsia="Times New Roman" w:hAnsi="Century Gothic" w:cs="Helvetica"/>
          <w:sz w:val="24"/>
          <w:szCs w:val="24"/>
          <w:lang w:eastAsia="es-MX"/>
        </w:rPr>
        <w:t>nacionales vencidos se encuentran considerados en los estudios de actualizaci</w:t>
      </w:r>
      <w:r w:rsidR="003457A9">
        <w:rPr>
          <w:rFonts w:ascii="Century Gothic" w:eastAsia="Times New Roman" w:hAnsi="Century Gothic" w:cs="Helvetica"/>
          <w:sz w:val="24"/>
          <w:szCs w:val="24"/>
          <w:lang w:eastAsia="es-MX"/>
        </w:rPr>
        <w:t xml:space="preserve">ón de la disponibilidad de agua </w:t>
      </w:r>
      <w:r w:rsidR="005635E4" w:rsidRPr="003C460D">
        <w:rPr>
          <w:rFonts w:ascii="Century Gothic" w:eastAsia="Times New Roman" w:hAnsi="Century Gothic" w:cs="Helvetica"/>
          <w:sz w:val="24"/>
          <w:szCs w:val="24"/>
          <w:lang w:eastAsia="es-MX"/>
        </w:rPr>
        <w:t>en cuencas y acuíferos, resulta factible que la Autoridad del Agua los otorgue</w:t>
      </w:r>
      <w:r w:rsidR="003457A9">
        <w:rPr>
          <w:rFonts w:ascii="Century Gothic" w:eastAsia="Times New Roman" w:hAnsi="Century Gothic" w:cs="Helvetica"/>
          <w:sz w:val="24"/>
          <w:szCs w:val="24"/>
          <w:lang w:eastAsia="es-MX"/>
        </w:rPr>
        <w:t xml:space="preserve"> nuevamente, en términos de las </w:t>
      </w:r>
      <w:r w:rsidR="005635E4" w:rsidRPr="003C460D">
        <w:rPr>
          <w:rFonts w:ascii="Century Gothic" w:eastAsia="Times New Roman" w:hAnsi="Century Gothic" w:cs="Helvetica"/>
          <w:sz w:val="24"/>
          <w:szCs w:val="24"/>
          <w:lang w:eastAsia="es-MX"/>
        </w:rPr>
        <w:t xml:space="preserve">disposiciones aplicables, a efecto de proteger y conservar cuencas hidrológicas </w:t>
      </w:r>
      <w:r w:rsidR="003457A9">
        <w:rPr>
          <w:rFonts w:ascii="Century Gothic" w:eastAsia="Times New Roman" w:hAnsi="Century Gothic" w:cs="Helvetica"/>
          <w:sz w:val="24"/>
          <w:szCs w:val="24"/>
          <w:lang w:eastAsia="es-MX"/>
        </w:rPr>
        <w:t xml:space="preserve">y acuíferos, cuidar y preservar </w:t>
      </w:r>
      <w:r w:rsidR="005635E4" w:rsidRPr="003C460D">
        <w:rPr>
          <w:rFonts w:ascii="Century Gothic" w:eastAsia="Times New Roman" w:hAnsi="Century Gothic" w:cs="Helvetica"/>
          <w:sz w:val="24"/>
          <w:szCs w:val="24"/>
          <w:lang w:eastAsia="es-MX"/>
        </w:rPr>
        <w:t>el medio ambiente para un desarrollo sustentable, así como promover el uso eficiente de los recursos hídricos</w:t>
      </w:r>
      <w:r w:rsidR="005635E4">
        <w:rPr>
          <w:rFonts w:ascii="Century Gothic" w:eastAsia="Times New Roman" w:hAnsi="Century Gothic" w:cs="Helvetica"/>
          <w:sz w:val="24"/>
          <w:szCs w:val="24"/>
          <w:lang w:eastAsia="es-MX"/>
        </w:rPr>
        <w:t>.</w:t>
      </w:r>
      <w:r w:rsidR="00F1008E">
        <w:rPr>
          <w:rFonts w:ascii="Century Gothic" w:eastAsia="Times New Roman" w:hAnsi="Century Gothic" w:cs="Helvetica"/>
          <w:sz w:val="24"/>
          <w:szCs w:val="24"/>
          <w:lang w:eastAsia="es-MX"/>
        </w:rPr>
        <w:t xml:space="preserve"> </w:t>
      </w:r>
    </w:p>
    <w:p w14:paraId="2A4E98A5" w14:textId="77777777" w:rsidR="00163735" w:rsidRDefault="00163735" w:rsidP="00474877">
      <w:pPr>
        <w:spacing w:after="0" w:line="240" w:lineRule="auto"/>
        <w:jc w:val="both"/>
        <w:rPr>
          <w:rFonts w:ascii="Century Gothic" w:eastAsia="Times New Roman" w:hAnsi="Century Gothic" w:cs="Helvetica"/>
          <w:sz w:val="24"/>
          <w:szCs w:val="24"/>
          <w:lang w:eastAsia="es-MX"/>
        </w:rPr>
      </w:pPr>
    </w:p>
    <w:p w14:paraId="2AF61CEA" w14:textId="269DC06B" w:rsidR="00F1008E" w:rsidRPr="009A42A6" w:rsidRDefault="004E3B0D" w:rsidP="00474877">
      <w:pPr>
        <w:spacing w:after="0" w:line="240" w:lineRule="auto"/>
        <w:jc w:val="both"/>
        <w:rPr>
          <w:rFonts w:ascii="Century Gothic" w:eastAsia="Times New Roman" w:hAnsi="Century Gothic" w:cs="Helvetica"/>
          <w:sz w:val="24"/>
          <w:szCs w:val="24"/>
          <w:lang w:eastAsia="es-MX"/>
        </w:rPr>
      </w:pPr>
      <w:r>
        <w:rPr>
          <w:rFonts w:ascii="Century Gothic" w:eastAsia="Times New Roman" w:hAnsi="Century Gothic" w:cs="Helvetica"/>
          <w:sz w:val="24"/>
          <w:szCs w:val="24"/>
          <w:lang w:eastAsia="es-MX"/>
        </w:rPr>
        <w:t xml:space="preserve">Así mismo, </w:t>
      </w:r>
      <w:r w:rsidR="00DB520C">
        <w:rPr>
          <w:rFonts w:ascii="Century Gothic" w:eastAsia="Times New Roman" w:hAnsi="Century Gothic" w:cs="Helvetica"/>
          <w:sz w:val="24"/>
          <w:szCs w:val="24"/>
          <w:lang w:eastAsia="es-MX"/>
        </w:rPr>
        <w:t xml:space="preserve">que con ello </w:t>
      </w:r>
      <w:r w:rsidR="00F1008E">
        <w:rPr>
          <w:rFonts w:ascii="Century Gothic" w:eastAsia="Times New Roman" w:hAnsi="Century Gothic" w:cs="Helvetica"/>
          <w:sz w:val="24"/>
          <w:szCs w:val="24"/>
          <w:lang w:eastAsia="es-MX"/>
        </w:rPr>
        <w:t>se logre</w:t>
      </w:r>
      <w:r w:rsidR="00F1008E" w:rsidRPr="009A42A6">
        <w:rPr>
          <w:rFonts w:ascii="Century Gothic" w:eastAsia="Times New Roman" w:hAnsi="Century Gothic" w:cs="Helvetica"/>
          <w:sz w:val="24"/>
          <w:szCs w:val="24"/>
          <w:lang w:eastAsia="es-MX"/>
        </w:rPr>
        <w:t xml:space="preserve"> la regularización de un número c</w:t>
      </w:r>
      <w:r w:rsidR="003457A9">
        <w:rPr>
          <w:rFonts w:ascii="Century Gothic" w:eastAsia="Times New Roman" w:hAnsi="Century Gothic" w:cs="Helvetica"/>
          <w:sz w:val="24"/>
          <w:szCs w:val="24"/>
          <w:lang w:eastAsia="es-MX"/>
        </w:rPr>
        <w:t xml:space="preserve">onsiderable de usuarios, lo que </w:t>
      </w:r>
      <w:r w:rsidR="00F1008E">
        <w:rPr>
          <w:rFonts w:ascii="Century Gothic" w:eastAsia="Times New Roman" w:hAnsi="Century Gothic" w:cs="Helvetica"/>
          <w:sz w:val="24"/>
          <w:szCs w:val="24"/>
          <w:lang w:eastAsia="es-MX"/>
        </w:rPr>
        <w:t>permita</w:t>
      </w:r>
      <w:r w:rsidR="00F1008E" w:rsidRPr="009A42A6">
        <w:rPr>
          <w:rFonts w:ascii="Century Gothic" w:eastAsia="Times New Roman" w:hAnsi="Century Gothic" w:cs="Helvetica"/>
          <w:sz w:val="24"/>
          <w:szCs w:val="24"/>
          <w:lang w:eastAsia="es-MX"/>
        </w:rPr>
        <w:t xml:space="preserve"> reconocer los volúmenes que venían explotando y brindar certeza ju</w:t>
      </w:r>
      <w:r w:rsidR="003457A9">
        <w:rPr>
          <w:rFonts w:ascii="Century Gothic" w:eastAsia="Times New Roman" w:hAnsi="Century Gothic" w:cs="Helvetica"/>
          <w:sz w:val="24"/>
          <w:szCs w:val="24"/>
          <w:lang w:eastAsia="es-MX"/>
        </w:rPr>
        <w:t xml:space="preserve">rídica a los usuarios de dichas </w:t>
      </w:r>
      <w:r w:rsidR="00F1008E" w:rsidRPr="009A42A6">
        <w:rPr>
          <w:rFonts w:ascii="Century Gothic" w:eastAsia="Times New Roman" w:hAnsi="Century Gothic" w:cs="Helvetica"/>
          <w:sz w:val="24"/>
          <w:szCs w:val="24"/>
          <w:lang w:eastAsia="es-MX"/>
        </w:rPr>
        <w:t>aguas frente a la autoridad</w:t>
      </w:r>
      <w:r w:rsidR="00F1008E">
        <w:rPr>
          <w:rFonts w:ascii="Century Gothic" w:eastAsia="Times New Roman" w:hAnsi="Century Gothic" w:cs="Helvetica"/>
          <w:sz w:val="24"/>
          <w:szCs w:val="24"/>
          <w:lang w:eastAsia="es-MX"/>
        </w:rPr>
        <w:t>.</w:t>
      </w:r>
    </w:p>
    <w:p w14:paraId="2853F7C7" w14:textId="1C8810B8" w:rsidR="005635E4" w:rsidRDefault="005635E4" w:rsidP="00474877">
      <w:pPr>
        <w:spacing w:after="0" w:line="240" w:lineRule="auto"/>
        <w:jc w:val="both"/>
        <w:rPr>
          <w:rFonts w:ascii="Century Gothic" w:eastAsia="Times New Roman" w:hAnsi="Century Gothic" w:cs="Helvetica"/>
          <w:sz w:val="24"/>
          <w:szCs w:val="24"/>
          <w:lang w:eastAsia="es-MX"/>
        </w:rPr>
      </w:pPr>
    </w:p>
    <w:p w14:paraId="2600F7A0" w14:textId="77777777" w:rsidR="00CC47A1" w:rsidRPr="009A42A6" w:rsidRDefault="00CC47A1" w:rsidP="00CC47A1">
      <w:pPr>
        <w:spacing w:after="0" w:line="240" w:lineRule="auto"/>
        <w:jc w:val="both"/>
        <w:rPr>
          <w:rFonts w:ascii="Century Gothic" w:eastAsia="Times New Roman" w:hAnsi="Century Gothic" w:cs="Helvetica"/>
          <w:sz w:val="24"/>
          <w:szCs w:val="24"/>
          <w:lang w:eastAsia="es-MX"/>
        </w:rPr>
      </w:pPr>
      <w:r w:rsidRPr="00CC47A1">
        <w:rPr>
          <w:rFonts w:ascii="Century Gothic" w:eastAsia="Times New Roman" w:hAnsi="Century Gothic" w:cs="Helvetica"/>
          <w:sz w:val="24"/>
          <w:szCs w:val="24"/>
          <w:lang w:eastAsia="es-MX"/>
        </w:rPr>
        <w:t>Lo que permitirá a las personas productoras gozar del beneficio de programas y proyectos que ofrece la Secretaría de Agricultura, Comisión Federal de Electricidad, entre otras instituciones, de Gobierno Federal y Estatal donde el requisito básico es la vigencia de su concesión de agua.</w:t>
      </w:r>
      <w:r>
        <w:rPr>
          <w:rFonts w:ascii="Century Gothic" w:eastAsia="Times New Roman" w:hAnsi="Century Gothic" w:cs="Helvetica"/>
          <w:sz w:val="24"/>
          <w:szCs w:val="24"/>
          <w:lang w:eastAsia="es-MX"/>
        </w:rPr>
        <w:t xml:space="preserve"> </w:t>
      </w:r>
    </w:p>
    <w:p w14:paraId="435B70BE" w14:textId="77777777" w:rsidR="00CC47A1" w:rsidRPr="003C460D" w:rsidRDefault="00CC47A1" w:rsidP="00474877">
      <w:pPr>
        <w:spacing w:after="0" w:line="240" w:lineRule="auto"/>
        <w:jc w:val="both"/>
        <w:rPr>
          <w:rFonts w:ascii="Century Gothic" w:eastAsia="Times New Roman" w:hAnsi="Century Gothic" w:cs="Helvetica"/>
          <w:sz w:val="24"/>
          <w:szCs w:val="24"/>
          <w:lang w:eastAsia="es-MX"/>
        </w:rPr>
      </w:pPr>
    </w:p>
    <w:p w14:paraId="32142135" w14:textId="7CA28A10" w:rsidR="00532284" w:rsidRPr="00E80767" w:rsidRDefault="00831D5B" w:rsidP="00474877">
      <w:pPr>
        <w:spacing w:after="0" w:line="240" w:lineRule="auto"/>
        <w:jc w:val="both"/>
        <w:rPr>
          <w:rFonts w:ascii="Century Gothic" w:eastAsia="Times New Roman" w:hAnsi="Century Gothic" w:cs="Helvetica"/>
          <w:sz w:val="24"/>
          <w:szCs w:val="24"/>
          <w:lang w:eastAsia="es-MX"/>
        </w:rPr>
      </w:pPr>
      <w:r w:rsidRPr="00E80767">
        <w:rPr>
          <w:rFonts w:ascii="Century Gothic" w:eastAsia="Times New Roman" w:hAnsi="Century Gothic" w:cs="Helvetica"/>
          <w:sz w:val="24"/>
          <w:szCs w:val="24"/>
          <w:lang w:eastAsia="es-MX"/>
        </w:rPr>
        <w:t>Por lo anteriormente expuesto y con fundamento en lo dispuesto en los artículos invocados en el proemio, sometemos a su consideración el siguiente punto de acuerdo de Urgente y obvia resolución con carácter de:</w:t>
      </w:r>
    </w:p>
    <w:p w14:paraId="7B6128F5" w14:textId="77777777" w:rsidR="00283ECA" w:rsidRPr="00E80767" w:rsidRDefault="00283ECA" w:rsidP="00474877">
      <w:pPr>
        <w:spacing w:after="0" w:line="240" w:lineRule="auto"/>
        <w:jc w:val="both"/>
        <w:rPr>
          <w:rFonts w:ascii="Century Gothic" w:eastAsia="Times New Roman" w:hAnsi="Century Gothic" w:cs="Helvetica"/>
          <w:sz w:val="24"/>
          <w:szCs w:val="24"/>
          <w:lang w:eastAsia="es-MX"/>
        </w:rPr>
      </w:pPr>
    </w:p>
    <w:p w14:paraId="596D2E59" w14:textId="77777777" w:rsidR="00283ECA" w:rsidRDefault="00283ECA" w:rsidP="00474877">
      <w:pPr>
        <w:spacing w:after="0" w:line="240" w:lineRule="auto"/>
        <w:jc w:val="both"/>
        <w:rPr>
          <w:rFonts w:ascii="Century Gothic" w:hAnsi="Century Gothic" w:cstheme="minorHAnsi"/>
          <w:sz w:val="24"/>
          <w:szCs w:val="24"/>
        </w:rPr>
      </w:pPr>
    </w:p>
    <w:p w14:paraId="7E618F7F" w14:textId="700D648D" w:rsidR="004D7246" w:rsidRDefault="00B27723" w:rsidP="001E26BB">
      <w:pPr>
        <w:spacing w:after="0" w:line="240" w:lineRule="auto"/>
        <w:jc w:val="center"/>
        <w:rPr>
          <w:rFonts w:ascii="Century Gothic" w:hAnsi="Century Gothic" w:cstheme="minorHAnsi"/>
          <w:b/>
          <w:sz w:val="28"/>
          <w:szCs w:val="28"/>
        </w:rPr>
      </w:pPr>
      <w:r w:rsidRPr="00A84E7B">
        <w:rPr>
          <w:rFonts w:ascii="Century Gothic" w:hAnsi="Century Gothic" w:cstheme="minorHAnsi"/>
          <w:b/>
          <w:sz w:val="28"/>
          <w:szCs w:val="28"/>
        </w:rPr>
        <w:t>A C U E R D O</w:t>
      </w:r>
      <w:r w:rsidR="00862E14" w:rsidRPr="00A84E7B">
        <w:rPr>
          <w:rFonts w:ascii="Century Gothic" w:hAnsi="Century Gothic" w:cstheme="minorHAnsi"/>
          <w:b/>
          <w:sz w:val="28"/>
          <w:szCs w:val="28"/>
        </w:rPr>
        <w:t>:</w:t>
      </w:r>
    </w:p>
    <w:p w14:paraId="26924787" w14:textId="77777777" w:rsidR="004D7246" w:rsidRPr="00EC2615" w:rsidRDefault="004D7246" w:rsidP="00474877">
      <w:pPr>
        <w:spacing w:after="0" w:line="240" w:lineRule="auto"/>
        <w:jc w:val="both"/>
        <w:rPr>
          <w:rFonts w:ascii="Century Gothic" w:hAnsi="Century Gothic" w:cstheme="minorHAnsi"/>
          <w:b/>
          <w:sz w:val="24"/>
          <w:szCs w:val="24"/>
        </w:rPr>
      </w:pPr>
    </w:p>
    <w:p w14:paraId="1CB25255" w14:textId="77777777" w:rsidR="004D7246" w:rsidRPr="00EC2615" w:rsidRDefault="004D7246" w:rsidP="00474877">
      <w:pPr>
        <w:spacing w:after="0" w:line="240" w:lineRule="auto"/>
        <w:jc w:val="both"/>
        <w:rPr>
          <w:rFonts w:ascii="Century Gothic" w:hAnsi="Century Gothic" w:cstheme="minorHAnsi"/>
          <w:b/>
          <w:sz w:val="24"/>
          <w:szCs w:val="24"/>
        </w:rPr>
      </w:pPr>
    </w:p>
    <w:p w14:paraId="0B60BF27" w14:textId="2DB87561" w:rsidR="002D36E0" w:rsidRDefault="00EC2615" w:rsidP="00474877">
      <w:pPr>
        <w:spacing w:after="0" w:line="240" w:lineRule="auto"/>
        <w:jc w:val="both"/>
        <w:rPr>
          <w:rFonts w:ascii="Century Gothic" w:eastAsia="Times New Roman" w:hAnsi="Century Gothic" w:cs="Helvetica"/>
          <w:sz w:val="24"/>
          <w:szCs w:val="24"/>
          <w:lang w:eastAsia="es-MX"/>
        </w:rPr>
      </w:pPr>
      <w:r>
        <w:rPr>
          <w:rFonts w:ascii="Century Gothic" w:hAnsi="Century Gothic" w:cstheme="minorHAnsi"/>
          <w:b/>
          <w:sz w:val="28"/>
          <w:szCs w:val="28"/>
        </w:rPr>
        <w:t>ÚNICO</w:t>
      </w:r>
      <w:r w:rsidR="00B27723" w:rsidRPr="009A42A6">
        <w:rPr>
          <w:rFonts w:ascii="Century Gothic" w:hAnsi="Century Gothic" w:cstheme="minorHAnsi"/>
          <w:b/>
          <w:sz w:val="28"/>
          <w:szCs w:val="28"/>
        </w:rPr>
        <w:t>.</w:t>
      </w:r>
      <w:r w:rsidR="00B27723" w:rsidRPr="00A84E7B">
        <w:rPr>
          <w:rFonts w:ascii="Century Gothic" w:hAnsi="Century Gothic" w:cstheme="minorHAnsi"/>
          <w:sz w:val="24"/>
          <w:szCs w:val="24"/>
        </w:rPr>
        <w:t xml:space="preserve"> </w:t>
      </w:r>
      <w:r w:rsidR="002D36E0">
        <w:rPr>
          <w:rFonts w:ascii="Century Gothic" w:hAnsi="Century Gothic" w:cstheme="minorHAnsi"/>
          <w:sz w:val="24"/>
          <w:szCs w:val="24"/>
        </w:rPr>
        <w:t xml:space="preserve">La </w:t>
      </w:r>
      <w:r w:rsidR="009F35BE">
        <w:rPr>
          <w:rFonts w:ascii="Century Gothic" w:hAnsi="Century Gothic" w:cstheme="minorHAnsi"/>
          <w:sz w:val="24"/>
          <w:szCs w:val="24"/>
        </w:rPr>
        <w:t>S</w:t>
      </w:r>
      <w:r w:rsidR="002D36E0">
        <w:rPr>
          <w:rFonts w:ascii="Century Gothic" w:hAnsi="Century Gothic" w:cstheme="minorHAnsi"/>
          <w:sz w:val="24"/>
          <w:szCs w:val="24"/>
        </w:rPr>
        <w:t>exagésima Sexta Legislatura del H. Congreso del Estado de Chihuahua, solicita al Ejecutivo Federal a través de la Comisión Nacional del Agua (CONAGUA), para que, e</w:t>
      </w:r>
      <w:r w:rsidR="004D7246">
        <w:rPr>
          <w:rFonts w:ascii="Century Gothic" w:hAnsi="Century Gothic" w:cstheme="minorHAnsi"/>
          <w:sz w:val="24"/>
          <w:szCs w:val="24"/>
        </w:rPr>
        <w:t>stablezca</w:t>
      </w:r>
      <w:r w:rsidR="00944591">
        <w:rPr>
          <w:rFonts w:ascii="Century Gothic" w:hAnsi="Century Gothic" w:cstheme="minorHAnsi"/>
          <w:sz w:val="24"/>
          <w:szCs w:val="24"/>
        </w:rPr>
        <w:t xml:space="preserve"> un programa </w:t>
      </w:r>
      <w:r w:rsidR="001E26BB">
        <w:rPr>
          <w:rFonts w:ascii="Century Gothic" w:hAnsi="Century Gothic" w:cstheme="minorHAnsi"/>
          <w:sz w:val="24"/>
          <w:szCs w:val="24"/>
        </w:rPr>
        <w:t>que, brinde las</w:t>
      </w:r>
      <w:r w:rsidR="004D7246">
        <w:rPr>
          <w:rFonts w:ascii="Century Gothic" w:hAnsi="Century Gothic" w:cstheme="minorHAnsi"/>
          <w:sz w:val="24"/>
          <w:szCs w:val="24"/>
        </w:rPr>
        <w:t xml:space="preserve"> facilidades administrativas para la renovación de los títulos de concepción o asignaciones de aguas nacionales puesto que, </w:t>
      </w:r>
      <w:r w:rsidR="005635E4" w:rsidRPr="003C460D">
        <w:rPr>
          <w:rFonts w:ascii="Century Gothic" w:eastAsia="Times New Roman" w:hAnsi="Century Gothic" w:cs="Helvetica"/>
          <w:sz w:val="24"/>
          <w:szCs w:val="24"/>
          <w:lang w:eastAsia="es-MX"/>
        </w:rPr>
        <w:t xml:space="preserve">los volúmenes registrados en los títulos de </w:t>
      </w:r>
      <w:r w:rsidR="00163735">
        <w:rPr>
          <w:rFonts w:ascii="Century Gothic" w:eastAsia="Times New Roman" w:hAnsi="Century Gothic" w:cs="Helvetica"/>
          <w:sz w:val="24"/>
          <w:szCs w:val="24"/>
          <w:lang w:eastAsia="es-MX"/>
        </w:rPr>
        <w:t xml:space="preserve">concesión y asignación de aguas </w:t>
      </w:r>
      <w:r w:rsidR="005635E4" w:rsidRPr="003C460D">
        <w:rPr>
          <w:rFonts w:ascii="Century Gothic" w:eastAsia="Times New Roman" w:hAnsi="Century Gothic" w:cs="Helvetica"/>
          <w:sz w:val="24"/>
          <w:szCs w:val="24"/>
          <w:lang w:eastAsia="es-MX"/>
        </w:rPr>
        <w:t>nacionales vencidos se encuentran considerados en los estudios de actualizaci</w:t>
      </w:r>
      <w:r w:rsidR="00501C51">
        <w:rPr>
          <w:rFonts w:ascii="Century Gothic" w:eastAsia="Times New Roman" w:hAnsi="Century Gothic" w:cs="Helvetica"/>
          <w:sz w:val="24"/>
          <w:szCs w:val="24"/>
          <w:lang w:eastAsia="es-MX"/>
        </w:rPr>
        <w:t xml:space="preserve">ón de la disponibilidad de agua </w:t>
      </w:r>
      <w:r w:rsidR="005635E4" w:rsidRPr="003C460D">
        <w:rPr>
          <w:rFonts w:ascii="Century Gothic" w:eastAsia="Times New Roman" w:hAnsi="Century Gothic" w:cs="Helvetica"/>
          <w:sz w:val="24"/>
          <w:szCs w:val="24"/>
          <w:lang w:eastAsia="es-MX"/>
        </w:rPr>
        <w:t>en cuencas y acuíferos, resulta factible que la Autoridad del Agua los otorgue</w:t>
      </w:r>
      <w:r w:rsidR="00501C51">
        <w:rPr>
          <w:rFonts w:ascii="Century Gothic" w:eastAsia="Times New Roman" w:hAnsi="Century Gothic" w:cs="Helvetica"/>
          <w:sz w:val="24"/>
          <w:szCs w:val="24"/>
          <w:lang w:eastAsia="es-MX"/>
        </w:rPr>
        <w:t xml:space="preserve"> nuevamente, en términos de las </w:t>
      </w:r>
      <w:r w:rsidR="005635E4" w:rsidRPr="003C460D">
        <w:rPr>
          <w:rFonts w:ascii="Century Gothic" w:eastAsia="Times New Roman" w:hAnsi="Century Gothic" w:cs="Helvetica"/>
          <w:sz w:val="24"/>
          <w:szCs w:val="24"/>
          <w:lang w:eastAsia="es-MX"/>
        </w:rPr>
        <w:t xml:space="preserve">disposiciones aplicables, a efecto de proteger y conservar cuencas hidrológicas </w:t>
      </w:r>
      <w:r w:rsidR="00501C51">
        <w:rPr>
          <w:rFonts w:ascii="Century Gothic" w:eastAsia="Times New Roman" w:hAnsi="Century Gothic" w:cs="Helvetica"/>
          <w:sz w:val="24"/>
          <w:szCs w:val="24"/>
          <w:lang w:eastAsia="es-MX"/>
        </w:rPr>
        <w:t xml:space="preserve">y acuíferos, cuidar y preservar </w:t>
      </w:r>
      <w:r w:rsidR="005635E4" w:rsidRPr="003C460D">
        <w:rPr>
          <w:rFonts w:ascii="Century Gothic" w:eastAsia="Times New Roman" w:hAnsi="Century Gothic" w:cs="Helvetica"/>
          <w:sz w:val="24"/>
          <w:szCs w:val="24"/>
          <w:lang w:eastAsia="es-MX"/>
        </w:rPr>
        <w:t>el medio ambiente para un desarrollo sustentable, así como promover el uso eficiente de los recursos hídricos</w:t>
      </w:r>
      <w:r w:rsidR="004D7246">
        <w:rPr>
          <w:rFonts w:ascii="Century Gothic" w:eastAsia="Times New Roman" w:hAnsi="Century Gothic" w:cs="Helvetica"/>
          <w:sz w:val="24"/>
          <w:szCs w:val="24"/>
          <w:lang w:eastAsia="es-MX"/>
        </w:rPr>
        <w:t>.</w:t>
      </w:r>
    </w:p>
    <w:p w14:paraId="0E287D5C" w14:textId="77777777" w:rsidR="00CC47A1" w:rsidRPr="002D36E0" w:rsidRDefault="00CC47A1" w:rsidP="00474877">
      <w:pPr>
        <w:spacing w:after="0" w:line="240" w:lineRule="auto"/>
        <w:jc w:val="both"/>
        <w:rPr>
          <w:rFonts w:ascii="Century Gothic" w:hAnsi="Century Gothic" w:cstheme="minorHAnsi"/>
          <w:sz w:val="24"/>
          <w:szCs w:val="24"/>
        </w:rPr>
      </w:pPr>
    </w:p>
    <w:p w14:paraId="6DB0B3A2" w14:textId="77777777" w:rsidR="00CC47A1" w:rsidRPr="00CC47A1" w:rsidRDefault="00CC47A1" w:rsidP="00CC47A1">
      <w:pPr>
        <w:spacing w:after="0" w:line="240" w:lineRule="auto"/>
        <w:jc w:val="both"/>
        <w:rPr>
          <w:rFonts w:ascii="Century Gothic" w:eastAsia="Times New Roman" w:hAnsi="Century Gothic" w:cs="Helvetica"/>
          <w:sz w:val="24"/>
          <w:szCs w:val="24"/>
          <w:lang w:eastAsia="es-MX"/>
        </w:rPr>
      </w:pPr>
      <w:r w:rsidRPr="00CC47A1">
        <w:rPr>
          <w:rFonts w:ascii="Century Gothic" w:eastAsia="Times New Roman" w:hAnsi="Century Gothic" w:cs="Helvetica"/>
          <w:sz w:val="24"/>
          <w:szCs w:val="24"/>
          <w:lang w:eastAsia="es-MX"/>
        </w:rPr>
        <w:t>Además, que, el programa tenga como propósito el regularizar los títulos de concesión y asignación de aguas nacionales, el respectar los volúmenes de extracción de agua que se han venido utilizando y brindar certeza jurídica a los usuarios de dichas aguas frente a la autoridad.</w:t>
      </w:r>
    </w:p>
    <w:p w14:paraId="2EE848A9" w14:textId="77777777" w:rsidR="00CC47A1" w:rsidRPr="00CC47A1" w:rsidRDefault="00CC47A1" w:rsidP="00CC47A1">
      <w:pPr>
        <w:spacing w:after="0" w:line="240" w:lineRule="auto"/>
        <w:jc w:val="both"/>
        <w:rPr>
          <w:rFonts w:ascii="Century Gothic" w:eastAsia="Times New Roman" w:hAnsi="Century Gothic" w:cs="Helvetica"/>
          <w:sz w:val="24"/>
          <w:szCs w:val="24"/>
          <w:lang w:eastAsia="es-MX"/>
        </w:rPr>
      </w:pPr>
    </w:p>
    <w:p w14:paraId="20384A25" w14:textId="77777777" w:rsidR="00CC47A1" w:rsidRPr="009A42A6" w:rsidRDefault="00CC47A1" w:rsidP="00CC47A1">
      <w:pPr>
        <w:spacing w:after="0" w:line="240" w:lineRule="auto"/>
        <w:jc w:val="both"/>
        <w:rPr>
          <w:rFonts w:ascii="Century Gothic" w:eastAsia="Times New Roman" w:hAnsi="Century Gothic" w:cs="Helvetica"/>
          <w:sz w:val="24"/>
          <w:szCs w:val="24"/>
          <w:lang w:eastAsia="es-MX"/>
        </w:rPr>
      </w:pPr>
      <w:r w:rsidRPr="00CC47A1">
        <w:rPr>
          <w:rFonts w:ascii="Century Gothic" w:eastAsia="Times New Roman" w:hAnsi="Century Gothic" w:cs="Helvetica"/>
          <w:sz w:val="24"/>
          <w:szCs w:val="24"/>
          <w:lang w:eastAsia="es-MX"/>
        </w:rPr>
        <w:t>Lo que permitirá a las personas productoras gozar del beneficio de programas y proyectos que ofrece la Secretaría de Agricultura, Comisión Federal de Electricidad, entre otras instituciones, de Gobierno Federal y Estatal donde el requisito básico es la vigencia de su concesión de agua.</w:t>
      </w:r>
      <w:r>
        <w:rPr>
          <w:rFonts w:ascii="Century Gothic" w:eastAsia="Times New Roman" w:hAnsi="Century Gothic" w:cs="Helvetica"/>
          <w:sz w:val="24"/>
          <w:szCs w:val="24"/>
          <w:lang w:eastAsia="es-MX"/>
        </w:rPr>
        <w:t xml:space="preserve"> </w:t>
      </w:r>
    </w:p>
    <w:p w14:paraId="5F4A2D37" w14:textId="77777777" w:rsidR="00944591" w:rsidRDefault="00944591" w:rsidP="00474877">
      <w:pPr>
        <w:spacing w:after="0" w:line="240" w:lineRule="auto"/>
        <w:jc w:val="both"/>
        <w:rPr>
          <w:rFonts w:ascii="Century Gothic" w:eastAsia="Times New Roman" w:hAnsi="Century Gothic" w:cs="Helvetica"/>
          <w:sz w:val="24"/>
          <w:szCs w:val="24"/>
          <w:lang w:eastAsia="es-MX"/>
        </w:rPr>
      </w:pPr>
    </w:p>
    <w:p w14:paraId="3268DFCD" w14:textId="56274121" w:rsidR="00B27723" w:rsidRPr="009A42A6" w:rsidRDefault="002A0B0B" w:rsidP="00474877">
      <w:pPr>
        <w:spacing w:after="0" w:line="240" w:lineRule="auto"/>
        <w:jc w:val="both"/>
        <w:rPr>
          <w:rFonts w:ascii="Century Gothic" w:eastAsia="Times New Roman" w:hAnsi="Century Gothic" w:cs="Helvetica"/>
          <w:sz w:val="24"/>
          <w:szCs w:val="24"/>
          <w:lang w:eastAsia="es-MX"/>
        </w:rPr>
      </w:pPr>
      <w:r>
        <w:rPr>
          <w:rFonts w:ascii="Century Gothic" w:hAnsi="Century Gothic" w:cstheme="minorHAnsi"/>
          <w:b/>
          <w:sz w:val="28"/>
          <w:szCs w:val="28"/>
        </w:rPr>
        <w:t>ECONÓMICO</w:t>
      </w:r>
      <w:r w:rsidR="009A42A6" w:rsidRPr="009A42A6">
        <w:rPr>
          <w:rFonts w:ascii="Century Gothic" w:hAnsi="Century Gothic" w:cstheme="minorHAnsi"/>
          <w:b/>
          <w:sz w:val="28"/>
          <w:szCs w:val="28"/>
        </w:rPr>
        <w:t>.</w:t>
      </w:r>
      <w:r w:rsidR="009A42A6">
        <w:rPr>
          <w:rFonts w:ascii="Century Gothic" w:hAnsi="Century Gothic" w:cstheme="minorHAnsi"/>
          <w:bCs/>
          <w:color w:val="000000" w:themeColor="text1"/>
          <w:sz w:val="24"/>
          <w:szCs w:val="24"/>
          <w:shd w:val="clear" w:color="auto" w:fill="FFFFFF"/>
        </w:rPr>
        <w:t xml:space="preserve"> </w:t>
      </w:r>
      <w:r w:rsidR="004D7246">
        <w:rPr>
          <w:rFonts w:ascii="Century Gothic" w:eastAsia="Times New Roman" w:hAnsi="Century Gothic" w:cs="Helvetica"/>
          <w:sz w:val="24"/>
          <w:szCs w:val="24"/>
          <w:lang w:eastAsia="es-MX"/>
        </w:rPr>
        <w:t>Remítase copia</w:t>
      </w:r>
      <w:r w:rsidR="00944591">
        <w:rPr>
          <w:rFonts w:ascii="Century Gothic" w:eastAsia="Times New Roman" w:hAnsi="Century Gothic" w:cs="Helvetica"/>
          <w:sz w:val="24"/>
          <w:szCs w:val="24"/>
          <w:lang w:eastAsia="es-MX"/>
        </w:rPr>
        <w:t xml:space="preserve"> certificada</w:t>
      </w:r>
      <w:r w:rsidR="00EC2615">
        <w:rPr>
          <w:rFonts w:ascii="Century Gothic" w:eastAsia="Times New Roman" w:hAnsi="Century Gothic" w:cs="Helvetica"/>
          <w:sz w:val="24"/>
          <w:szCs w:val="24"/>
          <w:lang w:eastAsia="es-MX"/>
        </w:rPr>
        <w:t xml:space="preserve"> a fin de que coadyuve en la implementación del citado programa</w:t>
      </w:r>
      <w:r w:rsidR="00944591">
        <w:rPr>
          <w:rFonts w:ascii="Century Gothic" w:eastAsia="Times New Roman" w:hAnsi="Century Gothic" w:cs="Helvetica"/>
          <w:sz w:val="24"/>
          <w:szCs w:val="24"/>
          <w:lang w:eastAsia="es-MX"/>
        </w:rPr>
        <w:t xml:space="preserve"> al </w:t>
      </w:r>
      <w:r w:rsidR="00D31015">
        <w:rPr>
          <w:rFonts w:ascii="Century Gothic" w:eastAsia="Times New Roman" w:hAnsi="Century Gothic" w:cs="Helvetica"/>
          <w:sz w:val="24"/>
          <w:szCs w:val="24"/>
          <w:lang w:eastAsia="es-MX"/>
        </w:rPr>
        <w:t>D</w:t>
      </w:r>
      <w:r w:rsidR="002E077D">
        <w:rPr>
          <w:rFonts w:ascii="Century Gothic" w:eastAsia="Times New Roman" w:hAnsi="Century Gothic" w:cs="Helvetica"/>
          <w:sz w:val="24"/>
          <w:szCs w:val="24"/>
          <w:lang w:eastAsia="es-MX"/>
        </w:rPr>
        <w:t xml:space="preserve">irector Local </w:t>
      </w:r>
      <w:r w:rsidR="00944591">
        <w:rPr>
          <w:rFonts w:ascii="Century Gothic" w:eastAsia="Times New Roman" w:hAnsi="Century Gothic" w:cs="Helvetica"/>
          <w:sz w:val="24"/>
          <w:szCs w:val="24"/>
          <w:lang w:eastAsia="es-MX"/>
        </w:rPr>
        <w:t xml:space="preserve">de </w:t>
      </w:r>
      <w:r w:rsidR="002E077D">
        <w:rPr>
          <w:rFonts w:ascii="Century Gothic" w:eastAsia="Times New Roman" w:hAnsi="Century Gothic" w:cs="Helvetica"/>
          <w:sz w:val="24"/>
          <w:szCs w:val="24"/>
          <w:lang w:eastAsia="es-MX"/>
        </w:rPr>
        <w:t xml:space="preserve">la Comisión Nacional del Agua en el </w:t>
      </w:r>
      <w:r w:rsidR="00D31015">
        <w:rPr>
          <w:rFonts w:ascii="Century Gothic" w:eastAsia="Times New Roman" w:hAnsi="Century Gothic" w:cs="Helvetica"/>
          <w:sz w:val="24"/>
          <w:szCs w:val="24"/>
          <w:lang w:eastAsia="es-MX"/>
        </w:rPr>
        <w:t>Estado de</w:t>
      </w:r>
      <w:r w:rsidR="00944591">
        <w:rPr>
          <w:rFonts w:ascii="Century Gothic" w:eastAsia="Times New Roman" w:hAnsi="Century Gothic" w:cs="Helvetica"/>
          <w:sz w:val="24"/>
          <w:szCs w:val="24"/>
          <w:lang w:eastAsia="es-MX"/>
        </w:rPr>
        <w:t xml:space="preserve"> Chihuahua.</w:t>
      </w:r>
    </w:p>
    <w:p w14:paraId="14F4C114" w14:textId="77777777" w:rsidR="00D04BB7" w:rsidRPr="00C2176B" w:rsidRDefault="00D04BB7" w:rsidP="00474877">
      <w:pPr>
        <w:spacing w:after="0" w:line="240" w:lineRule="auto"/>
        <w:jc w:val="both"/>
        <w:rPr>
          <w:rFonts w:ascii="Century Gothic" w:hAnsi="Century Gothic" w:cstheme="minorHAnsi"/>
          <w:bCs/>
          <w:color w:val="000000" w:themeColor="text1"/>
          <w:sz w:val="28"/>
          <w:szCs w:val="28"/>
          <w:shd w:val="clear" w:color="auto" w:fill="FFFFFF"/>
        </w:rPr>
      </w:pPr>
    </w:p>
    <w:p w14:paraId="026F3F7E" w14:textId="36371BE0" w:rsidR="00B27723" w:rsidRPr="00A84E7B" w:rsidRDefault="00B27723" w:rsidP="00474877">
      <w:pPr>
        <w:spacing w:after="0" w:line="240" w:lineRule="auto"/>
        <w:jc w:val="both"/>
        <w:rPr>
          <w:rFonts w:ascii="Century Gothic" w:hAnsi="Century Gothic" w:cstheme="minorHAnsi"/>
          <w:sz w:val="24"/>
          <w:szCs w:val="24"/>
        </w:rPr>
      </w:pPr>
      <w:r w:rsidRPr="00A84E7B">
        <w:rPr>
          <w:rFonts w:ascii="Century Gothic" w:hAnsi="Century Gothic" w:cstheme="minorHAnsi"/>
          <w:b/>
          <w:sz w:val="28"/>
          <w:szCs w:val="28"/>
        </w:rPr>
        <w:t>D A D O</w:t>
      </w:r>
      <w:r w:rsidRPr="00A84E7B">
        <w:rPr>
          <w:rFonts w:ascii="Century Gothic" w:hAnsi="Century Gothic" w:cstheme="minorHAnsi"/>
          <w:b/>
          <w:sz w:val="24"/>
          <w:szCs w:val="24"/>
        </w:rPr>
        <w:t xml:space="preserve"> </w:t>
      </w:r>
      <w:r w:rsidRPr="00A84E7B">
        <w:rPr>
          <w:rFonts w:ascii="Century Gothic" w:hAnsi="Century Gothic" w:cstheme="minorHAnsi"/>
          <w:sz w:val="24"/>
          <w:szCs w:val="24"/>
        </w:rPr>
        <w:t>en el recinto oficial del Palacio del Poder Legislativo, en la Ciuda</w:t>
      </w:r>
      <w:r w:rsidR="00EC2615">
        <w:rPr>
          <w:rFonts w:ascii="Century Gothic" w:hAnsi="Century Gothic" w:cstheme="minorHAnsi"/>
          <w:sz w:val="24"/>
          <w:szCs w:val="24"/>
        </w:rPr>
        <w:t>d de Chihuahua, Chih., a los tres días</w:t>
      </w:r>
      <w:r w:rsidR="00283ECA" w:rsidRPr="00340A28">
        <w:rPr>
          <w:rFonts w:ascii="Century Gothic" w:hAnsi="Century Gothic" w:cstheme="minorHAnsi"/>
          <w:b/>
          <w:bCs/>
          <w:sz w:val="24"/>
          <w:szCs w:val="24"/>
        </w:rPr>
        <w:t xml:space="preserve"> </w:t>
      </w:r>
      <w:r w:rsidR="00283ECA" w:rsidRPr="00EC2615">
        <w:rPr>
          <w:rFonts w:ascii="Century Gothic" w:hAnsi="Century Gothic" w:cstheme="minorHAnsi"/>
          <w:bCs/>
          <w:sz w:val="24"/>
          <w:szCs w:val="24"/>
        </w:rPr>
        <w:t>de</w:t>
      </w:r>
      <w:r w:rsidR="00EC2615" w:rsidRPr="00EC2615">
        <w:rPr>
          <w:rFonts w:ascii="Century Gothic" w:hAnsi="Century Gothic" w:cstheme="minorHAnsi"/>
          <w:bCs/>
          <w:sz w:val="24"/>
          <w:szCs w:val="24"/>
        </w:rPr>
        <w:t>l mes</w:t>
      </w:r>
      <w:r w:rsidR="00283ECA" w:rsidRPr="00EC2615">
        <w:rPr>
          <w:rFonts w:ascii="Century Gothic" w:hAnsi="Century Gothic" w:cstheme="minorHAnsi"/>
          <w:bCs/>
          <w:sz w:val="24"/>
          <w:szCs w:val="24"/>
        </w:rPr>
        <w:t xml:space="preserve"> septiembre </w:t>
      </w:r>
      <w:r w:rsidR="002804B3" w:rsidRPr="00EC2615">
        <w:rPr>
          <w:rFonts w:ascii="Century Gothic" w:hAnsi="Century Gothic" w:cstheme="minorHAnsi"/>
          <w:bCs/>
          <w:sz w:val="24"/>
          <w:szCs w:val="24"/>
        </w:rPr>
        <w:t>de</w:t>
      </w:r>
      <w:r w:rsidR="00711F17" w:rsidRPr="00EC2615">
        <w:rPr>
          <w:rFonts w:ascii="Century Gothic" w:hAnsi="Century Gothic" w:cstheme="minorHAnsi"/>
          <w:bCs/>
          <w:sz w:val="24"/>
          <w:szCs w:val="24"/>
        </w:rPr>
        <w:t xml:space="preserve"> 2020</w:t>
      </w:r>
      <w:r w:rsidRPr="00EC2615">
        <w:rPr>
          <w:rFonts w:ascii="Century Gothic" w:hAnsi="Century Gothic" w:cstheme="minorHAnsi"/>
          <w:sz w:val="24"/>
          <w:szCs w:val="24"/>
        </w:rPr>
        <w:t>.</w:t>
      </w:r>
      <w:r w:rsidRPr="00A84E7B">
        <w:rPr>
          <w:rFonts w:ascii="Century Gothic" w:hAnsi="Century Gothic" w:cstheme="minorHAnsi"/>
          <w:sz w:val="24"/>
          <w:szCs w:val="24"/>
        </w:rPr>
        <w:t xml:space="preserve"> </w:t>
      </w:r>
    </w:p>
    <w:p w14:paraId="00E380A5" w14:textId="77777777" w:rsidR="00B27723" w:rsidRPr="00A84E7B" w:rsidRDefault="00B27723" w:rsidP="00474877">
      <w:pPr>
        <w:spacing w:after="0" w:line="240" w:lineRule="auto"/>
        <w:jc w:val="both"/>
        <w:rPr>
          <w:rFonts w:ascii="Century Gothic" w:hAnsi="Century Gothic" w:cstheme="minorHAnsi"/>
          <w:sz w:val="28"/>
          <w:szCs w:val="28"/>
        </w:rPr>
      </w:pPr>
    </w:p>
    <w:p w14:paraId="2F8D0C91" w14:textId="77777777" w:rsidR="00A84E7B" w:rsidRDefault="00A84E7B" w:rsidP="00474877">
      <w:pPr>
        <w:spacing w:after="0" w:line="240" w:lineRule="auto"/>
        <w:jc w:val="both"/>
        <w:rPr>
          <w:rFonts w:ascii="Century Gothic" w:hAnsi="Century Gothic" w:cstheme="minorHAnsi"/>
          <w:sz w:val="28"/>
          <w:szCs w:val="28"/>
        </w:rPr>
      </w:pPr>
    </w:p>
    <w:p w14:paraId="6AAC47DE" w14:textId="77777777" w:rsidR="00163735" w:rsidRDefault="00163735" w:rsidP="00474877">
      <w:pPr>
        <w:spacing w:after="0" w:line="240" w:lineRule="auto"/>
        <w:jc w:val="both"/>
        <w:rPr>
          <w:rFonts w:ascii="Century Gothic" w:hAnsi="Century Gothic" w:cstheme="minorHAnsi"/>
          <w:sz w:val="28"/>
          <w:szCs w:val="28"/>
        </w:rPr>
      </w:pPr>
    </w:p>
    <w:p w14:paraId="6E4E0E93" w14:textId="77777777" w:rsidR="00163735" w:rsidRDefault="00163735" w:rsidP="00474877">
      <w:pPr>
        <w:spacing w:after="0" w:line="240" w:lineRule="auto"/>
        <w:jc w:val="both"/>
        <w:rPr>
          <w:rFonts w:ascii="Century Gothic" w:hAnsi="Century Gothic" w:cstheme="minorHAnsi"/>
          <w:sz w:val="28"/>
          <w:szCs w:val="28"/>
        </w:rPr>
      </w:pPr>
    </w:p>
    <w:p w14:paraId="209D473F" w14:textId="77777777" w:rsidR="00163735" w:rsidRDefault="00163735" w:rsidP="00474877">
      <w:pPr>
        <w:spacing w:after="0" w:line="240" w:lineRule="auto"/>
        <w:jc w:val="both"/>
        <w:rPr>
          <w:rFonts w:ascii="Century Gothic" w:hAnsi="Century Gothic" w:cstheme="minorHAnsi"/>
          <w:sz w:val="28"/>
          <w:szCs w:val="28"/>
        </w:rPr>
      </w:pPr>
    </w:p>
    <w:p w14:paraId="4CC2FDE6" w14:textId="77777777" w:rsidR="00163735" w:rsidRPr="00A84E7B" w:rsidRDefault="00163735" w:rsidP="00474877">
      <w:pPr>
        <w:spacing w:after="0" w:line="240" w:lineRule="auto"/>
        <w:jc w:val="both"/>
        <w:rPr>
          <w:rFonts w:ascii="Century Gothic" w:hAnsi="Century Gothic" w:cstheme="minorHAnsi"/>
          <w:sz w:val="28"/>
          <w:szCs w:val="28"/>
        </w:rPr>
      </w:pPr>
    </w:p>
    <w:p w14:paraId="2EC3A1E0" w14:textId="36D0882F" w:rsidR="00B27723" w:rsidRPr="00A84E7B" w:rsidRDefault="00B27723" w:rsidP="00474877">
      <w:pPr>
        <w:spacing w:after="0" w:line="240" w:lineRule="auto"/>
        <w:jc w:val="center"/>
        <w:rPr>
          <w:rFonts w:ascii="Century Gothic" w:hAnsi="Century Gothic" w:cstheme="minorHAnsi"/>
          <w:b/>
          <w:sz w:val="28"/>
          <w:szCs w:val="28"/>
        </w:rPr>
      </w:pPr>
      <w:r w:rsidRPr="00A84E7B">
        <w:rPr>
          <w:rFonts w:ascii="Century Gothic" w:hAnsi="Century Gothic" w:cstheme="minorHAnsi"/>
          <w:b/>
          <w:sz w:val="28"/>
          <w:szCs w:val="28"/>
        </w:rPr>
        <w:t>A</w:t>
      </w:r>
      <w:r w:rsidR="007330F0" w:rsidRPr="00A84E7B">
        <w:rPr>
          <w:rFonts w:ascii="Century Gothic" w:hAnsi="Century Gothic" w:cstheme="minorHAnsi"/>
          <w:b/>
          <w:sz w:val="28"/>
          <w:szCs w:val="28"/>
        </w:rPr>
        <w:t xml:space="preserve"> </w:t>
      </w:r>
      <w:r w:rsidRPr="00A84E7B">
        <w:rPr>
          <w:rFonts w:ascii="Century Gothic" w:hAnsi="Century Gothic" w:cstheme="minorHAnsi"/>
          <w:b/>
          <w:sz w:val="28"/>
          <w:szCs w:val="28"/>
        </w:rPr>
        <w:t>T</w:t>
      </w:r>
      <w:r w:rsidR="007330F0" w:rsidRPr="00A84E7B">
        <w:rPr>
          <w:rFonts w:ascii="Century Gothic" w:hAnsi="Century Gothic" w:cstheme="minorHAnsi"/>
          <w:b/>
          <w:sz w:val="28"/>
          <w:szCs w:val="28"/>
        </w:rPr>
        <w:t xml:space="preserve"> </w:t>
      </w:r>
      <w:r w:rsidRPr="00A84E7B">
        <w:rPr>
          <w:rFonts w:ascii="Century Gothic" w:hAnsi="Century Gothic" w:cstheme="minorHAnsi"/>
          <w:b/>
          <w:sz w:val="28"/>
          <w:szCs w:val="28"/>
        </w:rPr>
        <w:t>E</w:t>
      </w:r>
      <w:r w:rsidR="007330F0" w:rsidRPr="00A84E7B">
        <w:rPr>
          <w:rFonts w:ascii="Century Gothic" w:hAnsi="Century Gothic" w:cstheme="minorHAnsi"/>
          <w:b/>
          <w:sz w:val="28"/>
          <w:szCs w:val="28"/>
        </w:rPr>
        <w:t xml:space="preserve"> </w:t>
      </w:r>
      <w:r w:rsidRPr="00A84E7B">
        <w:rPr>
          <w:rFonts w:ascii="Century Gothic" w:hAnsi="Century Gothic" w:cstheme="minorHAnsi"/>
          <w:b/>
          <w:sz w:val="28"/>
          <w:szCs w:val="28"/>
        </w:rPr>
        <w:t>N</w:t>
      </w:r>
      <w:r w:rsidR="007330F0" w:rsidRPr="00A84E7B">
        <w:rPr>
          <w:rFonts w:ascii="Century Gothic" w:hAnsi="Century Gothic" w:cstheme="minorHAnsi"/>
          <w:b/>
          <w:sz w:val="28"/>
          <w:szCs w:val="28"/>
        </w:rPr>
        <w:t xml:space="preserve"> </w:t>
      </w:r>
      <w:r w:rsidRPr="00A84E7B">
        <w:rPr>
          <w:rFonts w:ascii="Century Gothic" w:hAnsi="Century Gothic" w:cstheme="minorHAnsi"/>
          <w:b/>
          <w:sz w:val="28"/>
          <w:szCs w:val="28"/>
        </w:rPr>
        <w:t>T</w:t>
      </w:r>
      <w:r w:rsidR="007330F0" w:rsidRPr="00A84E7B">
        <w:rPr>
          <w:rFonts w:ascii="Century Gothic" w:hAnsi="Century Gothic" w:cstheme="minorHAnsi"/>
          <w:b/>
          <w:sz w:val="28"/>
          <w:szCs w:val="28"/>
        </w:rPr>
        <w:t xml:space="preserve"> </w:t>
      </w:r>
      <w:r w:rsidRPr="00A84E7B">
        <w:rPr>
          <w:rFonts w:ascii="Century Gothic" w:hAnsi="Century Gothic" w:cstheme="minorHAnsi"/>
          <w:b/>
          <w:sz w:val="28"/>
          <w:szCs w:val="28"/>
        </w:rPr>
        <w:t>A</w:t>
      </w:r>
      <w:r w:rsidR="007330F0" w:rsidRPr="00A84E7B">
        <w:rPr>
          <w:rFonts w:ascii="Century Gothic" w:hAnsi="Century Gothic" w:cstheme="minorHAnsi"/>
          <w:b/>
          <w:sz w:val="28"/>
          <w:szCs w:val="28"/>
        </w:rPr>
        <w:t xml:space="preserve"> </w:t>
      </w:r>
      <w:r w:rsidRPr="00A84E7B">
        <w:rPr>
          <w:rFonts w:ascii="Century Gothic" w:hAnsi="Century Gothic" w:cstheme="minorHAnsi"/>
          <w:b/>
          <w:sz w:val="28"/>
          <w:szCs w:val="28"/>
        </w:rPr>
        <w:t>M</w:t>
      </w:r>
      <w:r w:rsidR="007330F0" w:rsidRPr="00A84E7B">
        <w:rPr>
          <w:rFonts w:ascii="Century Gothic" w:hAnsi="Century Gothic" w:cstheme="minorHAnsi"/>
          <w:b/>
          <w:sz w:val="28"/>
          <w:szCs w:val="28"/>
        </w:rPr>
        <w:t xml:space="preserve"> </w:t>
      </w:r>
      <w:r w:rsidRPr="00A84E7B">
        <w:rPr>
          <w:rFonts w:ascii="Century Gothic" w:hAnsi="Century Gothic" w:cstheme="minorHAnsi"/>
          <w:b/>
          <w:sz w:val="28"/>
          <w:szCs w:val="28"/>
        </w:rPr>
        <w:t>E</w:t>
      </w:r>
      <w:r w:rsidR="007330F0" w:rsidRPr="00A84E7B">
        <w:rPr>
          <w:rFonts w:ascii="Century Gothic" w:hAnsi="Century Gothic" w:cstheme="minorHAnsi"/>
          <w:b/>
          <w:sz w:val="28"/>
          <w:szCs w:val="28"/>
        </w:rPr>
        <w:t xml:space="preserve"> </w:t>
      </w:r>
      <w:r w:rsidRPr="00A84E7B">
        <w:rPr>
          <w:rFonts w:ascii="Century Gothic" w:hAnsi="Century Gothic" w:cstheme="minorHAnsi"/>
          <w:b/>
          <w:sz w:val="28"/>
          <w:szCs w:val="28"/>
        </w:rPr>
        <w:t>N</w:t>
      </w:r>
      <w:r w:rsidR="007330F0" w:rsidRPr="00A84E7B">
        <w:rPr>
          <w:rFonts w:ascii="Century Gothic" w:hAnsi="Century Gothic" w:cstheme="minorHAnsi"/>
          <w:b/>
          <w:sz w:val="28"/>
          <w:szCs w:val="28"/>
        </w:rPr>
        <w:t xml:space="preserve"> </w:t>
      </w:r>
      <w:r w:rsidRPr="00A84E7B">
        <w:rPr>
          <w:rFonts w:ascii="Century Gothic" w:hAnsi="Century Gothic" w:cstheme="minorHAnsi"/>
          <w:b/>
          <w:sz w:val="28"/>
          <w:szCs w:val="28"/>
        </w:rPr>
        <w:t>T</w:t>
      </w:r>
      <w:r w:rsidR="007330F0" w:rsidRPr="00A84E7B">
        <w:rPr>
          <w:rFonts w:ascii="Century Gothic" w:hAnsi="Century Gothic" w:cstheme="minorHAnsi"/>
          <w:b/>
          <w:sz w:val="28"/>
          <w:szCs w:val="28"/>
        </w:rPr>
        <w:t xml:space="preserve"> </w:t>
      </w:r>
      <w:r w:rsidRPr="00A84E7B">
        <w:rPr>
          <w:rFonts w:ascii="Century Gothic" w:hAnsi="Century Gothic" w:cstheme="minorHAnsi"/>
          <w:b/>
          <w:sz w:val="28"/>
          <w:szCs w:val="28"/>
        </w:rPr>
        <w:t>E</w:t>
      </w:r>
    </w:p>
    <w:p w14:paraId="35A9AA74" w14:textId="7DF3D528" w:rsidR="00B27723" w:rsidRDefault="00B27723" w:rsidP="00474877">
      <w:pPr>
        <w:spacing w:after="0" w:line="240" w:lineRule="auto"/>
        <w:rPr>
          <w:rFonts w:ascii="Century Gothic" w:hAnsi="Century Gothic" w:cstheme="minorHAnsi"/>
          <w:b/>
          <w:sz w:val="28"/>
          <w:szCs w:val="28"/>
        </w:rPr>
      </w:pPr>
    </w:p>
    <w:p w14:paraId="7B292015" w14:textId="77777777" w:rsidR="00163735" w:rsidRDefault="00163735" w:rsidP="00474877">
      <w:pPr>
        <w:spacing w:after="0" w:line="240" w:lineRule="auto"/>
        <w:rPr>
          <w:rFonts w:ascii="Century Gothic" w:hAnsi="Century Gothic" w:cstheme="minorHAnsi"/>
          <w:b/>
          <w:sz w:val="28"/>
          <w:szCs w:val="28"/>
        </w:rPr>
      </w:pPr>
    </w:p>
    <w:p w14:paraId="73C0C754" w14:textId="77777777" w:rsidR="00163735" w:rsidRDefault="00163735" w:rsidP="00474877">
      <w:pPr>
        <w:spacing w:after="0" w:line="240" w:lineRule="auto"/>
        <w:rPr>
          <w:rFonts w:ascii="Century Gothic" w:hAnsi="Century Gothic" w:cstheme="minorHAnsi"/>
          <w:b/>
          <w:sz w:val="28"/>
          <w:szCs w:val="28"/>
        </w:rPr>
      </w:pPr>
    </w:p>
    <w:p w14:paraId="45ABCB8A" w14:textId="77777777" w:rsidR="00163735" w:rsidRPr="00A84E7B" w:rsidRDefault="00163735" w:rsidP="00474877">
      <w:pPr>
        <w:spacing w:after="0" w:line="240" w:lineRule="auto"/>
        <w:rPr>
          <w:rFonts w:ascii="Century Gothic" w:hAnsi="Century Gothic" w:cstheme="minorHAnsi"/>
          <w:b/>
          <w:sz w:val="28"/>
          <w:szCs w:val="28"/>
        </w:rPr>
      </w:pPr>
    </w:p>
    <w:p w14:paraId="48FCFEA7" w14:textId="20815AB2" w:rsidR="00B27723" w:rsidRPr="00F83AEE" w:rsidRDefault="00B27723" w:rsidP="00474877">
      <w:pPr>
        <w:spacing w:after="0" w:line="240" w:lineRule="auto"/>
        <w:jc w:val="center"/>
        <w:rPr>
          <w:rFonts w:ascii="Century Gothic" w:hAnsi="Century Gothic" w:cstheme="minorHAnsi"/>
          <w:b/>
          <w:sz w:val="28"/>
          <w:szCs w:val="28"/>
        </w:rPr>
      </w:pPr>
      <w:r w:rsidRPr="00A84E7B">
        <w:rPr>
          <w:rFonts w:ascii="Century Gothic" w:hAnsi="Century Gothic" w:cstheme="minorHAnsi"/>
          <w:b/>
          <w:sz w:val="28"/>
          <w:szCs w:val="28"/>
        </w:rPr>
        <w:t>DIP</w:t>
      </w:r>
      <w:r w:rsidR="007330F0" w:rsidRPr="00A84E7B">
        <w:rPr>
          <w:rFonts w:ascii="Century Gothic" w:hAnsi="Century Gothic" w:cstheme="minorHAnsi"/>
          <w:b/>
          <w:sz w:val="28"/>
          <w:szCs w:val="28"/>
        </w:rPr>
        <w:t>UTADO</w:t>
      </w:r>
      <w:r w:rsidRPr="00A84E7B">
        <w:rPr>
          <w:rFonts w:ascii="Century Gothic" w:hAnsi="Century Gothic" w:cstheme="minorHAnsi"/>
          <w:b/>
          <w:sz w:val="28"/>
          <w:szCs w:val="28"/>
        </w:rPr>
        <w:t xml:space="preserve"> MIGUEL ÁNGEL COLUNGA MARTÍNEZ</w:t>
      </w:r>
    </w:p>
    <w:p w14:paraId="2CC236B1" w14:textId="77777777" w:rsidR="00FA17A0" w:rsidRPr="00F83AEE" w:rsidRDefault="00FA17A0" w:rsidP="00474877">
      <w:pPr>
        <w:spacing w:after="0" w:line="240" w:lineRule="auto"/>
        <w:jc w:val="both"/>
        <w:rPr>
          <w:rFonts w:ascii="Century Gothic" w:hAnsi="Century Gothic" w:cstheme="minorHAnsi"/>
          <w:sz w:val="28"/>
          <w:szCs w:val="28"/>
        </w:rPr>
      </w:pPr>
    </w:p>
    <w:sectPr w:rsidR="00FA17A0" w:rsidRPr="00F83AEE" w:rsidSect="00EC2615">
      <w:headerReference w:type="default" r:id="rId7"/>
      <w:footerReference w:type="default" r:id="rId8"/>
      <w:pgSz w:w="12240" w:h="15840"/>
      <w:pgMar w:top="2041" w:right="1701" w:bottom="1418" w:left="1701" w:header="284" w:footer="3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3ED611" w14:textId="77777777" w:rsidR="00C306C0" w:rsidRDefault="00C306C0" w:rsidP="004542D4">
      <w:pPr>
        <w:spacing w:after="0" w:line="240" w:lineRule="auto"/>
      </w:pPr>
      <w:r>
        <w:separator/>
      </w:r>
    </w:p>
  </w:endnote>
  <w:endnote w:type="continuationSeparator" w:id="0">
    <w:p w14:paraId="24BE77E2" w14:textId="77777777" w:rsidR="00C306C0" w:rsidRDefault="00C306C0" w:rsidP="00454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ontserrat Regular">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3963553"/>
      <w:docPartObj>
        <w:docPartGallery w:val="Page Numbers (Bottom of Page)"/>
        <w:docPartUnique/>
      </w:docPartObj>
    </w:sdtPr>
    <w:sdtEndPr/>
    <w:sdtContent>
      <w:sdt>
        <w:sdtPr>
          <w:id w:val="1937253937"/>
          <w:docPartObj>
            <w:docPartGallery w:val="Page Numbers (Top of Page)"/>
            <w:docPartUnique/>
          </w:docPartObj>
        </w:sdtPr>
        <w:sdtEndPr/>
        <w:sdtContent>
          <w:p w14:paraId="4B0F0189" w14:textId="261C321B" w:rsidR="00083022" w:rsidRDefault="00083022">
            <w:pPr>
              <w:pStyle w:val="Piedepgina"/>
              <w:jc w:val="right"/>
            </w:pPr>
            <w:r w:rsidRPr="00083022">
              <w:rPr>
                <w:rFonts w:ascii="Century Gothic" w:hAnsi="Century Gothic"/>
                <w:sz w:val="18"/>
                <w:szCs w:val="18"/>
                <w:lang w:val="es-ES"/>
              </w:rPr>
              <w:t xml:space="preserve">Página </w:t>
            </w:r>
            <w:r w:rsidRPr="00083022">
              <w:rPr>
                <w:rFonts w:ascii="Century Gothic" w:hAnsi="Century Gothic"/>
                <w:b/>
                <w:bCs/>
                <w:sz w:val="18"/>
                <w:szCs w:val="18"/>
              </w:rPr>
              <w:fldChar w:fldCharType="begin"/>
            </w:r>
            <w:r w:rsidRPr="00083022">
              <w:rPr>
                <w:rFonts w:ascii="Century Gothic" w:hAnsi="Century Gothic"/>
                <w:b/>
                <w:bCs/>
                <w:sz w:val="18"/>
                <w:szCs w:val="18"/>
              </w:rPr>
              <w:instrText>PAGE</w:instrText>
            </w:r>
            <w:r w:rsidRPr="00083022">
              <w:rPr>
                <w:rFonts w:ascii="Century Gothic" w:hAnsi="Century Gothic"/>
                <w:b/>
                <w:bCs/>
                <w:sz w:val="18"/>
                <w:szCs w:val="18"/>
              </w:rPr>
              <w:fldChar w:fldCharType="separate"/>
            </w:r>
            <w:r w:rsidR="00FD19F9">
              <w:rPr>
                <w:rFonts w:ascii="Century Gothic" w:hAnsi="Century Gothic"/>
                <w:b/>
                <w:bCs/>
                <w:noProof/>
                <w:sz w:val="18"/>
                <w:szCs w:val="18"/>
              </w:rPr>
              <w:t>1</w:t>
            </w:r>
            <w:r w:rsidRPr="00083022">
              <w:rPr>
                <w:rFonts w:ascii="Century Gothic" w:hAnsi="Century Gothic"/>
                <w:b/>
                <w:bCs/>
                <w:sz w:val="18"/>
                <w:szCs w:val="18"/>
              </w:rPr>
              <w:fldChar w:fldCharType="end"/>
            </w:r>
            <w:r w:rsidRPr="00083022">
              <w:rPr>
                <w:rFonts w:ascii="Century Gothic" w:hAnsi="Century Gothic"/>
                <w:sz w:val="18"/>
                <w:szCs w:val="18"/>
                <w:lang w:val="es-ES"/>
              </w:rPr>
              <w:t xml:space="preserve"> de </w:t>
            </w:r>
            <w:r w:rsidRPr="00083022">
              <w:rPr>
                <w:rFonts w:ascii="Century Gothic" w:hAnsi="Century Gothic"/>
                <w:b/>
                <w:bCs/>
                <w:sz w:val="18"/>
                <w:szCs w:val="18"/>
              </w:rPr>
              <w:fldChar w:fldCharType="begin"/>
            </w:r>
            <w:r w:rsidRPr="00083022">
              <w:rPr>
                <w:rFonts w:ascii="Century Gothic" w:hAnsi="Century Gothic"/>
                <w:b/>
                <w:bCs/>
                <w:sz w:val="18"/>
                <w:szCs w:val="18"/>
              </w:rPr>
              <w:instrText>NUMPAGES</w:instrText>
            </w:r>
            <w:r w:rsidRPr="00083022">
              <w:rPr>
                <w:rFonts w:ascii="Century Gothic" w:hAnsi="Century Gothic"/>
                <w:b/>
                <w:bCs/>
                <w:sz w:val="18"/>
                <w:szCs w:val="18"/>
              </w:rPr>
              <w:fldChar w:fldCharType="separate"/>
            </w:r>
            <w:r w:rsidR="00FD19F9">
              <w:rPr>
                <w:rFonts w:ascii="Century Gothic" w:hAnsi="Century Gothic"/>
                <w:b/>
                <w:bCs/>
                <w:noProof/>
                <w:sz w:val="18"/>
                <w:szCs w:val="18"/>
              </w:rPr>
              <w:t>6</w:t>
            </w:r>
            <w:r w:rsidRPr="00083022">
              <w:rPr>
                <w:rFonts w:ascii="Century Gothic" w:hAnsi="Century Gothic"/>
                <w:b/>
                <w:bCs/>
                <w:sz w:val="18"/>
                <w:szCs w:val="18"/>
              </w:rPr>
              <w:fldChar w:fldCharType="end"/>
            </w:r>
          </w:p>
        </w:sdtContent>
      </w:sdt>
    </w:sdtContent>
  </w:sdt>
  <w:p w14:paraId="1AA435EC" w14:textId="4A4EC601" w:rsidR="00A05D5B" w:rsidRDefault="00A05D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CCB6B6" w14:textId="77777777" w:rsidR="00C306C0" w:rsidRDefault="00C306C0" w:rsidP="004542D4">
      <w:pPr>
        <w:spacing w:after="0" w:line="240" w:lineRule="auto"/>
      </w:pPr>
      <w:r>
        <w:separator/>
      </w:r>
    </w:p>
  </w:footnote>
  <w:footnote w:type="continuationSeparator" w:id="0">
    <w:p w14:paraId="13BD5C9D" w14:textId="77777777" w:rsidR="00C306C0" w:rsidRDefault="00C306C0" w:rsidP="004542D4">
      <w:pPr>
        <w:spacing w:after="0" w:line="240" w:lineRule="auto"/>
      </w:pPr>
      <w:r>
        <w:continuationSeparator/>
      </w:r>
    </w:p>
  </w:footnote>
  <w:footnote w:id="1">
    <w:p w14:paraId="7B184B52" w14:textId="105CE98E" w:rsidR="0012313B" w:rsidRPr="00474877" w:rsidRDefault="0012313B" w:rsidP="00474877">
      <w:pPr>
        <w:shd w:val="clear" w:color="auto" w:fill="FFFFFF"/>
        <w:spacing w:after="0" w:line="240" w:lineRule="auto"/>
        <w:rPr>
          <w:rFonts w:ascii="Century Gothic" w:eastAsia="Times New Roman" w:hAnsi="Century Gothic" w:cs="Times New Roman"/>
          <w:sz w:val="16"/>
          <w:szCs w:val="16"/>
          <w:lang w:eastAsia="es-MX"/>
        </w:rPr>
      </w:pPr>
      <w:r w:rsidRPr="00474877">
        <w:rPr>
          <w:rStyle w:val="Refdenotaalpie"/>
          <w:rFonts w:ascii="Century Gothic" w:hAnsi="Century Gothic"/>
          <w:sz w:val="16"/>
          <w:szCs w:val="16"/>
        </w:rPr>
        <w:footnoteRef/>
      </w:r>
      <w:r w:rsidR="00001523">
        <w:rPr>
          <w:rFonts w:ascii="Century Gothic" w:hAnsi="Century Gothic"/>
          <w:sz w:val="16"/>
          <w:szCs w:val="16"/>
        </w:rPr>
        <w:t xml:space="preserve"> SIAP, 2018-2019</w:t>
      </w:r>
      <w:r w:rsidRPr="00474877">
        <w:rPr>
          <w:rFonts w:ascii="Century Gothic" w:hAnsi="Century Gothic"/>
          <w:sz w:val="16"/>
          <w:szCs w:val="16"/>
        </w:rPr>
        <w:t xml:space="preserve">. </w:t>
      </w:r>
    </w:p>
  </w:footnote>
  <w:footnote w:id="2">
    <w:p w14:paraId="7BBF1D76" w14:textId="77777777" w:rsidR="0012313B" w:rsidRPr="00474877" w:rsidRDefault="0012313B" w:rsidP="0012313B">
      <w:pPr>
        <w:pStyle w:val="Textonotapie"/>
        <w:rPr>
          <w:rFonts w:ascii="Century Gothic" w:hAnsi="Century Gothic"/>
          <w:sz w:val="16"/>
          <w:lang w:val="en-US"/>
        </w:rPr>
      </w:pPr>
      <w:r w:rsidRPr="00474877">
        <w:rPr>
          <w:rStyle w:val="Refdenotaalpie"/>
          <w:rFonts w:ascii="Century Gothic" w:hAnsi="Century Gothic"/>
          <w:sz w:val="16"/>
        </w:rPr>
        <w:footnoteRef/>
      </w:r>
      <w:r w:rsidRPr="00474877">
        <w:rPr>
          <w:rFonts w:ascii="Century Gothic" w:hAnsi="Century Gothic"/>
          <w:sz w:val="16"/>
          <w:lang w:val="en-US"/>
        </w:rPr>
        <w:t xml:space="preserve"> INEGI, 2019. </w:t>
      </w:r>
    </w:p>
  </w:footnote>
  <w:footnote w:id="3">
    <w:p w14:paraId="4913265A" w14:textId="77777777" w:rsidR="0012313B" w:rsidRPr="00474877" w:rsidRDefault="0012313B" w:rsidP="0012313B">
      <w:pPr>
        <w:pStyle w:val="Textonotapie"/>
        <w:rPr>
          <w:rFonts w:ascii="Century Gothic" w:hAnsi="Century Gothic"/>
          <w:sz w:val="16"/>
          <w:lang w:val="es-MX"/>
        </w:rPr>
      </w:pPr>
      <w:r w:rsidRPr="00474877">
        <w:rPr>
          <w:rStyle w:val="Refdenotaalpie"/>
          <w:rFonts w:ascii="Century Gothic" w:hAnsi="Century Gothic"/>
          <w:sz w:val="16"/>
        </w:rPr>
        <w:footnoteRef/>
      </w:r>
      <w:r w:rsidRPr="00474877">
        <w:rPr>
          <w:rFonts w:ascii="Century Gothic" w:hAnsi="Century Gothic"/>
          <w:sz w:val="16"/>
          <w:lang w:val="es-MX"/>
        </w:rPr>
        <w:t xml:space="preserve"> FAO 2011. </w:t>
      </w:r>
    </w:p>
  </w:footnote>
  <w:footnote w:id="4">
    <w:p w14:paraId="30E54B37" w14:textId="19BBDAC6" w:rsidR="007046EC" w:rsidRPr="00585D3B" w:rsidRDefault="007046EC" w:rsidP="007046EC">
      <w:pPr>
        <w:pStyle w:val="Textonotapie"/>
        <w:rPr>
          <w:rFonts w:ascii="Montserrat Regular" w:hAnsi="Montserrat Regular"/>
          <w:sz w:val="16"/>
          <w:lang w:val="es-MX"/>
        </w:rPr>
      </w:pPr>
      <w:r w:rsidRPr="00474877">
        <w:rPr>
          <w:rStyle w:val="Refdenotaalpie"/>
          <w:rFonts w:ascii="Century Gothic" w:hAnsi="Century Gothic"/>
          <w:sz w:val="16"/>
        </w:rPr>
        <w:footnoteRef/>
      </w:r>
      <w:r w:rsidRPr="00474877">
        <w:rPr>
          <w:rFonts w:ascii="Century Gothic" w:hAnsi="Century Gothic"/>
          <w:sz w:val="16"/>
          <w:lang w:val="es-MX"/>
        </w:rPr>
        <w:t xml:space="preserve"> CONAGUA 2018.</w:t>
      </w:r>
      <w:r w:rsidRPr="00585D3B">
        <w:rPr>
          <w:rFonts w:ascii="Montserrat Regular" w:hAnsi="Montserrat Regular"/>
          <w:sz w:val="16"/>
          <w:lang w:val="es-MX"/>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7DA9F" w14:textId="743C47F7" w:rsidR="00F83AEE" w:rsidRPr="009157BA" w:rsidRDefault="00F83AEE" w:rsidP="00F83AEE">
    <w:pPr>
      <w:pStyle w:val="Encabezado"/>
      <w:jc w:val="right"/>
      <w:rPr>
        <w:rFonts w:ascii="Century Gothic" w:hAnsi="Century Gothic"/>
        <w:b/>
        <w:bCs/>
        <w:i/>
        <w:iCs/>
        <w:sz w:val="20"/>
        <w:szCs w:val="20"/>
      </w:rPr>
    </w:pPr>
    <w:r w:rsidRPr="009157BA">
      <w:rPr>
        <w:rFonts w:ascii="Century Gothic" w:hAnsi="Century Gothic"/>
        <w:b/>
        <w:bCs/>
        <w:i/>
        <w:iCs/>
        <w:sz w:val="20"/>
        <w:szCs w:val="20"/>
      </w:rPr>
      <w:t xml:space="preserve">“2020, Por un Nuevo Federalismo Fiscal, Justo y Equitativo”, </w:t>
    </w:r>
  </w:p>
  <w:p w14:paraId="7E4AE105" w14:textId="27A80383" w:rsidR="00F83AEE" w:rsidRPr="009157BA" w:rsidRDefault="00F83AEE" w:rsidP="00F83AEE">
    <w:pPr>
      <w:pStyle w:val="Encabezado"/>
      <w:jc w:val="right"/>
      <w:rPr>
        <w:rFonts w:ascii="Century Gothic" w:hAnsi="Century Gothic"/>
        <w:b/>
        <w:bCs/>
        <w:i/>
        <w:iCs/>
        <w:sz w:val="20"/>
        <w:szCs w:val="20"/>
      </w:rPr>
    </w:pPr>
    <w:r w:rsidRPr="009157BA">
      <w:rPr>
        <w:rFonts w:ascii="Century Gothic" w:hAnsi="Century Gothic"/>
        <w:b/>
        <w:bCs/>
        <w:i/>
        <w:iCs/>
        <w:sz w:val="20"/>
        <w:szCs w:val="20"/>
      </w:rPr>
      <w:t>“2020, Año de la Sanidad Vegetal”</w:t>
    </w:r>
  </w:p>
  <w:p w14:paraId="2F932436" w14:textId="77777777" w:rsidR="001D3210" w:rsidRPr="00F83AEE" w:rsidRDefault="001D3210" w:rsidP="00F83AE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B18E9"/>
    <w:multiLevelType w:val="hybridMultilevel"/>
    <w:tmpl w:val="E2F8DE10"/>
    <w:lvl w:ilvl="0" w:tplc="0306708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D75725"/>
    <w:multiLevelType w:val="hybridMultilevel"/>
    <w:tmpl w:val="CDEC7A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163B0F"/>
    <w:multiLevelType w:val="hybridMultilevel"/>
    <w:tmpl w:val="D8C48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64F71"/>
    <w:multiLevelType w:val="multilevel"/>
    <w:tmpl w:val="DC1CC088"/>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0FF30E23"/>
    <w:multiLevelType w:val="hybridMultilevel"/>
    <w:tmpl w:val="2B5CE5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86558EA"/>
    <w:multiLevelType w:val="hybridMultilevel"/>
    <w:tmpl w:val="8FAEAB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59107A9"/>
    <w:multiLevelType w:val="hybridMultilevel"/>
    <w:tmpl w:val="3318802A"/>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7" w15:restartNumberingAfterBreak="0">
    <w:nsid w:val="49AF7E0F"/>
    <w:multiLevelType w:val="hybridMultilevel"/>
    <w:tmpl w:val="1570C3BE"/>
    <w:lvl w:ilvl="0" w:tplc="080A0001">
      <w:start w:val="1"/>
      <w:numFmt w:val="bullet"/>
      <w:lvlText w:val=""/>
      <w:lvlJc w:val="left"/>
      <w:pPr>
        <w:ind w:left="708" w:hanging="360"/>
      </w:pPr>
      <w:rPr>
        <w:rFonts w:ascii="Symbol" w:hAnsi="Symbol" w:hint="default"/>
      </w:rPr>
    </w:lvl>
    <w:lvl w:ilvl="1" w:tplc="080A0001">
      <w:start w:val="1"/>
      <w:numFmt w:val="bullet"/>
      <w:lvlText w:val=""/>
      <w:lvlJc w:val="left"/>
      <w:pPr>
        <w:ind w:left="1428" w:hanging="360"/>
      </w:pPr>
      <w:rPr>
        <w:rFonts w:ascii="Symbol" w:hAnsi="Symbol" w:hint="default"/>
      </w:rPr>
    </w:lvl>
    <w:lvl w:ilvl="2" w:tplc="080A0005" w:tentative="1">
      <w:start w:val="1"/>
      <w:numFmt w:val="bullet"/>
      <w:lvlText w:val=""/>
      <w:lvlJc w:val="left"/>
      <w:pPr>
        <w:ind w:left="2148" w:hanging="360"/>
      </w:pPr>
      <w:rPr>
        <w:rFonts w:ascii="Wingdings" w:hAnsi="Wingdings" w:hint="default"/>
      </w:rPr>
    </w:lvl>
    <w:lvl w:ilvl="3" w:tplc="080A0001" w:tentative="1">
      <w:start w:val="1"/>
      <w:numFmt w:val="bullet"/>
      <w:lvlText w:val=""/>
      <w:lvlJc w:val="left"/>
      <w:pPr>
        <w:ind w:left="2868" w:hanging="360"/>
      </w:pPr>
      <w:rPr>
        <w:rFonts w:ascii="Symbol" w:hAnsi="Symbol" w:hint="default"/>
      </w:rPr>
    </w:lvl>
    <w:lvl w:ilvl="4" w:tplc="080A0003" w:tentative="1">
      <w:start w:val="1"/>
      <w:numFmt w:val="bullet"/>
      <w:lvlText w:val="o"/>
      <w:lvlJc w:val="left"/>
      <w:pPr>
        <w:ind w:left="3588" w:hanging="360"/>
      </w:pPr>
      <w:rPr>
        <w:rFonts w:ascii="Courier New" w:hAnsi="Courier New" w:cs="Courier New" w:hint="default"/>
      </w:rPr>
    </w:lvl>
    <w:lvl w:ilvl="5" w:tplc="080A0005" w:tentative="1">
      <w:start w:val="1"/>
      <w:numFmt w:val="bullet"/>
      <w:lvlText w:val=""/>
      <w:lvlJc w:val="left"/>
      <w:pPr>
        <w:ind w:left="4308" w:hanging="360"/>
      </w:pPr>
      <w:rPr>
        <w:rFonts w:ascii="Wingdings" w:hAnsi="Wingdings" w:hint="default"/>
      </w:rPr>
    </w:lvl>
    <w:lvl w:ilvl="6" w:tplc="080A0001" w:tentative="1">
      <w:start w:val="1"/>
      <w:numFmt w:val="bullet"/>
      <w:lvlText w:val=""/>
      <w:lvlJc w:val="left"/>
      <w:pPr>
        <w:ind w:left="5028" w:hanging="360"/>
      </w:pPr>
      <w:rPr>
        <w:rFonts w:ascii="Symbol" w:hAnsi="Symbol" w:hint="default"/>
      </w:rPr>
    </w:lvl>
    <w:lvl w:ilvl="7" w:tplc="080A0003" w:tentative="1">
      <w:start w:val="1"/>
      <w:numFmt w:val="bullet"/>
      <w:lvlText w:val="o"/>
      <w:lvlJc w:val="left"/>
      <w:pPr>
        <w:ind w:left="5748" w:hanging="360"/>
      </w:pPr>
      <w:rPr>
        <w:rFonts w:ascii="Courier New" w:hAnsi="Courier New" w:cs="Courier New" w:hint="default"/>
      </w:rPr>
    </w:lvl>
    <w:lvl w:ilvl="8" w:tplc="080A0005" w:tentative="1">
      <w:start w:val="1"/>
      <w:numFmt w:val="bullet"/>
      <w:lvlText w:val=""/>
      <w:lvlJc w:val="left"/>
      <w:pPr>
        <w:ind w:left="6468" w:hanging="360"/>
      </w:pPr>
      <w:rPr>
        <w:rFonts w:ascii="Wingdings" w:hAnsi="Wingdings" w:hint="default"/>
      </w:rPr>
    </w:lvl>
  </w:abstractNum>
  <w:abstractNum w:abstractNumId="8" w15:restartNumberingAfterBreak="0">
    <w:nsid w:val="63631E37"/>
    <w:multiLevelType w:val="hybridMultilevel"/>
    <w:tmpl w:val="916EBE58"/>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71F63F43"/>
    <w:multiLevelType w:val="multilevel"/>
    <w:tmpl w:val="473416D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7B844E5F"/>
    <w:multiLevelType w:val="hybridMultilevel"/>
    <w:tmpl w:val="93C0B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E265021"/>
    <w:multiLevelType w:val="hybridMultilevel"/>
    <w:tmpl w:val="78D4E8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9"/>
  </w:num>
  <w:num w:numId="4">
    <w:abstractNumId w:val="3"/>
  </w:num>
  <w:num w:numId="5">
    <w:abstractNumId w:val="6"/>
  </w:num>
  <w:num w:numId="6">
    <w:abstractNumId w:val="7"/>
  </w:num>
  <w:num w:numId="7">
    <w:abstractNumId w:val="10"/>
  </w:num>
  <w:num w:numId="8">
    <w:abstractNumId w:val="0"/>
  </w:num>
  <w:num w:numId="9">
    <w:abstractNumId w:val="8"/>
  </w:num>
  <w:num w:numId="10">
    <w:abstractNumId w:val="4"/>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DB8"/>
    <w:rsid w:val="00001523"/>
    <w:rsid w:val="00066123"/>
    <w:rsid w:val="00066503"/>
    <w:rsid w:val="00083022"/>
    <w:rsid w:val="000928BC"/>
    <w:rsid w:val="000A0951"/>
    <w:rsid w:val="000A3B6F"/>
    <w:rsid w:val="000B363A"/>
    <w:rsid w:val="000B378B"/>
    <w:rsid w:val="000C5625"/>
    <w:rsid w:val="000D1A67"/>
    <w:rsid w:val="000D5C24"/>
    <w:rsid w:val="000E4642"/>
    <w:rsid w:val="001032BB"/>
    <w:rsid w:val="00103A9F"/>
    <w:rsid w:val="00104B07"/>
    <w:rsid w:val="00107401"/>
    <w:rsid w:val="00115496"/>
    <w:rsid w:val="0012313B"/>
    <w:rsid w:val="00140AD6"/>
    <w:rsid w:val="00163735"/>
    <w:rsid w:val="001736E4"/>
    <w:rsid w:val="001808A6"/>
    <w:rsid w:val="001B5E9F"/>
    <w:rsid w:val="001C7ED0"/>
    <w:rsid w:val="001D3210"/>
    <w:rsid w:val="001E26BB"/>
    <w:rsid w:val="001E4BD4"/>
    <w:rsid w:val="001E6412"/>
    <w:rsid w:val="00215BC9"/>
    <w:rsid w:val="00221C77"/>
    <w:rsid w:val="0022295C"/>
    <w:rsid w:val="002540A6"/>
    <w:rsid w:val="00255B44"/>
    <w:rsid w:val="002804B3"/>
    <w:rsid w:val="00281AF4"/>
    <w:rsid w:val="00283ECA"/>
    <w:rsid w:val="00295E55"/>
    <w:rsid w:val="002A0B0B"/>
    <w:rsid w:val="002A5B80"/>
    <w:rsid w:val="002A7F47"/>
    <w:rsid w:val="002B1EAD"/>
    <w:rsid w:val="002B7103"/>
    <w:rsid w:val="002C21FF"/>
    <w:rsid w:val="002C7C57"/>
    <w:rsid w:val="002D36E0"/>
    <w:rsid w:val="002E077D"/>
    <w:rsid w:val="002E3D60"/>
    <w:rsid w:val="00312CE1"/>
    <w:rsid w:val="0031787B"/>
    <w:rsid w:val="00340A28"/>
    <w:rsid w:val="003457A9"/>
    <w:rsid w:val="00353DB8"/>
    <w:rsid w:val="003879CA"/>
    <w:rsid w:val="00392903"/>
    <w:rsid w:val="003C460D"/>
    <w:rsid w:val="003C5357"/>
    <w:rsid w:val="00410A13"/>
    <w:rsid w:val="004168FC"/>
    <w:rsid w:val="004326F0"/>
    <w:rsid w:val="0044461A"/>
    <w:rsid w:val="00444B71"/>
    <w:rsid w:val="004539F8"/>
    <w:rsid w:val="004542D4"/>
    <w:rsid w:val="004640A3"/>
    <w:rsid w:val="00474877"/>
    <w:rsid w:val="004B1B8E"/>
    <w:rsid w:val="004D7246"/>
    <w:rsid w:val="004E3B0D"/>
    <w:rsid w:val="004E3BAA"/>
    <w:rsid w:val="00501C51"/>
    <w:rsid w:val="0051041B"/>
    <w:rsid w:val="005158DD"/>
    <w:rsid w:val="005177DD"/>
    <w:rsid w:val="005217E3"/>
    <w:rsid w:val="00524724"/>
    <w:rsid w:val="00530BA7"/>
    <w:rsid w:val="00532284"/>
    <w:rsid w:val="005416D0"/>
    <w:rsid w:val="00544184"/>
    <w:rsid w:val="00550897"/>
    <w:rsid w:val="005635E4"/>
    <w:rsid w:val="00586EB6"/>
    <w:rsid w:val="005A2775"/>
    <w:rsid w:val="005D47DF"/>
    <w:rsid w:val="005E4673"/>
    <w:rsid w:val="005F2D6E"/>
    <w:rsid w:val="00627921"/>
    <w:rsid w:val="006342B5"/>
    <w:rsid w:val="00647275"/>
    <w:rsid w:val="00686D48"/>
    <w:rsid w:val="006A7035"/>
    <w:rsid w:val="006B340D"/>
    <w:rsid w:val="006C4667"/>
    <w:rsid w:val="006D159D"/>
    <w:rsid w:val="006D2D6E"/>
    <w:rsid w:val="007046EC"/>
    <w:rsid w:val="00711F17"/>
    <w:rsid w:val="007330F0"/>
    <w:rsid w:val="00743DA4"/>
    <w:rsid w:val="0074713A"/>
    <w:rsid w:val="00782E07"/>
    <w:rsid w:val="007A22B9"/>
    <w:rsid w:val="007A363D"/>
    <w:rsid w:val="007B7F5A"/>
    <w:rsid w:val="00831D5B"/>
    <w:rsid w:val="008508BD"/>
    <w:rsid w:val="00862E14"/>
    <w:rsid w:val="00863931"/>
    <w:rsid w:val="00874C44"/>
    <w:rsid w:val="00883C63"/>
    <w:rsid w:val="008908EB"/>
    <w:rsid w:val="00892D79"/>
    <w:rsid w:val="008C3EEE"/>
    <w:rsid w:val="008C7F84"/>
    <w:rsid w:val="008D0DAD"/>
    <w:rsid w:val="008D26B3"/>
    <w:rsid w:val="008F1D5B"/>
    <w:rsid w:val="0091316D"/>
    <w:rsid w:val="0092186E"/>
    <w:rsid w:val="009371CE"/>
    <w:rsid w:val="00944591"/>
    <w:rsid w:val="009A42A6"/>
    <w:rsid w:val="009B50A0"/>
    <w:rsid w:val="009C103C"/>
    <w:rsid w:val="009C712E"/>
    <w:rsid w:val="009D4D05"/>
    <w:rsid w:val="009D4E62"/>
    <w:rsid w:val="009D55C6"/>
    <w:rsid w:val="009E3AFC"/>
    <w:rsid w:val="009F35BE"/>
    <w:rsid w:val="00A05D5B"/>
    <w:rsid w:val="00A21E5D"/>
    <w:rsid w:val="00A31755"/>
    <w:rsid w:val="00A551A1"/>
    <w:rsid w:val="00A57276"/>
    <w:rsid w:val="00A84E7B"/>
    <w:rsid w:val="00A867F1"/>
    <w:rsid w:val="00AB173C"/>
    <w:rsid w:val="00AD27D5"/>
    <w:rsid w:val="00B27723"/>
    <w:rsid w:val="00BA67C5"/>
    <w:rsid w:val="00BC6CD7"/>
    <w:rsid w:val="00C02A8A"/>
    <w:rsid w:val="00C07BDB"/>
    <w:rsid w:val="00C124AB"/>
    <w:rsid w:val="00C2176B"/>
    <w:rsid w:val="00C306C0"/>
    <w:rsid w:val="00C34080"/>
    <w:rsid w:val="00C34769"/>
    <w:rsid w:val="00C9705E"/>
    <w:rsid w:val="00CA19BF"/>
    <w:rsid w:val="00CC47A1"/>
    <w:rsid w:val="00CC7559"/>
    <w:rsid w:val="00CD4A62"/>
    <w:rsid w:val="00CF577A"/>
    <w:rsid w:val="00CF72F3"/>
    <w:rsid w:val="00CF77DE"/>
    <w:rsid w:val="00D04459"/>
    <w:rsid w:val="00D04BB7"/>
    <w:rsid w:val="00D110AA"/>
    <w:rsid w:val="00D31015"/>
    <w:rsid w:val="00D3140A"/>
    <w:rsid w:val="00D42452"/>
    <w:rsid w:val="00D52ED6"/>
    <w:rsid w:val="00D9023C"/>
    <w:rsid w:val="00DB520C"/>
    <w:rsid w:val="00DF3DD9"/>
    <w:rsid w:val="00E003AF"/>
    <w:rsid w:val="00E111FD"/>
    <w:rsid w:val="00E120B9"/>
    <w:rsid w:val="00E16453"/>
    <w:rsid w:val="00E17A20"/>
    <w:rsid w:val="00E23D63"/>
    <w:rsid w:val="00E75A5B"/>
    <w:rsid w:val="00E80767"/>
    <w:rsid w:val="00E84A04"/>
    <w:rsid w:val="00E97D5D"/>
    <w:rsid w:val="00EA64B6"/>
    <w:rsid w:val="00EC2615"/>
    <w:rsid w:val="00ED7FD7"/>
    <w:rsid w:val="00F1008E"/>
    <w:rsid w:val="00F265C2"/>
    <w:rsid w:val="00F3053C"/>
    <w:rsid w:val="00F31132"/>
    <w:rsid w:val="00F35514"/>
    <w:rsid w:val="00F72CC2"/>
    <w:rsid w:val="00F7525C"/>
    <w:rsid w:val="00F83AEE"/>
    <w:rsid w:val="00FA17A0"/>
    <w:rsid w:val="00FA1A10"/>
    <w:rsid w:val="00FD19F9"/>
    <w:rsid w:val="00FD20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2D6F22"/>
  <w15:chartTrackingRefBased/>
  <w15:docId w15:val="{28E7151D-8D1F-4620-9790-A802BD31C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CD4A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Imagen,Tabla de contenido"/>
    <w:basedOn w:val="Normal"/>
    <w:link w:val="PrrafodelistaCar"/>
    <w:uiPriority w:val="34"/>
    <w:qFormat/>
    <w:rsid w:val="0022295C"/>
    <w:pPr>
      <w:ind w:left="720"/>
      <w:contextualSpacing/>
    </w:pPr>
  </w:style>
  <w:style w:type="table" w:styleId="Tablaconcuadrcula">
    <w:name w:val="Table Grid"/>
    <w:basedOn w:val="Tablanormal"/>
    <w:uiPriority w:val="39"/>
    <w:rsid w:val="00782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0E4642"/>
    <w:rPr>
      <w:color w:val="0000FF"/>
      <w:u w:val="single"/>
    </w:rPr>
  </w:style>
  <w:style w:type="character" w:styleId="nfasis">
    <w:name w:val="Emphasis"/>
    <w:basedOn w:val="Fuentedeprrafopredeter"/>
    <w:uiPriority w:val="20"/>
    <w:qFormat/>
    <w:rsid w:val="006D2D6E"/>
    <w:rPr>
      <w:i/>
      <w:iCs/>
    </w:rPr>
  </w:style>
  <w:style w:type="paragraph" w:styleId="Sinespaciado">
    <w:name w:val="No Spacing"/>
    <w:aliases w:val="Figura"/>
    <w:link w:val="SinespaciadoCar"/>
    <w:uiPriority w:val="1"/>
    <w:qFormat/>
    <w:rsid w:val="001E4BD4"/>
    <w:pPr>
      <w:spacing w:after="0" w:line="240" w:lineRule="auto"/>
    </w:pPr>
    <w:rPr>
      <w:rFonts w:ascii="Times New Roman" w:eastAsia="Times New Roman" w:hAnsi="Times New Roman" w:cs="Times New Roman"/>
      <w:lang w:val="en-US"/>
    </w:rPr>
  </w:style>
  <w:style w:type="character" w:customStyle="1" w:styleId="SinespaciadoCar">
    <w:name w:val="Sin espaciado Car"/>
    <w:aliases w:val="Figura Car"/>
    <w:link w:val="Sinespaciado"/>
    <w:uiPriority w:val="1"/>
    <w:rsid w:val="001E4BD4"/>
    <w:rPr>
      <w:rFonts w:ascii="Times New Roman" w:eastAsia="Times New Roman" w:hAnsi="Times New Roman" w:cs="Times New Roman"/>
      <w:lang w:val="en-US"/>
    </w:rPr>
  </w:style>
  <w:style w:type="paragraph" w:styleId="Encabezado">
    <w:name w:val="header"/>
    <w:basedOn w:val="Normal"/>
    <w:link w:val="EncabezadoCar"/>
    <w:uiPriority w:val="99"/>
    <w:unhideWhenUsed/>
    <w:rsid w:val="004542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42D4"/>
  </w:style>
  <w:style w:type="paragraph" w:styleId="Piedepgina">
    <w:name w:val="footer"/>
    <w:basedOn w:val="Normal"/>
    <w:link w:val="PiedepginaCar"/>
    <w:uiPriority w:val="99"/>
    <w:unhideWhenUsed/>
    <w:rsid w:val="004542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42D4"/>
  </w:style>
  <w:style w:type="character" w:customStyle="1" w:styleId="PrrafodelistaCar">
    <w:name w:val="Párrafo de lista Car"/>
    <w:aliases w:val="Imagen Car,Tabla de contenido Car"/>
    <w:link w:val="Prrafodelista"/>
    <w:uiPriority w:val="34"/>
    <w:locked/>
    <w:rsid w:val="00B27723"/>
  </w:style>
  <w:style w:type="paragraph" w:customStyle="1" w:styleId="Estilo">
    <w:name w:val="Estilo"/>
    <w:basedOn w:val="Sinespaciado"/>
    <w:link w:val="EstiloCar"/>
    <w:qFormat/>
    <w:rsid w:val="00B27723"/>
    <w:pPr>
      <w:jc w:val="both"/>
    </w:pPr>
    <w:rPr>
      <w:rFonts w:ascii="Arial" w:eastAsia="Calibri" w:hAnsi="Arial"/>
      <w:sz w:val="24"/>
      <w:lang w:val="es-MX"/>
    </w:rPr>
  </w:style>
  <w:style w:type="character" w:customStyle="1" w:styleId="EstiloCar">
    <w:name w:val="Estilo Car"/>
    <w:link w:val="Estilo"/>
    <w:rsid w:val="00B27723"/>
    <w:rPr>
      <w:rFonts w:ascii="Arial" w:eastAsia="Calibri" w:hAnsi="Arial" w:cs="Times New Roman"/>
      <w:sz w:val="24"/>
    </w:rPr>
  </w:style>
  <w:style w:type="character" w:customStyle="1" w:styleId="Ttulo1Car">
    <w:name w:val="Título 1 Car"/>
    <w:basedOn w:val="Fuentedeprrafopredeter"/>
    <w:link w:val="Ttulo1"/>
    <w:uiPriority w:val="9"/>
    <w:rsid w:val="00CD4A62"/>
    <w:rPr>
      <w:rFonts w:ascii="Times New Roman" w:eastAsia="Times New Roman" w:hAnsi="Times New Roman" w:cs="Times New Roman"/>
      <w:b/>
      <w:bCs/>
      <w:kern w:val="36"/>
      <w:sz w:val="48"/>
      <w:szCs w:val="48"/>
      <w:lang w:eastAsia="es-MX"/>
    </w:rPr>
  </w:style>
  <w:style w:type="paragraph" w:styleId="Textonotapie">
    <w:name w:val="footnote text"/>
    <w:aliases w:val="Footnote Text Char1,Footnote Text Char Char,Char,Texto nota pie Car Char Char,Texto nota pie Car Char Char Char Char,Texto nota pie Car Char Char Char, Char,Car,nota,Footnote Text Char1 Char Char,Footnote Text Char Char Char Char"/>
    <w:basedOn w:val="Normal"/>
    <w:link w:val="TextonotapieCar"/>
    <w:uiPriority w:val="99"/>
    <w:unhideWhenUsed/>
    <w:rsid w:val="0012313B"/>
    <w:pPr>
      <w:spacing w:after="0" w:line="240" w:lineRule="auto"/>
    </w:pPr>
    <w:rPr>
      <w:rFonts w:eastAsiaTheme="minorEastAsia"/>
      <w:sz w:val="24"/>
      <w:szCs w:val="24"/>
      <w:lang w:val="es-ES_tradnl" w:eastAsia="es-ES"/>
    </w:rPr>
  </w:style>
  <w:style w:type="character" w:customStyle="1" w:styleId="TextonotapieCar">
    <w:name w:val="Texto nota pie Car"/>
    <w:aliases w:val="Footnote Text Char1 Car,Footnote Text Char Char Car,Char Car,Texto nota pie Car Char Char Car,Texto nota pie Car Char Char Char Char Car,Texto nota pie Car Char Char Char Car, Char Car,Car Car,nota Car"/>
    <w:basedOn w:val="Fuentedeprrafopredeter"/>
    <w:link w:val="Textonotapie"/>
    <w:uiPriority w:val="99"/>
    <w:rsid w:val="0012313B"/>
    <w:rPr>
      <w:rFonts w:eastAsiaTheme="minorEastAsia"/>
      <w:sz w:val="24"/>
      <w:szCs w:val="24"/>
      <w:lang w:val="es-ES_tradnl" w:eastAsia="es-ES"/>
    </w:rPr>
  </w:style>
  <w:style w:type="character" w:styleId="Refdenotaalpie">
    <w:name w:val="footnote reference"/>
    <w:aliases w:val=" BVI fnr,BVI fnr, BVI fnr Car Car,BVI fnr Car, BVI fnr Car Car Car Car Char"/>
    <w:basedOn w:val="Fuentedeprrafopredeter"/>
    <w:uiPriority w:val="99"/>
    <w:unhideWhenUsed/>
    <w:rsid w:val="0012313B"/>
    <w:rPr>
      <w:vertAlign w:val="superscript"/>
    </w:rPr>
  </w:style>
  <w:style w:type="paragraph" w:customStyle="1" w:styleId="Texto">
    <w:name w:val="Texto"/>
    <w:basedOn w:val="Normal"/>
    <w:link w:val="TextoCar"/>
    <w:rsid w:val="00A3175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A31755"/>
    <w:rPr>
      <w:rFonts w:ascii="Arial" w:eastAsia="Times New Roman" w:hAnsi="Arial" w:cs="Arial"/>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429257">
      <w:bodyDiv w:val="1"/>
      <w:marLeft w:val="0"/>
      <w:marRight w:val="0"/>
      <w:marTop w:val="0"/>
      <w:marBottom w:val="0"/>
      <w:divBdr>
        <w:top w:val="none" w:sz="0" w:space="0" w:color="auto"/>
        <w:left w:val="none" w:sz="0" w:space="0" w:color="auto"/>
        <w:bottom w:val="none" w:sz="0" w:space="0" w:color="auto"/>
        <w:right w:val="none" w:sz="0" w:space="0" w:color="auto"/>
      </w:divBdr>
    </w:div>
    <w:div w:id="1400598332">
      <w:bodyDiv w:val="1"/>
      <w:marLeft w:val="0"/>
      <w:marRight w:val="0"/>
      <w:marTop w:val="0"/>
      <w:marBottom w:val="0"/>
      <w:divBdr>
        <w:top w:val="none" w:sz="0" w:space="0" w:color="auto"/>
        <w:left w:val="none" w:sz="0" w:space="0" w:color="auto"/>
        <w:bottom w:val="none" w:sz="0" w:space="0" w:color="auto"/>
        <w:right w:val="none" w:sz="0" w:space="0" w:color="auto"/>
      </w:divBdr>
    </w:div>
    <w:div w:id="1911770445">
      <w:bodyDiv w:val="1"/>
      <w:marLeft w:val="0"/>
      <w:marRight w:val="0"/>
      <w:marTop w:val="0"/>
      <w:marBottom w:val="0"/>
      <w:divBdr>
        <w:top w:val="none" w:sz="0" w:space="0" w:color="auto"/>
        <w:left w:val="none" w:sz="0" w:space="0" w:color="auto"/>
        <w:bottom w:val="none" w:sz="0" w:space="0" w:color="auto"/>
        <w:right w:val="none" w:sz="0" w:space="0" w:color="auto"/>
      </w:divBdr>
      <w:divsChild>
        <w:div w:id="1389499084">
          <w:marLeft w:val="0"/>
          <w:marRight w:val="0"/>
          <w:marTop w:val="0"/>
          <w:marBottom w:val="40"/>
          <w:divBdr>
            <w:top w:val="none" w:sz="0" w:space="0" w:color="auto"/>
            <w:left w:val="none" w:sz="0" w:space="0" w:color="auto"/>
            <w:bottom w:val="none" w:sz="0" w:space="0" w:color="auto"/>
            <w:right w:val="none" w:sz="0" w:space="0" w:color="auto"/>
          </w:divBdr>
        </w:div>
        <w:div w:id="664475162">
          <w:marLeft w:val="0"/>
          <w:marRight w:val="0"/>
          <w:marTop w:val="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1950</Words>
  <Characters>10729</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 de Windows</cp:lastModifiedBy>
  <cp:revision>2</cp:revision>
  <cp:lastPrinted>2020-08-31T08:12:00Z</cp:lastPrinted>
  <dcterms:created xsi:type="dcterms:W3CDTF">2020-09-02T04:45:00Z</dcterms:created>
  <dcterms:modified xsi:type="dcterms:W3CDTF">2020-09-02T04:45:00Z</dcterms:modified>
</cp:coreProperties>
</file>