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B11D4F" w:rsidRDefault="00B4737B" w:rsidP="00B11D4F">
      <w:pPr>
        <w:spacing w:after="0" w:line="240" w:lineRule="auto"/>
        <w:jc w:val="both"/>
        <w:rPr>
          <w:rFonts w:ascii="Arial" w:hAnsi="Arial" w:cs="Arial"/>
          <w:b/>
          <w:i/>
          <w:sz w:val="24"/>
          <w:szCs w:val="24"/>
        </w:rPr>
      </w:pPr>
      <w:r w:rsidRPr="00B11D4F">
        <w:rPr>
          <w:rFonts w:ascii="Arial" w:hAnsi="Arial" w:cs="Arial"/>
          <w:b/>
          <w:i/>
          <w:sz w:val="24"/>
          <w:szCs w:val="24"/>
        </w:rPr>
        <w:t>HONORABLE CONGRESO DEL ESTADO DE CHIHUAHUA</w:t>
      </w:r>
    </w:p>
    <w:p w:rsidR="00B4737B" w:rsidRPr="00B11D4F" w:rsidRDefault="00B4737B" w:rsidP="00B11D4F">
      <w:pPr>
        <w:spacing w:after="0" w:line="240" w:lineRule="auto"/>
        <w:jc w:val="both"/>
        <w:rPr>
          <w:rFonts w:ascii="Arial" w:hAnsi="Arial" w:cs="Arial"/>
          <w:b/>
          <w:i/>
          <w:sz w:val="24"/>
          <w:szCs w:val="24"/>
        </w:rPr>
      </w:pPr>
      <w:r w:rsidRPr="00B11D4F">
        <w:rPr>
          <w:rFonts w:ascii="Arial" w:hAnsi="Arial" w:cs="Arial"/>
          <w:b/>
          <w:i/>
          <w:sz w:val="24"/>
          <w:szCs w:val="24"/>
        </w:rPr>
        <w:t>P R E S E N T E.-</w:t>
      </w:r>
    </w:p>
    <w:p w:rsidR="00B4737B" w:rsidRPr="00B11D4F" w:rsidRDefault="00B4737B" w:rsidP="00B11D4F">
      <w:pPr>
        <w:spacing w:after="0" w:line="360" w:lineRule="auto"/>
        <w:jc w:val="both"/>
        <w:rPr>
          <w:rFonts w:ascii="Arial" w:hAnsi="Arial" w:cs="Arial"/>
          <w:i/>
          <w:sz w:val="24"/>
          <w:szCs w:val="24"/>
        </w:rPr>
      </w:pPr>
    </w:p>
    <w:p w:rsidR="00AA0790" w:rsidRPr="00B11D4F" w:rsidRDefault="00B4737B" w:rsidP="00B11D4F">
      <w:pPr>
        <w:spacing w:after="0" w:line="360" w:lineRule="auto"/>
        <w:jc w:val="both"/>
        <w:rPr>
          <w:rFonts w:ascii="Arial" w:hAnsi="Arial" w:cs="Arial"/>
          <w:i/>
          <w:sz w:val="24"/>
          <w:szCs w:val="24"/>
        </w:rPr>
      </w:pPr>
      <w:r w:rsidRPr="00B11D4F">
        <w:rPr>
          <w:rFonts w:ascii="Arial" w:hAnsi="Arial" w:cs="Arial"/>
          <w:i/>
          <w:sz w:val="24"/>
          <w:szCs w:val="24"/>
        </w:rPr>
        <w:t xml:space="preserve">El suscrito </w:t>
      </w:r>
      <w:r w:rsidRPr="00B11D4F">
        <w:rPr>
          <w:rFonts w:ascii="Arial" w:hAnsi="Arial" w:cs="Arial"/>
          <w:b/>
          <w:i/>
          <w:sz w:val="24"/>
          <w:szCs w:val="24"/>
        </w:rPr>
        <w:t>Omar Bazán Flores</w:t>
      </w:r>
      <w:r w:rsidRPr="00B11D4F">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B11D4F">
        <w:rPr>
          <w:rFonts w:ascii="Arial" w:hAnsi="Arial" w:cs="Arial"/>
          <w:i/>
          <w:sz w:val="24"/>
          <w:szCs w:val="24"/>
        </w:rPr>
        <w:t xml:space="preserve">, </w:t>
      </w:r>
      <w:r w:rsidRPr="00B11D4F">
        <w:rPr>
          <w:rFonts w:ascii="Arial" w:hAnsi="Arial" w:cs="Arial"/>
          <w:i/>
          <w:sz w:val="24"/>
          <w:szCs w:val="24"/>
        </w:rPr>
        <w:t>acudo ante esta Representación</w:t>
      </w:r>
      <w:r w:rsidRPr="00B11D4F">
        <w:rPr>
          <w:rFonts w:ascii="Arial" w:hAnsi="Arial" w:cs="Arial"/>
          <w:sz w:val="24"/>
          <w:szCs w:val="24"/>
        </w:rPr>
        <w:t xml:space="preserve">, </w:t>
      </w:r>
      <w:r w:rsidR="00007400" w:rsidRPr="00B11D4F">
        <w:rPr>
          <w:rFonts w:ascii="Arial" w:hAnsi="Arial" w:cs="Arial"/>
          <w:i/>
          <w:sz w:val="24"/>
          <w:szCs w:val="24"/>
        </w:rPr>
        <w:t xml:space="preserve">a  presentar </w:t>
      </w:r>
      <w:bookmarkStart w:id="0" w:name="_GoBack"/>
      <w:r w:rsidR="001901D6" w:rsidRPr="00B11D4F">
        <w:rPr>
          <w:rFonts w:ascii="Arial" w:hAnsi="Arial" w:cs="Arial"/>
          <w:b/>
          <w:i/>
          <w:sz w:val="24"/>
          <w:szCs w:val="24"/>
        </w:rPr>
        <w:t xml:space="preserve">Iniciativa con carácter de </w:t>
      </w:r>
      <w:r w:rsidR="00AA0790" w:rsidRPr="00B11D4F">
        <w:rPr>
          <w:rFonts w:ascii="Arial" w:hAnsi="Arial" w:cs="Arial"/>
          <w:b/>
          <w:i/>
          <w:sz w:val="24"/>
          <w:szCs w:val="24"/>
        </w:rPr>
        <w:t>Punto de Acuerdo a efecto de</w:t>
      </w:r>
      <w:r w:rsidR="001901D6" w:rsidRPr="00B11D4F">
        <w:rPr>
          <w:rFonts w:ascii="Arial" w:hAnsi="Arial" w:cs="Arial"/>
          <w:b/>
          <w:i/>
          <w:sz w:val="24"/>
          <w:szCs w:val="24"/>
        </w:rPr>
        <w:t xml:space="preserve"> hacer un llamado y</w:t>
      </w:r>
      <w:r w:rsidR="00007400" w:rsidRPr="00B11D4F">
        <w:rPr>
          <w:rFonts w:ascii="Arial" w:hAnsi="Arial" w:cs="Arial"/>
          <w:b/>
          <w:i/>
          <w:sz w:val="24"/>
          <w:szCs w:val="24"/>
        </w:rPr>
        <w:t xml:space="preserve"> </w:t>
      </w:r>
      <w:r w:rsidR="00AA0790" w:rsidRPr="00B11D4F">
        <w:rPr>
          <w:rFonts w:ascii="Arial" w:hAnsi="Arial" w:cs="Arial"/>
          <w:b/>
          <w:i/>
          <w:sz w:val="24"/>
          <w:szCs w:val="24"/>
        </w:rPr>
        <w:t>exhort</w:t>
      </w:r>
      <w:r w:rsidR="001901D6" w:rsidRPr="00B11D4F">
        <w:rPr>
          <w:rFonts w:ascii="Arial" w:hAnsi="Arial" w:cs="Arial"/>
          <w:b/>
          <w:i/>
          <w:sz w:val="24"/>
          <w:szCs w:val="24"/>
        </w:rPr>
        <w:t>o</w:t>
      </w:r>
      <w:r w:rsidR="00AA0790" w:rsidRPr="00B11D4F">
        <w:rPr>
          <w:rFonts w:ascii="Arial" w:hAnsi="Arial" w:cs="Arial"/>
          <w:b/>
          <w:i/>
          <w:sz w:val="24"/>
          <w:szCs w:val="24"/>
        </w:rPr>
        <w:t xml:space="preserve"> </w:t>
      </w:r>
      <w:r w:rsidR="0072509F" w:rsidRPr="00B11D4F">
        <w:rPr>
          <w:rFonts w:ascii="Arial" w:hAnsi="Arial" w:cs="Arial"/>
          <w:b/>
          <w:i/>
          <w:sz w:val="24"/>
          <w:szCs w:val="24"/>
        </w:rPr>
        <w:t xml:space="preserve">de manera URGENTE </w:t>
      </w:r>
      <w:r w:rsidR="00AA0790" w:rsidRPr="00B11D4F">
        <w:rPr>
          <w:rFonts w:ascii="Arial" w:hAnsi="Arial" w:cs="Arial"/>
          <w:b/>
          <w:i/>
          <w:sz w:val="24"/>
          <w:szCs w:val="24"/>
        </w:rPr>
        <w:t xml:space="preserve">al Poder Ejecutivo </w:t>
      </w:r>
      <w:r w:rsidR="00791BE4" w:rsidRPr="00B11D4F">
        <w:rPr>
          <w:rFonts w:ascii="Arial" w:hAnsi="Arial" w:cs="Arial"/>
          <w:b/>
          <w:i/>
          <w:sz w:val="24"/>
          <w:szCs w:val="24"/>
        </w:rPr>
        <w:t>Estatal</w:t>
      </w:r>
      <w:r w:rsidR="00227406" w:rsidRPr="00B11D4F">
        <w:rPr>
          <w:rFonts w:ascii="Arial" w:hAnsi="Arial" w:cs="Arial"/>
          <w:b/>
          <w:i/>
          <w:sz w:val="24"/>
          <w:szCs w:val="24"/>
        </w:rPr>
        <w:t xml:space="preserve"> </w:t>
      </w:r>
      <w:r w:rsidR="00A47CAB" w:rsidRPr="00B11D4F">
        <w:rPr>
          <w:rFonts w:ascii="Arial" w:hAnsi="Arial" w:cs="Arial"/>
          <w:b/>
          <w:i/>
          <w:sz w:val="24"/>
          <w:szCs w:val="24"/>
        </w:rPr>
        <w:t>a través de la</w:t>
      </w:r>
      <w:r w:rsidR="008B60FE" w:rsidRPr="00B11D4F">
        <w:rPr>
          <w:rFonts w:ascii="Arial" w:hAnsi="Arial" w:cs="Arial"/>
          <w:b/>
          <w:i/>
          <w:sz w:val="24"/>
          <w:szCs w:val="24"/>
        </w:rPr>
        <w:t xml:space="preserve"> Secretarí</w:t>
      </w:r>
      <w:r w:rsidR="00A47CAB" w:rsidRPr="00B11D4F">
        <w:rPr>
          <w:rFonts w:ascii="Arial" w:hAnsi="Arial" w:cs="Arial"/>
          <w:b/>
          <w:i/>
          <w:sz w:val="24"/>
          <w:szCs w:val="24"/>
        </w:rPr>
        <w:t>a de</w:t>
      </w:r>
      <w:r w:rsidR="00EE2345" w:rsidRPr="00B11D4F">
        <w:rPr>
          <w:rFonts w:ascii="Arial" w:hAnsi="Arial" w:cs="Arial"/>
          <w:b/>
          <w:i/>
          <w:sz w:val="24"/>
          <w:szCs w:val="24"/>
        </w:rPr>
        <w:t xml:space="preserve"> Salud</w:t>
      </w:r>
      <w:r w:rsidR="00DE5AAA" w:rsidRPr="00B11D4F">
        <w:rPr>
          <w:rFonts w:ascii="Arial" w:hAnsi="Arial" w:cs="Arial"/>
          <w:b/>
          <w:i/>
          <w:sz w:val="24"/>
          <w:szCs w:val="24"/>
        </w:rPr>
        <w:t>,</w:t>
      </w:r>
      <w:r w:rsidR="00EE2345" w:rsidRPr="00B11D4F">
        <w:rPr>
          <w:rFonts w:ascii="Arial" w:hAnsi="Arial" w:cs="Arial"/>
          <w:b/>
          <w:i/>
          <w:sz w:val="24"/>
          <w:szCs w:val="24"/>
        </w:rPr>
        <w:t xml:space="preserve"> para que</w:t>
      </w:r>
      <w:r w:rsidR="006715F1" w:rsidRPr="00B11D4F">
        <w:rPr>
          <w:rFonts w:ascii="Arial" w:hAnsi="Arial" w:cs="Arial"/>
          <w:b/>
          <w:i/>
          <w:sz w:val="24"/>
          <w:szCs w:val="24"/>
        </w:rPr>
        <w:t xml:space="preserve"> en uso de</w:t>
      </w:r>
      <w:r w:rsidR="00DE5AAA" w:rsidRPr="00B11D4F">
        <w:rPr>
          <w:rFonts w:ascii="Arial" w:hAnsi="Arial" w:cs="Arial"/>
          <w:b/>
          <w:i/>
          <w:sz w:val="24"/>
          <w:szCs w:val="24"/>
        </w:rPr>
        <w:t xml:space="preserve"> sus facult</w:t>
      </w:r>
      <w:r w:rsidR="00AB0B36" w:rsidRPr="00B11D4F">
        <w:rPr>
          <w:rFonts w:ascii="Arial" w:hAnsi="Arial" w:cs="Arial"/>
          <w:b/>
          <w:i/>
          <w:sz w:val="24"/>
          <w:szCs w:val="24"/>
        </w:rPr>
        <w:t xml:space="preserve">ades y atribuciones </w:t>
      </w:r>
      <w:r w:rsidR="00BD22AE" w:rsidRPr="00B11D4F">
        <w:rPr>
          <w:rFonts w:ascii="Arial" w:hAnsi="Arial" w:cs="Arial"/>
          <w:b/>
          <w:i/>
          <w:sz w:val="24"/>
          <w:szCs w:val="24"/>
        </w:rPr>
        <w:t>atienda el faltante</w:t>
      </w:r>
      <w:r w:rsidR="00696EA5" w:rsidRPr="00B11D4F">
        <w:rPr>
          <w:rFonts w:ascii="Arial" w:hAnsi="Arial" w:cs="Arial"/>
          <w:b/>
          <w:i/>
          <w:sz w:val="24"/>
          <w:szCs w:val="24"/>
        </w:rPr>
        <w:t xml:space="preserve"> </w:t>
      </w:r>
      <w:r w:rsidR="0004581E" w:rsidRPr="00B11D4F">
        <w:rPr>
          <w:rFonts w:ascii="Arial" w:hAnsi="Arial" w:cs="Arial"/>
          <w:b/>
          <w:i/>
          <w:sz w:val="24"/>
          <w:szCs w:val="24"/>
        </w:rPr>
        <w:t xml:space="preserve">que </w:t>
      </w:r>
      <w:r w:rsidR="00696EA5" w:rsidRPr="00B11D4F">
        <w:rPr>
          <w:rFonts w:ascii="Arial" w:hAnsi="Arial" w:cs="Arial"/>
          <w:b/>
          <w:i/>
          <w:sz w:val="24"/>
          <w:szCs w:val="24"/>
        </w:rPr>
        <w:t>por más de 6 meses</w:t>
      </w:r>
      <w:r w:rsidR="0004581E" w:rsidRPr="00B11D4F">
        <w:rPr>
          <w:rFonts w:ascii="Arial" w:hAnsi="Arial" w:cs="Arial"/>
          <w:b/>
          <w:i/>
          <w:sz w:val="24"/>
          <w:szCs w:val="24"/>
        </w:rPr>
        <w:t xml:space="preserve"> existe en las Instituciones de salud públicas en el Estado</w:t>
      </w:r>
      <w:r w:rsidR="00BD22AE" w:rsidRPr="00B11D4F">
        <w:rPr>
          <w:rFonts w:ascii="Arial" w:hAnsi="Arial" w:cs="Arial"/>
          <w:b/>
          <w:i/>
          <w:sz w:val="24"/>
          <w:szCs w:val="24"/>
        </w:rPr>
        <w:t xml:space="preserve"> de </w:t>
      </w:r>
      <w:r w:rsidR="00696EA5" w:rsidRPr="00B11D4F">
        <w:rPr>
          <w:rFonts w:ascii="Arial" w:hAnsi="Arial" w:cs="Arial"/>
          <w:b/>
          <w:i/>
          <w:sz w:val="24"/>
          <w:szCs w:val="24"/>
        </w:rPr>
        <w:t>la</w:t>
      </w:r>
      <w:r w:rsidR="00BD22AE" w:rsidRPr="00B11D4F">
        <w:rPr>
          <w:rFonts w:ascii="Arial" w:hAnsi="Arial" w:cs="Arial"/>
          <w:b/>
          <w:i/>
          <w:sz w:val="24"/>
          <w:szCs w:val="24"/>
        </w:rPr>
        <w:t xml:space="preserve"> vacuna BCG </w:t>
      </w:r>
      <w:r w:rsidR="00696EA5" w:rsidRPr="00B11D4F">
        <w:rPr>
          <w:rFonts w:ascii="Arial" w:hAnsi="Arial" w:cs="Arial"/>
          <w:b/>
          <w:i/>
          <w:sz w:val="24"/>
          <w:szCs w:val="24"/>
        </w:rPr>
        <w:t xml:space="preserve">la cual se debe de aplicar al nacer </w:t>
      </w:r>
      <w:r w:rsidR="0004581E" w:rsidRPr="00B11D4F">
        <w:rPr>
          <w:rFonts w:ascii="Arial" w:hAnsi="Arial" w:cs="Arial"/>
          <w:b/>
          <w:i/>
          <w:sz w:val="24"/>
          <w:szCs w:val="24"/>
        </w:rPr>
        <w:t>d</w:t>
      </w:r>
      <w:r w:rsidR="00696EA5" w:rsidRPr="00B11D4F">
        <w:rPr>
          <w:rFonts w:ascii="Arial" w:hAnsi="Arial" w:cs="Arial"/>
          <w:b/>
          <w:i/>
          <w:sz w:val="24"/>
          <w:szCs w:val="24"/>
        </w:rPr>
        <w:t xml:space="preserve">el </w:t>
      </w:r>
      <w:r w:rsidR="00B11D4F" w:rsidRPr="00B11D4F">
        <w:rPr>
          <w:rFonts w:ascii="Arial" w:hAnsi="Arial" w:cs="Arial"/>
          <w:b/>
          <w:i/>
          <w:sz w:val="24"/>
          <w:szCs w:val="24"/>
        </w:rPr>
        <w:t>lactante</w:t>
      </w:r>
      <w:r w:rsidR="00696EA5" w:rsidRPr="00B11D4F">
        <w:rPr>
          <w:rFonts w:ascii="Arial" w:hAnsi="Arial" w:cs="Arial"/>
          <w:b/>
          <w:i/>
          <w:sz w:val="24"/>
          <w:szCs w:val="24"/>
        </w:rPr>
        <w:t xml:space="preserve"> </w:t>
      </w:r>
      <w:r w:rsidR="00BD22AE" w:rsidRPr="00B11D4F">
        <w:rPr>
          <w:rFonts w:ascii="Arial" w:hAnsi="Arial" w:cs="Arial"/>
          <w:b/>
          <w:i/>
          <w:sz w:val="24"/>
          <w:szCs w:val="24"/>
        </w:rPr>
        <w:t xml:space="preserve">y </w:t>
      </w:r>
      <w:r w:rsidR="0004581E" w:rsidRPr="00B11D4F">
        <w:rPr>
          <w:rFonts w:ascii="Arial" w:hAnsi="Arial" w:cs="Arial"/>
          <w:b/>
          <w:i/>
          <w:sz w:val="24"/>
          <w:szCs w:val="24"/>
        </w:rPr>
        <w:t>que a la fecha la tienen que conseguir en Instituciones públicas a elevados costos</w:t>
      </w:r>
      <w:bookmarkEnd w:id="0"/>
      <w:r w:rsidR="00BD7EA0" w:rsidRPr="00B11D4F">
        <w:rPr>
          <w:rFonts w:ascii="Arial" w:hAnsi="Arial" w:cs="Arial"/>
          <w:b/>
          <w:i/>
          <w:sz w:val="24"/>
          <w:szCs w:val="24"/>
        </w:rPr>
        <w:t>,</w:t>
      </w:r>
      <w:r w:rsidR="003A2583" w:rsidRPr="00B11D4F">
        <w:rPr>
          <w:rFonts w:ascii="Arial" w:hAnsi="Arial" w:cs="Arial"/>
          <w:b/>
          <w:i/>
          <w:sz w:val="24"/>
          <w:szCs w:val="24"/>
        </w:rPr>
        <w:t xml:space="preserve"> </w:t>
      </w:r>
      <w:r w:rsidR="001901D6" w:rsidRPr="00B11D4F">
        <w:rPr>
          <w:rFonts w:ascii="Arial" w:hAnsi="Arial" w:cs="Arial"/>
          <w:i/>
          <w:sz w:val="24"/>
          <w:szCs w:val="24"/>
        </w:rPr>
        <w:t xml:space="preserve">lo anterior de conformidad con la </w:t>
      </w:r>
      <w:r w:rsidR="00AA0790" w:rsidRPr="00B11D4F">
        <w:rPr>
          <w:rFonts w:ascii="Arial" w:hAnsi="Arial" w:cs="Arial"/>
          <w:i/>
          <w:sz w:val="24"/>
          <w:szCs w:val="24"/>
        </w:rPr>
        <w:t>siguiente:</w:t>
      </w:r>
    </w:p>
    <w:p w:rsidR="000615D2" w:rsidRPr="00B11D4F" w:rsidRDefault="000615D2" w:rsidP="00B11D4F">
      <w:pPr>
        <w:spacing w:after="0" w:line="360" w:lineRule="auto"/>
        <w:jc w:val="both"/>
        <w:rPr>
          <w:rFonts w:ascii="Arial" w:hAnsi="Arial" w:cs="Arial"/>
          <w:b/>
          <w:i/>
          <w:sz w:val="24"/>
          <w:szCs w:val="24"/>
        </w:rPr>
      </w:pPr>
    </w:p>
    <w:p w:rsidR="00C52E50" w:rsidRPr="00B11D4F" w:rsidRDefault="00C52E50" w:rsidP="00B11D4F">
      <w:pPr>
        <w:spacing w:after="0" w:line="360" w:lineRule="auto"/>
        <w:jc w:val="center"/>
        <w:rPr>
          <w:rFonts w:ascii="Arial" w:hAnsi="Arial" w:cs="Arial"/>
          <w:b/>
          <w:i/>
          <w:sz w:val="24"/>
          <w:szCs w:val="24"/>
        </w:rPr>
      </w:pPr>
      <w:r w:rsidRPr="00B11D4F">
        <w:rPr>
          <w:rFonts w:ascii="Arial" w:hAnsi="Arial" w:cs="Arial"/>
          <w:b/>
          <w:i/>
          <w:sz w:val="24"/>
          <w:szCs w:val="24"/>
        </w:rPr>
        <w:t>EXPOSICIÓN DE MOTIVOS</w:t>
      </w:r>
    </w:p>
    <w:p w:rsidR="00B717CB" w:rsidRPr="00B11D4F" w:rsidRDefault="00B717CB" w:rsidP="00B11D4F">
      <w:pPr>
        <w:spacing w:after="0" w:line="360" w:lineRule="auto"/>
        <w:jc w:val="both"/>
        <w:rPr>
          <w:rFonts w:ascii="Arial" w:hAnsi="Arial" w:cs="Arial"/>
          <w:i/>
          <w:sz w:val="24"/>
          <w:szCs w:val="24"/>
        </w:rPr>
      </w:pPr>
    </w:p>
    <w:p w:rsidR="0004581E" w:rsidRPr="00B11D4F" w:rsidRDefault="0004581E" w:rsidP="00B11D4F">
      <w:pPr>
        <w:shd w:val="clear" w:color="auto" w:fill="FFFFFF"/>
        <w:spacing w:after="0" w:line="360" w:lineRule="auto"/>
        <w:jc w:val="both"/>
        <w:rPr>
          <w:rFonts w:ascii="Arial" w:hAnsi="Arial" w:cs="Arial"/>
          <w:i/>
          <w:iCs/>
          <w:sz w:val="24"/>
          <w:szCs w:val="24"/>
          <w:shd w:val="clear" w:color="auto" w:fill="FFFFFF"/>
        </w:rPr>
      </w:pPr>
      <w:r w:rsidRPr="00B11D4F">
        <w:rPr>
          <w:rFonts w:ascii="Arial" w:hAnsi="Arial" w:cs="Arial"/>
          <w:i/>
          <w:iCs/>
          <w:sz w:val="24"/>
          <w:szCs w:val="24"/>
          <w:shd w:val="clear" w:color="auto" w:fill="FFFFFF"/>
        </w:rPr>
        <w:t xml:space="preserve">Se han manifestado padres de familia de distintos municipios del Estado con asombro de que al nacer sus hijos le informan que deben de aplicarles una vacuna que debe de ser proporcionada a los </w:t>
      </w:r>
      <w:r w:rsidR="00B11D4F" w:rsidRPr="00B11D4F">
        <w:rPr>
          <w:rFonts w:ascii="Arial" w:hAnsi="Arial" w:cs="Arial"/>
          <w:i/>
          <w:iCs/>
          <w:sz w:val="24"/>
          <w:szCs w:val="24"/>
          <w:shd w:val="clear" w:color="auto" w:fill="FFFFFF"/>
        </w:rPr>
        <w:t>lactantes</w:t>
      </w:r>
      <w:r w:rsidRPr="00B11D4F">
        <w:rPr>
          <w:rFonts w:ascii="Arial" w:hAnsi="Arial" w:cs="Arial"/>
          <w:i/>
          <w:iCs/>
          <w:sz w:val="24"/>
          <w:szCs w:val="24"/>
          <w:shd w:val="clear" w:color="auto" w:fill="FFFFFF"/>
        </w:rPr>
        <w:t xml:space="preserve"> a su nacimiento la cual de momento se encuentra agotada en las instituciones de salud pública y que deberán conseguirla por su cuenta debido a que tiene más de 6 meses como faltante y que no tienen información de cuando contarían de nuevo con este insumo.</w:t>
      </w:r>
    </w:p>
    <w:p w:rsidR="0004581E" w:rsidRPr="00B11D4F" w:rsidRDefault="0004581E" w:rsidP="00B11D4F">
      <w:pPr>
        <w:shd w:val="clear" w:color="auto" w:fill="FFFFFF"/>
        <w:spacing w:after="0" w:line="360" w:lineRule="auto"/>
        <w:jc w:val="both"/>
        <w:rPr>
          <w:rFonts w:ascii="Arial" w:hAnsi="Arial" w:cs="Arial"/>
          <w:i/>
          <w:iCs/>
          <w:sz w:val="24"/>
          <w:szCs w:val="24"/>
          <w:shd w:val="clear" w:color="auto" w:fill="FFFFFF"/>
        </w:rPr>
      </w:pPr>
    </w:p>
    <w:p w:rsidR="00A03FBB" w:rsidRPr="00B11D4F" w:rsidRDefault="00A03FBB" w:rsidP="00B11D4F">
      <w:pPr>
        <w:shd w:val="clear" w:color="auto" w:fill="FFFFFF"/>
        <w:spacing w:after="0" w:line="360" w:lineRule="auto"/>
        <w:jc w:val="both"/>
        <w:rPr>
          <w:rFonts w:ascii="Arial" w:hAnsi="Arial" w:cs="Arial"/>
          <w:i/>
          <w:iCs/>
          <w:sz w:val="24"/>
          <w:szCs w:val="24"/>
          <w:shd w:val="clear" w:color="auto" w:fill="FFFFFF"/>
        </w:rPr>
      </w:pPr>
      <w:r w:rsidRPr="00B11D4F">
        <w:rPr>
          <w:rFonts w:ascii="Arial" w:hAnsi="Arial" w:cs="Arial"/>
          <w:i/>
          <w:iCs/>
          <w:sz w:val="24"/>
          <w:szCs w:val="24"/>
          <w:shd w:val="clear" w:color="auto" w:fill="FFFFFF"/>
        </w:rPr>
        <w:lastRenderedPageBreak/>
        <w:t xml:space="preserve">El sistema de salud pública siempre ha proporcionado esta vacuna a sus derechohabientes, así como a la población en general, es una vacuna que se aplica al nacer el </w:t>
      </w:r>
      <w:r w:rsidR="00B11D4F" w:rsidRPr="00B11D4F">
        <w:rPr>
          <w:rFonts w:ascii="Arial" w:hAnsi="Arial" w:cs="Arial"/>
          <w:i/>
          <w:iCs/>
          <w:sz w:val="24"/>
          <w:szCs w:val="24"/>
          <w:shd w:val="clear" w:color="auto" w:fill="FFFFFF"/>
        </w:rPr>
        <w:t>lactante</w:t>
      </w:r>
      <w:r w:rsidRPr="00B11D4F">
        <w:rPr>
          <w:rFonts w:ascii="Arial" w:hAnsi="Arial" w:cs="Arial"/>
          <w:i/>
          <w:iCs/>
          <w:sz w:val="24"/>
          <w:szCs w:val="24"/>
          <w:shd w:val="clear" w:color="auto" w:fill="FFFFFF"/>
        </w:rPr>
        <w:t xml:space="preserve"> por lo que se puede considerar que siempre habrá quien la requiera, no es posible pensar que de la noche a la mañana se dejaran de registrar nacimientos por lo que no tiene sentido el buscar una razón para que se de este faltante.</w:t>
      </w:r>
    </w:p>
    <w:p w:rsidR="00B11D4F" w:rsidRPr="00B11D4F" w:rsidRDefault="00B11D4F" w:rsidP="00B11D4F">
      <w:pPr>
        <w:shd w:val="clear" w:color="auto" w:fill="FFFFFF"/>
        <w:spacing w:after="0" w:line="360" w:lineRule="auto"/>
        <w:jc w:val="both"/>
        <w:rPr>
          <w:rFonts w:ascii="Arial" w:hAnsi="Arial" w:cs="Arial"/>
          <w:i/>
          <w:iCs/>
          <w:sz w:val="24"/>
          <w:szCs w:val="24"/>
          <w:shd w:val="clear" w:color="auto" w:fill="FFFFFF"/>
        </w:rPr>
      </w:pPr>
    </w:p>
    <w:p w:rsidR="00A03FBB" w:rsidRPr="00B11D4F" w:rsidRDefault="007B709A" w:rsidP="00B11D4F">
      <w:pPr>
        <w:shd w:val="clear" w:color="auto" w:fill="FFFFFF"/>
        <w:spacing w:after="0" w:line="360" w:lineRule="auto"/>
        <w:jc w:val="both"/>
        <w:rPr>
          <w:rFonts w:ascii="Arial" w:hAnsi="Arial" w:cs="Arial"/>
          <w:i/>
          <w:iCs/>
          <w:sz w:val="24"/>
          <w:szCs w:val="24"/>
          <w:shd w:val="clear" w:color="auto" w:fill="FFFFFF"/>
        </w:rPr>
      </w:pPr>
      <w:r w:rsidRPr="00B11D4F">
        <w:rPr>
          <w:rFonts w:ascii="Arial" w:hAnsi="Arial" w:cs="Arial"/>
          <w:i/>
          <w:iCs/>
          <w:sz w:val="24"/>
          <w:szCs w:val="24"/>
          <w:shd w:val="clear" w:color="auto" w:fill="FFFFFF"/>
        </w:rPr>
        <w:t>Hay ciertos medicamentos y vacunas necesarias para mantener la salud de las personas que deben de tener un presupuesto asignado de por años ya que en ningún momento se dejaran de surtir.</w:t>
      </w:r>
    </w:p>
    <w:p w:rsidR="00B11D4F" w:rsidRPr="00B11D4F" w:rsidRDefault="00B11D4F" w:rsidP="00B11D4F">
      <w:pPr>
        <w:shd w:val="clear" w:color="auto" w:fill="FFFFFF"/>
        <w:spacing w:after="0" w:line="360" w:lineRule="auto"/>
        <w:jc w:val="both"/>
        <w:rPr>
          <w:rFonts w:ascii="Arial" w:hAnsi="Arial" w:cs="Arial"/>
          <w:i/>
          <w:iCs/>
          <w:sz w:val="24"/>
          <w:szCs w:val="24"/>
          <w:shd w:val="clear" w:color="auto" w:fill="FFFFFF"/>
        </w:rPr>
      </w:pPr>
    </w:p>
    <w:p w:rsidR="007B709A" w:rsidRPr="00B11D4F" w:rsidRDefault="007B709A" w:rsidP="00B11D4F">
      <w:pPr>
        <w:shd w:val="clear" w:color="auto" w:fill="FFFFFF"/>
        <w:spacing w:after="0" w:line="360" w:lineRule="auto"/>
        <w:jc w:val="both"/>
        <w:rPr>
          <w:rFonts w:ascii="Arial" w:hAnsi="Arial" w:cs="Arial"/>
          <w:i/>
          <w:iCs/>
          <w:sz w:val="24"/>
          <w:szCs w:val="24"/>
          <w:shd w:val="clear" w:color="auto" w:fill="FFFFFF"/>
        </w:rPr>
      </w:pPr>
      <w:r w:rsidRPr="00B11D4F">
        <w:rPr>
          <w:rFonts w:ascii="Arial" w:hAnsi="Arial" w:cs="Arial"/>
          <w:i/>
          <w:iCs/>
          <w:sz w:val="24"/>
          <w:szCs w:val="24"/>
          <w:shd w:val="clear" w:color="auto" w:fill="FFFFFF"/>
        </w:rPr>
        <w:t>La Secretaria de salud debería de tener una perfecta coordinación con referencia a las vacunas que muy frecuentemente se agotan de manera nacional y que son necesarias y exigidas además por el propio sistema como medida de control de pandemias y de brotes de enfermedades relacionadas con las vacunas.</w:t>
      </w:r>
    </w:p>
    <w:p w:rsidR="00B11D4F" w:rsidRPr="00B11D4F" w:rsidRDefault="00B11D4F" w:rsidP="00B11D4F">
      <w:pPr>
        <w:shd w:val="clear" w:color="auto" w:fill="FFFFFF"/>
        <w:spacing w:after="0" w:line="360" w:lineRule="auto"/>
        <w:jc w:val="both"/>
        <w:rPr>
          <w:rFonts w:ascii="Arial" w:hAnsi="Arial" w:cs="Arial"/>
          <w:i/>
          <w:iCs/>
          <w:sz w:val="24"/>
          <w:szCs w:val="24"/>
          <w:shd w:val="clear" w:color="auto" w:fill="FFFFFF"/>
        </w:rPr>
      </w:pPr>
    </w:p>
    <w:p w:rsidR="007B709A" w:rsidRPr="00B11D4F" w:rsidRDefault="007B709A" w:rsidP="00B11D4F">
      <w:pPr>
        <w:shd w:val="clear" w:color="auto" w:fill="FFFFFF"/>
        <w:spacing w:after="0" w:line="360" w:lineRule="auto"/>
        <w:jc w:val="both"/>
        <w:rPr>
          <w:rFonts w:ascii="Arial" w:hAnsi="Arial" w:cs="Arial"/>
          <w:i/>
          <w:iCs/>
          <w:sz w:val="24"/>
          <w:szCs w:val="24"/>
          <w:shd w:val="clear" w:color="auto" w:fill="FFFFFF"/>
        </w:rPr>
      </w:pPr>
      <w:r w:rsidRPr="00B11D4F">
        <w:rPr>
          <w:rFonts w:ascii="Arial" w:hAnsi="Arial" w:cs="Arial"/>
          <w:i/>
          <w:iCs/>
          <w:sz w:val="24"/>
          <w:szCs w:val="24"/>
          <w:shd w:val="clear" w:color="auto" w:fill="FFFFFF"/>
        </w:rPr>
        <w:t xml:space="preserve">Es entonces </w:t>
      </w:r>
      <w:r w:rsidR="00B11D4F" w:rsidRPr="00B11D4F">
        <w:rPr>
          <w:rFonts w:ascii="Arial" w:hAnsi="Arial" w:cs="Arial"/>
          <w:i/>
          <w:iCs/>
          <w:sz w:val="24"/>
          <w:szCs w:val="24"/>
          <w:shd w:val="clear" w:color="auto" w:fill="FFFFFF"/>
        </w:rPr>
        <w:t xml:space="preserve">es </w:t>
      </w:r>
      <w:r w:rsidRPr="00B11D4F">
        <w:rPr>
          <w:rFonts w:ascii="Arial" w:hAnsi="Arial" w:cs="Arial"/>
          <w:i/>
          <w:iCs/>
          <w:sz w:val="24"/>
          <w:szCs w:val="24"/>
          <w:shd w:val="clear" w:color="auto" w:fill="FFFFFF"/>
        </w:rPr>
        <w:t>extraño imaginar en donde puede estarse rompiendo la secuencia de la adquisición de esta importante vacuna resaltando la actual problemática que no minimiza cuando se genera lo mismo con otras vacunas que también se han agotado por un largo periodo de tiempo.</w:t>
      </w:r>
    </w:p>
    <w:p w:rsidR="00B11D4F" w:rsidRPr="00B11D4F" w:rsidRDefault="00B11D4F" w:rsidP="00B11D4F">
      <w:pPr>
        <w:shd w:val="clear" w:color="auto" w:fill="FFFFFF"/>
        <w:spacing w:after="0" w:line="360" w:lineRule="auto"/>
        <w:jc w:val="both"/>
        <w:rPr>
          <w:rFonts w:ascii="Arial" w:hAnsi="Arial" w:cs="Arial"/>
          <w:i/>
          <w:sz w:val="24"/>
          <w:szCs w:val="24"/>
          <w:shd w:val="clear" w:color="auto" w:fill="FFFFFF"/>
        </w:rPr>
      </w:pPr>
    </w:p>
    <w:p w:rsidR="007B709A" w:rsidRPr="00B11D4F" w:rsidRDefault="00C01A98" w:rsidP="00B11D4F">
      <w:pPr>
        <w:shd w:val="clear" w:color="auto" w:fill="FFFFFF"/>
        <w:spacing w:after="0" w:line="360" w:lineRule="auto"/>
        <w:jc w:val="both"/>
        <w:rPr>
          <w:rFonts w:ascii="Arial" w:hAnsi="Arial" w:cs="Arial"/>
          <w:i/>
          <w:sz w:val="24"/>
          <w:szCs w:val="24"/>
          <w:shd w:val="clear" w:color="auto" w:fill="FFFFFF"/>
        </w:rPr>
      </w:pPr>
      <w:r w:rsidRPr="00B11D4F">
        <w:rPr>
          <w:rFonts w:ascii="Arial" w:hAnsi="Arial" w:cs="Arial"/>
          <w:i/>
          <w:sz w:val="24"/>
          <w:szCs w:val="24"/>
          <w:shd w:val="clear" w:color="auto" w:fill="FFFFFF"/>
        </w:rPr>
        <w:t>La tuberculosis sigue siendo una enfermedad mortal, responsable de más de 1,5 millones de muertos cada año. Además, la aparición de cepas multirresistentes a los antibióticos agrava el problema de esta enfermedad y hace más necesario aún una vacuna efectiva. En realidad, contra la tuberculosis ya tenemos una vacuna: </w:t>
      </w:r>
      <w:r w:rsidRPr="00B11D4F">
        <w:rPr>
          <w:rStyle w:val="Textoennegrita"/>
          <w:rFonts w:ascii="Arial" w:hAnsi="Arial" w:cs="Arial"/>
          <w:i/>
          <w:sz w:val="24"/>
          <w:szCs w:val="24"/>
          <w:shd w:val="clear" w:color="auto" w:fill="FFFFFF"/>
        </w:rPr>
        <w:t xml:space="preserve">el bacilo </w:t>
      </w:r>
      <w:proofErr w:type="spellStart"/>
      <w:r w:rsidRPr="00B11D4F">
        <w:rPr>
          <w:rStyle w:val="Textoennegrita"/>
          <w:rFonts w:ascii="Arial" w:hAnsi="Arial" w:cs="Arial"/>
          <w:i/>
          <w:sz w:val="24"/>
          <w:szCs w:val="24"/>
          <w:shd w:val="clear" w:color="auto" w:fill="FFFFFF"/>
        </w:rPr>
        <w:t>Calmette-Guérin</w:t>
      </w:r>
      <w:proofErr w:type="spellEnd"/>
      <w:r w:rsidRPr="00B11D4F">
        <w:rPr>
          <w:rStyle w:val="Textoennegrita"/>
          <w:rFonts w:ascii="Arial" w:hAnsi="Arial" w:cs="Arial"/>
          <w:i/>
          <w:sz w:val="24"/>
          <w:szCs w:val="24"/>
          <w:shd w:val="clear" w:color="auto" w:fill="FFFFFF"/>
        </w:rPr>
        <w:t xml:space="preserve"> (BCG)</w:t>
      </w:r>
      <w:r w:rsidRPr="00B11D4F">
        <w:rPr>
          <w:rFonts w:ascii="Arial" w:hAnsi="Arial" w:cs="Arial"/>
          <w:i/>
          <w:sz w:val="24"/>
          <w:szCs w:val="24"/>
          <w:shd w:val="clear" w:color="auto" w:fill="FFFFFF"/>
        </w:rPr>
        <w:t>, una vacuna viva atenuada de </w:t>
      </w:r>
      <w:proofErr w:type="spellStart"/>
      <w:r w:rsidRPr="00B11D4F">
        <w:rPr>
          <w:rStyle w:val="nfasis"/>
          <w:rFonts w:ascii="Arial" w:hAnsi="Arial" w:cs="Arial"/>
          <w:sz w:val="24"/>
          <w:szCs w:val="24"/>
          <w:shd w:val="clear" w:color="auto" w:fill="FFFFFF"/>
        </w:rPr>
        <w:t>Mycobacterium</w:t>
      </w:r>
      <w:proofErr w:type="spellEnd"/>
      <w:r w:rsidRPr="00B11D4F">
        <w:rPr>
          <w:rStyle w:val="nfasis"/>
          <w:rFonts w:ascii="Arial" w:hAnsi="Arial" w:cs="Arial"/>
          <w:sz w:val="24"/>
          <w:szCs w:val="24"/>
          <w:shd w:val="clear" w:color="auto" w:fill="FFFFFF"/>
        </w:rPr>
        <w:t xml:space="preserve"> </w:t>
      </w:r>
      <w:proofErr w:type="spellStart"/>
      <w:r w:rsidRPr="00B11D4F">
        <w:rPr>
          <w:rStyle w:val="nfasis"/>
          <w:rFonts w:ascii="Arial" w:hAnsi="Arial" w:cs="Arial"/>
          <w:sz w:val="24"/>
          <w:szCs w:val="24"/>
          <w:shd w:val="clear" w:color="auto" w:fill="FFFFFF"/>
        </w:rPr>
        <w:t>bovis</w:t>
      </w:r>
      <w:proofErr w:type="spellEnd"/>
      <w:r w:rsidRPr="00B11D4F">
        <w:rPr>
          <w:rFonts w:ascii="Arial" w:hAnsi="Arial" w:cs="Arial"/>
          <w:i/>
          <w:sz w:val="24"/>
          <w:szCs w:val="24"/>
          <w:shd w:val="clear" w:color="auto" w:fill="FFFFFF"/>
        </w:rPr>
        <w:t>, que se desarrolló tras años de cultivos secuenciales en el laboratorio (230 veces seguidas durante 13 años, para ser más exactos). La primera vez que se empleó en personas fue en 1921 y, probablemente haya sido la vacuna más empleada en la historia.</w:t>
      </w:r>
    </w:p>
    <w:p w:rsidR="00B11D4F" w:rsidRPr="00B11D4F" w:rsidRDefault="00B11D4F" w:rsidP="00B11D4F">
      <w:pPr>
        <w:shd w:val="clear" w:color="auto" w:fill="FFFFFF"/>
        <w:spacing w:after="0" w:line="360" w:lineRule="auto"/>
        <w:jc w:val="both"/>
        <w:rPr>
          <w:rFonts w:ascii="Arial" w:hAnsi="Arial" w:cs="Arial"/>
          <w:i/>
          <w:sz w:val="24"/>
          <w:szCs w:val="24"/>
          <w:shd w:val="clear" w:color="auto" w:fill="FFFFFF"/>
        </w:rPr>
      </w:pPr>
    </w:p>
    <w:p w:rsidR="00C01A98" w:rsidRPr="00B11D4F" w:rsidRDefault="00C01A98" w:rsidP="00B11D4F">
      <w:pPr>
        <w:pStyle w:val="NormalWeb"/>
        <w:spacing w:before="0" w:beforeAutospacing="0" w:after="0" w:afterAutospacing="0" w:line="360" w:lineRule="auto"/>
        <w:jc w:val="both"/>
        <w:rPr>
          <w:rFonts w:ascii="Arial" w:eastAsia="Calibri" w:hAnsi="Arial" w:cs="Arial"/>
          <w:i/>
          <w:shd w:val="clear" w:color="auto" w:fill="FFFFFF"/>
          <w:lang w:eastAsia="en-US"/>
        </w:rPr>
      </w:pPr>
      <w:r w:rsidRPr="00B11D4F">
        <w:rPr>
          <w:rFonts w:ascii="Arial" w:eastAsia="Calibri" w:hAnsi="Arial" w:cs="Arial"/>
          <w:i/>
          <w:shd w:val="clear" w:color="auto" w:fill="FFFFFF"/>
          <w:lang w:eastAsia="en-US"/>
        </w:rPr>
        <w:lastRenderedPageBreak/>
        <w:t>La tuberculosis (TB) es una de las principales causas de mortalidad en el mundo. Según el </w:t>
      </w:r>
      <w:hyperlink r:id="rId8" w:tgtFrame="_blank" w:history="1">
        <w:r w:rsidRPr="00B11D4F">
          <w:rPr>
            <w:rFonts w:ascii="Arial" w:eastAsia="Calibri" w:hAnsi="Arial" w:cs="Arial"/>
            <w:shd w:val="clear" w:color="auto" w:fill="FFFFFF"/>
            <w:lang w:eastAsia="en-US"/>
          </w:rPr>
          <w:t xml:space="preserve">Global Tuberculosis </w:t>
        </w:r>
        <w:proofErr w:type="spellStart"/>
        <w:r w:rsidRPr="00B11D4F">
          <w:rPr>
            <w:rFonts w:ascii="Arial" w:eastAsia="Calibri" w:hAnsi="Arial" w:cs="Arial"/>
            <w:shd w:val="clear" w:color="auto" w:fill="FFFFFF"/>
            <w:lang w:eastAsia="en-US"/>
          </w:rPr>
          <w:t>Report</w:t>
        </w:r>
        <w:proofErr w:type="spellEnd"/>
        <w:r w:rsidRPr="00B11D4F">
          <w:rPr>
            <w:rFonts w:ascii="Arial" w:eastAsia="Calibri" w:hAnsi="Arial" w:cs="Arial"/>
            <w:shd w:val="clear" w:color="auto" w:fill="FFFFFF"/>
            <w:lang w:eastAsia="en-US"/>
          </w:rPr>
          <w:t xml:space="preserve"> 2017</w:t>
        </w:r>
      </w:hyperlink>
      <w:r w:rsidRPr="00B11D4F">
        <w:rPr>
          <w:rFonts w:ascii="Arial" w:eastAsia="Calibri" w:hAnsi="Arial" w:cs="Arial"/>
          <w:i/>
          <w:shd w:val="clear" w:color="auto" w:fill="FFFFFF"/>
          <w:lang w:eastAsia="en-US"/>
        </w:rPr>
        <w:t>, se estima que hay unos 1700 millones de infectados, de los cuales el 5-10 % desarrollarán una TB activa a lo largo de su vida. En 2016, se estima que 10,4 millones de personas desarrollaron la enfermedad, con 1,7 millones de muertes (de estas, unas 250·000 en niños).</w:t>
      </w:r>
    </w:p>
    <w:p w:rsidR="00B11D4F" w:rsidRPr="00B11D4F" w:rsidRDefault="00B11D4F" w:rsidP="00B11D4F">
      <w:pPr>
        <w:pStyle w:val="NormalWeb"/>
        <w:spacing w:before="0" w:beforeAutospacing="0" w:after="0" w:afterAutospacing="0" w:line="360" w:lineRule="auto"/>
        <w:jc w:val="both"/>
        <w:rPr>
          <w:rFonts w:ascii="Arial" w:eastAsia="Calibri" w:hAnsi="Arial" w:cs="Arial"/>
          <w:i/>
          <w:shd w:val="clear" w:color="auto" w:fill="FFFFFF"/>
          <w:lang w:eastAsia="en-US"/>
        </w:rPr>
      </w:pPr>
    </w:p>
    <w:p w:rsidR="00C01A98" w:rsidRPr="00B11D4F" w:rsidRDefault="00C01A98" w:rsidP="00B11D4F">
      <w:pPr>
        <w:pStyle w:val="NormalWeb"/>
        <w:spacing w:before="0" w:beforeAutospacing="0" w:after="0" w:afterAutospacing="0" w:line="360" w:lineRule="auto"/>
        <w:jc w:val="both"/>
        <w:rPr>
          <w:rFonts w:ascii="Arial" w:eastAsia="Calibri" w:hAnsi="Arial" w:cs="Arial"/>
          <w:i/>
          <w:shd w:val="clear" w:color="auto" w:fill="FFFFFF"/>
          <w:lang w:eastAsia="en-US"/>
        </w:rPr>
      </w:pPr>
      <w:r w:rsidRPr="00B11D4F">
        <w:rPr>
          <w:rFonts w:ascii="Arial" w:eastAsia="Calibri" w:hAnsi="Arial" w:cs="Arial"/>
          <w:i/>
          <w:shd w:val="clear" w:color="auto" w:fill="FFFFFF"/>
          <w:lang w:eastAsia="en-US"/>
        </w:rPr>
        <w:t>Los planes de control de la TB descansan en tres pilares:  </w:t>
      </w:r>
    </w:p>
    <w:p w:rsidR="00C01A98" w:rsidRPr="00B11D4F" w:rsidRDefault="00C01A98" w:rsidP="00B11D4F">
      <w:pPr>
        <w:numPr>
          <w:ilvl w:val="0"/>
          <w:numId w:val="16"/>
        </w:numPr>
        <w:spacing w:after="0" w:line="360" w:lineRule="auto"/>
        <w:ind w:left="0"/>
        <w:jc w:val="both"/>
        <w:rPr>
          <w:rFonts w:ascii="Arial" w:hAnsi="Arial" w:cs="Arial"/>
          <w:i/>
          <w:sz w:val="24"/>
          <w:szCs w:val="24"/>
          <w:shd w:val="clear" w:color="auto" w:fill="FFFFFF"/>
        </w:rPr>
      </w:pPr>
      <w:r w:rsidRPr="00B11D4F">
        <w:rPr>
          <w:rFonts w:ascii="Arial" w:hAnsi="Arial" w:cs="Arial"/>
          <w:i/>
          <w:sz w:val="24"/>
          <w:szCs w:val="24"/>
          <w:shd w:val="clear" w:color="auto" w:fill="FFFFFF"/>
        </w:rPr>
        <w:t>Cuidados, prevención y tratamiento centrados en los pacientes; incluye la detección y tratamiento de casos, y la prevención en poblaciones de riesgo.</w:t>
      </w:r>
    </w:p>
    <w:p w:rsidR="00C01A98" w:rsidRPr="00B11D4F" w:rsidRDefault="00C01A98" w:rsidP="00B11D4F">
      <w:pPr>
        <w:numPr>
          <w:ilvl w:val="0"/>
          <w:numId w:val="16"/>
        </w:numPr>
        <w:spacing w:after="0" w:line="360" w:lineRule="auto"/>
        <w:ind w:left="0"/>
        <w:jc w:val="both"/>
        <w:rPr>
          <w:rFonts w:ascii="Arial" w:hAnsi="Arial" w:cs="Arial"/>
          <w:i/>
          <w:sz w:val="24"/>
          <w:szCs w:val="24"/>
          <w:shd w:val="clear" w:color="auto" w:fill="FFFFFF"/>
        </w:rPr>
      </w:pPr>
      <w:r w:rsidRPr="00B11D4F">
        <w:rPr>
          <w:rFonts w:ascii="Arial" w:hAnsi="Arial" w:cs="Arial"/>
          <w:i/>
          <w:sz w:val="24"/>
          <w:szCs w:val="24"/>
          <w:shd w:val="clear" w:color="auto" w:fill="FFFFFF"/>
        </w:rPr>
        <w:t>Refuerzo de la capacidad social y sanitaria en la prevención de la infección.</w:t>
      </w:r>
    </w:p>
    <w:p w:rsidR="00C01A98" w:rsidRPr="00B11D4F" w:rsidRDefault="00C01A98" w:rsidP="00B11D4F">
      <w:pPr>
        <w:numPr>
          <w:ilvl w:val="0"/>
          <w:numId w:val="16"/>
        </w:numPr>
        <w:spacing w:after="0" w:line="360" w:lineRule="auto"/>
        <w:ind w:left="0"/>
        <w:jc w:val="both"/>
        <w:rPr>
          <w:rFonts w:ascii="Arial" w:hAnsi="Arial" w:cs="Arial"/>
          <w:i/>
          <w:sz w:val="24"/>
          <w:szCs w:val="24"/>
          <w:shd w:val="clear" w:color="auto" w:fill="FFFFFF"/>
        </w:rPr>
      </w:pPr>
      <w:r w:rsidRPr="00B11D4F">
        <w:rPr>
          <w:rFonts w:ascii="Arial" w:hAnsi="Arial" w:cs="Arial"/>
          <w:i/>
          <w:sz w:val="24"/>
          <w:szCs w:val="24"/>
          <w:shd w:val="clear" w:color="auto" w:fill="FFFFFF"/>
        </w:rPr>
        <w:t>Intensificación de la investigación. </w:t>
      </w:r>
    </w:p>
    <w:p w:rsidR="00C01A98" w:rsidRPr="00B11D4F" w:rsidRDefault="00C01A98" w:rsidP="00B11D4F">
      <w:pPr>
        <w:pStyle w:val="NormalWeb"/>
        <w:spacing w:before="0" w:beforeAutospacing="0" w:after="0" w:afterAutospacing="0" w:line="360" w:lineRule="auto"/>
        <w:jc w:val="both"/>
        <w:rPr>
          <w:rFonts w:ascii="Arial" w:eastAsia="Calibri" w:hAnsi="Arial" w:cs="Arial"/>
          <w:i/>
          <w:shd w:val="clear" w:color="auto" w:fill="FFFFFF"/>
          <w:lang w:eastAsia="en-US"/>
        </w:rPr>
      </w:pPr>
      <w:r w:rsidRPr="00B11D4F">
        <w:rPr>
          <w:rFonts w:ascii="Arial" w:eastAsia="Calibri" w:hAnsi="Arial" w:cs="Arial"/>
          <w:i/>
          <w:shd w:val="clear" w:color="auto" w:fill="FFFFFF"/>
          <w:lang w:eastAsia="en-US"/>
        </w:rPr>
        <w:t>La vacunación con BCG, al nacimiento o tan pronto como sea posible, es una de las claves del punto primero de los anteriores.</w:t>
      </w:r>
    </w:p>
    <w:p w:rsidR="00C01A98" w:rsidRPr="00B11D4F" w:rsidRDefault="00C01A98" w:rsidP="00B11D4F">
      <w:pPr>
        <w:pStyle w:val="Ttulo4"/>
        <w:spacing w:before="0" w:line="360" w:lineRule="auto"/>
        <w:jc w:val="both"/>
        <w:rPr>
          <w:rFonts w:ascii="Arial" w:eastAsia="Calibri" w:hAnsi="Arial" w:cs="Arial"/>
          <w:iCs w:val="0"/>
          <w:color w:val="auto"/>
          <w:sz w:val="24"/>
          <w:szCs w:val="24"/>
          <w:shd w:val="clear" w:color="auto" w:fill="FFFFFF"/>
        </w:rPr>
      </w:pPr>
      <w:r w:rsidRPr="00B11D4F">
        <w:rPr>
          <w:rFonts w:ascii="Arial" w:eastAsia="Calibri" w:hAnsi="Arial" w:cs="Arial"/>
          <w:iCs w:val="0"/>
          <w:color w:val="auto"/>
          <w:sz w:val="24"/>
          <w:szCs w:val="24"/>
          <w:shd w:val="clear" w:color="auto" w:fill="FFFFFF"/>
        </w:rPr>
        <w:t>VACUNA BCG</w:t>
      </w:r>
    </w:p>
    <w:p w:rsidR="00B11D4F" w:rsidRPr="00B11D4F" w:rsidRDefault="00B11D4F" w:rsidP="00B11D4F">
      <w:pPr>
        <w:pStyle w:val="NormalWeb"/>
        <w:spacing w:before="0" w:beforeAutospacing="0" w:after="0" w:afterAutospacing="0" w:line="360" w:lineRule="auto"/>
        <w:jc w:val="both"/>
        <w:rPr>
          <w:rFonts w:ascii="Arial" w:eastAsia="Calibri" w:hAnsi="Arial" w:cs="Arial"/>
          <w:i/>
          <w:shd w:val="clear" w:color="auto" w:fill="FFFFFF"/>
          <w:lang w:eastAsia="en-US"/>
        </w:rPr>
      </w:pPr>
    </w:p>
    <w:p w:rsidR="00C01A98" w:rsidRPr="00B11D4F" w:rsidRDefault="00C01A98" w:rsidP="00B11D4F">
      <w:pPr>
        <w:pStyle w:val="NormalWeb"/>
        <w:spacing w:before="0" w:beforeAutospacing="0" w:after="0" w:afterAutospacing="0" w:line="360" w:lineRule="auto"/>
        <w:jc w:val="both"/>
        <w:rPr>
          <w:rFonts w:ascii="Arial" w:eastAsia="Calibri" w:hAnsi="Arial" w:cs="Arial"/>
          <w:i/>
          <w:shd w:val="clear" w:color="auto" w:fill="FFFFFF"/>
          <w:lang w:eastAsia="en-US"/>
        </w:rPr>
      </w:pPr>
      <w:r w:rsidRPr="00B11D4F">
        <w:rPr>
          <w:rFonts w:ascii="Arial" w:eastAsia="Calibri" w:hAnsi="Arial" w:cs="Arial"/>
          <w:i/>
          <w:shd w:val="clear" w:color="auto" w:fill="FFFFFF"/>
          <w:lang w:eastAsia="en-US"/>
        </w:rPr>
        <w:t>La OMS ha publicado, en febrero de 2018, su posicionamiento y recomendaciones de uso de la vacuna BCG (</w:t>
      </w:r>
      <w:proofErr w:type="spellStart"/>
      <w:r w:rsidRPr="00B11D4F">
        <w:rPr>
          <w:rFonts w:ascii="Arial" w:eastAsia="Calibri" w:hAnsi="Arial" w:cs="Arial"/>
          <w:i/>
          <w:shd w:val="clear" w:color="auto" w:fill="FFFFFF"/>
          <w:lang w:eastAsia="en-US"/>
        </w:rPr>
        <w:fldChar w:fldCharType="begin"/>
      </w:r>
      <w:r w:rsidRPr="00B11D4F">
        <w:rPr>
          <w:rFonts w:ascii="Arial" w:eastAsia="Calibri" w:hAnsi="Arial" w:cs="Arial"/>
          <w:i/>
          <w:shd w:val="clear" w:color="auto" w:fill="FFFFFF"/>
          <w:lang w:eastAsia="en-US"/>
        </w:rPr>
        <w:instrText xml:space="preserve"> HYPERLINK "http://apps.who.int/iris/bitstream/10665/260306/1/WER9308.pdf" \t "_blank" </w:instrText>
      </w:r>
      <w:r w:rsidRPr="00B11D4F">
        <w:rPr>
          <w:rFonts w:ascii="Arial" w:eastAsia="Calibri" w:hAnsi="Arial" w:cs="Arial"/>
          <w:i/>
          <w:shd w:val="clear" w:color="auto" w:fill="FFFFFF"/>
          <w:lang w:eastAsia="en-US"/>
        </w:rPr>
        <w:fldChar w:fldCharType="separate"/>
      </w:r>
      <w:r w:rsidRPr="00B11D4F">
        <w:rPr>
          <w:rFonts w:ascii="Arial" w:eastAsia="Calibri" w:hAnsi="Arial" w:cs="Arial"/>
          <w:i/>
          <w:shd w:val="clear" w:color="auto" w:fill="FFFFFF"/>
          <w:lang w:eastAsia="en-US"/>
        </w:rPr>
        <w:t>Wkly</w:t>
      </w:r>
      <w:proofErr w:type="spellEnd"/>
      <w:r w:rsidRPr="00B11D4F">
        <w:rPr>
          <w:rFonts w:ascii="Arial" w:eastAsia="Calibri" w:hAnsi="Arial" w:cs="Arial"/>
          <w:i/>
          <w:shd w:val="clear" w:color="auto" w:fill="FFFFFF"/>
          <w:lang w:eastAsia="en-US"/>
        </w:rPr>
        <w:t xml:space="preserve"> </w:t>
      </w:r>
      <w:proofErr w:type="spellStart"/>
      <w:r w:rsidRPr="00B11D4F">
        <w:rPr>
          <w:rFonts w:ascii="Arial" w:eastAsia="Calibri" w:hAnsi="Arial" w:cs="Arial"/>
          <w:i/>
          <w:shd w:val="clear" w:color="auto" w:fill="FFFFFF"/>
          <w:lang w:eastAsia="en-US"/>
        </w:rPr>
        <w:t>Epidemiol</w:t>
      </w:r>
      <w:proofErr w:type="spellEnd"/>
      <w:r w:rsidRPr="00B11D4F">
        <w:rPr>
          <w:rFonts w:ascii="Arial" w:eastAsia="Calibri" w:hAnsi="Arial" w:cs="Arial"/>
          <w:i/>
          <w:shd w:val="clear" w:color="auto" w:fill="FFFFFF"/>
          <w:lang w:eastAsia="en-US"/>
        </w:rPr>
        <w:t xml:space="preserve"> Rec. 2018;93(8):73-96</w:t>
      </w:r>
      <w:r w:rsidRPr="00B11D4F">
        <w:rPr>
          <w:rFonts w:ascii="Arial" w:eastAsia="Calibri" w:hAnsi="Arial" w:cs="Arial"/>
          <w:i/>
          <w:shd w:val="clear" w:color="auto" w:fill="FFFFFF"/>
          <w:lang w:eastAsia="en-US"/>
        </w:rPr>
        <w:fldChar w:fldCharType="end"/>
      </w:r>
      <w:r w:rsidRPr="00B11D4F">
        <w:rPr>
          <w:rFonts w:ascii="Arial" w:eastAsia="Calibri" w:hAnsi="Arial" w:cs="Arial"/>
          <w:i/>
          <w:shd w:val="clear" w:color="auto" w:fill="FFFFFF"/>
          <w:lang w:eastAsia="en-US"/>
        </w:rPr>
        <w:t>, </w:t>
      </w:r>
      <w:hyperlink r:id="rId9" w:tgtFrame="_blank" w:history="1">
        <w:r w:rsidRPr="00B11D4F">
          <w:rPr>
            <w:rFonts w:ascii="Arial" w:eastAsia="Calibri" w:hAnsi="Arial" w:cs="Arial"/>
            <w:i/>
            <w:shd w:val="clear" w:color="auto" w:fill="FFFFFF"/>
            <w:lang w:eastAsia="en-US"/>
          </w:rPr>
          <w:t>resumen</w:t>
        </w:r>
      </w:hyperlink>
      <w:r w:rsidRPr="00B11D4F">
        <w:rPr>
          <w:rFonts w:ascii="Arial" w:eastAsia="Calibri" w:hAnsi="Arial" w:cs="Arial"/>
          <w:i/>
          <w:shd w:val="clear" w:color="auto" w:fill="FFFFFF"/>
          <w:lang w:eastAsia="en-US"/>
        </w:rPr>
        <w:t> y </w:t>
      </w:r>
      <w:hyperlink r:id="rId10" w:tgtFrame="_blank" w:history="1">
        <w:r w:rsidRPr="00B11D4F">
          <w:rPr>
            <w:rFonts w:ascii="Arial" w:eastAsia="Calibri" w:hAnsi="Arial" w:cs="Arial"/>
            <w:i/>
            <w:shd w:val="clear" w:color="auto" w:fill="FFFFFF"/>
            <w:lang w:eastAsia="en-US"/>
          </w:rPr>
          <w:t>presentación con los aspectos claves</w:t>
        </w:r>
      </w:hyperlink>
      <w:r w:rsidRPr="00B11D4F">
        <w:rPr>
          <w:rFonts w:ascii="Arial" w:eastAsia="Calibri" w:hAnsi="Arial" w:cs="Arial"/>
          <w:i/>
          <w:shd w:val="clear" w:color="auto" w:fill="FFFFFF"/>
          <w:lang w:eastAsia="en-US"/>
        </w:rPr>
        <w:t xml:space="preserve">). Este documento sustituye a los documentos previos, de 2004 y 2007, sobre el uso de la BCG en la prevención </w:t>
      </w:r>
      <w:r w:rsidRPr="00B11D4F">
        <w:rPr>
          <w:rFonts w:ascii="Arial" w:eastAsia="Calibri" w:hAnsi="Arial" w:cs="Arial"/>
          <w:i/>
          <w:shd w:val="clear" w:color="auto" w:fill="FFFFFF"/>
          <w:lang w:eastAsia="en-US"/>
        </w:rPr>
        <w:lastRenderedPageBreak/>
        <w:t xml:space="preserve">de la tuberculosis (TB) y amplía su ámbito, incluyendo también a la prevención de otras infecciones por </w:t>
      </w:r>
      <w:proofErr w:type="spellStart"/>
      <w:r w:rsidRPr="00B11D4F">
        <w:rPr>
          <w:rFonts w:ascii="Arial" w:eastAsia="Calibri" w:hAnsi="Arial" w:cs="Arial"/>
          <w:i/>
          <w:shd w:val="clear" w:color="auto" w:fill="FFFFFF"/>
          <w:lang w:eastAsia="en-US"/>
        </w:rPr>
        <w:t>micobacterias</w:t>
      </w:r>
      <w:proofErr w:type="spellEnd"/>
      <w:r w:rsidRPr="00B11D4F">
        <w:rPr>
          <w:rFonts w:ascii="Arial" w:eastAsia="Calibri" w:hAnsi="Arial" w:cs="Arial"/>
          <w:i/>
          <w:shd w:val="clear" w:color="auto" w:fill="FFFFFF"/>
          <w:lang w:eastAsia="en-US"/>
        </w:rPr>
        <w:t xml:space="preserve"> no tuberculosas, como la lepra (</w:t>
      </w:r>
      <w:r w:rsidRPr="00B11D4F">
        <w:rPr>
          <w:rFonts w:ascii="Arial" w:eastAsia="Calibri" w:hAnsi="Arial" w:cs="Arial"/>
          <w:i/>
          <w:iCs/>
          <w:shd w:val="clear" w:color="auto" w:fill="FFFFFF"/>
          <w:lang w:eastAsia="en-US"/>
        </w:rPr>
        <w:t xml:space="preserve">M. </w:t>
      </w:r>
      <w:proofErr w:type="spellStart"/>
      <w:r w:rsidRPr="00B11D4F">
        <w:rPr>
          <w:rFonts w:ascii="Arial" w:eastAsia="Calibri" w:hAnsi="Arial" w:cs="Arial"/>
          <w:i/>
          <w:iCs/>
          <w:shd w:val="clear" w:color="auto" w:fill="FFFFFF"/>
          <w:lang w:eastAsia="en-US"/>
        </w:rPr>
        <w:t>leprae</w:t>
      </w:r>
      <w:proofErr w:type="spellEnd"/>
      <w:r w:rsidRPr="00B11D4F">
        <w:rPr>
          <w:rFonts w:ascii="Arial" w:eastAsia="Calibri" w:hAnsi="Arial" w:cs="Arial"/>
          <w:i/>
          <w:shd w:val="clear" w:color="auto" w:fill="FFFFFF"/>
          <w:lang w:eastAsia="en-US"/>
        </w:rPr>
        <w:t xml:space="preserve">) y la úlcera de </w:t>
      </w:r>
      <w:proofErr w:type="spellStart"/>
      <w:r w:rsidRPr="00B11D4F">
        <w:rPr>
          <w:rFonts w:ascii="Arial" w:eastAsia="Calibri" w:hAnsi="Arial" w:cs="Arial"/>
          <w:i/>
          <w:shd w:val="clear" w:color="auto" w:fill="FFFFFF"/>
          <w:lang w:eastAsia="en-US"/>
        </w:rPr>
        <w:t>Buruli</w:t>
      </w:r>
      <w:proofErr w:type="spellEnd"/>
      <w:r w:rsidRPr="00B11D4F">
        <w:rPr>
          <w:rFonts w:ascii="Arial" w:eastAsia="Calibri" w:hAnsi="Arial" w:cs="Arial"/>
          <w:i/>
          <w:shd w:val="clear" w:color="auto" w:fill="FFFFFF"/>
          <w:lang w:eastAsia="en-US"/>
        </w:rPr>
        <w:t xml:space="preserve"> (</w:t>
      </w:r>
      <w:r w:rsidRPr="00B11D4F">
        <w:rPr>
          <w:rFonts w:ascii="Arial" w:eastAsia="Calibri" w:hAnsi="Arial" w:cs="Arial"/>
          <w:i/>
          <w:iCs/>
          <w:shd w:val="clear" w:color="auto" w:fill="FFFFFF"/>
          <w:lang w:eastAsia="en-US"/>
        </w:rPr>
        <w:t xml:space="preserve">M. </w:t>
      </w:r>
      <w:proofErr w:type="spellStart"/>
      <w:r w:rsidRPr="00B11D4F">
        <w:rPr>
          <w:rFonts w:ascii="Arial" w:eastAsia="Calibri" w:hAnsi="Arial" w:cs="Arial"/>
          <w:i/>
          <w:iCs/>
          <w:shd w:val="clear" w:color="auto" w:fill="FFFFFF"/>
          <w:lang w:eastAsia="en-US"/>
        </w:rPr>
        <w:t>ulcerans</w:t>
      </w:r>
      <w:proofErr w:type="spellEnd"/>
      <w:r w:rsidRPr="00B11D4F">
        <w:rPr>
          <w:rFonts w:ascii="Arial" w:eastAsia="Calibri" w:hAnsi="Arial" w:cs="Arial"/>
          <w:i/>
          <w:shd w:val="clear" w:color="auto" w:fill="FFFFFF"/>
          <w:lang w:eastAsia="en-US"/>
        </w:rPr>
        <w:t>).</w:t>
      </w:r>
    </w:p>
    <w:p w:rsidR="00B11D4F" w:rsidRPr="00B11D4F" w:rsidRDefault="00B11D4F" w:rsidP="00B11D4F">
      <w:pPr>
        <w:spacing w:after="0" w:line="360" w:lineRule="auto"/>
        <w:jc w:val="both"/>
        <w:rPr>
          <w:rFonts w:ascii="Arial" w:eastAsia="Times New Roman" w:hAnsi="Arial" w:cs="Arial"/>
          <w:i/>
          <w:iCs/>
          <w:sz w:val="24"/>
          <w:szCs w:val="24"/>
          <w:lang w:val="es-US" w:eastAsia="es-US"/>
        </w:rPr>
      </w:pPr>
    </w:p>
    <w:p w:rsidR="004560B9" w:rsidRPr="00B11D4F" w:rsidRDefault="00C01A98" w:rsidP="00B11D4F">
      <w:pPr>
        <w:spacing w:after="0" w:line="360" w:lineRule="auto"/>
        <w:jc w:val="both"/>
        <w:rPr>
          <w:rFonts w:ascii="Arial" w:eastAsia="Times New Roman" w:hAnsi="Arial" w:cs="Arial"/>
          <w:i/>
          <w:sz w:val="24"/>
          <w:szCs w:val="24"/>
          <w:lang w:val="es-US" w:eastAsia="es-US"/>
        </w:rPr>
      </w:pPr>
      <w:r w:rsidRPr="00B11D4F">
        <w:rPr>
          <w:rFonts w:ascii="Arial" w:eastAsia="Times New Roman" w:hAnsi="Arial" w:cs="Arial"/>
          <w:i/>
          <w:iCs/>
          <w:sz w:val="24"/>
          <w:szCs w:val="24"/>
          <w:lang w:val="es-US" w:eastAsia="es-US"/>
        </w:rPr>
        <w:t>¿Qué es la vacuna BCG? ¿Para qué sirve? ¿Qué enfermedad ayuda a prevenir? ¿Por qué se ofrece la vacuna BCG a los bebés? </w:t>
      </w:r>
      <w:r w:rsidRPr="00B11D4F">
        <w:rPr>
          <w:rFonts w:ascii="Arial" w:eastAsia="Times New Roman" w:hAnsi="Arial" w:cs="Arial"/>
          <w:i/>
          <w:sz w:val="24"/>
          <w:szCs w:val="24"/>
          <w:lang w:val="es-US" w:eastAsia="es-US"/>
        </w:rPr>
        <w:t>Una de las vacunas más antigua utilizadas en la actualidad es la vacuna BCG. También conocida como la vacuna contra la tuberculosis, protege contra las formas graves de tuberculosis y su aplicación se recomienda principalmente en bebés recién nacidos, después del nacimiento.</w:t>
      </w:r>
    </w:p>
    <w:p w:rsidR="00B11D4F" w:rsidRPr="00B11D4F" w:rsidRDefault="00B11D4F" w:rsidP="00B11D4F">
      <w:pPr>
        <w:spacing w:after="0" w:line="360" w:lineRule="auto"/>
        <w:jc w:val="both"/>
        <w:rPr>
          <w:rFonts w:ascii="Arial" w:hAnsi="Arial" w:cs="Arial"/>
          <w:i/>
          <w:iCs/>
          <w:sz w:val="24"/>
          <w:szCs w:val="24"/>
        </w:rPr>
      </w:pPr>
    </w:p>
    <w:p w:rsidR="00C01A98" w:rsidRPr="00B11D4F" w:rsidRDefault="00C01A98" w:rsidP="00B11D4F">
      <w:pPr>
        <w:spacing w:after="0" w:line="360" w:lineRule="auto"/>
        <w:jc w:val="both"/>
        <w:rPr>
          <w:rFonts w:ascii="Arial" w:eastAsia="Times New Roman" w:hAnsi="Arial" w:cs="Arial"/>
          <w:i/>
          <w:sz w:val="24"/>
          <w:szCs w:val="24"/>
          <w:lang w:val="es-US" w:eastAsia="es-US"/>
        </w:rPr>
      </w:pPr>
      <w:r w:rsidRPr="00B11D4F">
        <w:rPr>
          <w:rFonts w:ascii="Arial" w:hAnsi="Arial" w:cs="Arial"/>
          <w:i/>
          <w:iCs/>
          <w:sz w:val="24"/>
          <w:szCs w:val="24"/>
        </w:rPr>
        <w:t xml:space="preserve">En </w:t>
      </w:r>
      <w:r w:rsidR="004560B9" w:rsidRPr="00B11D4F">
        <w:rPr>
          <w:rFonts w:ascii="Arial" w:eastAsia="Times New Roman" w:hAnsi="Arial" w:cs="Arial"/>
          <w:i/>
          <w:sz w:val="24"/>
          <w:szCs w:val="24"/>
          <w:lang w:val="es-US" w:eastAsia="es-US"/>
        </w:rPr>
        <w:t>América</w:t>
      </w:r>
      <w:r w:rsidRPr="00B11D4F">
        <w:rPr>
          <w:rFonts w:ascii="Arial" w:hAnsi="Arial" w:cs="Arial"/>
          <w:i/>
          <w:iCs/>
          <w:sz w:val="24"/>
          <w:szCs w:val="24"/>
        </w:rPr>
        <w:t xml:space="preserve"> Latina la vacuna BCG se aplica principalmente en recién nacidos o bebés pequeños menores de tres meses.</w:t>
      </w:r>
    </w:p>
    <w:p w:rsidR="00C01A98" w:rsidRPr="00B11D4F" w:rsidRDefault="00C01A98" w:rsidP="00B11D4F">
      <w:pPr>
        <w:pStyle w:val="NormalWeb"/>
        <w:shd w:val="clear" w:color="auto" w:fill="FFFFFF"/>
        <w:spacing w:before="0" w:beforeAutospacing="0" w:after="0" w:afterAutospacing="0" w:line="360" w:lineRule="auto"/>
        <w:jc w:val="both"/>
        <w:rPr>
          <w:rFonts w:ascii="Arial" w:hAnsi="Arial" w:cs="Arial"/>
          <w:i/>
        </w:rPr>
      </w:pPr>
      <w:r w:rsidRPr="00B11D4F">
        <w:rPr>
          <w:rFonts w:ascii="Arial" w:hAnsi="Arial" w:cs="Arial"/>
          <w:i/>
        </w:rPr>
        <w:t>La BCG es una vacuna segura, efectiva y mundialmente recomendada en países cuya incidencia de Tuberculosis (TB) es elevada.</w:t>
      </w:r>
    </w:p>
    <w:p w:rsidR="00B11D4F" w:rsidRPr="00B11D4F" w:rsidRDefault="00B11D4F" w:rsidP="00B11D4F">
      <w:pPr>
        <w:pStyle w:val="NormalWeb"/>
        <w:shd w:val="clear" w:color="auto" w:fill="FFFFFF"/>
        <w:spacing w:before="0" w:beforeAutospacing="0" w:after="0" w:afterAutospacing="0" w:line="360" w:lineRule="auto"/>
        <w:jc w:val="both"/>
        <w:rPr>
          <w:rFonts w:ascii="Arial" w:hAnsi="Arial" w:cs="Arial"/>
          <w:i/>
        </w:rPr>
      </w:pPr>
    </w:p>
    <w:p w:rsidR="00C01A98" w:rsidRPr="00B11D4F" w:rsidRDefault="00C01A98" w:rsidP="00B11D4F">
      <w:pPr>
        <w:pStyle w:val="NormalWeb"/>
        <w:shd w:val="clear" w:color="auto" w:fill="FFFFFF"/>
        <w:spacing w:before="0" w:beforeAutospacing="0" w:after="0" w:afterAutospacing="0" w:line="360" w:lineRule="auto"/>
        <w:jc w:val="both"/>
        <w:rPr>
          <w:rFonts w:ascii="Arial" w:hAnsi="Arial" w:cs="Arial"/>
          <w:i/>
        </w:rPr>
      </w:pPr>
      <w:r w:rsidRPr="00B11D4F">
        <w:rPr>
          <w:rFonts w:ascii="Arial" w:hAnsi="Arial" w:cs="Arial"/>
          <w:i/>
        </w:rPr>
        <w:t>De acuerdo a la </w:t>
      </w:r>
      <w:hyperlink r:id="rId11" w:tgtFrame="_blank" w:history="1">
        <w:r w:rsidRPr="00B11D4F">
          <w:rPr>
            <w:rStyle w:val="Hipervnculo"/>
            <w:rFonts w:ascii="Arial" w:hAnsi="Arial" w:cs="Arial"/>
            <w:i/>
            <w:color w:val="auto"/>
          </w:rPr>
          <w:t>Organización Mundial de la Salud (OMS)</w:t>
        </w:r>
      </w:hyperlink>
      <w:r w:rsidRPr="00B11D4F">
        <w:rPr>
          <w:rFonts w:ascii="Arial" w:hAnsi="Arial" w:cs="Arial"/>
          <w:i/>
        </w:rPr>
        <w:t xml:space="preserve"> , las vacunas antituberculosas son consideradas un componente clave de la lucha eficaz contra la tuberculosis, por ello está incluida en los programas nacionales de vacunación de países con incidencia y prevalencia de TB media/alta, como son Argentina, </w:t>
      </w:r>
      <w:r w:rsidRPr="00B11D4F">
        <w:rPr>
          <w:rFonts w:ascii="Arial" w:hAnsi="Arial" w:cs="Arial"/>
          <w:b/>
          <w:i/>
          <w:u w:val="single"/>
        </w:rPr>
        <w:t>México</w:t>
      </w:r>
      <w:r w:rsidRPr="00B11D4F">
        <w:rPr>
          <w:rFonts w:ascii="Arial" w:hAnsi="Arial" w:cs="Arial"/>
          <w:i/>
        </w:rPr>
        <w:t xml:space="preserve">, Chile, Colombia, y demás </w:t>
      </w:r>
      <w:r w:rsidR="004560B9" w:rsidRPr="00B11D4F">
        <w:rPr>
          <w:rFonts w:ascii="Arial" w:hAnsi="Arial" w:cs="Arial"/>
          <w:i/>
        </w:rPr>
        <w:t>países</w:t>
      </w:r>
      <w:r w:rsidRPr="00B11D4F">
        <w:rPr>
          <w:rFonts w:ascii="Arial" w:hAnsi="Arial" w:cs="Arial"/>
          <w:i/>
        </w:rPr>
        <w:t xml:space="preserve"> de América Latina.</w:t>
      </w:r>
    </w:p>
    <w:p w:rsidR="00B11D4F" w:rsidRPr="00B11D4F" w:rsidRDefault="00B11D4F" w:rsidP="00B11D4F">
      <w:pPr>
        <w:pStyle w:val="NormalWeb"/>
        <w:shd w:val="clear" w:color="auto" w:fill="FFFFFF"/>
        <w:spacing w:before="0" w:beforeAutospacing="0" w:after="0" w:afterAutospacing="0" w:line="360" w:lineRule="auto"/>
        <w:jc w:val="both"/>
        <w:rPr>
          <w:rFonts w:ascii="Arial" w:hAnsi="Arial" w:cs="Arial"/>
          <w:i/>
        </w:rPr>
      </w:pPr>
    </w:p>
    <w:p w:rsidR="00C01A98" w:rsidRPr="00B11D4F" w:rsidRDefault="00C01A98" w:rsidP="00B11D4F">
      <w:pPr>
        <w:pStyle w:val="NormalWeb"/>
        <w:shd w:val="clear" w:color="auto" w:fill="FFFFFF"/>
        <w:spacing w:before="0" w:beforeAutospacing="0" w:after="0" w:afterAutospacing="0" w:line="360" w:lineRule="auto"/>
        <w:jc w:val="both"/>
        <w:rPr>
          <w:rFonts w:ascii="Arial" w:hAnsi="Arial" w:cs="Arial"/>
          <w:i/>
        </w:rPr>
      </w:pPr>
      <w:r w:rsidRPr="00B11D4F">
        <w:rPr>
          <w:rFonts w:ascii="Arial" w:hAnsi="Arial" w:cs="Arial"/>
          <w:i/>
        </w:rPr>
        <w:t>La mejor medida preventiva contra la Tuberculosis es la inmunización a través de la vacuna antituberculosa, conocida como vacuna BCG.</w:t>
      </w:r>
    </w:p>
    <w:p w:rsidR="004560B9" w:rsidRPr="00B11D4F" w:rsidRDefault="004560B9" w:rsidP="00B11D4F">
      <w:pPr>
        <w:pStyle w:val="Ttulo2"/>
        <w:shd w:val="clear" w:color="auto" w:fill="FFFFFF"/>
        <w:spacing w:before="0" w:beforeAutospacing="0" w:after="0" w:afterAutospacing="0" w:line="360" w:lineRule="auto"/>
        <w:jc w:val="both"/>
        <w:rPr>
          <w:rFonts w:ascii="Arial" w:hAnsi="Arial" w:cs="Arial"/>
          <w:b w:val="0"/>
          <w:i/>
          <w:sz w:val="24"/>
          <w:szCs w:val="24"/>
        </w:rPr>
      </w:pPr>
    </w:p>
    <w:p w:rsidR="00C01A98" w:rsidRPr="00B11D4F" w:rsidRDefault="004560B9" w:rsidP="00B11D4F">
      <w:pPr>
        <w:shd w:val="clear" w:color="auto" w:fill="FFFFFF"/>
        <w:spacing w:after="0" w:line="420" w:lineRule="atLeast"/>
        <w:jc w:val="both"/>
        <w:rPr>
          <w:rFonts w:ascii="Arial" w:hAnsi="Arial" w:cs="Arial"/>
          <w:i/>
          <w:sz w:val="24"/>
          <w:szCs w:val="24"/>
          <w:shd w:val="clear" w:color="auto" w:fill="FFFFFF"/>
        </w:rPr>
      </w:pPr>
      <w:r w:rsidRPr="00B11D4F">
        <w:rPr>
          <w:rFonts w:ascii="Arial" w:hAnsi="Arial" w:cs="Arial"/>
          <w:i/>
          <w:sz w:val="24"/>
          <w:szCs w:val="24"/>
          <w:shd w:val="clear" w:color="auto" w:fill="FFFFFF"/>
        </w:rPr>
        <w:t>Atendiendo a esta información se solicita se mantenga en existencia en los hospitales y clínicas de salud públicas donde se lleve a cabo el programa de vacunación</w:t>
      </w:r>
      <w:r w:rsidR="0057796F" w:rsidRPr="00B11D4F">
        <w:rPr>
          <w:rFonts w:ascii="Arial" w:hAnsi="Arial" w:cs="Arial"/>
          <w:i/>
          <w:sz w:val="24"/>
          <w:szCs w:val="24"/>
          <w:shd w:val="clear" w:color="auto" w:fill="FFFFFF"/>
        </w:rPr>
        <w:t>, esta importante y necesaria vacuna BCG para que pueda seguir siendo aplicada a los recién nacidos mientras siga apareciendo como obligatoria en los esquemas de vacunación impuestos por las instancias de salud de nuestro país.</w:t>
      </w:r>
    </w:p>
    <w:p w:rsidR="0057796F" w:rsidRPr="00B11D4F" w:rsidRDefault="0057796F" w:rsidP="00B11D4F">
      <w:pPr>
        <w:shd w:val="clear" w:color="auto" w:fill="FFFFFF"/>
        <w:spacing w:after="0" w:line="420" w:lineRule="atLeast"/>
        <w:jc w:val="both"/>
        <w:rPr>
          <w:rFonts w:ascii="Arial" w:hAnsi="Arial" w:cs="Arial"/>
          <w:i/>
          <w:sz w:val="24"/>
          <w:szCs w:val="24"/>
          <w:shd w:val="clear" w:color="auto" w:fill="FFFFFF"/>
        </w:rPr>
      </w:pPr>
    </w:p>
    <w:p w:rsidR="0057796F" w:rsidRPr="00B11D4F" w:rsidRDefault="0057796F" w:rsidP="00B11D4F">
      <w:pPr>
        <w:shd w:val="clear" w:color="auto" w:fill="FFFFFF"/>
        <w:spacing w:after="0" w:line="420" w:lineRule="atLeast"/>
        <w:jc w:val="both"/>
        <w:rPr>
          <w:rFonts w:ascii="Arial" w:hAnsi="Arial" w:cs="Arial"/>
          <w:i/>
          <w:sz w:val="24"/>
          <w:szCs w:val="24"/>
          <w:shd w:val="clear" w:color="auto" w:fill="FFFFFF"/>
        </w:rPr>
      </w:pPr>
      <w:r w:rsidRPr="00B11D4F">
        <w:rPr>
          <w:rFonts w:ascii="Arial" w:hAnsi="Arial" w:cs="Arial"/>
          <w:i/>
          <w:sz w:val="24"/>
          <w:szCs w:val="24"/>
          <w:shd w:val="clear" w:color="auto" w:fill="FFFFFF"/>
        </w:rPr>
        <w:t>Solo quienes tienen la posibilidad económica buscan la alternativa de aplicarles la vacuna en un nosocomio privado lo cual genera los gastos de la vacuna, la aplicación y la consulta de un médico especialista pediatra.</w:t>
      </w:r>
    </w:p>
    <w:p w:rsidR="0057796F" w:rsidRPr="00B11D4F" w:rsidRDefault="0057796F" w:rsidP="00B11D4F">
      <w:pPr>
        <w:shd w:val="clear" w:color="auto" w:fill="FFFFFF"/>
        <w:spacing w:after="0" w:line="420" w:lineRule="atLeast"/>
        <w:jc w:val="both"/>
        <w:rPr>
          <w:rFonts w:ascii="Arial" w:hAnsi="Arial" w:cs="Arial"/>
          <w:i/>
          <w:sz w:val="24"/>
          <w:szCs w:val="24"/>
          <w:shd w:val="clear" w:color="auto" w:fill="FFFFFF"/>
        </w:rPr>
      </w:pPr>
    </w:p>
    <w:p w:rsidR="0057796F" w:rsidRPr="00B11D4F" w:rsidRDefault="0057796F" w:rsidP="00B11D4F">
      <w:pPr>
        <w:shd w:val="clear" w:color="auto" w:fill="FFFFFF"/>
        <w:spacing w:after="0" w:line="420" w:lineRule="atLeast"/>
        <w:jc w:val="both"/>
        <w:rPr>
          <w:rFonts w:ascii="Arial" w:hAnsi="Arial" w:cs="Arial"/>
          <w:i/>
          <w:iCs/>
          <w:sz w:val="24"/>
          <w:szCs w:val="24"/>
          <w:shd w:val="clear" w:color="auto" w:fill="FFFFFF"/>
        </w:rPr>
      </w:pPr>
      <w:r w:rsidRPr="00B11D4F">
        <w:rPr>
          <w:rFonts w:ascii="Arial" w:hAnsi="Arial" w:cs="Arial"/>
          <w:i/>
          <w:sz w:val="24"/>
          <w:szCs w:val="24"/>
          <w:shd w:val="clear" w:color="auto" w:fill="FFFFFF"/>
        </w:rPr>
        <w:t>Los niños que acuden a guardería no son aceptados si no cuentan con todo el esquema de vacunación aplicado así que, el mismo sistema de salud exige dentro de sus lineamientos el que se deben de tener todas las vacunas que están expresamente en la cartilla de vacunación para poder ingresar a los ni</w:t>
      </w:r>
      <w:r w:rsidRPr="00B11D4F">
        <w:rPr>
          <w:rFonts w:ascii="Arial" w:hAnsi="Arial" w:cs="Arial"/>
          <w:i/>
          <w:iCs/>
          <w:sz w:val="24"/>
          <w:szCs w:val="24"/>
          <w:shd w:val="clear" w:color="auto" w:fill="FFFFFF"/>
        </w:rPr>
        <w:t>ños a los sistemas de guarderías del IMSS para su propia protección, y no programan de forma efectiva el mantener los centros de salud con la existencia de esta y de otras tantas que también se han visto agotadas por largos periodos de tiempo.</w:t>
      </w:r>
    </w:p>
    <w:p w:rsidR="0004581E" w:rsidRPr="00B11D4F" w:rsidRDefault="0004581E" w:rsidP="00B11D4F">
      <w:pPr>
        <w:shd w:val="clear" w:color="auto" w:fill="FFFFFF"/>
        <w:spacing w:after="0" w:line="420" w:lineRule="atLeast"/>
        <w:jc w:val="both"/>
        <w:rPr>
          <w:rFonts w:ascii="Arial" w:hAnsi="Arial" w:cs="Arial"/>
          <w:i/>
          <w:iCs/>
          <w:sz w:val="24"/>
          <w:szCs w:val="24"/>
          <w:shd w:val="clear" w:color="auto" w:fill="FFFFFF"/>
        </w:rPr>
      </w:pPr>
    </w:p>
    <w:p w:rsidR="00C52E50" w:rsidRPr="00B11D4F" w:rsidRDefault="00C52E50" w:rsidP="00B11D4F">
      <w:pPr>
        <w:shd w:val="clear" w:color="auto" w:fill="FFFFFF"/>
        <w:spacing w:after="0" w:line="420" w:lineRule="atLeast"/>
        <w:jc w:val="both"/>
        <w:rPr>
          <w:rFonts w:ascii="Arial" w:eastAsia="Times New Roman" w:hAnsi="Arial" w:cs="Arial"/>
          <w:bCs/>
          <w:i/>
          <w:sz w:val="24"/>
          <w:szCs w:val="24"/>
          <w:lang w:val="es-US" w:eastAsia="es-MX"/>
        </w:rPr>
      </w:pPr>
      <w:r w:rsidRPr="00B11D4F">
        <w:rPr>
          <w:rFonts w:ascii="Arial" w:eastAsia="Times New Roman" w:hAnsi="Arial" w:cs="Arial"/>
          <w:bCs/>
          <w:i/>
          <w:sz w:val="24"/>
          <w:szCs w:val="24"/>
          <w:lang w:val="es-US" w:eastAsia="es-MX"/>
        </w:rPr>
        <w:t>Así pues</w:t>
      </w:r>
      <w:r w:rsidR="00F944CB" w:rsidRPr="00B11D4F">
        <w:rPr>
          <w:rFonts w:ascii="Arial" w:eastAsia="Times New Roman" w:hAnsi="Arial" w:cs="Arial"/>
          <w:bCs/>
          <w:i/>
          <w:sz w:val="24"/>
          <w:szCs w:val="24"/>
          <w:lang w:val="es-US" w:eastAsia="es-MX"/>
        </w:rPr>
        <w:t>,</w:t>
      </w:r>
      <w:r w:rsidRPr="00B11D4F">
        <w:rPr>
          <w:rFonts w:ascii="Arial" w:eastAsia="Times New Roman" w:hAnsi="Arial" w:cs="Arial"/>
          <w:bCs/>
          <w:i/>
          <w:sz w:val="24"/>
          <w:szCs w:val="24"/>
          <w:lang w:val="es-US" w:eastAsia="es-MX"/>
        </w:rPr>
        <w:t xml:space="preserve"> atendiendo a la responsabilidad que </w:t>
      </w:r>
      <w:r w:rsidR="005A3D33" w:rsidRPr="00B11D4F">
        <w:rPr>
          <w:rFonts w:ascii="Arial" w:eastAsia="Times New Roman" w:hAnsi="Arial" w:cs="Arial"/>
          <w:bCs/>
          <w:i/>
          <w:sz w:val="24"/>
          <w:szCs w:val="24"/>
          <w:lang w:val="es-US" w:eastAsia="es-MX"/>
        </w:rPr>
        <w:t>tenemos</w:t>
      </w:r>
      <w:r w:rsidR="00270394" w:rsidRPr="00B11D4F">
        <w:rPr>
          <w:rFonts w:ascii="Arial" w:eastAsia="Times New Roman" w:hAnsi="Arial" w:cs="Arial"/>
          <w:bCs/>
          <w:i/>
          <w:sz w:val="24"/>
          <w:szCs w:val="24"/>
          <w:lang w:val="es-US" w:eastAsia="es-MX"/>
        </w:rPr>
        <w:t xml:space="preserve"> con la ciudadanía</w:t>
      </w:r>
      <w:r w:rsidRPr="00B11D4F">
        <w:rPr>
          <w:rFonts w:ascii="Arial" w:eastAsia="Times New Roman" w:hAnsi="Arial" w:cs="Arial"/>
          <w:bCs/>
          <w:i/>
          <w:sz w:val="24"/>
          <w:szCs w:val="24"/>
          <w:lang w:val="es-US" w:eastAsia="es-MX"/>
        </w:rPr>
        <w:t xml:space="preserve"> es que</w:t>
      </w:r>
      <w:r w:rsidR="00A105FE" w:rsidRPr="00B11D4F">
        <w:rPr>
          <w:rFonts w:ascii="Arial" w:eastAsia="Times New Roman" w:hAnsi="Arial" w:cs="Arial"/>
          <w:bCs/>
          <w:i/>
          <w:sz w:val="24"/>
          <w:szCs w:val="24"/>
          <w:lang w:val="es-US" w:eastAsia="es-MX"/>
        </w:rPr>
        <w:t xml:space="preserve"> </w:t>
      </w:r>
      <w:r w:rsidRPr="00B11D4F">
        <w:rPr>
          <w:rFonts w:ascii="Arial" w:eastAsia="Times New Roman" w:hAnsi="Arial" w:cs="Arial"/>
          <w:bCs/>
          <w:i/>
          <w:sz w:val="24"/>
          <w:szCs w:val="24"/>
          <w:lang w:val="es-US" w:eastAsia="es-MX"/>
        </w:rPr>
        <w:t xml:space="preserve">con fundamento en los artículos 57 y 58 de la Constitución Política del Estado, me permito someter a la consideración de esta Asamblea </w:t>
      </w:r>
      <w:r w:rsidR="005A3D33" w:rsidRPr="00B11D4F">
        <w:rPr>
          <w:rFonts w:ascii="Arial" w:eastAsia="Times New Roman" w:hAnsi="Arial" w:cs="Arial"/>
          <w:bCs/>
          <w:i/>
          <w:sz w:val="24"/>
          <w:szCs w:val="24"/>
          <w:lang w:val="es-US" w:eastAsia="es-MX"/>
        </w:rPr>
        <w:t xml:space="preserve">el presente proyecto </w:t>
      </w:r>
      <w:r w:rsidRPr="00B11D4F">
        <w:rPr>
          <w:rFonts w:ascii="Arial" w:eastAsia="Times New Roman" w:hAnsi="Arial" w:cs="Arial"/>
          <w:bCs/>
          <w:i/>
          <w:sz w:val="24"/>
          <w:szCs w:val="24"/>
          <w:lang w:val="es-US" w:eastAsia="es-MX"/>
        </w:rPr>
        <w:t>de punto de acuerdo bajo el siguiente:</w:t>
      </w:r>
    </w:p>
    <w:p w:rsidR="005A3D33" w:rsidRPr="00B11D4F" w:rsidRDefault="005A3D33" w:rsidP="00B11D4F">
      <w:pPr>
        <w:spacing w:after="0" w:line="360" w:lineRule="auto"/>
        <w:jc w:val="both"/>
        <w:rPr>
          <w:rFonts w:ascii="Arial" w:eastAsia="Times New Roman" w:hAnsi="Arial" w:cs="Arial"/>
          <w:bCs/>
          <w:i/>
          <w:sz w:val="24"/>
          <w:szCs w:val="24"/>
          <w:lang w:val="es-US" w:eastAsia="es-MX"/>
        </w:rPr>
      </w:pPr>
    </w:p>
    <w:p w:rsidR="00C52E50" w:rsidRPr="00B11D4F" w:rsidRDefault="00C52E50" w:rsidP="00B11D4F">
      <w:pPr>
        <w:spacing w:after="0" w:line="360" w:lineRule="auto"/>
        <w:jc w:val="center"/>
        <w:rPr>
          <w:rFonts w:ascii="Arial" w:eastAsia="Times New Roman" w:hAnsi="Arial" w:cs="Arial"/>
          <w:b/>
          <w:bCs/>
          <w:i/>
          <w:sz w:val="24"/>
          <w:szCs w:val="24"/>
          <w:lang w:eastAsia="es-MX"/>
        </w:rPr>
      </w:pPr>
      <w:r w:rsidRPr="00B11D4F">
        <w:rPr>
          <w:rFonts w:ascii="Arial" w:eastAsia="Times New Roman" w:hAnsi="Arial" w:cs="Arial"/>
          <w:b/>
          <w:bCs/>
          <w:i/>
          <w:sz w:val="24"/>
          <w:szCs w:val="24"/>
          <w:lang w:eastAsia="es-MX"/>
        </w:rPr>
        <w:t>ACUERDO</w:t>
      </w:r>
    </w:p>
    <w:p w:rsidR="00AA0790" w:rsidRPr="00B11D4F" w:rsidRDefault="00AA0790" w:rsidP="00B11D4F">
      <w:pPr>
        <w:spacing w:after="0" w:line="360" w:lineRule="auto"/>
        <w:jc w:val="both"/>
        <w:rPr>
          <w:rFonts w:ascii="Arial" w:eastAsia="Times New Roman" w:hAnsi="Arial" w:cs="Arial"/>
          <w:bCs/>
          <w:i/>
          <w:sz w:val="24"/>
          <w:szCs w:val="24"/>
          <w:lang w:eastAsia="es-MX"/>
        </w:rPr>
      </w:pPr>
    </w:p>
    <w:p w:rsidR="0057796F" w:rsidRPr="00B11D4F" w:rsidRDefault="00695B20" w:rsidP="00B11D4F">
      <w:pPr>
        <w:spacing w:after="0" w:line="360" w:lineRule="auto"/>
        <w:jc w:val="both"/>
        <w:rPr>
          <w:rFonts w:ascii="Arial" w:hAnsi="Arial" w:cs="Arial"/>
          <w:b/>
          <w:i/>
          <w:sz w:val="24"/>
          <w:szCs w:val="24"/>
        </w:rPr>
      </w:pPr>
      <w:r w:rsidRPr="00B11D4F">
        <w:rPr>
          <w:rFonts w:ascii="Arial" w:eastAsia="Times New Roman" w:hAnsi="Arial" w:cs="Arial"/>
          <w:b/>
          <w:bCs/>
          <w:i/>
          <w:sz w:val="24"/>
          <w:szCs w:val="24"/>
          <w:lang w:eastAsia="es-MX"/>
        </w:rPr>
        <w:t>ÚNICO. -</w:t>
      </w:r>
      <w:r w:rsidR="00C52E50" w:rsidRPr="00B11D4F">
        <w:rPr>
          <w:rFonts w:ascii="Arial" w:eastAsia="Times New Roman" w:hAnsi="Arial" w:cs="Arial"/>
          <w:bCs/>
          <w:i/>
          <w:sz w:val="24"/>
          <w:szCs w:val="24"/>
          <w:lang w:eastAsia="es-MX"/>
        </w:rPr>
        <w:t xml:space="preserve"> La Sexagésima Sexta Legislatura del Honorable Congreso del Estado de Chihuahua,</w:t>
      </w:r>
      <w:r w:rsidR="00B11D4F" w:rsidRPr="00B11D4F">
        <w:rPr>
          <w:rFonts w:ascii="Arial" w:eastAsia="Times New Roman" w:hAnsi="Arial" w:cs="Arial"/>
          <w:bCs/>
          <w:i/>
          <w:sz w:val="24"/>
          <w:szCs w:val="24"/>
          <w:lang w:eastAsia="es-MX"/>
        </w:rPr>
        <w:t xml:space="preserve"> exhorta </w:t>
      </w:r>
      <w:r w:rsidR="00A13F54" w:rsidRPr="00B11D4F">
        <w:rPr>
          <w:rFonts w:ascii="Arial" w:hAnsi="Arial" w:cs="Arial"/>
          <w:i/>
          <w:sz w:val="24"/>
          <w:szCs w:val="24"/>
        </w:rPr>
        <w:t xml:space="preserve"> </w:t>
      </w:r>
      <w:r w:rsidR="0057796F" w:rsidRPr="00B11D4F">
        <w:rPr>
          <w:rFonts w:ascii="Arial" w:hAnsi="Arial" w:cs="Arial"/>
          <w:i/>
          <w:sz w:val="24"/>
          <w:szCs w:val="24"/>
        </w:rPr>
        <w:t xml:space="preserve">de manera URGENTE al Poder Ejecutivo Estatal a través de la Secretaría de Salud, para que en uso de sus facultades y atribuciones atienda el faltante que por más de 6 meses existe en las Instituciones de salud públicas en el Estado de la vacuna BCG la cual se debe de aplicar al nacer del </w:t>
      </w:r>
      <w:r w:rsidR="00B11D4F" w:rsidRPr="00B11D4F">
        <w:rPr>
          <w:rFonts w:ascii="Arial" w:hAnsi="Arial" w:cs="Arial"/>
          <w:i/>
          <w:sz w:val="24"/>
          <w:szCs w:val="24"/>
        </w:rPr>
        <w:t>lactante</w:t>
      </w:r>
      <w:r w:rsidR="0057796F" w:rsidRPr="00B11D4F">
        <w:rPr>
          <w:rFonts w:ascii="Arial" w:hAnsi="Arial" w:cs="Arial"/>
          <w:i/>
          <w:sz w:val="24"/>
          <w:szCs w:val="24"/>
        </w:rPr>
        <w:t xml:space="preserve"> y que a la fecha la tienen que conseguir en Instituciones públicas a elevados costos.</w:t>
      </w:r>
    </w:p>
    <w:p w:rsidR="0057796F" w:rsidRPr="00B11D4F" w:rsidRDefault="0057796F" w:rsidP="00B11D4F">
      <w:pPr>
        <w:spacing w:after="0" w:line="360" w:lineRule="auto"/>
        <w:jc w:val="both"/>
        <w:rPr>
          <w:rFonts w:ascii="Arial" w:hAnsi="Arial" w:cs="Arial"/>
          <w:b/>
          <w:i/>
          <w:sz w:val="24"/>
          <w:szCs w:val="24"/>
        </w:rPr>
      </w:pPr>
    </w:p>
    <w:p w:rsidR="00B80571" w:rsidRPr="00B11D4F" w:rsidRDefault="00695B20" w:rsidP="00B11D4F">
      <w:pPr>
        <w:spacing w:after="0" w:line="360" w:lineRule="auto"/>
        <w:jc w:val="both"/>
        <w:rPr>
          <w:rFonts w:ascii="Arial" w:eastAsia="Arial" w:hAnsi="Arial" w:cs="Arial"/>
          <w:i/>
          <w:sz w:val="24"/>
          <w:szCs w:val="24"/>
        </w:rPr>
      </w:pPr>
      <w:r w:rsidRPr="00B11D4F">
        <w:rPr>
          <w:rFonts w:ascii="Arial" w:eastAsia="Arial" w:hAnsi="Arial" w:cs="Arial"/>
          <w:b/>
          <w:i/>
          <w:sz w:val="24"/>
          <w:szCs w:val="24"/>
        </w:rPr>
        <w:t>ECONÓMICO. -</w:t>
      </w:r>
      <w:r w:rsidR="00C52E50" w:rsidRPr="00B11D4F">
        <w:rPr>
          <w:rFonts w:ascii="Arial" w:eastAsia="Arial" w:hAnsi="Arial" w:cs="Arial"/>
          <w:b/>
          <w:i/>
          <w:sz w:val="24"/>
          <w:szCs w:val="24"/>
        </w:rPr>
        <w:t xml:space="preserve"> </w:t>
      </w:r>
      <w:r w:rsidR="005A3D33" w:rsidRPr="00B11D4F">
        <w:rPr>
          <w:rFonts w:ascii="Arial" w:eastAsia="Arial" w:hAnsi="Arial" w:cs="Arial"/>
          <w:i/>
          <w:sz w:val="24"/>
          <w:szCs w:val="24"/>
        </w:rPr>
        <w:t>A</w:t>
      </w:r>
      <w:r w:rsidR="00C52E50" w:rsidRPr="00B11D4F">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B80571" w:rsidRPr="00B11D4F" w:rsidRDefault="00B80571" w:rsidP="00B11D4F">
      <w:pPr>
        <w:spacing w:after="0" w:line="360" w:lineRule="auto"/>
        <w:jc w:val="both"/>
        <w:rPr>
          <w:rFonts w:ascii="Arial" w:eastAsia="Arial" w:hAnsi="Arial" w:cs="Arial"/>
          <w:i/>
          <w:sz w:val="24"/>
          <w:szCs w:val="24"/>
        </w:rPr>
      </w:pPr>
    </w:p>
    <w:p w:rsidR="00C52E50" w:rsidRPr="00B11D4F" w:rsidRDefault="00C52E50" w:rsidP="00B11D4F">
      <w:pPr>
        <w:spacing w:after="0" w:line="360" w:lineRule="auto"/>
        <w:jc w:val="both"/>
        <w:rPr>
          <w:rFonts w:ascii="Arial" w:hAnsi="Arial" w:cs="Arial"/>
          <w:i/>
          <w:sz w:val="24"/>
          <w:szCs w:val="24"/>
        </w:rPr>
      </w:pPr>
      <w:r w:rsidRPr="00B11D4F">
        <w:rPr>
          <w:rFonts w:ascii="Arial" w:hAnsi="Arial" w:cs="Arial"/>
          <w:i/>
          <w:sz w:val="24"/>
          <w:szCs w:val="24"/>
        </w:rPr>
        <w:t xml:space="preserve">Dado en el Palacio Legislativo del Estado de Chihuahua, a los </w:t>
      </w:r>
      <w:r w:rsidR="0057796F" w:rsidRPr="00B11D4F">
        <w:rPr>
          <w:rFonts w:ascii="Arial" w:hAnsi="Arial" w:cs="Arial"/>
          <w:i/>
          <w:sz w:val="24"/>
          <w:szCs w:val="24"/>
        </w:rPr>
        <w:t>29</w:t>
      </w:r>
      <w:r w:rsidR="00270394" w:rsidRPr="00B11D4F">
        <w:rPr>
          <w:rFonts w:ascii="Arial" w:hAnsi="Arial" w:cs="Arial"/>
          <w:i/>
          <w:sz w:val="24"/>
          <w:szCs w:val="24"/>
        </w:rPr>
        <w:t xml:space="preserve"> </w:t>
      </w:r>
      <w:r w:rsidRPr="00B11D4F">
        <w:rPr>
          <w:rFonts w:ascii="Arial" w:hAnsi="Arial" w:cs="Arial"/>
          <w:i/>
          <w:sz w:val="24"/>
          <w:szCs w:val="24"/>
        </w:rPr>
        <w:t xml:space="preserve">días del mes de </w:t>
      </w:r>
      <w:r w:rsidR="00B11D4F" w:rsidRPr="00B11D4F">
        <w:rPr>
          <w:rFonts w:ascii="Arial" w:hAnsi="Arial" w:cs="Arial"/>
          <w:i/>
          <w:sz w:val="24"/>
          <w:szCs w:val="24"/>
        </w:rPr>
        <w:t>agosto</w:t>
      </w:r>
      <w:r w:rsidRPr="00B11D4F">
        <w:rPr>
          <w:rFonts w:ascii="Arial" w:hAnsi="Arial" w:cs="Arial"/>
          <w:i/>
          <w:sz w:val="24"/>
          <w:szCs w:val="24"/>
        </w:rPr>
        <w:t xml:space="preserve"> del año dos mil veinte.</w:t>
      </w:r>
    </w:p>
    <w:p w:rsidR="00C52E50" w:rsidRPr="00B11D4F" w:rsidRDefault="00C52E50" w:rsidP="00B11D4F">
      <w:pPr>
        <w:spacing w:after="0" w:line="240" w:lineRule="auto"/>
        <w:jc w:val="both"/>
        <w:rPr>
          <w:rFonts w:ascii="Arial" w:hAnsi="Arial" w:cs="Arial"/>
          <w:i/>
          <w:sz w:val="24"/>
          <w:szCs w:val="24"/>
        </w:rPr>
      </w:pPr>
    </w:p>
    <w:p w:rsidR="00AB772D" w:rsidRPr="00B11D4F" w:rsidRDefault="00AB772D" w:rsidP="00B11D4F">
      <w:pPr>
        <w:spacing w:after="0" w:line="240" w:lineRule="auto"/>
        <w:jc w:val="both"/>
        <w:rPr>
          <w:rFonts w:ascii="Arial" w:hAnsi="Arial" w:cs="Arial"/>
          <w:i/>
          <w:sz w:val="24"/>
          <w:szCs w:val="24"/>
        </w:rPr>
      </w:pPr>
    </w:p>
    <w:p w:rsidR="00AB772D" w:rsidRPr="00B11D4F" w:rsidRDefault="00AB772D" w:rsidP="00B11D4F">
      <w:pPr>
        <w:spacing w:after="0" w:line="240" w:lineRule="auto"/>
        <w:jc w:val="both"/>
        <w:rPr>
          <w:rFonts w:ascii="Arial" w:hAnsi="Arial" w:cs="Arial"/>
          <w:i/>
          <w:sz w:val="24"/>
          <w:szCs w:val="24"/>
        </w:rPr>
      </w:pPr>
    </w:p>
    <w:p w:rsidR="00AB772D" w:rsidRPr="00B11D4F" w:rsidRDefault="00AB772D" w:rsidP="00B11D4F">
      <w:pPr>
        <w:spacing w:after="0" w:line="240" w:lineRule="auto"/>
        <w:jc w:val="both"/>
        <w:rPr>
          <w:rFonts w:ascii="Arial" w:hAnsi="Arial" w:cs="Arial"/>
          <w:i/>
          <w:sz w:val="24"/>
          <w:szCs w:val="24"/>
        </w:rPr>
      </w:pPr>
    </w:p>
    <w:p w:rsidR="00C52E50" w:rsidRPr="00B11D4F" w:rsidRDefault="00C52E50" w:rsidP="00B11D4F">
      <w:pPr>
        <w:spacing w:after="0" w:line="240" w:lineRule="auto"/>
        <w:jc w:val="center"/>
        <w:rPr>
          <w:rFonts w:ascii="Arial" w:hAnsi="Arial" w:cs="Arial"/>
          <w:b/>
          <w:i/>
          <w:sz w:val="24"/>
          <w:szCs w:val="24"/>
        </w:rPr>
      </w:pPr>
      <w:r w:rsidRPr="00B11D4F">
        <w:rPr>
          <w:rFonts w:ascii="Arial" w:hAnsi="Arial" w:cs="Arial"/>
          <w:b/>
          <w:i/>
          <w:sz w:val="24"/>
          <w:szCs w:val="24"/>
        </w:rPr>
        <w:t>ATENTAMENTE</w:t>
      </w:r>
    </w:p>
    <w:p w:rsidR="00C52E50" w:rsidRPr="00B11D4F" w:rsidRDefault="00C52E50" w:rsidP="00B11D4F">
      <w:pPr>
        <w:spacing w:after="0" w:line="240" w:lineRule="auto"/>
        <w:jc w:val="center"/>
        <w:rPr>
          <w:rFonts w:ascii="Arial" w:hAnsi="Arial" w:cs="Arial"/>
          <w:b/>
          <w:i/>
          <w:sz w:val="24"/>
          <w:szCs w:val="24"/>
        </w:rPr>
      </w:pPr>
    </w:p>
    <w:p w:rsidR="00C52E50" w:rsidRPr="00B11D4F" w:rsidRDefault="00C52E50" w:rsidP="00B11D4F">
      <w:pPr>
        <w:spacing w:after="0" w:line="240" w:lineRule="auto"/>
        <w:jc w:val="center"/>
        <w:rPr>
          <w:rFonts w:ascii="Arial" w:hAnsi="Arial" w:cs="Arial"/>
          <w:b/>
          <w:i/>
          <w:sz w:val="24"/>
          <w:szCs w:val="24"/>
        </w:rPr>
      </w:pPr>
    </w:p>
    <w:p w:rsidR="00C52E50" w:rsidRPr="00B11D4F" w:rsidRDefault="00C52E50" w:rsidP="00B11D4F">
      <w:pPr>
        <w:spacing w:after="0" w:line="240" w:lineRule="auto"/>
        <w:jc w:val="center"/>
        <w:rPr>
          <w:rFonts w:ascii="Arial" w:hAnsi="Arial" w:cs="Arial"/>
          <w:b/>
          <w:i/>
          <w:sz w:val="24"/>
          <w:szCs w:val="24"/>
        </w:rPr>
      </w:pPr>
      <w:r w:rsidRPr="00B11D4F">
        <w:rPr>
          <w:rFonts w:ascii="Arial" w:hAnsi="Arial" w:cs="Arial"/>
          <w:b/>
          <w:i/>
          <w:sz w:val="24"/>
          <w:szCs w:val="24"/>
        </w:rPr>
        <w:t>DIPUTADO OMAR BAZÁN FLORES</w:t>
      </w:r>
    </w:p>
    <w:p w:rsidR="007F665E" w:rsidRPr="00B11D4F" w:rsidRDefault="00C52E50" w:rsidP="00B11D4F">
      <w:pPr>
        <w:spacing w:after="0" w:line="240" w:lineRule="auto"/>
        <w:jc w:val="center"/>
        <w:rPr>
          <w:rFonts w:ascii="Arial" w:hAnsi="Arial" w:cs="Arial"/>
          <w:i/>
          <w:sz w:val="24"/>
          <w:szCs w:val="24"/>
        </w:rPr>
      </w:pPr>
      <w:r w:rsidRPr="00B11D4F">
        <w:rPr>
          <w:rFonts w:ascii="Arial" w:hAnsi="Arial" w:cs="Arial"/>
          <w:b/>
          <w:i/>
          <w:sz w:val="24"/>
          <w:szCs w:val="24"/>
        </w:rPr>
        <w:t>Vicepresidente del H. Congreso del Estado</w:t>
      </w:r>
    </w:p>
    <w:sectPr w:rsidR="007F665E" w:rsidRPr="00B11D4F" w:rsidSect="00B4737B">
      <w:headerReference w:type="default" r:id="rId12"/>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931" w:rsidRDefault="00086931" w:rsidP="007F665E">
      <w:pPr>
        <w:spacing w:after="0" w:line="240" w:lineRule="auto"/>
      </w:pPr>
      <w:r>
        <w:separator/>
      </w:r>
    </w:p>
  </w:endnote>
  <w:endnote w:type="continuationSeparator" w:id="0">
    <w:p w:rsidR="00086931" w:rsidRDefault="0008693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931" w:rsidRDefault="00086931" w:rsidP="007F665E">
      <w:pPr>
        <w:spacing w:after="0" w:line="240" w:lineRule="auto"/>
      </w:pPr>
      <w:r>
        <w:separator/>
      </w:r>
    </w:p>
  </w:footnote>
  <w:footnote w:type="continuationSeparator" w:id="0">
    <w:p w:rsidR="00086931" w:rsidRDefault="0008693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31" w:rsidRDefault="00086931"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086931" w:rsidRDefault="00086931" w:rsidP="00B4737B">
    <w:pPr>
      <w:pStyle w:val="Encabezado"/>
      <w:jc w:val="right"/>
      <w:rPr>
        <w:noProof/>
        <w:lang w:eastAsia="es-MX"/>
      </w:rPr>
    </w:pPr>
  </w:p>
  <w:p w:rsidR="00086931" w:rsidRDefault="00086931" w:rsidP="00B4737B">
    <w:pPr>
      <w:pStyle w:val="Encabezado"/>
      <w:jc w:val="right"/>
      <w:rPr>
        <w:noProof/>
        <w:lang w:eastAsia="es-MX"/>
      </w:rPr>
    </w:pPr>
  </w:p>
  <w:p w:rsidR="00086931" w:rsidRDefault="00086931"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086931" w:rsidRDefault="00086931" w:rsidP="00B4737B">
    <w:pPr>
      <w:pStyle w:val="Encabezado"/>
      <w:tabs>
        <w:tab w:val="clear" w:pos="4419"/>
        <w:tab w:val="clear" w:pos="8838"/>
        <w:tab w:val="left" w:pos="8610"/>
      </w:tabs>
      <w:jc w:val="right"/>
    </w:pPr>
  </w:p>
  <w:p w:rsidR="00086931" w:rsidRDefault="00086931"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3A57A3"/>
    <w:multiLevelType w:val="multilevel"/>
    <w:tmpl w:val="B6184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6"/>
  </w:num>
  <w:num w:numId="3">
    <w:abstractNumId w:val="13"/>
  </w:num>
  <w:num w:numId="4">
    <w:abstractNumId w:val="13"/>
    <w:lvlOverride w:ilvl="1">
      <w:lvl w:ilvl="1">
        <w:numFmt w:val="bullet"/>
        <w:lvlText w:val=""/>
        <w:lvlJc w:val="left"/>
        <w:pPr>
          <w:tabs>
            <w:tab w:val="num" w:pos="1440"/>
          </w:tabs>
          <w:ind w:left="1440" w:hanging="360"/>
        </w:pPr>
        <w:rPr>
          <w:rFonts w:ascii="Symbol" w:hAnsi="Symbol" w:hint="default"/>
          <w:sz w:val="20"/>
        </w:rPr>
      </w:lvl>
    </w:lvlOverride>
  </w:num>
  <w:num w:numId="5">
    <w:abstractNumId w:val="11"/>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9"/>
  </w:num>
  <w:num w:numId="8">
    <w:abstractNumId w:val="9"/>
    <w:lvlOverride w:ilvl="1">
      <w:lvl w:ilvl="1">
        <w:numFmt w:val="bullet"/>
        <w:lvlText w:val=""/>
        <w:lvlJc w:val="left"/>
        <w:pPr>
          <w:tabs>
            <w:tab w:val="num" w:pos="1440"/>
          </w:tabs>
          <w:ind w:left="1440" w:hanging="360"/>
        </w:pPr>
        <w:rPr>
          <w:rFonts w:ascii="Symbol" w:hAnsi="Symbol" w:hint="default"/>
          <w:sz w:val="20"/>
        </w:rPr>
      </w:lvl>
    </w:lvlOverride>
  </w:num>
  <w:num w:numId="9">
    <w:abstractNumId w:val="10"/>
  </w:num>
  <w:num w:numId="10">
    <w:abstractNumId w:val="8"/>
  </w:num>
  <w:num w:numId="11">
    <w:abstractNumId w:val="5"/>
  </w:num>
  <w:num w:numId="12">
    <w:abstractNumId w:val="0"/>
  </w:num>
  <w:num w:numId="13">
    <w:abstractNumId w:val="2"/>
  </w:num>
  <w:num w:numId="14">
    <w:abstractNumId w:val="4"/>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1628F"/>
    <w:rsid w:val="00020F20"/>
    <w:rsid w:val="000223BF"/>
    <w:rsid w:val="00034AF4"/>
    <w:rsid w:val="0004581E"/>
    <w:rsid w:val="000534B3"/>
    <w:rsid w:val="000615D2"/>
    <w:rsid w:val="000654F9"/>
    <w:rsid w:val="00073DFD"/>
    <w:rsid w:val="0007675A"/>
    <w:rsid w:val="00086931"/>
    <w:rsid w:val="00092823"/>
    <w:rsid w:val="000A1283"/>
    <w:rsid w:val="000A411C"/>
    <w:rsid w:val="000B1268"/>
    <w:rsid w:val="000C3230"/>
    <w:rsid w:val="000C3CA1"/>
    <w:rsid w:val="000D30D2"/>
    <w:rsid w:val="000D5344"/>
    <w:rsid w:val="000D789A"/>
    <w:rsid w:val="000F58A6"/>
    <w:rsid w:val="00102444"/>
    <w:rsid w:val="001059B8"/>
    <w:rsid w:val="00114F5B"/>
    <w:rsid w:val="00117DA7"/>
    <w:rsid w:val="00131E82"/>
    <w:rsid w:val="0015507B"/>
    <w:rsid w:val="00165309"/>
    <w:rsid w:val="00183343"/>
    <w:rsid w:val="00186A07"/>
    <w:rsid w:val="001901D6"/>
    <w:rsid w:val="00191C1B"/>
    <w:rsid w:val="001A72D8"/>
    <w:rsid w:val="001E1D48"/>
    <w:rsid w:val="001E3E44"/>
    <w:rsid w:val="00202AC6"/>
    <w:rsid w:val="0020351B"/>
    <w:rsid w:val="00215A37"/>
    <w:rsid w:val="00227406"/>
    <w:rsid w:val="0023210C"/>
    <w:rsid w:val="00240587"/>
    <w:rsid w:val="002568DA"/>
    <w:rsid w:val="00260307"/>
    <w:rsid w:val="00270394"/>
    <w:rsid w:val="00274801"/>
    <w:rsid w:val="00277401"/>
    <w:rsid w:val="00282C45"/>
    <w:rsid w:val="00291896"/>
    <w:rsid w:val="0029596F"/>
    <w:rsid w:val="0029671D"/>
    <w:rsid w:val="002A31A0"/>
    <w:rsid w:val="002A5F35"/>
    <w:rsid w:val="002D32EA"/>
    <w:rsid w:val="002D5236"/>
    <w:rsid w:val="002E23F7"/>
    <w:rsid w:val="002E4A46"/>
    <w:rsid w:val="00304323"/>
    <w:rsid w:val="00314777"/>
    <w:rsid w:val="003148B1"/>
    <w:rsid w:val="00317A6B"/>
    <w:rsid w:val="00317F96"/>
    <w:rsid w:val="00326670"/>
    <w:rsid w:val="00332127"/>
    <w:rsid w:val="003366C3"/>
    <w:rsid w:val="00370AA8"/>
    <w:rsid w:val="003738E9"/>
    <w:rsid w:val="00391F4C"/>
    <w:rsid w:val="00392CD1"/>
    <w:rsid w:val="00394D7A"/>
    <w:rsid w:val="003A2583"/>
    <w:rsid w:val="003C2B21"/>
    <w:rsid w:val="003C47A2"/>
    <w:rsid w:val="003E040F"/>
    <w:rsid w:val="00404FFC"/>
    <w:rsid w:val="00414107"/>
    <w:rsid w:val="00444C92"/>
    <w:rsid w:val="00450FDB"/>
    <w:rsid w:val="00455EA8"/>
    <w:rsid w:val="004560B9"/>
    <w:rsid w:val="00465678"/>
    <w:rsid w:val="0047566C"/>
    <w:rsid w:val="00484B4E"/>
    <w:rsid w:val="00484F0C"/>
    <w:rsid w:val="0048500B"/>
    <w:rsid w:val="00485927"/>
    <w:rsid w:val="00486496"/>
    <w:rsid w:val="004B1619"/>
    <w:rsid w:val="004B5085"/>
    <w:rsid w:val="004B7939"/>
    <w:rsid w:val="004D0B68"/>
    <w:rsid w:val="004D1BED"/>
    <w:rsid w:val="004D5B3F"/>
    <w:rsid w:val="004E2A94"/>
    <w:rsid w:val="004E532B"/>
    <w:rsid w:val="004F298B"/>
    <w:rsid w:val="00506070"/>
    <w:rsid w:val="00536E44"/>
    <w:rsid w:val="00543CF8"/>
    <w:rsid w:val="0054543A"/>
    <w:rsid w:val="00547EB3"/>
    <w:rsid w:val="00560DAF"/>
    <w:rsid w:val="00561A86"/>
    <w:rsid w:val="0056226A"/>
    <w:rsid w:val="005757DF"/>
    <w:rsid w:val="0057796F"/>
    <w:rsid w:val="005812C7"/>
    <w:rsid w:val="0058530D"/>
    <w:rsid w:val="00597D31"/>
    <w:rsid w:val="005A3D33"/>
    <w:rsid w:val="005A630F"/>
    <w:rsid w:val="005B4BDC"/>
    <w:rsid w:val="005C2401"/>
    <w:rsid w:val="005C6924"/>
    <w:rsid w:val="005D0FEC"/>
    <w:rsid w:val="005D4303"/>
    <w:rsid w:val="005E22CD"/>
    <w:rsid w:val="005E7EAA"/>
    <w:rsid w:val="005F04FF"/>
    <w:rsid w:val="005F56DA"/>
    <w:rsid w:val="005F7DB5"/>
    <w:rsid w:val="00604DCD"/>
    <w:rsid w:val="00611A0D"/>
    <w:rsid w:val="00634657"/>
    <w:rsid w:val="006353BD"/>
    <w:rsid w:val="00637F6B"/>
    <w:rsid w:val="0064304B"/>
    <w:rsid w:val="00660CF3"/>
    <w:rsid w:val="00670857"/>
    <w:rsid w:val="00671090"/>
    <w:rsid w:val="006715F1"/>
    <w:rsid w:val="0067609D"/>
    <w:rsid w:val="006801B5"/>
    <w:rsid w:val="00684FEB"/>
    <w:rsid w:val="0069235D"/>
    <w:rsid w:val="006930B3"/>
    <w:rsid w:val="006944BC"/>
    <w:rsid w:val="00695B20"/>
    <w:rsid w:val="006967E3"/>
    <w:rsid w:val="00696EA5"/>
    <w:rsid w:val="006A339C"/>
    <w:rsid w:val="006A4CCD"/>
    <w:rsid w:val="006A65E3"/>
    <w:rsid w:val="006B041D"/>
    <w:rsid w:val="006B0513"/>
    <w:rsid w:val="006C5113"/>
    <w:rsid w:val="006F2858"/>
    <w:rsid w:val="0070484A"/>
    <w:rsid w:val="00717760"/>
    <w:rsid w:val="00720A75"/>
    <w:rsid w:val="0072509F"/>
    <w:rsid w:val="00726AD8"/>
    <w:rsid w:val="0073184E"/>
    <w:rsid w:val="00740280"/>
    <w:rsid w:val="00740750"/>
    <w:rsid w:val="00744B9D"/>
    <w:rsid w:val="00750557"/>
    <w:rsid w:val="0075458C"/>
    <w:rsid w:val="00757A14"/>
    <w:rsid w:val="00767C11"/>
    <w:rsid w:val="007712B7"/>
    <w:rsid w:val="00773684"/>
    <w:rsid w:val="00775FAF"/>
    <w:rsid w:val="007833FB"/>
    <w:rsid w:val="00787DE6"/>
    <w:rsid w:val="00790025"/>
    <w:rsid w:val="00791BE4"/>
    <w:rsid w:val="007B709A"/>
    <w:rsid w:val="007F0713"/>
    <w:rsid w:val="007F61D2"/>
    <w:rsid w:val="007F665E"/>
    <w:rsid w:val="00803B21"/>
    <w:rsid w:val="008108D4"/>
    <w:rsid w:val="00821E65"/>
    <w:rsid w:val="00836662"/>
    <w:rsid w:val="00837BE4"/>
    <w:rsid w:val="00840D8D"/>
    <w:rsid w:val="00841C2F"/>
    <w:rsid w:val="008818DB"/>
    <w:rsid w:val="00893AC4"/>
    <w:rsid w:val="008A6ECA"/>
    <w:rsid w:val="008B39AE"/>
    <w:rsid w:val="008B5FD7"/>
    <w:rsid w:val="008B60FE"/>
    <w:rsid w:val="008C34A3"/>
    <w:rsid w:val="008C7E66"/>
    <w:rsid w:val="008D0F35"/>
    <w:rsid w:val="008D3EA9"/>
    <w:rsid w:val="008D4F17"/>
    <w:rsid w:val="008E140C"/>
    <w:rsid w:val="008F5B89"/>
    <w:rsid w:val="008F6A06"/>
    <w:rsid w:val="00951B78"/>
    <w:rsid w:val="00951D6C"/>
    <w:rsid w:val="0095513A"/>
    <w:rsid w:val="00956725"/>
    <w:rsid w:val="009641CA"/>
    <w:rsid w:val="009715A5"/>
    <w:rsid w:val="009861A9"/>
    <w:rsid w:val="009B3AAC"/>
    <w:rsid w:val="009C6CFB"/>
    <w:rsid w:val="009D7051"/>
    <w:rsid w:val="009E2924"/>
    <w:rsid w:val="009E3BD2"/>
    <w:rsid w:val="009F246D"/>
    <w:rsid w:val="00A03FBB"/>
    <w:rsid w:val="00A105FE"/>
    <w:rsid w:val="00A1395B"/>
    <w:rsid w:val="00A13F54"/>
    <w:rsid w:val="00A3117E"/>
    <w:rsid w:val="00A33FFF"/>
    <w:rsid w:val="00A3680A"/>
    <w:rsid w:val="00A43F64"/>
    <w:rsid w:val="00A47CAB"/>
    <w:rsid w:val="00A563EE"/>
    <w:rsid w:val="00A57632"/>
    <w:rsid w:val="00A578AF"/>
    <w:rsid w:val="00A8056D"/>
    <w:rsid w:val="00A8561B"/>
    <w:rsid w:val="00A86784"/>
    <w:rsid w:val="00AA0790"/>
    <w:rsid w:val="00AB0B36"/>
    <w:rsid w:val="00AB19BA"/>
    <w:rsid w:val="00AB772D"/>
    <w:rsid w:val="00AD4914"/>
    <w:rsid w:val="00AE1EF8"/>
    <w:rsid w:val="00AE3EF9"/>
    <w:rsid w:val="00AF3AF7"/>
    <w:rsid w:val="00B02135"/>
    <w:rsid w:val="00B0256F"/>
    <w:rsid w:val="00B11D4F"/>
    <w:rsid w:val="00B20958"/>
    <w:rsid w:val="00B20A1F"/>
    <w:rsid w:val="00B35EC9"/>
    <w:rsid w:val="00B4737B"/>
    <w:rsid w:val="00B625ED"/>
    <w:rsid w:val="00B63F8F"/>
    <w:rsid w:val="00B668F1"/>
    <w:rsid w:val="00B717CB"/>
    <w:rsid w:val="00B75AC1"/>
    <w:rsid w:val="00B771ED"/>
    <w:rsid w:val="00B80571"/>
    <w:rsid w:val="00B83565"/>
    <w:rsid w:val="00B91F00"/>
    <w:rsid w:val="00BA4C5F"/>
    <w:rsid w:val="00BA6F38"/>
    <w:rsid w:val="00BB40F7"/>
    <w:rsid w:val="00BB5611"/>
    <w:rsid w:val="00BC6EC1"/>
    <w:rsid w:val="00BD22AE"/>
    <w:rsid w:val="00BD7EA0"/>
    <w:rsid w:val="00BE0593"/>
    <w:rsid w:val="00BF07AA"/>
    <w:rsid w:val="00C01A98"/>
    <w:rsid w:val="00C1085D"/>
    <w:rsid w:val="00C142B1"/>
    <w:rsid w:val="00C17A1B"/>
    <w:rsid w:val="00C207C1"/>
    <w:rsid w:val="00C2177C"/>
    <w:rsid w:val="00C2287D"/>
    <w:rsid w:val="00C302C3"/>
    <w:rsid w:val="00C31A58"/>
    <w:rsid w:val="00C33148"/>
    <w:rsid w:val="00C3378F"/>
    <w:rsid w:val="00C36D0D"/>
    <w:rsid w:val="00C40E39"/>
    <w:rsid w:val="00C42EA3"/>
    <w:rsid w:val="00C4399A"/>
    <w:rsid w:val="00C5258E"/>
    <w:rsid w:val="00C52E50"/>
    <w:rsid w:val="00C5605D"/>
    <w:rsid w:val="00C57DEE"/>
    <w:rsid w:val="00C65A22"/>
    <w:rsid w:val="00C74323"/>
    <w:rsid w:val="00C746F5"/>
    <w:rsid w:val="00C77D5C"/>
    <w:rsid w:val="00C83C93"/>
    <w:rsid w:val="00CA4ACB"/>
    <w:rsid w:val="00CA7A34"/>
    <w:rsid w:val="00CB43CE"/>
    <w:rsid w:val="00CC3BA0"/>
    <w:rsid w:val="00CE5C85"/>
    <w:rsid w:val="00CF517E"/>
    <w:rsid w:val="00D02CEE"/>
    <w:rsid w:val="00D05457"/>
    <w:rsid w:val="00D05977"/>
    <w:rsid w:val="00D05B71"/>
    <w:rsid w:val="00D160FF"/>
    <w:rsid w:val="00D21D94"/>
    <w:rsid w:val="00D2348B"/>
    <w:rsid w:val="00D327C4"/>
    <w:rsid w:val="00D5510A"/>
    <w:rsid w:val="00D60752"/>
    <w:rsid w:val="00D662D5"/>
    <w:rsid w:val="00D8111D"/>
    <w:rsid w:val="00D84C0A"/>
    <w:rsid w:val="00DA6157"/>
    <w:rsid w:val="00DB0C75"/>
    <w:rsid w:val="00DB3F45"/>
    <w:rsid w:val="00DB68B6"/>
    <w:rsid w:val="00DD2BAB"/>
    <w:rsid w:val="00DE5AAA"/>
    <w:rsid w:val="00E01390"/>
    <w:rsid w:val="00E43524"/>
    <w:rsid w:val="00E5283E"/>
    <w:rsid w:val="00E74656"/>
    <w:rsid w:val="00E946AD"/>
    <w:rsid w:val="00EA3E08"/>
    <w:rsid w:val="00EB5491"/>
    <w:rsid w:val="00ED367A"/>
    <w:rsid w:val="00ED717F"/>
    <w:rsid w:val="00EE2345"/>
    <w:rsid w:val="00EE3073"/>
    <w:rsid w:val="00EE3C16"/>
    <w:rsid w:val="00EE7327"/>
    <w:rsid w:val="00EF05A1"/>
    <w:rsid w:val="00EF10F6"/>
    <w:rsid w:val="00EF1880"/>
    <w:rsid w:val="00EF292A"/>
    <w:rsid w:val="00F07C01"/>
    <w:rsid w:val="00F10757"/>
    <w:rsid w:val="00F200DA"/>
    <w:rsid w:val="00F341B9"/>
    <w:rsid w:val="00F4043B"/>
    <w:rsid w:val="00F41793"/>
    <w:rsid w:val="00F47145"/>
    <w:rsid w:val="00F70A1B"/>
    <w:rsid w:val="00F7190E"/>
    <w:rsid w:val="00F735EB"/>
    <w:rsid w:val="00F73EC1"/>
    <w:rsid w:val="00F82A14"/>
    <w:rsid w:val="00F944CB"/>
    <w:rsid w:val="00FA3AE5"/>
    <w:rsid w:val="00FC33F8"/>
    <w:rsid w:val="00FC3EB7"/>
    <w:rsid w:val="00FC5C90"/>
    <w:rsid w:val="00FD6EEF"/>
    <w:rsid w:val="00FF6460"/>
    <w:rsid w:val="00FF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C01A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 w:type="paragraph" w:customStyle="1" w:styleId="fonttertiary">
    <w:name w:val="font_tertiary"/>
    <w:basedOn w:val="Normal"/>
    <w:rsid w:val="00B668F1"/>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p1">
    <w:name w:val="p1"/>
    <w:basedOn w:val="Normal"/>
    <w:rsid w:val="009861A9"/>
    <w:pPr>
      <w:spacing w:before="100" w:beforeAutospacing="1" w:after="100" w:afterAutospacing="1" w:line="240" w:lineRule="auto"/>
    </w:pPr>
    <w:rPr>
      <w:rFonts w:ascii="Times New Roman" w:eastAsia="Times New Roman" w:hAnsi="Times New Roman"/>
      <w:sz w:val="24"/>
      <w:szCs w:val="24"/>
      <w:lang w:val="es-US" w:eastAsia="es-US"/>
    </w:rPr>
  </w:style>
  <w:style w:type="character" w:customStyle="1" w:styleId="s1">
    <w:name w:val="s1"/>
    <w:basedOn w:val="Fuentedeprrafopredeter"/>
    <w:rsid w:val="009861A9"/>
  </w:style>
  <w:style w:type="character" w:customStyle="1" w:styleId="Ttulo4Car">
    <w:name w:val="Título 4 Car"/>
    <w:basedOn w:val="Fuentedeprrafopredeter"/>
    <w:link w:val="Ttulo4"/>
    <w:uiPriority w:val="9"/>
    <w:semiHidden/>
    <w:rsid w:val="00C01A9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253439192">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39936755">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081294536">
      <w:bodyDiv w:val="1"/>
      <w:marLeft w:val="0"/>
      <w:marRight w:val="0"/>
      <w:marTop w:val="0"/>
      <w:marBottom w:val="0"/>
      <w:divBdr>
        <w:top w:val="none" w:sz="0" w:space="0" w:color="auto"/>
        <w:left w:val="none" w:sz="0" w:space="0" w:color="auto"/>
        <w:bottom w:val="none" w:sz="0" w:space="0" w:color="auto"/>
        <w:right w:val="none" w:sz="0" w:space="0" w:color="auto"/>
      </w:divBdr>
      <w:divsChild>
        <w:div w:id="2056157724">
          <w:marLeft w:val="0"/>
          <w:marRight w:val="0"/>
          <w:marTop w:val="0"/>
          <w:marBottom w:val="0"/>
          <w:divBdr>
            <w:top w:val="none" w:sz="0" w:space="0" w:color="auto"/>
            <w:left w:val="none" w:sz="0" w:space="0" w:color="auto"/>
            <w:bottom w:val="none" w:sz="0" w:space="0" w:color="auto"/>
            <w:right w:val="none" w:sz="0" w:space="0" w:color="auto"/>
          </w:divBdr>
          <w:divsChild>
            <w:div w:id="12674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8145">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220164851">
      <w:bodyDiv w:val="1"/>
      <w:marLeft w:val="0"/>
      <w:marRight w:val="0"/>
      <w:marTop w:val="0"/>
      <w:marBottom w:val="0"/>
      <w:divBdr>
        <w:top w:val="none" w:sz="0" w:space="0" w:color="auto"/>
        <w:left w:val="none" w:sz="0" w:space="0" w:color="auto"/>
        <w:bottom w:val="none" w:sz="0" w:space="0" w:color="auto"/>
        <w:right w:val="none" w:sz="0" w:space="0" w:color="auto"/>
      </w:divBdr>
    </w:div>
    <w:div w:id="1327904878">
      <w:bodyDiv w:val="1"/>
      <w:marLeft w:val="0"/>
      <w:marRight w:val="0"/>
      <w:marTop w:val="0"/>
      <w:marBottom w:val="0"/>
      <w:divBdr>
        <w:top w:val="none" w:sz="0" w:space="0" w:color="auto"/>
        <w:left w:val="none" w:sz="0" w:space="0" w:color="auto"/>
        <w:bottom w:val="none" w:sz="0" w:space="0" w:color="auto"/>
        <w:right w:val="none" w:sz="0" w:space="0" w:color="auto"/>
      </w:divBdr>
      <w:divsChild>
        <w:div w:id="1707413251">
          <w:marLeft w:val="0"/>
          <w:marRight w:val="0"/>
          <w:marTop w:val="0"/>
          <w:marBottom w:val="0"/>
          <w:divBdr>
            <w:top w:val="none" w:sz="0" w:space="0" w:color="auto"/>
            <w:left w:val="none" w:sz="0" w:space="0" w:color="auto"/>
            <w:bottom w:val="none" w:sz="0" w:space="0" w:color="auto"/>
            <w:right w:val="none" w:sz="0" w:space="0" w:color="auto"/>
          </w:divBdr>
          <w:divsChild>
            <w:div w:id="891228777">
              <w:marLeft w:val="0"/>
              <w:marRight w:val="0"/>
              <w:marTop w:val="0"/>
              <w:marBottom w:val="0"/>
              <w:divBdr>
                <w:top w:val="none" w:sz="0" w:space="0" w:color="auto"/>
                <w:left w:val="none" w:sz="0" w:space="0" w:color="auto"/>
                <w:bottom w:val="none" w:sz="0" w:space="0" w:color="auto"/>
                <w:right w:val="none" w:sz="0" w:space="0" w:color="auto"/>
              </w:divBdr>
            </w:div>
          </w:divsChild>
        </w:div>
        <w:div w:id="1250314233">
          <w:marLeft w:val="0"/>
          <w:marRight w:val="0"/>
          <w:marTop w:val="0"/>
          <w:marBottom w:val="0"/>
          <w:divBdr>
            <w:top w:val="none" w:sz="0" w:space="0" w:color="auto"/>
            <w:left w:val="none" w:sz="0" w:space="0" w:color="auto"/>
            <w:bottom w:val="none" w:sz="0" w:space="0" w:color="auto"/>
            <w:right w:val="none" w:sz="0" w:space="0" w:color="auto"/>
          </w:divBdr>
          <w:divsChild>
            <w:div w:id="1980066195">
              <w:marLeft w:val="0"/>
              <w:marRight w:val="0"/>
              <w:marTop w:val="0"/>
              <w:marBottom w:val="0"/>
              <w:divBdr>
                <w:top w:val="none" w:sz="0" w:space="0" w:color="auto"/>
                <w:left w:val="none" w:sz="0" w:space="0" w:color="auto"/>
                <w:bottom w:val="none" w:sz="0" w:space="0" w:color="auto"/>
                <w:right w:val="none" w:sz="0" w:space="0" w:color="auto"/>
              </w:divBdr>
            </w:div>
          </w:divsChild>
        </w:div>
        <w:div w:id="303433887">
          <w:marLeft w:val="0"/>
          <w:marRight w:val="0"/>
          <w:marTop w:val="0"/>
          <w:marBottom w:val="0"/>
          <w:divBdr>
            <w:top w:val="none" w:sz="0" w:space="0" w:color="auto"/>
            <w:left w:val="none" w:sz="0" w:space="0" w:color="auto"/>
            <w:bottom w:val="none" w:sz="0" w:space="0" w:color="auto"/>
            <w:right w:val="none" w:sz="0" w:space="0" w:color="auto"/>
          </w:divBdr>
          <w:divsChild>
            <w:div w:id="9403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8803">
      <w:bodyDiv w:val="1"/>
      <w:marLeft w:val="0"/>
      <w:marRight w:val="0"/>
      <w:marTop w:val="0"/>
      <w:marBottom w:val="0"/>
      <w:divBdr>
        <w:top w:val="none" w:sz="0" w:space="0" w:color="auto"/>
        <w:left w:val="none" w:sz="0" w:space="0" w:color="auto"/>
        <w:bottom w:val="none" w:sz="0" w:space="0" w:color="auto"/>
        <w:right w:val="none" w:sz="0" w:space="0" w:color="auto"/>
      </w:divBdr>
      <w:divsChild>
        <w:div w:id="1493788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870802">
      <w:bodyDiv w:val="1"/>
      <w:marLeft w:val="0"/>
      <w:marRight w:val="0"/>
      <w:marTop w:val="0"/>
      <w:marBottom w:val="0"/>
      <w:divBdr>
        <w:top w:val="none" w:sz="0" w:space="0" w:color="auto"/>
        <w:left w:val="none" w:sz="0" w:space="0" w:color="auto"/>
        <w:bottom w:val="none" w:sz="0" w:space="0" w:color="auto"/>
        <w:right w:val="none" w:sz="0" w:space="0" w:color="auto"/>
      </w:divBdr>
    </w:div>
    <w:div w:id="1583367199">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 w:id="188150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o.int/tb/publications/global_report/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immunization/wer7904BCG_Jan04_position_paper_SP.pdf" TargetMode="External"/><Relationship Id="rId5" Type="http://schemas.openxmlformats.org/officeDocument/2006/relationships/webSettings" Target="webSettings.xml"/><Relationship Id="rId10" Type="http://schemas.openxmlformats.org/officeDocument/2006/relationships/hyperlink" Target="http://www.who.int/immunization/policy/position_papers/PP_BCG_Presentation_2018.pdf?ua=1" TargetMode="External"/><Relationship Id="rId4" Type="http://schemas.openxmlformats.org/officeDocument/2006/relationships/settings" Target="settings.xml"/><Relationship Id="rId9" Type="http://schemas.openxmlformats.org/officeDocument/2006/relationships/hyperlink" Target="http://www.who.int/immunization/policy/position_papers/PP_BCG_summary_2018.pdf?ua=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65C5B-923B-4B07-AC61-4D1CC992B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1335</Words>
  <Characters>7346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user</cp:lastModifiedBy>
  <cp:revision>2</cp:revision>
  <dcterms:created xsi:type="dcterms:W3CDTF">2020-08-29T23:28:00Z</dcterms:created>
  <dcterms:modified xsi:type="dcterms:W3CDTF">2020-08-29T23:28:00Z</dcterms:modified>
</cp:coreProperties>
</file>