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410E3C" w:rsidRDefault="00B4737B" w:rsidP="003276F1">
      <w:pPr>
        <w:spacing w:after="0" w:line="240" w:lineRule="auto"/>
        <w:jc w:val="both"/>
        <w:rPr>
          <w:rFonts w:ascii="Arial" w:hAnsi="Arial" w:cs="Arial"/>
          <w:b/>
          <w:i/>
          <w:sz w:val="24"/>
          <w:szCs w:val="24"/>
        </w:rPr>
      </w:pPr>
      <w:bookmarkStart w:id="0" w:name="_Hlk38390723"/>
      <w:bookmarkEnd w:id="0"/>
      <w:r w:rsidRPr="00410E3C">
        <w:rPr>
          <w:rFonts w:ascii="Arial" w:hAnsi="Arial" w:cs="Arial"/>
          <w:b/>
          <w:i/>
          <w:sz w:val="24"/>
          <w:szCs w:val="24"/>
        </w:rPr>
        <w:t>HONORABLE CONGRESO DEL ESTADO DE CHIHUAHUA</w:t>
      </w:r>
    </w:p>
    <w:p w14:paraId="509AD054" w14:textId="77777777" w:rsidR="00B4737B" w:rsidRPr="00410E3C" w:rsidRDefault="00B4737B" w:rsidP="003276F1">
      <w:pPr>
        <w:spacing w:after="0" w:line="240" w:lineRule="auto"/>
        <w:jc w:val="both"/>
        <w:rPr>
          <w:rFonts w:ascii="Arial" w:hAnsi="Arial" w:cs="Arial"/>
          <w:b/>
          <w:i/>
          <w:sz w:val="24"/>
          <w:szCs w:val="24"/>
        </w:rPr>
      </w:pPr>
      <w:r w:rsidRPr="00410E3C">
        <w:rPr>
          <w:rFonts w:ascii="Arial" w:hAnsi="Arial" w:cs="Arial"/>
          <w:b/>
          <w:i/>
          <w:sz w:val="24"/>
          <w:szCs w:val="24"/>
        </w:rPr>
        <w:t>P R E S E N T E.-</w:t>
      </w:r>
    </w:p>
    <w:p w14:paraId="5E371568" w14:textId="77777777" w:rsidR="00B4737B" w:rsidRPr="00410E3C" w:rsidRDefault="00B4737B" w:rsidP="003276F1">
      <w:pPr>
        <w:spacing w:after="0" w:line="360" w:lineRule="auto"/>
        <w:jc w:val="both"/>
        <w:rPr>
          <w:rFonts w:ascii="Arial" w:hAnsi="Arial" w:cs="Arial"/>
          <w:i/>
          <w:sz w:val="24"/>
          <w:szCs w:val="24"/>
        </w:rPr>
      </w:pPr>
    </w:p>
    <w:p w14:paraId="023D3065" w14:textId="01F8ACA0" w:rsidR="00B4737B" w:rsidRPr="00410E3C" w:rsidRDefault="00B4737B" w:rsidP="003276F1">
      <w:pPr>
        <w:spacing w:after="0" w:line="360" w:lineRule="auto"/>
        <w:jc w:val="both"/>
        <w:rPr>
          <w:rFonts w:ascii="Arial" w:hAnsi="Arial" w:cs="Arial"/>
          <w:b/>
          <w:bCs/>
          <w:i/>
          <w:sz w:val="24"/>
          <w:szCs w:val="24"/>
        </w:rPr>
      </w:pPr>
      <w:r w:rsidRPr="00410E3C">
        <w:rPr>
          <w:rFonts w:ascii="Arial" w:hAnsi="Arial" w:cs="Arial"/>
          <w:i/>
          <w:sz w:val="24"/>
          <w:szCs w:val="24"/>
        </w:rPr>
        <w:t xml:space="preserve">El suscrito </w:t>
      </w:r>
      <w:r w:rsidRPr="00410E3C">
        <w:rPr>
          <w:rFonts w:ascii="Arial" w:hAnsi="Arial" w:cs="Arial"/>
          <w:b/>
          <w:i/>
          <w:sz w:val="24"/>
          <w:szCs w:val="24"/>
        </w:rPr>
        <w:t>Omar Bazán Flores</w:t>
      </w:r>
      <w:r w:rsidRPr="00410E3C">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4A3250" w:rsidRPr="00410E3C">
        <w:rPr>
          <w:rFonts w:ascii="Arial" w:hAnsi="Arial" w:cs="Arial"/>
          <w:i/>
          <w:sz w:val="24"/>
          <w:szCs w:val="24"/>
        </w:rPr>
        <w:t xml:space="preserve"> </w:t>
      </w:r>
      <w:r w:rsidR="00410E3C" w:rsidRPr="00410E3C">
        <w:rPr>
          <w:rFonts w:ascii="Arial" w:hAnsi="Arial" w:cs="Arial"/>
          <w:b/>
          <w:i/>
          <w:sz w:val="24"/>
          <w:szCs w:val="24"/>
        </w:rPr>
        <w:t xml:space="preserve">Iniciativa con carácter de </w:t>
      </w:r>
      <w:r w:rsidR="00E92BE9">
        <w:rPr>
          <w:rFonts w:ascii="Arial" w:hAnsi="Arial" w:cs="Arial"/>
          <w:b/>
          <w:i/>
          <w:sz w:val="24"/>
          <w:szCs w:val="24"/>
        </w:rPr>
        <w:t xml:space="preserve">Punto de Acuerdo a fin de exhortar al Poder Ejecutivo Estatal a través de la Secretaria de </w:t>
      </w:r>
      <w:r w:rsidR="003C6789">
        <w:rPr>
          <w:rFonts w:ascii="Arial" w:hAnsi="Arial" w:cs="Arial"/>
          <w:b/>
          <w:i/>
          <w:sz w:val="24"/>
          <w:szCs w:val="24"/>
        </w:rPr>
        <w:t xml:space="preserve">Desarrollo Rural para que en </w:t>
      </w:r>
      <w:r w:rsidR="00CA73E9">
        <w:rPr>
          <w:rFonts w:ascii="Arial" w:hAnsi="Arial" w:cs="Arial"/>
          <w:b/>
          <w:i/>
          <w:sz w:val="24"/>
          <w:szCs w:val="24"/>
        </w:rPr>
        <w:t xml:space="preserve">uso de sus facultades y </w:t>
      </w:r>
      <w:r w:rsidR="003C6789">
        <w:rPr>
          <w:rFonts w:ascii="Arial" w:hAnsi="Arial" w:cs="Arial"/>
          <w:b/>
          <w:i/>
          <w:sz w:val="24"/>
          <w:szCs w:val="24"/>
        </w:rPr>
        <w:t xml:space="preserve">atribuciones </w:t>
      </w:r>
      <w:r w:rsidR="00CA73E9">
        <w:rPr>
          <w:rFonts w:ascii="Arial" w:hAnsi="Arial" w:cs="Arial"/>
          <w:b/>
          <w:i/>
          <w:sz w:val="24"/>
          <w:szCs w:val="24"/>
        </w:rPr>
        <w:t xml:space="preserve">realice las acciones necesarias tendientes a </w:t>
      </w:r>
      <w:r w:rsidR="003C6789">
        <w:rPr>
          <w:rFonts w:ascii="Arial" w:hAnsi="Arial" w:cs="Arial"/>
          <w:b/>
          <w:i/>
          <w:sz w:val="24"/>
          <w:szCs w:val="24"/>
        </w:rPr>
        <w:t xml:space="preserve"> dotar de material al Ejido Laguna de Palomas, Estación Carrillo ubicado en el municipio de Jiménez para lograr conducir el agua desde un pozo hasta el área de producción salina colectiva, con la finalidad de </w:t>
      </w:r>
      <w:r w:rsidR="00CA73E9">
        <w:rPr>
          <w:rFonts w:ascii="Arial" w:hAnsi="Arial" w:cs="Arial"/>
          <w:b/>
          <w:i/>
          <w:sz w:val="24"/>
          <w:szCs w:val="24"/>
        </w:rPr>
        <w:t xml:space="preserve">alimentar el canal de </w:t>
      </w:r>
      <w:proofErr w:type="spellStart"/>
      <w:r w:rsidR="00CA73E9">
        <w:rPr>
          <w:rFonts w:ascii="Arial" w:hAnsi="Arial" w:cs="Arial"/>
          <w:b/>
          <w:i/>
          <w:sz w:val="24"/>
          <w:szCs w:val="24"/>
        </w:rPr>
        <w:t>rebombe</w:t>
      </w:r>
      <w:r w:rsidR="003C6789">
        <w:rPr>
          <w:rFonts w:ascii="Arial" w:hAnsi="Arial" w:cs="Arial"/>
          <w:b/>
          <w:i/>
          <w:sz w:val="24"/>
          <w:szCs w:val="24"/>
        </w:rPr>
        <w:t>o</w:t>
      </w:r>
      <w:proofErr w:type="spellEnd"/>
      <w:r w:rsidR="003C6789">
        <w:rPr>
          <w:rFonts w:ascii="Arial" w:hAnsi="Arial" w:cs="Arial"/>
          <w:b/>
          <w:i/>
          <w:sz w:val="24"/>
          <w:szCs w:val="24"/>
        </w:rPr>
        <w:t xml:space="preserve"> y rescatar la producción de sal que es el sustento directo de 112 ejidatarios y familias de la región</w:t>
      </w:r>
      <w:r w:rsidR="00CA73E9">
        <w:rPr>
          <w:rFonts w:ascii="Arial" w:hAnsi="Arial" w:cs="Arial"/>
          <w:b/>
          <w:i/>
          <w:sz w:val="24"/>
          <w:szCs w:val="24"/>
        </w:rPr>
        <w:t>,</w:t>
      </w:r>
      <w:r w:rsidRPr="00410E3C">
        <w:rPr>
          <w:rFonts w:ascii="Arial" w:hAnsi="Arial" w:cs="Arial"/>
          <w:i/>
          <w:sz w:val="24"/>
          <w:szCs w:val="24"/>
        </w:rPr>
        <w:t xml:space="preserve"> </w:t>
      </w:r>
      <w:r w:rsidR="00677AA4" w:rsidRPr="00410E3C">
        <w:rPr>
          <w:rFonts w:ascii="Arial" w:hAnsi="Arial" w:cs="Arial"/>
          <w:i/>
          <w:sz w:val="24"/>
          <w:szCs w:val="24"/>
        </w:rPr>
        <w:t xml:space="preserve">lo anterior de conformidad </w:t>
      </w:r>
      <w:r w:rsidRPr="00410E3C">
        <w:rPr>
          <w:rFonts w:ascii="Arial" w:hAnsi="Arial" w:cs="Arial"/>
          <w:i/>
          <w:sz w:val="24"/>
          <w:szCs w:val="24"/>
        </w:rPr>
        <w:t>con la siguiente:</w:t>
      </w:r>
    </w:p>
    <w:p w14:paraId="54375C9A" w14:textId="77777777" w:rsidR="005E607B" w:rsidRPr="00410E3C" w:rsidRDefault="005E607B" w:rsidP="003276F1">
      <w:pPr>
        <w:spacing w:after="0" w:line="360" w:lineRule="auto"/>
        <w:jc w:val="center"/>
        <w:rPr>
          <w:rFonts w:ascii="Arial" w:hAnsi="Arial" w:cs="Arial"/>
          <w:b/>
          <w:i/>
          <w:sz w:val="24"/>
          <w:szCs w:val="24"/>
        </w:rPr>
      </w:pPr>
    </w:p>
    <w:p w14:paraId="418C9CF5" w14:textId="7654AE2D" w:rsidR="00B03267" w:rsidRDefault="00B4737B" w:rsidP="00874A2A">
      <w:pPr>
        <w:spacing w:after="0" w:line="360" w:lineRule="auto"/>
        <w:jc w:val="center"/>
        <w:rPr>
          <w:rFonts w:ascii="Arial" w:hAnsi="Arial" w:cs="Arial"/>
          <w:b/>
          <w:i/>
          <w:sz w:val="24"/>
          <w:szCs w:val="24"/>
        </w:rPr>
      </w:pPr>
      <w:r w:rsidRPr="00410E3C">
        <w:rPr>
          <w:rFonts w:ascii="Arial" w:hAnsi="Arial" w:cs="Arial"/>
          <w:b/>
          <w:i/>
          <w:sz w:val="24"/>
          <w:szCs w:val="24"/>
        </w:rPr>
        <w:t>EXPOSICIÓN DE MOTIVOS</w:t>
      </w:r>
    </w:p>
    <w:p w14:paraId="29AAF5C0" w14:textId="1EA294E7" w:rsidR="00C8625D" w:rsidRDefault="00C8625D" w:rsidP="00874A2A">
      <w:pPr>
        <w:spacing w:after="0" w:line="360" w:lineRule="auto"/>
        <w:jc w:val="center"/>
        <w:rPr>
          <w:rFonts w:ascii="Arial" w:hAnsi="Arial" w:cs="Arial"/>
          <w:b/>
          <w:i/>
          <w:sz w:val="24"/>
          <w:szCs w:val="24"/>
        </w:rPr>
      </w:pPr>
    </w:p>
    <w:p w14:paraId="5E3726B3" w14:textId="774F3766" w:rsidR="00C8625D" w:rsidRDefault="00C8625D" w:rsidP="00C8625D">
      <w:pPr>
        <w:spacing w:after="0" w:line="360" w:lineRule="auto"/>
        <w:jc w:val="both"/>
        <w:rPr>
          <w:rFonts w:ascii="Arial" w:hAnsi="Arial" w:cs="Arial"/>
          <w:bCs/>
          <w:i/>
          <w:sz w:val="24"/>
          <w:szCs w:val="24"/>
        </w:rPr>
      </w:pPr>
      <w:r>
        <w:rPr>
          <w:rFonts w:ascii="Arial" w:hAnsi="Arial" w:cs="Arial"/>
          <w:bCs/>
          <w:i/>
          <w:sz w:val="24"/>
          <w:szCs w:val="24"/>
        </w:rPr>
        <w:t>L</w:t>
      </w:r>
      <w:r w:rsidRPr="00C8625D">
        <w:rPr>
          <w:rFonts w:ascii="Arial" w:hAnsi="Arial" w:cs="Arial"/>
          <w:bCs/>
          <w:i/>
          <w:sz w:val="24"/>
          <w:szCs w:val="24"/>
        </w:rPr>
        <w:t>a localidad de Laguna de Palomas (Estación Carrillo) está situado en el Municipio de Jiménez en el Estado de Chihuahua. Hay 363 habitantes. Es el pueblo más poblado en la posición número 6 de todo el municipio. </w:t>
      </w:r>
    </w:p>
    <w:p w14:paraId="7539F115" w14:textId="77777777" w:rsidR="00C8625D" w:rsidRPr="00C8625D" w:rsidRDefault="00C8625D" w:rsidP="00C8625D">
      <w:pPr>
        <w:spacing w:after="0" w:line="360" w:lineRule="auto"/>
        <w:jc w:val="both"/>
        <w:rPr>
          <w:rFonts w:ascii="Arial" w:hAnsi="Arial" w:cs="Arial"/>
          <w:bCs/>
          <w:i/>
          <w:sz w:val="24"/>
          <w:szCs w:val="24"/>
        </w:rPr>
      </w:pPr>
    </w:p>
    <w:p w14:paraId="55B8C396" w14:textId="1E0C06D5" w:rsidR="00CA7994" w:rsidRDefault="00952897" w:rsidP="00D27DBC">
      <w:pPr>
        <w:spacing w:after="0" w:line="360" w:lineRule="auto"/>
        <w:jc w:val="both"/>
        <w:rPr>
          <w:rFonts w:ascii="Arial" w:hAnsi="Arial" w:cs="Arial"/>
          <w:bCs/>
          <w:i/>
          <w:sz w:val="24"/>
          <w:szCs w:val="24"/>
        </w:rPr>
      </w:pPr>
      <w:r>
        <w:rPr>
          <w:rFonts w:ascii="Arial" w:hAnsi="Arial" w:cs="Arial"/>
          <w:bCs/>
          <w:i/>
          <w:sz w:val="24"/>
          <w:szCs w:val="24"/>
        </w:rPr>
        <w:t xml:space="preserve">Las salinas de Carrillo </w:t>
      </w:r>
      <w:r w:rsidR="00C8625D">
        <w:rPr>
          <w:rFonts w:ascii="Arial" w:hAnsi="Arial" w:cs="Arial"/>
          <w:bCs/>
          <w:i/>
          <w:sz w:val="24"/>
          <w:szCs w:val="24"/>
        </w:rPr>
        <w:t xml:space="preserve">como se hacen </w:t>
      </w:r>
      <w:r w:rsidR="00CA7994">
        <w:rPr>
          <w:rFonts w:ascii="Arial" w:hAnsi="Arial" w:cs="Arial"/>
          <w:bCs/>
          <w:i/>
          <w:sz w:val="24"/>
          <w:szCs w:val="24"/>
        </w:rPr>
        <w:t>llamar</w:t>
      </w:r>
      <w:r w:rsidR="00C8625D">
        <w:rPr>
          <w:rFonts w:ascii="Arial" w:hAnsi="Arial" w:cs="Arial"/>
          <w:bCs/>
          <w:i/>
          <w:sz w:val="24"/>
          <w:szCs w:val="24"/>
        </w:rPr>
        <w:t xml:space="preserve"> </w:t>
      </w:r>
      <w:r>
        <w:rPr>
          <w:rFonts w:ascii="Arial" w:hAnsi="Arial" w:cs="Arial"/>
          <w:bCs/>
          <w:i/>
          <w:sz w:val="24"/>
          <w:szCs w:val="24"/>
        </w:rPr>
        <w:t>representan un buen ejemplo de actividad alternativa en el desierto de Chihuahua</w:t>
      </w:r>
      <w:r w:rsidR="00CA7994">
        <w:rPr>
          <w:rFonts w:ascii="Arial" w:hAnsi="Arial" w:cs="Arial"/>
          <w:bCs/>
          <w:i/>
          <w:sz w:val="24"/>
          <w:szCs w:val="24"/>
        </w:rPr>
        <w:t>.</w:t>
      </w:r>
    </w:p>
    <w:p w14:paraId="31BE0B6D" w14:textId="5791F831" w:rsidR="00CA7994" w:rsidRDefault="00C8625D" w:rsidP="00D27DBC">
      <w:pPr>
        <w:spacing w:after="0" w:line="360" w:lineRule="auto"/>
        <w:jc w:val="both"/>
        <w:rPr>
          <w:rFonts w:ascii="Arial" w:hAnsi="Arial" w:cs="Arial"/>
          <w:bCs/>
          <w:i/>
          <w:sz w:val="24"/>
          <w:szCs w:val="24"/>
        </w:rPr>
      </w:pPr>
      <w:r>
        <w:rPr>
          <w:rFonts w:ascii="Arial" w:hAnsi="Arial" w:cs="Arial"/>
          <w:bCs/>
          <w:i/>
          <w:sz w:val="24"/>
          <w:szCs w:val="24"/>
        </w:rPr>
        <w:lastRenderedPageBreak/>
        <w:t xml:space="preserve">En base a una investigación realizada para definir las modalidades de explotación de los recursos salinos, tanto desde el punto de vista de la organización social y del proceso técnico realizada por </w:t>
      </w:r>
      <w:proofErr w:type="spellStart"/>
      <w:r>
        <w:rPr>
          <w:rFonts w:ascii="Arial" w:hAnsi="Arial" w:cs="Arial"/>
          <w:bCs/>
          <w:i/>
          <w:sz w:val="24"/>
          <w:szCs w:val="24"/>
        </w:rPr>
        <w:t>Liiot</w:t>
      </w:r>
      <w:proofErr w:type="spellEnd"/>
      <w:r>
        <w:rPr>
          <w:rFonts w:ascii="Arial" w:hAnsi="Arial" w:cs="Arial"/>
          <w:bCs/>
          <w:i/>
          <w:sz w:val="24"/>
          <w:szCs w:val="24"/>
        </w:rPr>
        <w:t xml:space="preserve"> C. y </w:t>
      </w:r>
      <w:proofErr w:type="spellStart"/>
      <w:r>
        <w:rPr>
          <w:rFonts w:ascii="Arial" w:hAnsi="Arial" w:cs="Arial"/>
          <w:bCs/>
          <w:i/>
          <w:sz w:val="24"/>
          <w:szCs w:val="24"/>
        </w:rPr>
        <w:t>Grünberger</w:t>
      </w:r>
      <w:proofErr w:type="spellEnd"/>
      <w:r>
        <w:rPr>
          <w:rFonts w:ascii="Arial" w:hAnsi="Arial" w:cs="Arial"/>
          <w:bCs/>
          <w:i/>
          <w:sz w:val="24"/>
          <w:szCs w:val="24"/>
        </w:rPr>
        <w:t xml:space="preserve"> O</w:t>
      </w:r>
      <w:r w:rsidR="00CA7994">
        <w:rPr>
          <w:rFonts w:ascii="Arial" w:hAnsi="Arial" w:cs="Arial"/>
          <w:bCs/>
          <w:i/>
          <w:sz w:val="24"/>
          <w:szCs w:val="24"/>
        </w:rPr>
        <w:t xml:space="preserve">., rescatamos lo siguiente: </w:t>
      </w:r>
    </w:p>
    <w:p w14:paraId="15EB4C7D" w14:textId="77777777" w:rsidR="00CA7994" w:rsidRDefault="00CA7994" w:rsidP="00D27DBC">
      <w:pPr>
        <w:spacing w:after="0" w:line="360" w:lineRule="auto"/>
        <w:jc w:val="both"/>
        <w:rPr>
          <w:rFonts w:ascii="Arial" w:hAnsi="Arial" w:cs="Arial"/>
          <w:bCs/>
          <w:i/>
          <w:sz w:val="24"/>
          <w:szCs w:val="24"/>
        </w:rPr>
      </w:pPr>
    </w:p>
    <w:p w14:paraId="1BF7F0F9" w14:textId="1E3F0FC6" w:rsidR="00952897" w:rsidRPr="004B3A0F" w:rsidRDefault="004B3A0F" w:rsidP="00D27DBC">
      <w:pPr>
        <w:spacing w:after="0" w:line="360" w:lineRule="auto"/>
        <w:jc w:val="both"/>
        <w:rPr>
          <w:rFonts w:ascii="Arial" w:hAnsi="Arial" w:cs="Arial"/>
          <w:bCs/>
          <w:i/>
        </w:rPr>
      </w:pPr>
      <w:proofErr w:type="gramStart"/>
      <w:r>
        <w:rPr>
          <w:rFonts w:ascii="Arial" w:hAnsi="Arial" w:cs="Arial"/>
          <w:bCs/>
          <w:i/>
          <w:sz w:val="24"/>
          <w:szCs w:val="24"/>
        </w:rPr>
        <w:t>“</w:t>
      </w:r>
      <w:r w:rsidR="00C8625D">
        <w:rPr>
          <w:rFonts w:ascii="Arial" w:hAnsi="Arial" w:cs="Arial"/>
          <w:bCs/>
          <w:i/>
          <w:sz w:val="24"/>
          <w:szCs w:val="24"/>
        </w:rPr>
        <w:t xml:space="preserve"> </w:t>
      </w:r>
      <w:r w:rsidR="00C8625D" w:rsidRPr="004B3A0F">
        <w:rPr>
          <w:rFonts w:ascii="Arial" w:hAnsi="Arial" w:cs="Arial"/>
          <w:bCs/>
          <w:i/>
        </w:rPr>
        <w:t>L</w:t>
      </w:r>
      <w:r w:rsidR="00952897" w:rsidRPr="004B3A0F">
        <w:rPr>
          <w:rFonts w:ascii="Arial" w:hAnsi="Arial" w:cs="Arial"/>
          <w:bCs/>
          <w:i/>
        </w:rPr>
        <w:t>as</w:t>
      </w:r>
      <w:proofErr w:type="gramEnd"/>
      <w:r w:rsidR="00952897" w:rsidRPr="004B3A0F">
        <w:rPr>
          <w:rFonts w:ascii="Arial" w:hAnsi="Arial" w:cs="Arial"/>
          <w:bCs/>
          <w:i/>
        </w:rPr>
        <w:t xml:space="preserve"> primeras salinas conocidas en el área fueron explotadas a partir de finales del siglo XIX, bajo el nombre de "Planillas de Navarro", en el sector suroeste de la laguna Las Palomas. Actualmente están abandonadas; en 1930, españoles y habitantes de Jiménez (Chihuahua) crearon las planillas' en el norte de la laguna. En 1944, la empresa inglesa Salinas de México compró las planillas y construyó las charcas, conocidas actualmente como las nuevas salinas, en un sector desocupado entre las antiguas salinas y la parte norte de la laguna. Para trabajar en dichas salinas, la empresa transfirió a empleados de Aguascalientes y Zacatecas, estados donde administraba otras salinas. El ejido Laguna de Palomas y Estación Carrillo fue creado en 1964, pero no fue sino hasta 1973 cuando fue expropiada la empresa y los beneficios generados por la producción de sal fueron cedidos al ejido.</w:t>
      </w:r>
    </w:p>
    <w:p w14:paraId="274D3AC3" w14:textId="77777777" w:rsidR="00D27DBC" w:rsidRPr="004B3A0F" w:rsidRDefault="00D27DBC" w:rsidP="00D27DBC">
      <w:pPr>
        <w:spacing w:after="0" w:line="360" w:lineRule="auto"/>
        <w:jc w:val="both"/>
        <w:rPr>
          <w:rFonts w:ascii="Arial" w:hAnsi="Arial" w:cs="Arial"/>
          <w:bCs/>
          <w:i/>
        </w:rPr>
      </w:pPr>
    </w:p>
    <w:p w14:paraId="5A234053" w14:textId="1FF37432" w:rsidR="00D27DBC" w:rsidRPr="004B3A0F" w:rsidRDefault="00C8625D" w:rsidP="00D27DBC">
      <w:pPr>
        <w:spacing w:after="0" w:line="360" w:lineRule="auto"/>
        <w:jc w:val="both"/>
        <w:rPr>
          <w:rFonts w:ascii="Arial" w:hAnsi="Arial" w:cs="Arial"/>
          <w:bCs/>
          <w:i/>
        </w:rPr>
      </w:pPr>
      <w:r w:rsidRPr="004B3A0F">
        <w:rPr>
          <w:rFonts w:ascii="Arial" w:hAnsi="Arial" w:cs="Arial"/>
          <w:bCs/>
          <w:i/>
        </w:rPr>
        <w:t>Tienen una organización de trabajo en la que l</w:t>
      </w:r>
      <w:r w:rsidR="00D27DBC" w:rsidRPr="004B3A0F">
        <w:rPr>
          <w:rFonts w:ascii="Arial" w:hAnsi="Arial" w:cs="Arial"/>
          <w:bCs/>
          <w:i/>
        </w:rPr>
        <w:t>as modalidades varían en función del tipo de estanque: las planillas requieren de una planificación individual, en tanto que el trabajo en las charcas se organiza de manera colectiva</w:t>
      </w:r>
      <w:r w:rsidR="00CA7994" w:rsidRPr="004B3A0F">
        <w:rPr>
          <w:rFonts w:ascii="Arial" w:hAnsi="Arial" w:cs="Arial"/>
          <w:bCs/>
          <w:i/>
        </w:rPr>
        <w:t>.</w:t>
      </w:r>
      <w:r w:rsidR="00D27DBC" w:rsidRPr="004B3A0F">
        <w:rPr>
          <w:rFonts w:ascii="Arial" w:hAnsi="Arial" w:cs="Arial"/>
          <w:bCs/>
          <w:i/>
        </w:rPr>
        <w:t xml:space="preserve"> </w:t>
      </w:r>
    </w:p>
    <w:p w14:paraId="5F782A16" w14:textId="77777777" w:rsidR="00CA7994" w:rsidRPr="004B3A0F" w:rsidRDefault="00CA7994" w:rsidP="00D27DBC">
      <w:pPr>
        <w:spacing w:after="0" w:line="360" w:lineRule="auto"/>
        <w:jc w:val="both"/>
        <w:rPr>
          <w:rFonts w:ascii="Arial" w:hAnsi="Arial" w:cs="Arial"/>
          <w:bCs/>
          <w:i/>
        </w:rPr>
      </w:pPr>
    </w:p>
    <w:p w14:paraId="2285E8BC" w14:textId="363D0F13" w:rsidR="00874A2A" w:rsidRPr="004B3A0F" w:rsidRDefault="00D27DBC" w:rsidP="00D27DBC">
      <w:pPr>
        <w:spacing w:after="0" w:line="360" w:lineRule="auto"/>
        <w:jc w:val="both"/>
        <w:rPr>
          <w:rFonts w:ascii="Arial" w:hAnsi="Arial" w:cs="Arial"/>
          <w:bCs/>
          <w:i/>
        </w:rPr>
      </w:pPr>
      <w:r w:rsidRPr="004B3A0F">
        <w:rPr>
          <w:rFonts w:ascii="Arial" w:hAnsi="Arial" w:cs="Arial"/>
          <w:bCs/>
          <w:i/>
        </w:rPr>
        <w:t>• Las antiguas salinas constan de 240 planillas, estanques rectangulares de 20 m de largo por 5 m de ancho y l m de profundidad, excavados en el suelo con pico y pala. Con la tierra extraída se forman bordos a los lados del estanque. Cada ejidatario posee dos planillas. El estanque se llena hasta un nivel de 50 cm.</w:t>
      </w:r>
    </w:p>
    <w:p w14:paraId="2EBD967E" w14:textId="3A433C50" w:rsidR="00D27DBC" w:rsidRPr="004B3A0F" w:rsidRDefault="00D27DBC" w:rsidP="00D27DBC">
      <w:pPr>
        <w:spacing w:after="0" w:line="360" w:lineRule="auto"/>
        <w:jc w:val="both"/>
        <w:rPr>
          <w:rFonts w:ascii="Arial" w:hAnsi="Arial" w:cs="Arial"/>
          <w:bCs/>
          <w:i/>
        </w:rPr>
      </w:pPr>
    </w:p>
    <w:p w14:paraId="74CDB395" w14:textId="5FE1504F" w:rsidR="00CA7994" w:rsidRPr="004B3A0F" w:rsidRDefault="00D27DBC" w:rsidP="00D27DBC">
      <w:pPr>
        <w:spacing w:after="0" w:line="360" w:lineRule="auto"/>
        <w:jc w:val="both"/>
        <w:rPr>
          <w:rFonts w:ascii="Arial" w:hAnsi="Arial" w:cs="Arial"/>
          <w:bCs/>
          <w:i/>
        </w:rPr>
      </w:pPr>
      <w:r w:rsidRPr="004B3A0F">
        <w:rPr>
          <w:rFonts w:ascii="Arial" w:hAnsi="Arial" w:cs="Arial"/>
          <w:bCs/>
          <w:i/>
        </w:rPr>
        <w:t xml:space="preserve">La salmuera se concentra por evaporación durante el tiempo necesario. Se remueve de vez en cuando con una pala de madera, con el fin de eliminar la costra de sal que se forma en la superficie y </w:t>
      </w:r>
      <w:r w:rsidR="00CA73E9" w:rsidRPr="004B3A0F">
        <w:rPr>
          <w:rFonts w:ascii="Arial" w:hAnsi="Arial" w:cs="Arial"/>
          <w:bCs/>
          <w:i/>
        </w:rPr>
        <w:t>así</w:t>
      </w:r>
      <w:r w:rsidRPr="004B3A0F">
        <w:rPr>
          <w:rFonts w:ascii="Arial" w:hAnsi="Arial" w:cs="Arial"/>
          <w:bCs/>
          <w:i/>
        </w:rPr>
        <w:t xml:space="preserve"> acelerar el proceso de evaporación / concentración. La cosecha se realiza </w:t>
      </w:r>
      <w:r w:rsidRPr="004B3A0F">
        <w:rPr>
          <w:rFonts w:ascii="Arial" w:hAnsi="Arial" w:cs="Arial"/>
          <w:bCs/>
          <w:i/>
        </w:rPr>
        <w:lastRenderedPageBreak/>
        <w:t xml:space="preserve">cuando se observa un nivel de 8 cm de salmuera en el fondo del estanque. Cada planilla produce alrededor de 6.5 toneladas por cosecha. </w:t>
      </w:r>
    </w:p>
    <w:p w14:paraId="512FEA51" w14:textId="77777777" w:rsidR="00CA7994" w:rsidRPr="004B3A0F" w:rsidRDefault="00CA7994" w:rsidP="00D27DBC">
      <w:pPr>
        <w:spacing w:after="0" w:line="360" w:lineRule="auto"/>
        <w:jc w:val="both"/>
        <w:rPr>
          <w:rFonts w:ascii="Arial" w:hAnsi="Arial" w:cs="Arial"/>
          <w:bCs/>
          <w:i/>
        </w:rPr>
      </w:pPr>
    </w:p>
    <w:p w14:paraId="406D890D" w14:textId="126F417C" w:rsidR="00D27DBC" w:rsidRPr="004B3A0F" w:rsidRDefault="00D27DBC" w:rsidP="00D27DBC">
      <w:pPr>
        <w:spacing w:after="0" w:line="360" w:lineRule="auto"/>
        <w:jc w:val="both"/>
        <w:rPr>
          <w:rFonts w:ascii="Arial" w:hAnsi="Arial" w:cs="Arial"/>
          <w:bCs/>
          <w:i/>
        </w:rPr>
      </w:pPr>
      <w:r w:rsidRPr="004B3A0F">
        <w:rPr>
          <w:rFonts w:ascii="Arial" w:hAnsi="Arial" w:cs="Arial"/>
          <w:bCs/>
          <w:i/>
        </w:rPr>
        <w:t>• Las charcas se dividen en dos tipos de estanques: las concentradoras y las cristalizadoras. El conjunto está formado por dos concentradoras y tres cristalizadoras. A diferencia de las planillas, las charcas no son excavadas, sino que son delimitadas por pequeños bordos realzados. Las concentradoras son estanques de 150 m de largo por 100 m de ancho, en los que el agua de bombeo procedente del acuífero salino reposa durante cinco días con el fin de concentrarse y depositar las impurezas y sedimentos finos antes de ser transferida a las cristalizadoras por medio de una red de canales. Las cristalizadoras miden 200 m de largo por 100 m de ancho y son llenadas con una lámina de agua de 20 cm. La cosecha se realiza cuando el nivel de agua se reduce a 3 cm. Cada ejidatario administra una parcela de 50 m de largo por 4 m de ancho, delimitada por estacas de madera.</w:t>
      </w:r>
    </w:p>
    <w:p w14:paraId="59D5492C" w14:textId="66650BE0" w:rsidR="00D27DBC" w:rsidRPr="004B3A0F" w:rsidRDefault="00D27DBC" w:rsidP="00D27DBC">
      <w:pPr>
        <w:spacing w:after="0" w:line="360" w:lineRule="auto"/>
        <w:jc w:val="both"/>
        <w:rPr>
          <w:rFonts w:ascii="Arial" w:hAnsi="Arial" w:cs="Arial"/>
          <w:bCs/>
          <w:i/>
        </w:rPr>
      </w:pPr>
    </w:p>
    <w:p w14:paraId="4D8589FC" w14:textId="5D107E55" w:rsidR="00D27DBC" w:rsidRPr="004B3A0F" w:rsidRDefault="00D27DBC" w:rsidP="00D27DBC">
      <w:pPr>
        <w:spacing w:after="0" w:line="360" w:lineRule="auto"/>
        <w:jc w:val="both"/>
        <w:rPr>
          <w:rFonts w:ascii="Arial" w:hAnsi="Arial" w:cs="Arial"/>
          <w:bCs/>
          <w:i/>
        </w:rPr>
      </w:pPr>
      <w:r w:rsidRPr="004B3A0F">
        <w:rPr>
          <w:rFonts w:ascii="Arial" w:hAnsi="Arial" w:cs="Arial"/>
          <w:bCs/>
          <w:i/>
        </w:rPr>
        <w:t xml:space="preserve">Cada cristalizadora produce alrededor de 600 toneladas de sal por cada cosecha. En ambos casos, la cosecha se lleva a cabo con pala y se acumula la sal en pequeños montículos a lo largo del estanque o de las parcelas. Estos montículos son dejados por lo menos un día para que el grado de humedad de la sal disminuya por gravedad. Posteriormente, la sal es transportada en carretillas hasta los márgenes del estanque, donde se apila en grandes montículos. De esta manera se deja secar la sal durante un tiempo variable, en función de la disponibilidad de los camiones de carga que la transportan hasta el punto de carga final, a un lado de la vía del ferrocarril. En este punto, la sal permanece en los camiones y es pesada en una báscula especial y posteriormente empacada en costales de 50 kg para ser transportada vía tren. En términos de tiempo, se estima que se dedican alrededor de dos días a la cosecha y otros dos días a la carga y acondicionamiento de la sal para su transporte y venta, así como para el llenado de los estanques. Cada cosecha requiere por lo tanto de alrededor de cuatro días completos de trabajo. Como se verá más adelante, el tiempo que transcurre entre dos cosechas puede variar de dos semanas a varios meses, según la temporada del año </w:t>
      </w:r>
    </w:p>
    <w:p w14:paraId="5CCB621D" w14:textId="389108B5" w:rsidR="00D27DBC" w:rsidRPr="004B3A0F" w:rsidRDefault="00D27DBC" w:rsidP="00D27DBC">
      <w:pPr>
        <w:spacing w:after="0" w:line="360" w:lineRule="auto"/>
        <w:jc w:val="both"/>
        <w:rPr>
          <w:rFonts w:ascii="Arial" w:hAnsi="Arial" w:cs="Arial"/>
          <w:bCs/>
          <w:i/>
        </w:rPr>
      </w:pPr>
      <w:r w:rsidRPr="004B3A0F">
        <w:rPr>
          <w:rFonts w:ascii="Arial" w:hAnsi="Arial" w:cs="Arial"/>
          <w:bCs/>
          <w:i/>
          <w:noProof/>
          <w:lang w:eastAsia="es-MX"/>
        </w:rPr>
        <w:drawing>
          <wp:inline distT="0" distB="0" distL="0" distR="0" wp14:anchorId="7CA7911A" wp14:editId="2EECF927">
            <wp:extent cx="3268980" cy="276730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72715" cy="2770467"/>
                    </a:xfrm>
                    <a:prstGeom prst="rect">
                      <a:avLst/>
                    </a:prstGeom>
                  </pic:spPr>
                </pic:pic>
              </a:graphicData>
            </a:graphic>
          </wp:inline>
        </w:drawing>
      </w:r>
    </w:p>
    <w:p w14:paraId="243CB3F6" w14:textId="47D097C5" w:rsidR="004B3A0F" w:rsidRPr="004B3A0F" w:rsidRDefault="00D27DBC" w:rsidP="00D27DBC">
      <w:pPr>
        <w:spacing w:after="0" w:line="360" w:lineRule="auto"/>
        <w:jc w:val="both"/>
        <w:rPr>
          <w:rFonts w:ascii="Arial" w:hAnsi="Arial" w:cs="Arial"/>
          <w:i/>
          <w:color w:val="000000" w:themeColor="text1"/>
          <w:shd w:val="clear" w:color="auto" w:fill="FFFFFF"/>
        </w:rPr>
      </w:pPr>
      <w:r w:rsidRPr="004B3A0F">
        <w:rPr>
          <w:rFonts w:ascii="Arial" w:hAnsi="Arial" w:cs="Arial"/>
          <w:bCs/>
          <w:i/>
        </w:rPr>
        <w:t>Un ciclo completo de concentración del acuífero fue monitoreado en laboratorio en pequeños estanques experimentales (</w:t>
      </w:r>
      <w:proofErr w:type="spellStart"/>
      <w:r w:rsidRPr="004B3A0F">
        <w:rPr>
          <w:rFonts w:ascii="Arial" w:hAnsi="Arial" w:cs="Arial"/>
          <w:bCs/>
          <w:i/>
        </w:rPr>
        <w:t>Liot</w:t>
      </w:r>
      <w:proofErr w:type="spellEnd"/>
      <w:r w:rsidRPr="004B3A0F">
        <w:rPr>
          <w:rFonts w:ascii="Arial" w:hAnsi="Arial" w:cs="Arial"/>
          <w:bCs/>
          <w:i/>
        </w:rPr>
        <w:t>, 1992). La salmuera inicial presenta una densidad de 1.13 y al final del ciclo la densidad es de 1.22. El balance de los cloruros revela que su precipitación (cristalización) inicia realmente de manera significativa cuando el volumen se reduce a la mitad, con un cierto retraso con respecto al balance de la fase l</w:t>
      </w:r>
      <w:r w:rsidRPr="004B3A0F">
        <w:rPr>
          <w:rFonts w:ascii="Arial" w:hAnsi="Arial" w:cs="Arial"/>
          <w:bCs/>
          <w:i/>
          <w:color w:val="000000" w:themeColor="text1"/>
          <w:shd w:val="clear" w:color="auto" w:fill="FFFFFF"/>
        </w:rPr>
        <w:t>íquida</w:t>
      </w:r>
      <w:r w:rsidRPr="004B3A0F">
        <w:rPr>
          <w:rFonts w:ascii="Arial" w:hAnsi="Arial" w:cs="Arial"/>
          <w:i/>
          <w:color w:val="000000" w:themeColor="text1"/>
          <w:shd w:val="clear" w:color="auto" w:fill="FFFFFF"/>
        </w:rPr>
        <w:t>, debido a ciertos cristales suspendidos en la superficie de la lámina de agua. Estas características indican que el agua del acuífero presenta un alto contenido en sales, equivalente a 150 gil de cloruro de sodio. Tomando en cuenta que esta agua es cuatro veces más concentrada que el agua de mar, podemos concluir que el acuífero de esta zona presenta una ventaja significativa con respecto a las salinas marinas.</w:t>
      </w:r>
      <w:r w:rsidR="004B3A0F">
        <w:rPr>
          <w:rFonts w:ascii="Arial" w:hAnsi="Arial" w:cs="Arial"/>
          <w:i/>
          <w:color w:val="000000" w:themeColor="text1"/>
          <w:shd w:val="clear" w:color="auto" w:fill="FFFFFF"/>
        </w:rPr>
        <w:t>”</w:t>
      </w:r>
    </w:p>
    <w:p w14:paraId="5D5AABAC" w14:textId="7A78BDD2" w:rsidR="00952897" w:rsidRDefault="00952897" w:rsidP="00D27DBC">
      <w:pPr>
        <w:spacing w:after="0" w:line="360" w:lineRule="auto"/>
        <w:jc w:val="both"/>
        <w:rPr>
          <w:rFonts w:ascii="Arial" w:hAnsi="Arial" w:cs="Arial"/>
          <w:i/>
          <w:color w:val="000000" w:themeColor="text1"/>
          <w:sz w:val="24"/>
          <w:szCs w:val="24"/>
          <w:shd w:val="clear" w:color="auto" w:fill="FFFFFF"/>
        </w:rPr>
      </w:pPr>
    </w:p>
    <w:p w14:paraId="0517276A" w14:textId="7DDBA1BF" w:rsidR="00952897" w:rsidRDefault="00952897" w:rsidP="00D27DBC">
      <w:pPr>
        <w:spacing w:after="0" w:line="360" w:lineRule="auto"/>
        <w:jc w:val="both"/>
        <w:rPr>
          <w:rFonts w:ascii="Arial" w:hAnsi="Arial" w:cs="Arial"/>
          <w:bCs/>
          <w:i/>
          <w:sz w:val="24"/>
          <w:szCs w:val="24"/>
        </w:rPr>
      </w:pPr>
      <w:r w:rsidRPr="00952897">
        <w:rPr>
          <w:rFonts w:ascii="Arial" w:hAnsi="Arial" w:cs="Arial"/>
          <w:bCs/>
          <w:i/>
          <w:sz w:val="24"/>
          <w:szCs w:val="24"/>
        </w:rPr>
        <w:t>El poblado de Carrillo se ve beneficiado por condiciones naturales muy favorables para la extracción de una sal de cloruro de sod</w:t>
      </w:r>
      <w:r w:rsidR="00DB7B1F">
        <w:rPr>
          <w:rFonts w:ascii="Arial" w:hAnsi="Arial" w:cs="Arial"/>
          <w:bCs/>
          <w:i/>
          <w:sz w:val="24"/>
          <w:szCs w:val="24"/>
        </w:rPr>
        <w:t>i</w:t>
      </w:r>
      <w:r w:rsidRPr="00952897">
        <w:rPr>
          <w:rFonts w:ascii="Arial" w:hAnsi="Arial" w:cs="Arial"/>
          <w:bCs/>
          <w:i/>
          <w:sz w:val="24"/>
          <w:szCs w:val="24"/>
        </w:rPr>
        <w:t xml:space="preserve">o de muy buena calidad y de gran pureza. Las salmueras </w:t>
      </w:r>
      <w:r w:rsidR="00DB7B1F">
        <w:rPr>
          <w:rFonts w:ascii="Arial" w:hAnsi="Arial" w:cs="Arial"/>
          <w:bCs/>
          <w:i/>
          <w:sz w:val="24"/>
          <w:szCs w:val="24"/>
        </w:rPr>
        <w:t>u</w:t>
      </w:r>
      <w:r w:rsidR="00DB7B1F" w:rsidRPr="00952897">
        <w:rPr>
          <w:rFonts w:ascii="Arial" w:hAnsi="Arial" w:cs="Arial"/>
          <w:bCs/>
          <w:i/>
          <w:sz w:val="24"/>
          <w:szCs w:val="24"/>
        </w:rPr>
        <w:t>til</w:t>
      </w:r>
      <w:r w:rsidRPr="00952897">
        <w:rPr>
          <w:rFonts w:ascii="Arial" w:hAnsi="Arial" w:cs="Arial"/>
          <w:bCs/>
          <w:i/>
          <w:sz w:val="24"/>
          <w:szCs w:val="24"/>
        </w:rPr>
        <w:t>izadas provienen de un acuífero poco profundo que presenta altos contenidos de sales, lo que otorga al ejido una gran ventaja con respecto a las salinas mari</w:t>
      </w:r>
      <w:r w:rsidR="00CA7994">
        <w:rPr>
          <w:rFonts w:ascii="Arial" w:hAnsi="Arial" w:cs="Arial"/>
          <w:bCs/>
          <w:i/>
          <w:sz w:val="24"/>
          <w:szCs w:val="24"/>
        </w:rPr>
        <w:t>n</w:t>
      </w:r>
      <w:r w:rsidRPr="00952897">
        <w:rPr>
          <w:rFonts w:ascii="Arial" w:hAnsi="Arial" w:cs="Arial"/>
          <w:bCs/>
          <w:i/>
          <w:sz w:val="24"/>
          <w:szCs w:val="24"/>
        </w:rPr>
        <w:t xml:space="preserve">as. Además, el ejido heredó una importante infraestructura de </w:t>
      </w:r>
      <w:r w:rsidR="00DB7B1F" w:rsidRPr="00952897">
        <w:rPr>
          <w:rFonts w:ascii="Arial" w:hAnsi="Arial" w:cs="Arial"/>
          <w:bCs/>
          <w:i/>
          <w:sz w:val="24"/>
          <w:szCs w:val="24"/>
        </w:rPr>
        <w:t>producción,</w:t>
      </w:r>
      <w:r w:rsidRPr="00952897">
        <w:rPr>
          <w:rFonts w:ascii="Arial" w:hAnsi="Arial" w:cs="Arial"/>
          <w:bCs/>
          <w:i/>
          <w:sz w:val="24"/>
          <w:szCs w:val="24"/>
        </w:rPr>
        <w:t xml:space="preserve"> co</w:t>
      </w:r>
      <w:r w:rsidR="00DB7B1F">
        <w:rPr>
          <w:rFonts w:ascii="Arial" w:hAnsi="Arial" w:cs="Arial"/>
          <w:bCs/>
          <w:i/>
          <w:sz w:val="24"/>
          <w:szCs w:val="24"/>
        </w:rPr>
        <w:t>nstruid</w:t>
      </w:r>
      <w:r w:rsidR="00DB7B1F" w:rsidRPr="00952897">
        <w:rPr>
          <w:rFonts w:ascii="Arial" w:hAnsi="Arial" w:cs="Arial"/>
          <w:bCs/>
          <w:i/>
          <w:sz w:val="24"/>
          <w:szCs w:val="24"/>
        </w:rPr>
        <w:t>a</w:t>
      </w:r>
      <w:r w:rsidRPr="00952897">
        <w:rPr>
          <w:rFonts w:ascii="Arial" w:hAnsi="Arial" w:cs="Arial"/>
          <w:bCs/>
          <w:i/>
          <w:sz w:val="24"/>
          <w:szCs w:val="24"/>
        </w:rPr>
        <w:t xml:space="preserve"> por Salinas de México, y que es</w:t>
      </w:r>
      <w:r w:rsidR="00C8625D">
        <w:rPr>
          <w:rFonts w:ascii="Arial" w:hAnsi="Arial" w:cs="Arial"/>
          <w:bCs/>
          <w:i/>
          <w:sz w:val="24"/>
          <w:szCs w:val="24"/>
        </w:rPr>
        <w:t xml:space="preserve"> </w:t>
      </w:r>
      <w:r w:rsidR="00C8625D" w:rsidRPr="00DB7B1F">
        <w:rPr>
          <w:rFonts w:ascii="Arial" w:hAnsi="Arial" w:cs="Arial"/>
          <w:b/>
          <w:i/>
          <w:sz w:val="24"/>
          <w:szCs w:val="24"/>
        </w:rPr>
        <w:t>actualmente aprovechada en tan sólo un 50%.</w:t>
      </w:r>
      <w:r w:rsidR="00C8625D" w:rsidRPr="00C8625D">
        <w:rPr>
          <w:rFonts w:ascii="Arial" w:hAnsi="Arial" w:cs="Arial"/>
          <w:bCs/>
          <w:i/>
          <w:sz w:val="24"/>
          <w:szCs w:val="24"/>
        </w:rPr>
        <w:t xml:space="preserve"> Además de estas ventajas, algunas mejoras técnicas podrían permitir a las salinas de Carrillo aumentar su producción</w:t>
      </w:r>
      <w:r w:rsidR="00DB7B1F">
        <w:rPr>
          <w:rFonts w:ascii="Arial" w:hAnsi="Arial" w:cs="Arial"/>
          <w:bCs/>
          <w:i/>
          <w:sz w:val="24"/>
          <w:szCs w:val="24"/>
        </w:rPr>
        <w:t xml:space="preserve">, como lo es la </w:t>
      </w:r>
      <w:r w:rsidR="00CA7994">
        <w:rPr>
          <w:rFonts w:ascii="Arial" w:hAnsi="Arial" w:cs="Arial"/>
          <w:bCs/>
          <w:i/>
          <w:sz w:val="24"/>
          <w:szCs w:val="24"/>
        </w:rPr>
        <w:t xml:space="preserve">incorporación </w:t>
      </w:r>
      <w:r w:rsidR="00DB7B1F">
        <w:rPr>
          <w:rFonts w:ascii="Arial" w:hAnsi="Arial" w:cs="Arial"/>
          <w:bCs/>
          <w:i/>
          <w:sz w:val="24"/>
          <w:szCs w:val="24"/>
        </w:rPr>
        <w:t xml:space="preserve">de 2 </w:t>
      </w:r>
      <w:r w:rsidR="00CA7994">
        <w:rPr>
          <w:rFonts w:ascii="Arial" w:hAnsi="Arial" w:cs="Arial"/>
          <w:bCs/>
          <w:i/>
          <w:sz w:val="24"/>
          <w:szCs w:val="24"/>
        </w:rPr>
        <w:t>kilómetros</w:t>
      </w:r>
      <w:r w:rsidR="00DB7B1F">
        <w:rPr>
          <w:rFonts w:ascii="Arial" w:hAnsi="Arial" w:cs="Arial"/>
          <w:bCs/>
          <w:i/>
          <w:sz w:val="24"/>
          <w:szCs w:val="24"/>
        </w:rPr>
        <w:t xml:space="preserve"> de tubería de PVC de 8 pulgadas de diámetro para conducir el agua desde un pozo profundo hasta el </w:t>
      </w:r>
      <w:r w:rsidR="00CA7994">
        <w:rPr>
          <w:rFonts w:ascii="Arial" w:hAnsi="Arial" w:cs="Arial"/>
          <w:bCs/>
          <w:i/>
          <w:sz w:val="24"/>
          <w:szCs w:val="24"/>
        </w:rPr>
        <w:t>área</w:t>
      </w:r>
      <w:r w:rsidR="00DB7B1F">
        <w:rPr>
          <w:rFonts w:ascii="Arial" w:hAnsi="Arial" w:cs="Arial"/>
          <w:bCs/>
          <w:i/>
          <w:sz w:val="24"/>
          <w:szCs w:val="24"/>
        </w:rPr>
        <w:t xml:space="preserve"> de producción salina colectiva conocida como las charcas con la finalidad de alimentar el canal de </w:t>
      </w:r>
      <w:proofErr w:type="spellStart"/>
      <w:r w:rsidR="00DB7B1F">
        <w:rPr>
          <w:rFonts w:ascii="Arial" w:hAnsi="Arial" w:cs="Arial"/>
          <w:bCs/>
          <w:i/>
          <w:sz w:val="24"/>
          <w:szCs w:val="24"/>
        </w:rPr>
        <w:t>re</w:t>
      </w:r>
      <w:r w:rsidR="00CA7994">
        <w:rPr>
          <w:rFonts w:ascii="Arial" w:hAnsi="Arial" w:cs="Arial"/>
          <w:bCs/>
          <w:i/>
          <w:sz w:val="24"/>
          <w:szCs w:val="24"/>
        </w:rPr>
        <w:t>bombeo</w:t>
      </w:r>
      <w:proofErr w:type="spellEnd"/>
      <w:r w:rsidR="00CA7994">
        <w:rPr>
          <w:rFonts w:ascii="Arial" w:hAnsi="Arial" w:cs="Arial"/>
          <w:bCs/>
          <w:i/>
          <w:sz w:val="24"/>
          <w:szCs w:val="24"/>
        </w:rPr>
        <w:t xml:space="preserve"> y así rescatar la producción de sal que es el sustento directo de 112 ejidatarios y de sus familias.</w:t>
      </w:r>
    </w:p>
    <w:p w14:paraId="3E7EEFEC" w14:textId="26C6F5BF" w:rsidR="00CA7994" w:rsidRDefault="00CA7994" w:rsidP="00D27DBC">
      <w:pPr>
        <w:spacing w:after="0" w:line="360" w:lineRule="auto"/>
        <w:jc w:val="both"/>
        <w:rPr>
          <w:rFonts w:ascii="Arial" w:hAnsi="Arial" w:cs="Arial"/>
          <w:bCs/>
          <w:i/>
          <w:sz w:val="24"/>
          <w:szCs w:val="24"/>
        </w:rPr>
      </w:pPr>
    </w:p>
    <w:p w14:paraId="541B629C" w14:textId="32BD0247" w:rsidR="00CA7994" w:rsidRDefault="00CA7994" w:rsidP="00CA7994">
      <w:pPr>
        <w:spacing w:after="0" w:line="360" w:lineRule="auto"/>
        <w:jc w:val="both"/>
        <w:rPr>
          <w:rFonts w:ascii="Arial" w:hAnsi="Arial" w:cs="Arial"/>
          <w:bCs/>
          <w:i/>
          <w:sz w:val="24"/>
          <w:szCs w:val="24"/>
        </w:rPr>
      </w:pPr>
      <w:r>
        <w:rPr>
          <w:rFonts w:ascii="Arial" w:hAnsi="Arial" w:cs="Arial"/>
          <w:bCs/>
          <w:i/>
          <w:sz w:val="24"/>
          <w:szCs w:val="24"/>
        </w:rPr>
        <w:t>Es por ello</w:t>
      </w:r>
      <w:r w:rsidR="00AB1325">
        <w:rPr>
          <w:rFonts w:ascii="Arial" w:hAnsi="Arial" w:cs="Arial"/>
          <w:bCs/>
          <w:i/>
          <w:sz w:val="24"/>
          <w:szCs w:val="24"/>
        </w:rPr>
        <w:t>,</w:t>
      </w:r>
      <w:r>
        <w:rPr>
          <w:rFonts w:ascii="Arial" w:hAnsi="Arial" w:cs="Arial"/>
          <w:bCs/>
          <w:i/>
          <w:sz w:val="24"/>
          <w:szCs w:val="24"/>
        </w:rPr>
        <w:t xml:space="preserve"> que solicitamos a Desarrollo Rural apoye con la donación de esta tubería para que la economía familiar de la comunidad no se vea afectada; ya que es de suma importancia contar con este recurso para poder abonar a la estabilización económica de nuestras comunidades rurales.</w:t>
      </w:r>
    </w:p>
    <w:p w14:paraId="5EFEF6F3" w14:textId="77777777" w:rsidR="00C8625D" w:rsidRPr="00C8625D" w:rsidRDefault="00C8625D" w:rsidP="00D27DBC">
      <w:pPr>
        <w:spacing w:after="0" w:line="360" w:lineRule="auto"/>
        <w:jc w:val="both"/>
        <w:rPr>
          <w:rStyle w:val="Textoennegrita"/>
          <w:rFonts w:ascii="Arial" w:hAnsi="Arial" w:cs="Arial"/>
          <w:bCs w:val="0"/>
          <w:i/>
          <w:sz w:val="24"/>
          <w:szCs w:val="24"/>
        </w:rPr>
      </w:pPr>
    </w:p>
    <w:p w14:paraId="2AB9D7E9" w14:textId="395528A7" w:rsidR="00AC6F7A" w:rsidRPr="00410E3C" w:rsidRDefault="00AC6F7A" w:rsidP="004A390A">
      <w:pPr>
        <w:autoSpaceDE w:val="0"/>
        <w:autoSpaceDN w:val="0"/>
        <w:adjustRightInd w:val="0"/>
        <w:spacing w:after="0" w:line="360" w:lineRule="auto"/>
        <w:jc w:val="both"/>
        <w:rPr>
          <w:rStyle w:val="Textoennegrita"/>
          <w:rFonts w:ascii="Arial" w:hAnsi="Arial" w:cs="Arial"/>
          <w:b w:val="0"/>
          <w:bCs w:val="0"/>
          <w:i/>
          <w:color w:val="000000" w:themeColor="text1"/>
          <w:sz w:val="24"/>
          <w:szCs w:val="24"/>
          <w:shd w:val="clear" w:color="auto" w:fill="FFFFFF"/>
        </w:rPr>
      </w:pPr>
      <w:r w:rsidRPr="00410E3C">
        <w:rPr>
          <w:rStyle w:val="Textoennegrita"/>
          <w:rFonts w:ascii="Arial" w:hAnsi="Arial" w:cs="Arial"/>
          <w:b w:val="0"/>
          <w:bCs w:val="0"/>
          <w:i/>
          <w:color w:val="000000" w:themeColor="text1"/>
          <w:sz w:val="24"/>
          <w:szCs w:val="24"/>
          <w:shd w:val="clear" w:color="auto" w:fill="FFFFFF"/>
        </w:rPr>
        <w:t>Por lo anteriormente expuesto y con fundamento en los artículos 57 y 58 de la Constitución Política del Estado, me permito someter a la consideración de esta Soberanía, el presente proyecto con carácter de</w:t>
      </w:r>
      <w:r w:rsidR="00DC0292">
        <w:rPr>
          <w:rStyle w:val="Textoennegrita"/>
          <w:rFonts w:ascii="Arial" w:hAnsi="Arial" w:cs="Arial"/>
          <w:b w:val="0"/>
          <w:bCs w:val="0"/>
          <w:i/>
          <w:color w:val="000000" w:themeColor="text1"/>
          <w:sz w:val="24"/>
          <w:szCs w:val="24"/>
          <w:shd w:val="clear" w:color="auto" w:fill="FFFFFF"/>
        </w:rPr>
        <w:t>:</w:t>
      </w:r>
    </w:p>
    <w:p w14:paraId="5AB0955A" w14:textId="77777777" w:rsidR="005E607B" w:rsidRPr="00410E3C" w:rsidRDefault="005E607B" w:rsidP="004A390A">
      <w:pPr>
        <w:shd w:val="clear" w:color="auto" w:fill="FFFFFF"/>
        <w:spacing w:after="0" w:line="360" w:lineRule="auto"/>
        <w:jc w:val="both"/>
        <w:rPr>
          <w:rFonts w:ascii="Arial" w:hAnsi="Arial" w:cs="Arial"/>
          <w:b/>
          <w:i/>
          <w:sz w:val="24"/>
          <w:szCs w:val="24"/>
        </w:rPr>
      </w:pPr>
    </w:p>
    <w:p w14:paraId="46E3FF19" w14:textId="64AF6F22" w:rsidR="00162C10" w:rsidRPr="00410E3C" w:rsidRDefault="00CA73E9" w:rsidP="003276F1">
      <w:pPr>
        <w:shd w:val="clear" w:color="auto" w:fill="FFFFFF"/>
        <w:spacing w:after="0" w:line="360" w:lineRule="auto"/>
        <w:jc w:val="center"/>
        <w:rPr>
          <w:rFonts w:ascii="Arial" w:hAnsi="Arial" w:cs="Arial"/>
          <w:b/>
          <w:i/>
          <w:sz w:val="24"/>
          <w:szCs w:val="24"/>
        </w:rPr>
      </w:pPr>
      <w:r>
        <w:rPr>
          <w:rFonts w:ascii="Arial" w:hAnsi="Arial" w:cs="Arial"/>
          <w:b/>
          <w:i/>
          <w:sz w:val="24"/>
          <w:szCs w:val="24"/>
        </w:rPr>
        <w:t>ACUERDO</w:t>
      </w:r>
      <w:r w:rsidR="00162C10" w:rsidRPr="00410E3C">
        <w:rPr>
          <w:rFonts w:ascii="Arial" w:hAnsi="Arial" w:cs="Arial"/>
          <w:b/>
          <w:i/>
          <w:sz w:val="24"/>
          <w:szCs w:val="24"/>
        </w:rPr>
        <w:t>:</w:t>
      </w:r>
    </w:p>
    <w:p w14:paraId="33BE46DD" w14:textId="77777777" w:rsidR="004806EF" w:rsidRPr="00410E3C" w:rsidRDefault="004806EF" w:rsidP="003276F1">
      <w:pPr>
        <w:spacing w:after="0" w:line="360" w:lineRule="auto"/>
        <w:jc w:val="both"/>
        <w:rPr>
          <w:rFonts w:ascii="Arial" w:hAnsi="Arial" w:cs="Arial"/>
          <w:b/>
          <w:i/>
          <w:sz w:val="24"/>
          <w:szCs w:val="24"/>
        </w:rPr>
      </w:pPr>
    </w:p>
    <w:p w14:paraId="341AD6C3" w14:textId="3A483796" w:rsidR="00F20013" w:rsidRPr="00CA73E9" w:rsidRDefault="00BE5A3E" w:rsidP="003276F1">
      <w:pPr>
        <w:spacing w:after="0" w:line="360" w:lineRule="auto"/>
        <w:jc w:val="both"/>
        <w:rPr>
          <w:rFonts w:ascii="Arial" w:hAnsi="Arial" w:cs="Arial"/>
          <w:i/>
          <w:sz w:val="24"/>
          <w:szCs w:val="24"/>
        </w:rPr>
      </w:pPr>
      <w:r w:rsidRPr="00410E3C">
        <w:rPr>
          <w:rFonts w:ascii="Arial" w:hAnsi="Arial" w:cs="Arial"/>
          <w:b/>
          <w:i/>
          <w:sz w:val="24"/>
          <w:szCs w:val="24"/>
        </w:rPr>
        <w:t>ÚNICO</w:t>
      </w:r>
      <w:r w:rsidRPr="00410E3C">
        <w:rPr>
          <w:rFonts w:ascii="Arial" w:hAnsi="Arial" w:cs="Arial"/>
          <w:i/>
          <w:sz w:val="24"/>
          <w:szCs w:val="24"/>
        </w:rPr>
        <w:t>. - La Sexagésima Sexta Legislatura del Honorable Congreso de</w:t>
      </w:r>
      <w:r w:rsidRPr="00CA73E9">
        <w:rPr>
          <w:rFonts w:ascii="Arial" w:hAnsi="Arial" w:cs="Arial"/>
          <w:i/>
          <w:sz w:val="24"/>
          <w:szCs w:val="24"/>
        </w:rPr>
        <w:t xml:space="preserve">l Estado de Chihuahua, </w:t>
      </w:r>
      <w:r w:rsidR="00CA73E9">
        <w:rPr>
          <w:rFonts w:ascii="Arial" w:hAnsi="Arial" w:cs="Arial"/>
          <w:i/>
          <w:sz w:val="24"/>
          <w:szCs w:val="24"/>
        </w:rPr>
        <w:t xml:space="preserve">exhorta </w:t>
      </w:r>
      <w:r w:rsidR="00CA73E9" w:rsidRPr="00CA73E9">
        <w:rPr>
          <w:rFonts w:ascii="Arial" w:hAnsi="Arial" w:cs="Arial"/>
          <w:i/>
          <w:sz w:val="24"/>
          <w:szCs w:val="24"/>
        </w:rPr>
        <w:t xml:space="preserve">al Poder Ejecutivo Estatal a través de la Secretaria de Desarrollo Rural para que en uso de sus facultades y atribuciones realice las acciones necesarias tendientes a  dotar de material al Ejido Laguna de Palomas, Estación Carrillo ubicado en el municipio de Jiménez para lograr conducir el agua desde un pozo hasta el área de producción salina colectiva, con la finalidad de alimentar el canal de </w:t>
      </w:r>
      <w:proofErr w:type="spellStart"/>
      <w:r w:rsidR="00CA73E9" w:rsidRPr="00CA73E9">
        <w:rPr>
          <w:rFonts w:ascii="Arial" w:hAnsi="Arial" w:cs="Arial"/>
          <w:i/>
          <w:sz w:val="24"/>
          <w:szCs w:val="24"/>
        </w:rPr>
        <w:t>rebombeo</w:t>
      </w:r>
      <w:proofErr w:type="spellEnd"/>
      <w:r w:rsidR="00CA73E9" w:rsidRPr="00CA73E9">
        <w:rPr>
          <w:rFonts w:ascii="Arial" w:hAnsi="Arial" w:cs="Arial"/>
          <w:i/>
          <w:sz w:val="24"/>
          <w:szCs w:val="24"/>
        </w:rPr>
        <w:t xml:space="preserve"> y rescatar la producción de sal que es el sustento directo de 112 ejidatarios y familias de la región</w:t>
      </w:r>
      <w:r w:rsidR="00CA73E9" w:rsidRPr="00CA73E9">
        <w:rPr>
          <w:rFonts w:ascii="Arial" w:hAnsi="Arial" w:cs="Arial"/>
          <w:i/>
          <w:sz w:val="24"/>
          <w:szCs w:val="24"/>
        </w:rPr>
        <w:t>.</w:t>
      </w:r>
    </w:p>
    <w:p w14:paraId="7F47048E" w14:textId="77777777" w:rsidR="00575E84" w:rsidRDefault="00575E84" w:rsidP="003276F1">
      <w:pPr>
        <w:spacing w:after="0" w:line="360" w:lineRule="auto"/>
        <w:jc w:val="both"/>
        <w:rPr>
          <w:rFonts w:ascii="Arial" w:hAnsi="Arial" w:cs="Arial"/>
          <w:bCs/>
          <w:i/>
          <w:sz w:val="24"/>
          <w:szCs w:val="24"/>
        </w:rPr>
      </w:pPr>
    </w:p>
    <w:p w14:paraId="1DAB3936" w14:textId="075DC9FE" w:rsidR="00BE5A3E" w:rsidRPr="00410E3C" w:rsidRDefault="00E90617" w:rsidP="003276F1">
      <w:pPr>
        <w:spacing w:after="0" w:line="360" w:lineRule="auto"/>
        <w:jc w:val="both"/>
        <w:rPr>
          <w:rFonts w:ascii="Arial" w:eastAsia="Arial" w:hAnsi="Arial" w:cs="Arial"/>
          <w:i/>
          <w:sz w:val="24"/>
          <w:szCs w:val="24"/>
        </w:rPr>
      </w:pPr>
      <w:r w:rsidRPr="00410E3C">
        <w:rPr>
          <w:rFonts w:ascii="Arial" w:eastAsia="Arial" w:hAnsi="Arial" w:cs="Arial"/>
          <w:b/>
          <w:i/>
          <w:sz w:val="24"/>
          <w:szCs w:val="24"/>
        </w:rPr>
        <w:t xml:space="preserve">ECONÓMICO. </w:t>
      </w:r>
      <w:r w:rsidRPr="00410E3C">
        <w:rPr>
          <w:rFonts w:ascii="Arial" w:eastAsia="Arial" w:hAnsi="Arial" w:cs="Arial"/>
          <w:i/>
          <w:sz w:val="24"/>
          <w:szCs w:val="24"/>
        </w:rPr>
        <w:t>Ap</w:t>
      </w:r>
      <w:r w:rsidR="00BE5A3E" w:rsidRPr="00410E3C">
        <w:rPr>
          <w:rFonts w:ascii="Arial" w:eastAsia="Arial" w:hAnsi="Arial" w:cs="Arial"/>
          <w:i/>
          <w:sz w:val="24"/>
          <w:szCs w:val="24"/>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410E3C" w:rsidRDefault="00BE5A3E" w:rsidP="003276F1">
      <w:pPr>
        <w:spacing w:after="0" w:line="360" w:lineRule="auto"/>
        <w:jc w:val="both"/>
        <w:rPr>
          <w:rFonts w:ascii="Arial" w:hAnsi="Arial" w:cs="Arial"/>
          <w:i/>
          <w:sz w:val="24"/>
          <w:szCs w:val="24"/>
        </w:rPr>
      </w:pPr>
    </w:p>
    <w:p w14:paraId="43FA023E" w14:textId="2AF1EC17" w:rsidR="00BE5A3E" w:rsidRPr="00410E3C" w:rsidRDefault="00BE5A3E" w:rsidP="003276F1">
      <w:pPr>
        <w:spacing w:after="0" w:line="360" w:lineRule="auto"/>
        <w:jc w:val="both"/>
        <w:rPr>
          <w:rFonts w:ascii="Arial" w:hAnsi="Arial" w:cs="Arial"/>
          <w:i/>
          <w:sz w:val="24"/>
          <w:szCs w:val="24"/>
        </w:rPr>
      </w:pPr>
      <w:r w:rsidRPr="00410E3C">
        <w:rPr>
          <w:rFonts w:ascii="Arial" w:hAnsi="Arial" w:cs="Arial"/>
          <w:i/>
          <w:sz w:val="24"/>
          <w:szCs w:val="24"/>
        </w:rPr>
        <w:t>Dado en el Palacio Legislativo del Estado de Chihuahua, a los</w:t>
      </w:r>
      <w:r w:rsidR="001B1D97" w:rsidRPr="00410E3C">
        <w:rPr>
          <w:rFonts w:ascii="Arial" w:hAnsi="Arial" w:cs="Arial"/>
          <w:i/>
          <w:sz w:val="24"/>
          <w:szCs w:val="24"/>
        </w:rPr>
        <w:t xml:space="preserve"> </w:t>
      </w:r>
      <w:r w:rsidR="00887EC3">
        <w:rPr>
          <w:rFonts w:ascii="Arial" w:hAnsi="Arial" w:cs="Arial"/>
          <w:i/>
          <w:sz w:val="24"/>
          <w:szCs w:val="24"/>
        </w:rPr>
        <w:t>2</w:t>
      </w:r>
      <w:r w:rsidR="00541C48">
        <w:rPr>
          <w:rFonts w:ascii="Arial" w:hAnsi="Arial" w:cs="Arial"/>
          <w:i/>
          <w:sz w:val="24"/>
          <w:szCs w:val="24"/>
        </w:rPr>
        <w:t>9</w:t>
      </w:r>
      <w:r w:rsidR="005E1F35" w:rsidRPr="00410E3C">
        <w:rPr>
          <w:rFonts w:ascii="Arial" w:hAnsi="Arial" w:cs="Arial"/>
          <w:i/>
          <w:sz w:val="24"/>
          <w:szCs w:val="24"/>
        </w:rPr>
        <w:t xml:space="preserve"> días</w:t>
      </w:r>
      <w:r w:rsidRPr="00410E3C">
        <w:rPr>
          <w:rFonts w:ascii="Arial" w:hAnsi="Arial" w:cs="Arial"/>
          <w:i/>
          <w:sz w:val="24"/>
          <w:szCs w:val="24"/>
        </w:rPr>
        <w:t xml:space="preserve"> del mes de </w:t>
      </w:r>
      <w:r w:rsidR="00575E84">
        <w:rPr>
          <w:rFonts w:ascii="Arial" w:hAnsi="Arial" w:cs="Arial"/>
          <w:i/>
          <w:sz w:val="24"/>
          <w:szCs w:val="24"/>
        </w:rPr>
        <w:t>agosto</w:t>
      </w:r>
      <w:r w:rsidR="00F26AFC" w:rsidRPr="00410E3C">
        <w:rPr>
          <w:rFonts w:ascii="Arial" w:hAnsi="Arial" w:cs="Arial"/>
          <w:i/>
          <w:sz w:val="24"/>
          <w:szCs w:val="24"/>
        </w:rPr>
        <w:t xml:space="preserve"> </w:t>
      </w:r>
      <w:r w:rsidRPr="00410E3C">
        <w:rPr>
          <w:rFonts w:ascii="Arial" w:hAnsi="Arial" w:cs="Arial"/>
          <w:i/>
          <w:sz w:val="24"/>
          <w:szCs w:val="24"/>
        </w:rPr>
        <w:t>del año dos mil veinte.</w:t>
      </w:r>
    </w:p>
    <w:p w14:paraId="6934E6D4" w14:textId="77777777" w:rsidR="00BE5A3E" w:rsidRPr="00410E3C" w:rsidRDefault="00BE5A3E" w:rsidP="003276F1">
      <w:pPr>
        <w:spacing w:after="0" w:line="240" w:lineRule="auto"/>
        <w:jc w:val="both"/>
        <w:rPr>
          <w:rFonts w:ascii="Arial" w:hAnsi="Arial" w:cs="Arial"/>
          <w:i/>
          <w:sz w:val="24"/>
          <w:szCs w:val="24"/>
        </w:rPr>
      </w:pPr>
    </w:p>
    <w:p w14:paraId="2D8838D8" w14:textId="77777777" w:rsidR="00BE5A3E" w:rsidRPr="00410E3C" w:rsidRDefault="00BE5A3E" w:rsidP="003276F1">
      <w:pPr>
        <w:spacing w:after="0" w:line="240" w:lineRule="auto"/>
        <w:jc w:val="center"/>
        <w:rPr>
          <w:rFonts w:ascii="Arial" w:hAnsi="Arial" w:cs="Arial"/>
          <w:b/>
          <w:i/>
          <w:sz w:val="24"/>
          <w:szCs w:val="24"/>
        </w:rPr>
      </w:pPr>
      <w:r w:rsidRPr="00410E3C">
        <w:rPr>
          <w:rFonts w:ascii="Arial" w:hAnsi="Arial" w:cs="Arial"/>
          <w:b/>
          <w:i/>
          <w:sz w:val="24"/>
          <w:szCs w:val="24"/>
        </w:rPr>
        <w:t>ATENTAMENTE</w:t>
      </w:r>
    </w:p>
    <w:p w14:paraId="5DF98A89" w14:textId="77777777" w:rsidR="00BE5A3E" w:rsidRPr="00410E3C" w:rsidRDefault="00BE5A3E" w:rsidP="003276F1">
      <w:pPr>
        <w:spacing w:after="0" w:line="240" w:lineRule="auto"/>
        <w:jc w:val="center"/>
        <w:rPr>
          <w:rFonts w:ascii="Arial" w:hAnsi="Arial" w:cs="Arial"/>
          <w:b/>
          <w:i/>
          <w:sz w:val="24"/>
          <w:szCs w:val="24"/>
        </w:rPr>
      </w:pPr>
    </w:p>
    <w:p w14:paraId="4944A254" w14:textId="77777777" w:rsidR="00BE5A3E" w:rsidRPr="00410E3C" w:rsidRDefault="00BE5A3E" w:rsidP="003276F1">
      <w:pPr>
        <w:spacing w:after="0" w:line="240" w:lineRule="auto"/>
        <w:rPr>
          <w:rFonts w:ascii="Arial" w:hAnsi="Arial" w:cs="Arial"/>
          <w:b/>
          <w:i/>
          <w:sz w:val="24"/>
          <w:szCs w:val="24"/>
        </w:rPr>
      </w:pPr>
    </w:p>
    <w:p w14:paraId="69145451" w14:textId="77777777" w:rsidR="00BE5A3E" w:rsidRPr="00410E3C" w:rsidRDefault="00BE5A3E" w:rsidP="003276F1">
      <w:pPr>
        <w:spacing w:after="0" w:line="240" w:lineRule="auto"/>
        <w:jc w:val="center"/>
        <w:rPr>
          <w:rFonts w:ascii="Arial" w:hAnsi="Arial" w:cs="Arial"/>
          <w:b/>
          <w:i/>
          <w:sz w:val="24"/>
          <w:szCs w:val="24"/>
        </w:rPr>
      </w:pPr>
      <w:r w:rsidRPr="00410E3C">
        <w:rPr>
          <w:rFonts w:ascii="Arial" w:hAnsi="Arial" w:cs="Arial"/>
          <w:b/>
          <w:i/>
          <w:sz w:val="24"/>
          <w:szCs w:val="24"/>
        </w:rPr>
        <w:t>DIPUTADO OMAR BAZÁN FLORES</w:t>
      </w:r>
    </w:p>
    <w:p w14:paraId="4BF3A588" w14:textId="278F5706" w:rsidR="00BE5A3E" w:rsidRPr="00410E3C" w:rsidRDefault="00BE5A3E" w:rsidP="003276F1">
      <w:pPr>
        <w:spacing w:after="0" w:line="240" w:lineRule="auto"/>
        <w:jc w:val="center"/>
        <w:rPr>
          <w:rFonts w:ascii="Arial" w:hAnsi="Arial" w:cs="Arial"/>
          <w:i/>
          <w:sz w:val="24"/>
          <w:szCs w:val="24"/>
        </w:rPr>
      </w:pPr>
      <w:r w:rsidRPr="00410E3C">
        <w:rPr>
          <w:rFonts w:ascii="Arial" w:hAnsi="Arial" w:cs="Arial"/>
          <w:b/>
          <w:i/>
          <w:sz w:val="24"/>
          <w:szCs w:val="24"/>
        </w:rPr>
        <w:t>Vicepr</w:t>
      </w:r>
      <w:r w:rsidR="00E90617" w:rsidRPr="00410E3C">
        <w:rPr>
          <w:rFonts w:ascii="Arial" w:hAnsi="Arial" w:cs="Arial"/>
          <w:b/>
          <w:i/>
          <w:sz w:val="24"/>
          <w:szCs w:val="24"/>
        </w:rPr>
        <w:t>esi</w:t>
      </w:r>
      <w:r w:rsidRPr="00410E3C">
        <w:rPr>
          <w:rFonts w:ascii="Arial" w:hAnsi="Arial" w:cs="Arial"/>
          <w:b/>
          <w:i/>
          <w:sz w:val="24"/>
          <w:szCs w:val="24"/>
        </w:rPr>
        <w:t>d</w:t>
      </w:r>
      <w:r w:rsidR="001B1D97" w:rsidRPr="00410E3C">
        <w:rPr>
          <w:rFonts w:ascii="Arial" w:hAnsi="Arial" w:cs="Arial"/>
          <w:b/>
          <w:i/>
          <w:sz w:val="24"/>
          <w:szCs w:val="24"/>
        </w:rPr>
        <w:t>ente del H. Con</w:t>
      </w:r>
      <w:bookmarkStart w:id="1" w:name="_GoBack"/>
      <w:bookmarkEnd w:id="1"/>
      <w:r w:rsidR="001B1D97" w:rsidRPr="00410E3C">
        <w:rPr>
          <w:rFonts w:ascii="Arial" w:hAnsi="Arial" w:cs="Arial"/>
          <w:b/>
          <w:i/>
          <w:sz w:val="24"/>
          <w:szCs w:val="24"/>
        </w:rPr>
        <w:t>greso del Estado</w:t>
      </w:r>
    </w:p>
    <w:sectPr w:rsidR="00BE5A3E" w:rsidRPr="00410E3C" w:rsidSect="00B4737B">
      <w:headerReference w:type="default" r:id="rId9"/>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71C70" w14:textId="77777777" w:rsidR="006432B9" w:rsidRDefault="006432B9" w:rsidP="007F665E">
      <w:pPr>
        <w:spacing w:after="0" w:line="240" w:lineRule="auto"/>
      </w:pPr>
      <w:r>
        <w:separator/>
      </w:r>
    </w:p>
  </w:endnote>
  <w:endnote w:type="continuationSeparator" w:id="0">
    <w:p w14:paraId="560CFC86" w14:textId="77777777" w:rsidR="006432B9" w:rsidRDefault="006432B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570FC" w14:textId="77777777" w:rsidR="006432B9" w:rsidRDefault="006432B9" w:rsidP="007F665E">
      <w:pPr>
        <w:spacing w:after="0" w:line="240" w:lineRule="auto"/>
      </w:pPr>
      <w:r>
        <w:separator/>
      </w:r>
    </w:p>
  </w:footnote>
  <w:footnote w:type="continuationSeparator" w:id="0">
    <w:p w14:paraId="02CE9B69" w14:textId="77777777" w:rsidR="006432B9" w:rsidRDefault="006432B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53A4B"/>
    <w:multiLevelType w:val="hybridMultilevel"/>
    <w:tmpl w:val="021EBBB0"/>
    <w:lvl w:ilvl="0" w:tplc="E8F2155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F31181"/>
    <w:multiLevelType w:val="hybridMultilevel"/>
    <w:tmpl w:val="2B222F6C"/>
    <w:lvl w:ilvl="0" w:tplc="BB482CD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6">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BA27AF"/>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
    <w:nsid w:val="58C96D47"/>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6">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922E1C"/>
    <w:multiLevelType w:val="hybridMultilevel"/>
    <w:tmpl w:val="388A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9"/>
  </w:num>
  <w:num w:numId="4">
    <w:abstractNumId w:val="7"/>
  </w:num>
  <w:num w:numId="5">
    <w:abstractNumId w:val="17"/>
  </w:num>
  <w:num w:numId="6">
    <w:abstractNumId w:val="3"/>
  </w:num>
  <w:num w:numId="7">
    <w:abstractNumId w:val="6"/>
  </w:num>
  <w:num w:numId="8">
    <w:abstractNumId w:val="11"/>
  </w:num>
  <w:num w:numId="9">
    <w:abstractNumId w:val="4"/>
  </w:num>
  <w:num w:numId="10">
    <w:abstractNumId w:val="14"/>
  </w:num>
  <w:num w:numId="11">
    <w:abstractNumId w:val="16"/>
  </w:num>
  <w:num w:numId="12">
    <w:abstractNumId w:val="5"/>
  </w:num>
  <w:num w:numId="13">
    <w:abstractNumId w:val="15"/>
  </w:num>
  <w:num w:numId="14">
    <w:abstractNumId w:val="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18"/>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A6659"/>
    <w:rsid w:val="000C3A1C"/>
    <w:rsid w:val="000D3437"/>
    <w:rsid w:val="000D77B6"/>
    <w:rsid w:val="000E163C"/>
    <w:rsid w:val="000E34DD"/>
    <w:rsid w:val="000E6C8F"/>
    <w:rsid w:val="00110387"/>
    <w:rsid w:val="001162BC"/>
    <w:rsid w:val="00132286"/>
    <w:rsid w:val="001501A9"/>
    <w:rsid w:val="00150395"/>
    <w:rsid w:val="00162C10"/>
    <w:rsid w:val="00170F05"/>
    <w:rsid w:val="00175D90"/>
    <w:rsid w:val="001830A5"/>
    <w:rsid w:val="00191847"/>
    <w:rsid w:val="00194630"/>
    <w:rsid w:val="001950BF"/>
    <w:rsid w:val="00195D55"/>
    <w:rsid w:val="001968DE"/>
    <w:rsid w:val="001A5D39"/>
    <w:rsid w:val="001B1D97"/>
    <w:rsid w:val="001D2707"/>
    <w:rsid w:val="001D31ED"/>
    <w:rsid w:val="001E12A4"/>
    <w:rsid w:val="001E799D"/>
    <w:rsid w:val="001F2EF1"/>
    <w:rsid w:val="001F459F"/>
    <w:rsid w:val="00203C3B"/>
    <w:rsid w:val="002124EF"/>
    <w:rsid w:val="00214D76"/>
    <w:rsid w:val="0021797A"/>
    <w:rsid w:val="00225C83"/>
    <w:rsid w:val="00240F55"/>
    <w:rsid w:val="00275EC3"/>
    <w:rsid w:val="00287E70"/>
    <w:rsid w:val="002907CE"/>
    <w:rsid w:val="00291896"/>
    <w:rsid w:val="002A3493"/>
    <w:rsid w:val="002C6CBA"/>
    <w:rsid w:val="002E019A"/>
    <w:rsid w:val="002E1EC4"/>
    <w:rsid w:val="002E3126"/>
    <w:rsid w:val="003017BF"/>
    <w:rsid w:val="003148B1"/>
    <w:rsid w:val="00326670"/>
    <w:rsid w:val="003276F1"/>
    <w:rsid w:val="0033004F"/>
    <w:rsid w:val="003319E6"/>
    <w:rsid w:val="00334727"/>
    <w:rsid w:val="00372924"/>
    <w:rsid w:val="00373CF8"/>
    <w:rsid w:val="003807EC"/>
    <w:rsid w:val="00392868"/>
    <w:rsid w:val="003963CB"/>
    <w:rsid w:val="003B3809"/>
    <w:rsid w:val="003C4246"/>
    <w:rsid w:val="003C6789"/>
    <w:rsid w:val="003D0927"/>
    <w:rsid w:val="003E083F"/>
    <w:rsid w:val="003E4BE4"/>
    <w:rsid w:val="003F5B81"/>
    <w:rsid w:val="00407101"/>
    <w:rsid w:val="00410E3C"/>
    <w:rsid w:val="00422B0F"/>
    <w:rsid w:val="00424F5B"/>
    <w:rsid w:val="00444C92"/>
    <w:rsid w:val="00450039"/>
    <w:rsid w:val="0045467C"/>
    <w:rsid w:val="004559E6"/>
    <w:rsid w:val="004731F0"/>
    <w:rsid w:val="004806EF"/>
    <w:rsid w:val="00486004"/>
    <w:rsid w:val="00494321"/>
    <w:rsid w:val="004A3250"/>
    <w:rsid w:val="004A390A"/>
    <w:rsid w:val="004A58C1"/>
    <w:rsid w:val="004B3A0F"/>
    <w:rsid w:val="004C5E06"/>
    <w:rsid w:val="004D4D5A"/>
    <w:rsid w:val="004D5B3F"/>
    <w:rsid w:val="004D7801"/>
    <w:rsid w:val="004E6485"/>
    <w:rsid w:val="004F5CC3"/>
    <w:rsid w:val="004F6C89"/>
    <w:rsid w:val="00541C48"/>
    <w:rsid w:val="00542DA3"/>
    <w:rsid w:val="005446FB"/>
    <w:rsid w:val="00550B2F"/>
    <w:rsid w:val="00561A86"/>
    <w:rsid w:val="00565098"/>
    <w:rsid w:val="005712A6"/>
    <w:rsid w:val="00571812"/>
    <w:rsid w:val="005727AA"/>
    <w:rsid w:val="00575E84"/>
    <w:rsid w:val="00575FF1"/>
    <w:rsid w:val="005813DB"/>
    <w:rsid w:val="00582A76"/>
    <w:rsid w:val="00586E95"/>
    <w:rsid w:val="005A3384"/>
    <w:rsid w:val="005A378F"/>
    <w:rsid w:val="005B1F73"/>
    <w:rsid w:val="005B7F73"/>
    <w:rsid w:val="005C5CA8"/>
    <w:rsid w:val="005C6052"/>
    <w:rsid w:val="005C683C"/>
    <w:rsid w:val="005E1F35"/>
    <w:rsid w:val="005E2A49"/>
    <w:rsid w:val="005E4E0B"/>
    <w:rsid w:val="005E607B"/>
    <w:rsid w:val="005F1A6B"/>
    <w:rsid w:val="005F59D8"/>
    <w:rsid w:val="005F7BB2"/>
    <w:rsid w:val="005F7DB5"/>
    <w:rsid w:val="00604AC9"/>
    <w:rsid w:val="00604ADA"/>
    <w:rsid w:val="00606435"/>
    <w:rsid w:val="0061007B"/>
    <w:rsid w:val="00625054"/>
    <w:rsid w:val="0062774A"/>
    <w:rsid w:val="006432B9"/>
    <w:rsid w:val="0065021D"/>
    <w:rsid w:val="00657CF5"/>
    <w:rsid w:val="006643B5"/>
    <w:rsid w:val="00677AA4"/>
    <w:rsid w:val="006829CE"/>
    <w:rsid w:val="00687BDC"/>
    <w:rsid w:val="00695E81"/>
    <w:rsid w:val="006A339C"/>
    <w:rsid w:val="006B4392"/>
    <w:rsid w:val="006C102B"/>
    <w:rsid w:val="006C3DBB"/>
    <w:rsid w:val="006D5379"/>
    <w:rsid w:val="006E4B32"/>
    <w:rsid w:val="00700910"/>
    <w:rsid w:val="0070484A"/>
    <w:rsid w:val="0071453C"/>
    <w:rsid w:val="0072780A"/>
    <w:rsid w:val="00734881"/>
    <w:rsid w:val="00740750"/>
    <w:rsid w:val="00767833"/>
    <w:rsid w:val="007718FB"/>
    <w:rsid w:val="00775DC5"/>
    <w:rsid w:val="00780BDE"/>
    <w:rsid w:val="00784CC9"/>
    <w:rsid w:val="007A131F"/>
    <w:rsid w:val="007A4DFA"/>
    <w:rsid w:val="007A56BE"/>
    <w:rsid w:val="007B0E54"/>
    <w:rsid w:val="007B609F"/>
    <w:rsid w:val="007B7C55"/>
    <w:rsid w:val="007C167F"/>
    <w:rsid w:val="007D1E0F"/>
    <w:rsid w:val="007F29EE"/>
    <w:rsid w:val="007F2D2B"/>
    <w:rsid w:val="007F54F2"/>
    <w:rsid w:val="007F665E"/>
    <w:rsid w:val="008025E4"/>
    <w:rsid w:val="00802824"/>
    <w:rsid w:val="0080766E"/>
    <w:rsid w:val="00852991"/>
    <w:rsid w:val="00855D09"/>
    <w:rsid w:val="00856F33"/>
    <w:rsid w:val="00874A2A"/>
    <w:rsid w:val="00880F6C"/>
    <w:rsid w:val="008812F5"/>
    <w:rsid w:val="008818DB"/>
    <w:rsid w:val="00887EC3"/>
    <w:rsid w:val="008B0ED6"/>
    <w:rsid w:val="008C2BD2"/>
    <w:rsid w:val="008D1A94"/>
    <w:rsid w:val="008D1D70"/>
    <w:rsid w:val="008D69A8"/>
    <w:rsid w:val="008E0B4C"/>
    <w:rsid w:val="008E2EFC"/>
    <w:rsid w:val="008F15F4"/>
    <w:rsid w:val="008F5B89"/>
    <w:rsid w:val="008F6A06"/>
    <w:rsid w:val="00911DE7"/>
    <w:rsid w:val="00912F7F"/>
    <w:rsid w:val="00946605"/>
    <w:rsid w:val="00952897"/>
    <w:rsid w:val="00952F24"/>
    <w:rsid w:val="00960DAD"/>
    <w:rsid w:val="009715A5"/>
    <w:rsid w:val="00973CCB"/>
    <w:rsid w:val="0097520B"/>
    <w:rsid w:val="00984D4B"/>
    <w:rsid w:val="00994874"/>
    <w:rsid w:val="009A0AE2"/>
    <w:rsid w:val="009A3FF4"/>
    <w:rsid w:val="009A472F"/>
    <w:rsid w:val="009B0889"/>
    <w:rsid w:val="009B5084"/>
    <w:rsid w:val="00A1395B"/>
    <w:rsid w:val="00A326FD"/>
    <w:rsid w:val="00A37566"/>
    <w:rsid w:val="00A42F0C"/>
    <w:rsid w:val="00A5608D"/>
    <w:rsid w:val="00A56DB4"/>
    <w:rsid w:val="00A72B0D"/>
    <w:rsid w:val="00A82995"/>
    <w:rsid w:val="00A82A19"/>
    <w:rsid w:val="00A91FF6"/>
    <w:rsid w:val="00A978A9"/>
    <w:rsid w:val="00AA393F"/>
    <w:rsid w:val="00AB1325"/>
    <w:rsid w:val="00AC2A1A"/>
    <w:rsid w:val="00AC32AF"/>
    <w:rsid w:val="00AC5A2D"/>
    <w:rsid w:val="00AC6F7A"/>
    <w:rsid w:val="00AE7DAE"/>
    <w:rsid w:val="00AF3AF7"/>
    <w:rsid w:val="00AF6447"/>
    <w:rsid w:val="00B03267"/>
    <w:rsid w:val="00B033F1"/>
    <w:rsid w:val="00B04053"/>
    <w:rsid w:val="00B05A50"/>
    <w:rsid w:val="00B10A7F"/>
    <w:rsid w:val="00B130AC"/>
    <w:rsid w:val="00B429F4"/>
    <w:rsid w:val="00B44EBA"/>
    <w:rsid w:val="00B4737B"/>
    <w:rsid w:val="00B5699D"/>
    <w:rsid w:val="00B64EB9"/>
    <w:rsid w:val="00B72A8D"/>
    <w:rsid w:val="00B731A5"/>
    <w:rsid w:val="00B775D8"/>
    <w:rsid w:val="00B8294E"/>
    <w:rsid w:val="00B95705"/>
    <w:rsid w:val="00B95EF7"/>
    <w:rsid w:val="00BA281D"/>
    <w:rsid w:val="00BA28EE"/>
    <w:rsid w:val="00BB24E5"/>
    <w:rsid w:val="00BB44EF"/>
    <w:rsid w:val="00BC53A4"/>
    <w:rsid w:val="00BC55D7"/>
    <w:rsid w:val="00BC63AD"/>
    <w:rsid w:val="00BE5A3E"/>
    <w:rsid w:val="00BF0DAD"/>
    <w:rsid w:val="00BF1C67"/>
    <w:rsid w:val="00BF1D6F"/>
    <w:rsid w:val="00BF7A73"/>
    <w:rsid w:val="00C0081C"/>
    <w:rsid w:val="00C1459A"/>
    <w:rsid w:val="00C17A1B"/>
    <w:rsid w:val="00C2070F"/>
    <w:rsid w:val="00C2725B"/>
    <w:rsid w:val="00C46870"/>
    <w:rsid w:val="00C57690"/>
    <w:rsid w:val="00C60BA9"/>
    <w:rsid w:val="00C825D9"/>
    <w:rsid w:val="00C8625D"/>
    <w:rsid w:val="00CA73E9"/>
    <w:rsid w:val="00CA7962"/>
    <w:rsid w:val="00CA7994"/>
    <w:rsid w:val="00CB653A"/>
    <w:rsid w:val="00CB7896"/>
    <w:rsid w:val="00CC0DAB"/>
    <w:rsid w:val="00CC4172"/>
    <w:rsid w:val="00CD379A"/>
    <w:rsid w:val="00CE7F66"/>
    <w:rsid w:val="00CF78E1"/>
    <w:rsid w:val="00D10D02"/>
    <w:rsid w:val="00D22754"/>
    <w:rsid w:val="00D279F9"/>
    <w:rsid w:val="00D27DBC"/>
    <w:rsid w:val="00D45972"/>
    <w:rsid w:val="00D70954"/>
    <w:rsid w:val="00D94CCB"/>
    <w:rsid w:val="00DB19D3"/>
    <w:rsid w:val="00DB2172"/>
    <w:rsid w:val="00DB3F45"/>
    <w:rsid w:val="00DB7B1F"/>
    <w:rsid w:val="00DC0292"/>
    <w:rsid w:val="00DC3369"/>
    <w:rsid w:val="00DD0394"/>
    <w:rsid w:val="00DE59E5"/>
    <w:rsid w:val="00DF41F5"/>
    <w:rsid w:val="00DF481E"/>
    <w:rsid w:val="00DF5679"/>
    <w:rsid w:val="00E016C9"/>
    <w:rsid w:val="00E05715"/>
    <w:rsid w:val="00E264D9"/>
    <w:rsid w:val="00E27486"/>
    <w:rsid w:val="00E42B40"/>
    <w:rsid w:val="00E43E96"/>
    <w:rsid w:val="00E517B0"/>
    <w:rsid w:val="00E7590D"/>
    <w:rsid w:val="00E90617"/>
    <w:rsid w:val="00E92BE9"/>
    <w:rsid w:val="00EB7412"/>
    <w:rsid w:val="00EC3C63"/>
    <w:rsid w:val="00ED0D53"/>
    <w:rsid w:val="00ED634C"/>
    <w:rsid w:val="00EE755D"/>
    <w:rsid w:val="00F06100"/>
    <w:rsid w:val="00F131A4"/>
    <w:rsid w:val="00F20013"/>
    <w:rsid w:val="00F224A5"/>
    <w:rsid w:val="00F262EF"/>
    <w:rsid w:val="00F26AFC"/>
    <w:rsid w:val="00F4479E"/>
    <w:rsid w:val="00F572FF"/>
    <w:rsid w:val="00F71D85"/>
    <w:rsid w:val="00F802C2"/>
    <w:rsid w:val="00F80B39"/>
    <w:rsid w:val="00F863AD"/>
    <w:rsid w:val="00F94CD9"/>
    <w:rsid w:val="00FB2BF5"/>
    <w:rsid w:val="00FB7FC7"/>
    <w:rsid w:val="00FE3A73"/>
    <w:rsid w:val="00FE7D6D"/>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874A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Normal"/>
    <w:rsid w:val="003017BF"/>
    <w:pPr>
      <w:spacing w:before="100" w:beforeAutospacing="1" w:after="100" w:afterAutospacing="1"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39"/>
    <w:rsid w:val="00F200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874A2A"/>
    <w:rPr>
      <w:rFonts w:asciiTheme="majorHAnsi" w:eastAsiaTheme="majorEastAsia" w:hAnsiTheme="majorHAnsi" w:cstheme="majorBidi"/>
      <w:i/>
      <w:iCs/>
      <w:color w:val="2F5496" w:themeColor="accent1" w:themeShade="BF"/>
    </w:rPr>
  </w:style>
  <w:style w:type="character" w:customStyle="1" w:styleId="UnresolvedMention">
    <w:name w:val="Unresolved Mention"/>
    <w:basedOn w:val="Fuentedeprrafopredeter"/>
    <w:uiPriority w:val="99"/>
    <w:semiHidden/>
    <w:unhideWhenUsed/>
    <w:rsid w:val="009A4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15035193">
      <w:bodyDiv w:val="1"/>
      <w:marLeft w:val="0"/>
      <w:marRight w:val="0"/>
      <w:marTop w:val="0"/>
      <w:marBottom w:val="0"/>
      <w:divBdr>
        <w:top w:val="none" w:sz="0" w:space="0" w:color="auto"/>
        <w:left w:val="none" w:sz="0" w:space="0" w:color="auto"/>
        <w:bottom w:val="none" w:sz="0" w:space="0" w:color="auto"/>
        <w:right w:val="none" w:sz="0" w:space="0" w:color="auto"/>
      </w:divBdr>
      <w:divsChild>
        <w:div w:id="2027558420">
          <w:marLeft w:val="0"/>
          <w:marRight w:val="0"/>
          <w:marTop w:val="0"/>
          <w:marBottom w:val="0"/>
          <w:divBdr>
            <w:top w:val="none" w:sz="0" w:space="0" w:color="auto"/>
            <w:left w:val="none" w:sz="0" w:space="0" w:color="auto"/>
            <w:bottom w:val="none" w:sz="0" w:space="0" w:color="auto"/>
            <w:right w:val="none" w:sz="0" w:space="0" w:color="auto"/>
          </w:divBdr>
          <w:divsChild>
            <w:div w:id="690298608">
              <w:marLeft w:val="0"/>
              <w:marRight w:val="0"/>
              <w:marTop w:val="0"/>
              <w:marBottom w:val="0"/>
              <w:divBdr>
                <w:top w:val="none" w:sz="0" w:space="0" w:color="auto"/>
                <w:left w:val="single" w:sz="12" w:space="0" w:color="EB0028"/>
                <w:bottom w:val="none" w:sz="0" w:space="0" w:color="auto"/>
                <w:right w:val="none" w:sz="0" w:space="0" w:color="auto"/>
              </w:divBdr>
            </w:div>
          </w:divsChild>
        </w:div>
        <w:div w:id="1015957127">
          <w:marLeft w:val="0"/>
          <w:marRight w:val="0"/>
          <w:marTop w:val="0"/>
          <w:marBottom w:val="300"/>
          <w:divBdr>
            <w:top w:val="none" w:sz="0" w:space="0" w:color="auto"/>
            <w:left w:val="none" w:sz="0" w:space="0" w:color="auto"/>
            <w:bottom w:val="none" w:sz="0" w:space="0" w:color="auto"/>
            <w:right w:val="none" w:sz="0" w:space="0" w:color="auto"/>
          </w:divBdr>
          <w:divsChild>
            <w:div w:id="1566447903">
              <w:marLeft w:val="0"/>
              <w:marRight w:val="0"/>
              <w:marTop w:val="0"/>
              <w:marBottom w:val="0"/>
              <w:divBdr>
                <w:top w:val="none" w:sz="0" w:space="0" w:color="auto"/>
                <w:left w:val="none" w:sz="0" w:space="0" w:color="auto"/>
                <w:bottom w:val="none" w:sz="0" w:space="0" w:color="auto"/>
                <w:right w:val="none" w:sz="0" w:space="0" w:color="auto"/>
              </w:divBdr>
              <w:divsChild>
                <w:div w:id="484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1660">
          <w:marLeft w:val="0"/>
          <w:marRight w:val="0"/>
          <w:marTop w:val="0"/>
          <w:marBottom w:val="225"/>
          <w:divBdr>
            <w:top w:val="none" w:sz="0" w:space="0" w:color="auto"/>
            <w:left w:val="none" w:sz="0" w:space="0" w:color="auto"/>
            <w:bottom w:val="none" w:sz="0" w:space="0" w:color="auto"/>
            <w:right w:val="none" w:sz="0" w:space="0" w:color="auto"/>
          </w:divBdr>
          <w:divsChild>
            <w:div w:id="2079591258">
              <w:marLeft w:val="0"/>
              <w:marRight w:val="0"/>
              <w:marTop w:val="0"/>
              <w:marBottom w:val="0"/>
              <w:divBdr>
                <w:top w:val="none" w:sz="0" w:space="0" w:color="auto"/>
                <w:left w:val="none" w:sz="0" w:space="0" w:color="auto"/>
                <w:bottom w:val="none" w:sz="0" w:space="0" w:color="auto"/>
                <w:right w:val="none" w:sz="0" w:space="0" w:color="auto"/>
              </w:divBdr>
              <w:divsChild>
                <w:div w:id="10756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596551136">
      <w:bodyDiv w:val="1"/>
      <w:marLeft w:val="0"/>
      <w:marRight w:val="0"/>
      <w:marTop w:val="0"/>
      <w:marBottom w:val="0"/>
      <w:divBdr>
        <w:top w:val="none" w:sz="0" w:space="0" w:color="auto"/>
        <w:left w:val="none" w:sz="0" w:space="0" w:color="auto"/>
        <w:bottom w:val="none" w:sz="0" w:space="0" w:color="auto"/>
        <w:right w:val="none" w:sz="0" w:space="0" w:color="auto"/>
      </w:divBdr>
      <w:divsChild>
        <w:div w:id="86852415">
          <w:marLeft w:val="0"/>
          <w:marRight w:val="0"/>
          <w:marTop w:val="0"/>
          <w:marBottom w:val="0"/>
          <w:divBdr>
            <w:top w:val="none" w:sz="0" w:space="0" w:color="auto"/>
            <w:left w:val="none" w:sz="0" w:space="0" w:color="auto"/>
            <w:bottom w:val="none" w:sz="0" w:space="0" w:color="auto"/>
            <w:right w:val="none" w:sz="0" w:space="0" w:color="auto"/>
          </w:divBdr>
          <w:divsChild>
            <w:div w:id="958874011">
              <w:marLeft w:val="0"/>
              <w:marRight w:val="0"/>
              <w:marTop w:val="0"/>
              <w:marBottom w:val="0"/>
              <w:divBdr>
                <w:top w:val="none" w:sz="0" w:space="0" w:color="auto"/>
                <w:left w:val="single" w:sz="12" w:space="0" w:color="EB0028"/>
                <w:bottom w:val="none" w:sz="0" w:space="0" w:color="auto"/>
                <w:right w:val="none" w:sz="0" w:space="0" w:color="auto"/>
              </w:divBdr>
            </w:div>
          </w:divsChild>
        </w:div>
        <w:div w:id="2027100772">
          <w:marLeft w:val="0"/>
          <w:marRight w:val="0"/>
          <w:marTop w:val="0"/>
          <w:marBottom w:val="300"/>
          <w:divBdr>
            <w:top w:val="none" w:sz="0" w:space="0" w:color="auto"/>
            <w:left w:val="none" w:sz="0" w:space="0" w:color="auto"/>
            <w:bottom w:val="none" w:sz="0" w:space="0" w:color="auto"/>
            <w:right w:val="none" w:sz="0" w:space="0" w:color="auto"/>
          </w:divBdr>
          <w:divsChild>
            <w:div w:id="1840264983">
              <w:marLeft w:val="0"/>
              <w:marRight w:val="0"/>
              <w:marTop w:val="0"/>
              <w:marBottom w:val="0"/>
              <w:divBdr>
                <w:top w:val="none" w:sz="0" w:space="0" w:color="auto"/>
                <w:left w:val="none" w:sz="0" w:space="0" w:color="auto"/>
                <w:bottom w:val="none" w:sz="0" w:space="0" w:color="auto"/>
                <w:right w:val="none" w:sz="0" w:space="0" w:color="auto"/>
              </w:divBdr>
              <w:divsChild>
                <w:div w:id="1418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0222">
          <w:marLeft w:val="0"/>
          <w:marRight w:val="0"/>
          <w:marTop w:val="0"/>
          <w:marBottom w:val="225"/>
          <w:divBdr>
            <w:top w:val="none" w:sz="0" w:space="0" w:color="auto"/>
            <w:left w:val="none" w:sz="0" w:space="0" w:color="auto"/>
            <w:bottom w:val="none" w:sz="0" w:space="0" w:color="auto"/>
            <w:right w:val="none" w:sz="0" w:space="0" w:color="auto"/>
          </w:divBdr>
          <w:divsChild>
            <w:div w:id="1546021437">
              <w:marLeft w:val="0"/>
              <w:marRight w:val="0"/>
              <w:marTop w:val="0"/>
              <w:marBottom w:val="0"/>
              <w:divBdr>
                <w:top w:val="none" w:sz="0" w:space="0" w:color="auto"/>
                <w:left w:val="none" w:sz="0" w:space="0" w:color="auto"/>
                <w:bottom w:val="none" w:sz="0" w:space="0" w:color="auto"/>
                <w:right w:val="none" w:sz="0" w:space="0" w:color="auto"/>
              </w:divBdr>
              <w:divsChild>
                <w:div w:id="5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701204887">
      <w:bodyDiv w:val="1"/>
      <w:marLeft w:val="0"/>
      <w:marRight w:val="0"/>
      <w:marTop w:val="0"/>
      <w:marBottom w:val="0"/>
      <w:divBdr>
        <w:top w:val="none" w:sz="0" w:space="0" w:color="auto"/>
        <w:left w:val="none" w:sz="0" w:space="0" w:color="auto"/>
        <w:bottom w:val="none" w:sz="0" w:space="0" w:color="auto"/>
        <w:right w:val="none" w:sz="0" w:space="0" w:color="auto"/>
      </w:divBdr>
      <w:divsChild>
        <w:div w:id="1866941758">
          <w:blockQuote w:val="1"/>
          <w:marLeft w:val="0"/>
          <w:marRight w:val="0"/>
          <w:marTop w:val="0"/>
          <w:marBottom w:val="0"/>
          <w:divBdr>
            <w:top w:val="none" w:sz="0" w:space="0" w:color="auto"/>
            <w:left w:val="none" w:sz="0" w:space="0" w:color="auto"/>
            <w:bottom w:val="none" w:sz="0" w:space="0" w:color="auto"/>
            <w:right w:val="none" w:sz="0" w:space="0" w:color="auto"/>
          </w:divBdr>
        </w:div>
        <w:div w:id="1743485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8021557">
      <w:bodyDiv w:val="1"/>
      <w:marLeft w:val="0"/>
      <w:marRight w:val="0"/>
      <w:marTop w:val="0"/>
      <w:marBottom w:val="0"/>
      <w:divBdr>
        <w:top w:val="none" w:sz="0" w:space="0" w:color="auto"/>
        <w:left w:val="none" w:sz="0" w:space="0" w:color="auto"/>
        <w:bottom w:val="none" w:sz="0" w:space="0" w:color="auto"/>
        <w:right w:val="none" w:sz="0" w:space="0" w:color="auto"/>
      </w:divBdr>
    </w:div>
    <w:div w:id="1814592138">
      <w:bodyDiv w:val="1"/>
      <w:marLeft w:val="0"/>
      <w:marRight w:val="0"/>
      <w:marTop w:val="0"/>
      <w:marBottom w:val="0"/>
      <w:divBdr>
        <w:top w:val="none" w:sz="0" w:space="0" w:color="auto"/>
        <w:left w:val="none" w:sz="0" w:space="0" w:color="auto"/>
        <w:bottom w:val="none" w:sz="0" w:space="0" w:color="auto"/>
        <w:right w:val="none" w:sz="0" w:space="0" w:color="auto"/>
      </w:divBdr>
    </w:div>
    <w:div w:id="1977567356">
      <w:bodyDiv w:val="1"/>
      <w:marLeft w:val="0"/>
      <w:marRight w:val="0"/>
      <w:marTop w:val="0"/>
      <w:marBottom w:val="0"/>
      <w:divBdr>
        <w:top w:val="none" w:sz="0" w:space="0" w:color="auto"/>
        <w:left w:val="none" w:sz="0" w:space="0" w:color="auto"/>
        <w:bottom w:val="none" w:sz="0" w:space="0" w:color="auto"/>
        <w:right w:val="none" w:sz="0" w:space="0" w:color="auto"/>
      </w:divBdr>
    </w:div>
    <w:div w:id="1981183483">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b:Tag>
    <b:SourceType>InternetSite</b:SourceType>
    <b:Guid>{0F59E0F0-0DDB-4633-8406-176200627424}</b:Guid>
    <b:Author>
      <b:Author>
        <b:NameList>
          <b:Person>
            <b:Last>Wikipedia</b:Last>
          </b:Person>
        </b:NameList>
      </b:Author>
    </b:Author>
    <b:Title>https://latam.historyplay.tv/noticias/la-homosexualidad-en-la-historia</b:Title>
    <b:RefOrder>1</b:RefOrder>
  </b:Source>
</b:Sources>
</file>

<file path=customXml/itemProps1.xml><?xml version="1.0" encoding="utf-8"?>
<ds:datastoreItem xmlns:ds="http://schemas.openxmlformats.org/officeDocument/2006/customXml" ds:itemID="{1E137C59-7F0B-4497-99EA-9886963B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1405</Words>
  <Characters>7728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2020-08-30T05:20:00Z</dcterms:created>
  <dcterms:modified xsi:type="dcterms:W3CDTF">2020-08-30T05:20:00Z</dcterms:modified>
</cp:coreProperties>
</file>