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00672" w14:textId="4C5CC8CB" w:rsidR="00BF1596" w:rsidRPr="007943CA" w:rsidRDefault="00602ECF" w:rsidP="00BB574A">
      <w:pPr>
        <w:spacing w:before="0"/>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 xml:space="preserve">H. </w:t>
      </w:r>
      <w:r w:rsidR="00BB574A">
        <w:rPr>
          <w:rFonts w:ascii="Century Gothic" w:eastAsia="Times New Roman" w:hAnsi="Century Gothic" w:cs="Arial"/>
          <w:b/>
          <w:bCs/>
          <w:noProof/>
          <w:sz w:val="24"/>
          <w:szCs w:val="24"/>
          <w:lang w:val="es-MX" w:eastAsia="es-ES"/>
        </w:rPr>
        <w:t xml:space="preserve">DIPUTACIÓN PERMANENTE </w:t>
      </w:r>
    </w:p>
    <w:p w14:paraId="53641A8E" w14:textId="321BF31B" w:rsidR="00BF1596" w:rsidRPr="007943CA" w:rsidRDefault="00BF1596" w:rsidP="00BB574A">
      <w:pPr>
        <w:spacing w:before="0"/>
        <w:rPr>
          <w:rFonts w:ascii="Century Gothic" w:eastAsia="Times New Roman" w:hAnsi="Century Gothic" w:cs="Arial"/>
          <w:b/>
          <w:bCs/>
          <w:noProof/>
          <w:sz w:val="24"/>
          <w:szCs w:val="24"/>
          <w:lang w:val="es-MX" w:eastAsia="es-ES"/>
        </w:rPr>
      </w:pPr>
      <w:r w:rsidRPr="007943CA">
        <w:rPr>
          <w:rFonts w:ascii="Century Gothic" w:eastAsia="Times New Roman" w:hAnsi="Century Gothic" w:cs="Arial"/>
          <w:b/>
          <w:bCs/>
          <w:noProof/>
          <w:sz w:val="24"/>
          <w:szCs w:val="24"/>
          <w:lang w:val="es-MX" w:eastAsia="es-ES"/>
        </w:rPr>
        <w:t>PRESENTE.-</w:t>
      </w:r>
      <w:r w:rsidR="00733E0A">
        <w:rPr>
          <w:rFonts w:ascii="Century Gothic" w:eastAsia="Times New Roman" w:hAnsi="Century Gothic" w:cs="Arial"/>
          <w:b/>
          <w:bCs/>
          <w:noProof/>
          <w:sz w:val="24"/>
          <w:szCs w:val="24"/>
          <w:lang w:val="es-MX" w:eastAsia="es-ES"/>
        </w:rPr>
        <w:t xml:space="preserve">   </w:t>
      </w:r>
    </w:p>
    <w:p w14:paraId="7586E498" w14:textId="094ABE82" w:rsidR="00360C39" w:rsidRPr="006C0E19" w:rsidRDefault="00FE539F" w:rsidP="00BF1596">
      <w:pPr>
        <w:spacing w:line="360" w:lineRule="auto"/>
        <w:rPr>
          <w:rFonts w:ascii="Century Gothic" w:eastAsia="Times New Roman" w:hAnsi="Century Gothic" w:cs="Arial"/>
          <w:bCs/>
          <w:noProof/>
          <w:sz w:val="24"/>
          <w:szCs w:val="24"/>
          <w:lang w:val="es-MX" w:eastAsia="es-ES"/>
        </w:rPr>
      </w:pPr>
      <w:r w:rsidRPr="00622009">
        <w:rPr>
          <w:rFonts w:ascii="Century Gothic" w:eastAsia="Times New Roman" w:hAnsi="Century Gothic" w:cs="Arial"/>
          <w:bCs/>
          <w:noProof/>
          <w:sz w:val="24"/>
          <w:szCs w:val="24"/>
          <w:lang w:val="es-MX" w:eastAsia="es-ES"/>
        </w:rPr>
        <w:t xml:space="preserve">La suscrita </w:t>
      </w:r>
      <w:r w:rsidRPr="00622009">
        <w:rPr>
          <w:rFonts w:ascii="Century Gothic" w:eastAsia="Times New Roman" w:hAnsi="Century Gothic" w:cs="Arial"/>
          <w:b/>
          <w:bCs/>
          <w:noProof/>
          <w:sz w:val="24"/>
          <w:szCs w:val="24"/>
          <w:lang w:val="es-MX" w:eastAsia="es-ES"/>
        </w:rPr>
        <w:t>Patricia Gloria Jurado Alonso</w:t>
      </w:r>
      <w:r w:rsidRPr="00622009">
        <w:rPr>
          <w:rFonts w:ascii="Century Gothic" w:eastAsia="Times New Roman" w:hAnsi="Century Gothic" w:cs="Arial"/>
          <w:bCs/>
          <w:noProof/>
          <w:sz w:val="24"/>
          <w:szCs w:val="24"/>
          <w:lang w:val="es-MX" w:eastAsia="es-ES"/>
        </w:rPr>
        <w:t>, en mi caracter de Diputada integrante de la Sexagésima Sexta Legislatura del Honorable Congreso del Estado y del Grupo Parlamentario del Partido Acción Nacional</w:t>
      </w:r>
      <w:r w:rsidR="00BF1596">
        <w:rPr>
          <w:rFonts w:ascii="Century Gothic" w:eastAsia="Times New Roman" w:hAnsi="Century Gothic" w:cs="Arial"/>
          <w:bCs/>
          <w:noProof/>
          <w:sz w:val="24"/>
          <w:szCs w:val="24"/>
          <w:lang w:val="es-MX" w:eastAsia="es-ES"/>
        </w:rPr>
        <w:t xml:space="preserve">, </w:t>
      </w:r>
      <w:r w:rsidR="00BF1596" w:rsidRPr="006C0E19">
        <w:rPr>
          <w:rFonts w:ascii="Century Gothic" w:eastAsia="Times New Roman" w:hAnsi="Century Gothic" w:cs="Arial"/>
          <w:bCs/>
          <w:noProof/>
          <w:sz w:val="24"/>
          <w:szCs w:val="24"/>
          <w:lang w:val="es-MX" w:eastAsia="es-ES"/>
        </w:rPr>
        <w:t>compa</w:t>
      </w:r>
      <w:r w:rsidR="00602ECF" w:rsidRPr="006C0E19">
        <w:rPr>
          <w:rFonts w:ascii="Century Gothic" w:eastAsia="Times New Roman" w:hAnsi="Century Gothic" w:cs="Arial"/>
          <w:bCs/>
          <w:noProof/>
          <w:sz w:val="24"/>
          <w:szCs w:val="24"/>
          <w:lang w:val="es-MX" w:eastAsia="es-ES"/>
        </w:rPr>
        <w:t xml:space="preserve">rezco ante este Honorable Cuerpo Colegiado </w:t>
      </w:r>
      <w:r w:rsidR="00965F65">
        <w:rPr>
          <w:rFonts w:ascii="Century Gothic" w:eastAsia="Times New Roman" w:hAnsi="Century Gothic" w:cs="Arial"/>
          <w:bCs/>
          <w:noProof/>
          <w:sz w:val="24"/>
          <w:szCs w:val="24"/>
          <w:lang w:val="es-MX" w:eastAsia="es-ES"/>
        </w:rPr>
        <w:t xml:space="preserve">con la finalidad </w:t>
      </w:r>
      <w:r w:rsidR="00602ECF" w:rsidRPr="006C0E19">
        <w:rPr>
          <w:rFonts w:ascii="Century Gothic" w:eastAsia="Times New Roman" w:hAnsi="Century Gothic" w:cs="Arial"/>
          <w:bCs/>
          <w:noProof/>
          <w:sz w:val="24"/>
          <w:szCs w:val="24"/>
          <w:lang w:val="es-MX" w:eastAsia="es-ES"/>
        </w:rPr>
        <w:t xml:space="preserve">de </w:t>
      </w:r>
      <w:r w:rsidR="00BF1596" w:rsidRPr="006C0E19">
        <w:rPr>
          <w:rFonts w:ascii="Century Gothic" w:eastAsia="Times New Roman" w:hAnsi="Century Gothic" w:cs="Arial"/>
          <w:bCs/>
          <w:noProof/>
          <w:sz w:val="24"/>
          <w:szCs w:val="24"/>
          <w:lang w:val="es-MX" w:eastAsia="es-ES"/>
        </w:rPr>
        <w:t xml:space="preserve">presentar </w:t>
      </w:r>
      <w:r w:rsidR="006C0E19" w:rsidRPr="006C0E19">
        <w:rPr>
          <w:rFonts w:ascii="Century Gothic" w:eastAsia="Times New Roman" w:hAnsi="Century Gothic" w:cs="Arial"/>
          <w:bCs/>
          <w:noProof/>
          <w:sz w:val="24"/>
          <w:szCs w:val="24"/>
          <w:lang w:val="es-MX" w:eastAsia="es-ES"/>
        </w:rPr>
        <w:t xml:space="preserve">Iniciativa con Carácter de </w:t>
      </w:r>
      <w:r w:rsidR="006C0E19" w:rsidRPr="00BB574A">
        <w:rPr>
          <w:rFonts w:ascii="Century Gothic" w:eastAsia="Times New Roman" w:hAnsi="Century Gothic" w:cs="Arial"/>
          <w:b/>
          <w:bCs/>
          <w:noProof/>
          <w:sz w:val="24"/>
          <w:szCs w:val="24"/>
          <w:lang w:val="es-MX" w:eastAsia="es-ES"/>
        </w:rPr>
        <w:t>Punto de Acuerdo de Urgente Resolución</w:t>
      </w:r>
      <w:r w:rsidR="00023F5A">
        <w:rPr>
          <w:rFonts w:ascii="Century Gothic" w:eastAsia="Times New Roman" w:hAnsi="Century Gothic" w:cs="Arial"/>
          <w:bCs/>
          <w:noProof/>
          <w:sz w:val="24"/>
          <w:szCs w:val="24"/>
          <w:lang w:val="es-MX" w:eastAsia="es-ES"/>
        </w:rPr>
        <w:t xml:space="preserve">, </w:t>
      </w:r>
      <w:r w:rsidR="00965F65">
        <w:rPr>
          <w:rFonts w:ascii="Century Gothic" w:eastAsia="Times New Roman" w:hAnsi="Century Gothic" w:cs="Arial"/>
          <w:bCs/>
          <w:noProof/>
          <w:sz w:val="24"/>
          <w:szCs w:val="24"/>
          <w:lang w:val="es-MX" w:eastAsia="es-ES"/>
        </w:rPr>
        <w:t xml:space="preserve">a efecto de </w:t>
      </w:r>
      <w:r w:rsidR="00C63DBE">
        <w:rPr>
          <w:rFonts w:ascii="Century Gothic" w:eastAsia="Times New Roman" w:hAnsi="Century Gothic" w:cs="Arial"/>
          <w:bCs/>
          <w:noProof/>
          <w:sz w:val="24"/>
          <w:szCs w:val="24"/>
          <w:lang w:val="es-MX" w:eastAsia="es-ES"/>
        </w:rPr>
        <w:t xml:space="preserve">solicitar </w:t>
      </w:r>
      <w:r w:rsidR="00965F65">
        <w:rPr>
          <w:rFonts w:ascii="Century Gothic" w:eastAsia="Times New Roman" w:hAnsi="Century Gothic" w:cs="Arial"/>
          <w:bCs/>
          <w:noProof/>
          <w:sz w:val="24"/>
          <w:szCs w:val="24"/>
          <w:lang w:val="es-MX" w:eastAsia="es-ES"/>
        </w:rPr>
        <w:t>al Poder Ejecutivo del Estado</w:t>
      </w:r>
      <w:r w:rsidR="007229A8">
        <w:rPr>
          <w:rFonts w:ascii="Century Gothic" w:eastAsia="Times New Roman" w:hAnsi="Century Gothic" w:cs="Arial"/>
          <w:bCs/>
          <w:noProof/>
          <w:sz w:val="24"/>
          <w:szCs w:val="24"/>
          <w:lang w:val="es-MX" w:eastAsia="es-ES"/>
        </w:rPr>
        <w:t xml:space="preserve"> una nueva tarifa </w:t>
      </w:r>
      <w:r w:rsidR="00A75202">
        <w:rPr>
          <w:rFonts w:ascii="Century Gothic" w:eastAsia="Times New Roman" w:hAnsi="Century Gothic" w:cs="Arial"/>
          <w:bCs/>
          <w:noProof/>
          <w:sz w:val="24"/>
          <w:szCs w:val="24"/>
          <w:lang w:val="es-MX" w:eastAsia="es-ES"/>
        </w:rPr>
        <w:t>para el cobro de derecho</w:t>
      </w:r>
      <w:r w:rsidR="00D03F33">
        <w:rPr>
          <w:rFonts w:ascii="Century Gothic" w:eastAsia="Times New Roman" w:hAnsi="Century Gothic" w:cs="Arial"/>
          <w:bCs/>
          <w:noProof/>
          <w:sz w:val="24"/>
          <w:szCs w:val="24"/>
          <w:lang w:val="es-MX" w:eastAsia="es-ES"/>
        </w:rPr>
        <w:t>s</w:t>
      </w:r>
      <w:r w:rsidR="00A75202">
        <w:rPr>
          <w:rFonts w:ascii="Century Gothic" w:eastAsia="Times New Roman" w:hAnsi="Century Gothic" w:cs="Arial"/>
          <w:bCs/>
          <w:noProof/>
          <w:sz w:val="24"/>
          <w:szCs w:val="24"/>
          <w:lang w:val="es-MX" w:eastAsia="es-ES"/>
        </w:rPr>
        <w:t xml:space="preserve"> en materia de licencias para la comercialización de bebidas alcoholicas</w:t>
      </w:r>
      <w:r w:rsidR="007A4F1F">
        <w:rPr>
          <w:rFonts w:ascii="Century Gothic" w:eastAsia="Times New Roman" w:hAnsi="Century Gothic" w:cs="Arial"/>
          <w:bCs/>
          <w:i/>
          <w:noProof/>
          <w:sz w:val="24"/>
          <w:szCs w:val="24"/>
          <w:lang w:val="es-MX" w:eastAsia="es-ES"/>
        </w:rPr>
        <w:t>,</w:t>
      </w:r>
      <w:r w:rsidR="00305F32">
        <w:rPr>
          <w:rFonts w:ascii="Century Gothic" w:eastAsia="Times New Roman" w:hAnsi="Century Gothic" w:cs="Arial"/>
          <w:bCs/>
          <w:noProof/>
          <w:sz w:val="24"/>
          <w:szCs w:val="24"/>
          <w:lang w:val="es-MX" w:eastAsia="es-ES"/>
        </w:rPr>
        <w:t xml:space="preserve"> en sus distintas modalidades,</w:t>
      </w:r>
      <w:r w:rsidR="007A4F1F">
        <w:rPr>
          <w:rFonts w:ascii="Century Gothic" w:eastAsia="Times New Roman" w:hAnsi="Century Gothic" w:cs="Arial"/>
          <w:bCs/>
          <w:i/>
          <w:noProof/>
          <w:sz w:val="24"/>
          <w:szCs w:val="24"/>
          <w:lang w:val="es-MX" w:eastAsia="es-ES"/>
        </w:rPr>
        <w:t xml:space="preserve"> </w:t>
      </w:r>
      <w:r w:rsidR="007A4F1F">
        <w:rPr>
          <w:rFonts w:ascii="Century Gothic" w:eastAsia="Times New Roman" w:hAnsi="Century Gothic" w:cs="Arial"/>
          <w:bCs/>
          <w:noProof/>
          <w:sz w:val="24"/>
          <w:szCs w:val="24"/>
          <w:lang w:val="es-MX" w:eastAsia="es-ES"/>
        </w:rPr>
        <w:t xml:space="preserve">al tenor de la siguiente: </w:t>
      </w:r>
      <w:r w:rsidR="00AA5ACF">
        <w:rPr>
          <w:rFonts w:ascii="Century Gothic" w:eastAsia="Times New Roman" w:hAnsi="Century Gothic" w:cs="Arial"/>
          <w:bCs/>
          <w:noProof/>
          <w:sz w:val="24"/>
          <w:szCs w:val="24"/>
          <w:lang w:val="es-MX" w:eastAsia="es-ES"/>
        </w:rPr>
        <w:t xml:space="preserve"> </w:t>
      </w:r>
    </w:p>
    <w:p w14:paraId="69B732AD" w14:textId="23BE9421" w:rsidR="00965F65" w:rsidRDefault="00734BFD" w:rsidP="00C63DBE">
      <w:pPr>
        <w:spacing w:line="360" w:lineRule="auto"/>
        <w:jc w:val="center"/>
        <w:rPr>
          <w:rFonts w:ascii="Century Gothic" w:hAnsi="Century Gothic" w:cs="Arial"/>
          <w:b/>
          <w:sz w:val="24"/>
          <w:szCs w:val="24"/>
        </w:rPr>
      </w:pPr>
      <w:r w:rsidRPr="00734BFD">
        <w:rPr>
          <w:rFonts w:ascii="Century Gothic" w:hAnsi="Century Gothic" w:cs="Arial"/>
          <w:b/>
          <w:sz w:val="24"/>
          <w:szCs w:val="24"/>
        </w:rPr>
        <w:t xml:space="preserve">EXPOSICIÓN DE MOTIVOS </w:t>
      </w:r>
      <w:bookmarkStart w:id="0" w:name="_GoBack"/>
      <w:bookmarkEnd w:id="0"/>
    </w:p>
    <w:p w14:paraId="492ACA05" w14:textId="33577F5C" w:rsidR="00CA2A4E" w:rsidRDefault="00CA2A4E" w:rsidP="00CA2A4E">
      <w:pPr>
        <w:spacing w:line="360" w:lineRule="auto"/>
        <w:rPr>
          <w:rFonts w:ascii="Century Gothic" w:hAnsi="Century Gothic" w:cs="Arial"/>
          <w:sz w:val="24"/>
          <w:szCs w:val="24"/>
        </w:rPr>
      </w:pPr>
      <w:r>
        <w:rPr>
          <w:rFonts w:ascii="Century Gothic" w:hAnsi="Century Gothic" w:cs="Arial"/>
          <w:sz w:val="24"/>
          <w:szCs w:val="24"/>
        </w:rPr>
        <w:t xml:space="preserve">Nuestro Estado </w:t>
      </w:r>
      <w:r w:rsidR="00300BF6">
        <w:rPr>
          <w:rFonts w:ascii="Century Gothic" w:hAnsi="Century Gothic" w:cs="Arial"/>
          <w:sz w:val="24"/>
          <w:szCs w:val="24"/>
        </w:rPr>
        <w:t>demanda políticas públicas que permitan a las fam</w:t>
      </w:r>
      <w:r w:rsidR="00C9377F">
        <w:rPr>
          <w:rFonts w:ascii="Century Gothic" w:hAnsi="Century Gothic" w:cs="Arial"/>
          <w:sz w:val="24"/>
          <w:szCs w:val="24"/>
        </w:rPr>
        <w:t xml:space="preserve">ilias chihuahuenses emprender </w:t>
      </w:r>
      <w:r w:rsidR="00300BF6">
        <w:rPr>
          <w:rFonts w:ascii="Century Gothic" w:hAnsi="Century Gothic" w:cs="Arial"/>
          <w:sz w:val="24"/>
          <w:szCs w:val="24"/>
        </w:rPr>
        <w:t xml:space="preserve">una serie de actividades económicas que </w:t>
      </w:r>
      <w:r w:rsidR="00C9377F">
        <w:rPr>
          <w:rFonts w:ascii="Century Gothic" w:hAnsi="Century Gothic" w:cs="Arial"/>
          <w:sz w:val="24"/>
          <w:szCs w:val="24"/>
        </w:rPr>
        <w:t xml:space="preserve">invariablemente </w:t>
      </w:r>
      <w:r w:rsidR="00300BF6">
        <w:rPr>
          <w:rFonts w:ascii="Century Gothic" w:hAnsi="Century Gothic" w:cs="Arial"/>
          <w:sz w:val="24"/>
          <w:szCs w:val="24"/>
        </w:rPr>
        <w:t xml:space="preserve">inciden en el óptimo desarrollo </w:t>
      </w:r>
      <w:r w:rsidR="00C9377F">
        <w:rPr>
          <w:rFonts w:ascii="Century Gothic" w:hAnsi="Century Gothic" w:cs="Arial"/>
          <w:sz w:val="24"/>
          <w:szCs w:val="24"/>
        </w:rPr>
        <w:t xml:space="preserve">económico y social </w:t>
      </w:r>
      <w:r w:rsidR="00300BF6">
        <w:rPr>
          <w:rFonts w:ascii="Century Gothic" w:hAnsi="Century Gothic" w:cs="Arial"/>
          <w:sz w:val="24"/>
          <w:szCs w:val="24"/>
        </w:rPr>
        <w:t xml:space="preserve">de nuestra entidad. </w:t>
      </w:r>
    </w:p>
    <w:p w14:paraId="0996BFDB" w14:textId="12519EBB" w:rsidR="002B5067" w:rsidRDefault="002B5067" w:rsidP="00CA2A4E">
      <w:pPr>
        <w:spacing w:line="360" w:lineRule="auto"/>
        <w:rPr>
          <w:rFonts w:ascii="Century Gothic" w:hAnsi="Century Gothic" w:cs="Arial"/>
          <w:sz w:val="24"/>
          <w:szCs w:val="24"/>
        </w:rPr>
      </w:pPr>
      <w:r>
        <w:rPr>
          <w:rFonts w:ascii="Century Gothic" w:hAnsi="Century Gothic" w:cs="Arial"/>
          <w:sz w:val="24"/>
          <w:szCs w:val="24"/>
        </w:rPr>
        <w:t xml:space="preserve">Labor importante para el legislador resulta ser la de expedir normas, tales como las Leyes de Ingresos, en las que se prevean bases </w:t>
      </w:r>
      <w:r w:rsidR="00576BCC">
        <w:rPr>
          <w:rFonts w:ascii="Century Gothic" w:hAnsi="Century Gothic" w:cs="Arial"/>
          <w:sz w:val="24"/>
          <w:szCs w:val="24"/>
        </w:rPr>
        <w:t>más</w:t>
      </w:r>
      <w:r>
        <w:rPr>
          <w:rFonts w:ascii="Century Gothic" w:hAnsi="Century Gothic" w:cs="Arial"/>
          <w:sz w:val="24"/>
          <w:szCs w:val="24"/>
        </w:rPr>
        <w:t xml:space="preserve"> equitativas y acordes a nuestra realidad económica</w:t>
      </w:r>
      <w:r w:rsidR="00CB792D">
        <w:rPr>
          <w:rFonts w:ascii="Century Gothic" w:hAnsi="Century Gothic" w:cs="Arial"/>
          <w:sz w:val="24"/>
          <w:szCs w:val="24"/>
        </w:rPr>
        <w:t xml:space="preserve">, haciendo patente una responsabilidad compartida entre los distintos poderes públicos. </w:t>
      </w:r>
      <w:r>
        <w:rPr>
          <w:rFonts w:ascii="Century Gothic" w:hAnsi="Century Gothic" w:cs="Arial"/>
          <w:sz w:val="24"/>
          <w:szCs w:val="24"/>
        </w:rPr>
        <w:t xml:space="preserve">El propósito de esta iniciativa incide con los motivos que </w:t>
      </w:r>
      <w:r w:rsidR="00023709">
        <w:rPr>
          <w:rFonts w:ascii="Century Gothic" w:hAnsi="Century Gothic" w:cs="Arial"/>
          <w:sz w:val="24"/>
          <w:szCs w:val="24"/>
        </w:rPr>
        <w:t xml:space="preserve">nos </w:t>
      </w:r>
      <w:r>
        <w:rPr>
          <w:rFonts w:ascii="Century Gothic" w:hAnsi="Century Gothic" w:cs="Arial"/>
          <w:sz w:val="24"/>
          <w:szCs w:val="24"/>
        </w:rPr>
        <w:t>llevaron a</w:t>
      </w:r>
      <w:r w:rsidR="00023709">
        <w:rPr>
          <w:rFonts w:ascii="Century Gothic" w:hAnsi="Century Gothic" w:cs="Arial"/>
          <w:sz w:val="24"/>
          <w:szCs w:val="24"/>
        </w:rPr>
        <w:t xml:space="preserve"> iniciar y </w:t>
      </w:r>
      <w:r>
        <w:rPr>
          <w:rFonts w:ascii="Century Gothic" w:hAnsi="Century Gothic" w:cs="Arial"/>
          <w:sz w:val="24"/>
          <w:szCs w:val="24"/>
        </w:rPr>
        <w:t>exp</w:t>
      </w:r>
      <w:r w:rsidR="00CB792D">
        <w:rPr>
          <w:rFonts w:ascii="Century Gothic" w:hAnsi="Century Gothic" w:cs="Arial"/>
          <w:sz w:val="24"/>
          <w:szCs w:val="24"/>
        </w:rPr>
        <w:t>edir una nueva Ley de Alcoholes</w:t>
      </w:r>
      <w:r w:rsidR="00023709">
        <w:rPr>
          <w:rFonts w:ascii="Century Gothic" w:hAnsi="Century Gothic" w:cs="Arial"/>
          <w:sz w:val="24"/>
          <w:szCs w:val="24"/>
        </w:rPr>
        <w:t xml:space="preserve"> en el dos mil diecisiete. </w:t>
      </w:r>
    </w:p>
    <w:p w14:paraId="5701194D" w14:textId="19698F43" w:rsidR="00023709" w:rsidRDefault="00023709" w:rsidP="00CA2A4E">
      <w:pPr>
        <w:spacing w:line="360" w:lineRule="auto"/>
        <w:rPr>
          <w:rFonts w:ascii="Century Gothic" w:hAnsi="Century Gothic" w:cs="Arial"/>
          <w:sz w:val="24"/>
          <w:szCs w:val="24"/>
        </w:rPr>
      </w:pPr>
      <w:r>
        <w:rPr>
          <w:rFonts w:ascii="Century Gothic" w:hAnsi="Century Gothic" w:cs="Arial"/>
          <w:sz w:val="24"/>
          <w:szCs w:val="24"/>
        </w:rPr>
        <w:t xml:space="preserve">Partiendo </w:t>
      </w:r>
      <w:r w:rsidR="00247163">
        <w:rPr>
          <w:rFonts w:ascii="Century Gothic" w:hAnsi="Century Gothic" w:cs="Arial"/>
          <w:sz w:val="24"/>
          <w:szCs w:val="24"/>
        </w:rPr>
        <w:t>que,</w:t>
      </w:r>
      <w:r>
        <w:rPr>
          <w:rFonts w:ascii="Century Gothic" w:hAnsi="Century Gothic" w:cs="Arial"/>
          <w:sz w:val="24"/>
          <w:szCs w:val="24"/>
        </w:rPr>
        <w:t xml:space="preserve"> para dar mayor certeza jurídica, motivar el desarrollo económico e </w:t>
      </w:r>
      <w:r w:rsidR="00247163">
        <w:rPr>
          <w:rFonts w:ascii="Century Gothic" w:hAnsi="Century Gothic" w:cs="Arial"/>
          <w:sz w:val="24"/>
          <w:szCs w:val="24"/>
        </w:rPr>
        <w:t xml:space="preserve">incentivar la inversión, </w:t>
      </w:r>
      <w:r w:rsidR="00C9377F">
        <w:rPr>
          <w:rFonts w:ascii="Century Gothic" w:hAnsi="Century Gothic" w:cs="Arial"/>
          <w:sz w:val="24"/>
          <w:szCs w:val="24"/>
        </w:rPr>
        <w:t xml:space="preserve">en </w:t>
      </w:r>
      <w:r w:rsidR="00247163">
        <w:rPr>
          <w:rFonts w:ascii="Century Gothic" w:hAnsi="Century Gothic" w:cs="Arial"/>
          <w:sz w:val="24"/>
          <w:szCs w:val="24"/>
        </w:rPr>
        <w:t xml:space="preserve">el ordenamiento jurídico aludido que vino a renovar las disposiciones legales para reglamentar la venta y suministro de bebidas alcohólicas, se previeron nuevos conceptos en las licencias con la finalidad de que no se vea inhibida la regulación de diversos establecimientos y que esto </w:t>
      </w:r>
      <w:r w:rsidR="00C9377F">
        <w:rPr>
          <w:rFonts w:ascii="Century Gothic" w:hAnsi="Century Gothic" w:cs="Arial"/>
          <w:sz w:val="24"/>
          <w:szCs w:val="24"/>
        </w:rPr>
        <w:t xml:space="preserve">pudiera </w:t>
      </w:r>
      <w:r w:rsidR="00C9377F">
        <w:rPr>
          <w:rFonts w:ascii="Century Gothic" w:hAnsi="Century Gothic" w:cs="Arial"/>
          <w:sz w:val="24"/>
          <w:szCs w:val="24"/>
        </w:rPr>
        <w:lastRenderedPageBreak/>
        <w:t>dificultar</w:t>
      </w:r>
      <w:r w:rsidR="00247163">
        <w:rPr>
          <w:rFonts w:ascii="Century Gothic" w:hAnsi="Century Gothic" w:cs="Arial"/>
          <w:sz w:val="24"/>
          <w:szCs w:val="24"/>
        </w:rPr>
        <w:t xml:space="preserve"> la apertura </w:t>
      </w:r>
      <w:r w:rsidR="00C9377F">
        <w:rPr>
          <w:rFonts w:ascii="Century Gothic" w:hAnsi="Century Gothic" w:cs="Arial"/>
          <w:sz w:val="24"/>
          <w:szCs w:val="24"/>
        </w:rPr>
        <w:t>de nuevos establecimientos; lo que</w:t>
      </w:r>
      <w:r w:rsidR="00247163">
        <w:rPr>
          <w:rFonts w:ascii="Century Gothic" w:hAnsi="Century Gothic" w:cs="Arial"/>
          <w:sz w:val="24"/>
          <w:szCs w:val="24"/>
        </w:rPr>
        <w:t xml:space="preserve"> ha permitido la operación de los mismos con autorizaciones más acordes a sus actividades</w:t>
      </w:r>
      <w:r w:rsidR="008F35F2">
        <w:rPr>
          <w:rFonts w:ascii="Century Gothic" w:hAnsi="Century Gothic" w:cs="Arial"/>
          <w:sz w:val="24"/>
          <w:szCs w:val="24"/>
        </w:rPr>
        <w:t xml:space="preserve">. </w:t>
      </w:r>
    </w:p>
    <w:p w14:paraId="40FB3093" w14:textId="393E17A4" w:rsidR="008F35F2" w:rsidRDefault="008F35F2" w:rsidP="00CA2A4E">
      <w:pPr>
        <w:spacing w:line="360" w:lineRule="auto"/>
        <w:rPr>
          <w:rFonts w:ascii="Century Gothic" w:hAnsi="Century Gothic" w:cs="Arial"/>
          <w:sz w:val="24"/>
          <w:szCs w:val="24"/>
        </w:rPr>
      </w:pPr>
      <w:r>
        <w:rPr>
          <w:rFonts w:ascii="Century Gothic" w:hAnsi="Century Gothic" w:cs="Arial"/>
          <w:sz w:val="24"/>
          <w:szCs w:val="24"/>
        </w:rPr>
        <w:t xml:space="preserve">Ahora bien, </w:t>
      </w:r>
      <w:r w:rsidR="00EE13F0">
        <w:rPr>
          <w:rFonts w:ascii="Century Gothic" w:hAnsi="Century Gothic" w:cs="Arial"/>
          <w:sz w:val="24"/>
          <w:szCs w:val="24"/>
        </w:rPr>
        <w:t>uno de los propósitos de contar con el instrumento normativo antes aludido, ha sido que los y las ciudadanas interesadas en comercializar con bebidas alcohólicas, lo puedan realizar</w:t>
      </w:r>
      <w:r w:rsidR="00310D91">
        <w:rPr>
          <w:rFonts w:ascii="Century Gothic" w:hAnsi="Century Gothic" w:cs="Arial"/>
          <w:sz w:val="24"/>
          <w:szCs w:val="24"/>
        </w:rPr>
        <w:t xml:space="preserve"> con libertad de comercio,</w:t>
      </w:r>
      <w:r w:rsidR="00EE13F0">
        <w:rPr>
          <w:rFonts w:ascii="Century Gothic" w:hAnsi="Century Gothic" w:cs="Arial"/>
          <w:sz w:val="24"/>
          <w:szCs w:val="24"/>
        </w:rPr>
        <w:t xml:space="preserve"> sin </w:t>
      </w:r>
      <w:r w:rsidR="00310D91">
        <w:rPr>
          <w:rFonts w:ascii="Century Gothic" w:hAnsi="Century Gothic" w:cs="Arial"/>
          <w:sz w:val="24"/>
          <w:szCs w:val="24"/>
        </w:rPr>
        <w:t xml:space="preserve">tener que </w:t>
      </w:r>
      <w:r w:rsidR="00EE13F0">
        <w:rPr>
          <w:rFonts w:ascii="Century Gothic" w:hAnsi="Century Gothic" w:cs="Arial"/>
          <w:sz w:val="24"/>
          <w:szCs w:val="24"/>
        </w:rPr>
        <w:t>estar sujetos a la</w:t>
      </w:r>
      <w:r w:rsidR="0045286A">
        <w:rPr>
          <w:rFonts w:ascii="Century Gothic" w:hAnsi="Century Gothic" w:cs="Arial"/>
          <w:sz w:val="24"/>
          <w:szCs w:val="24"/>
        </w:rPr>
        <w:t xml:space="preserve"> exclusividad de una cervecería;</w:t>
      </w:r>
      <w:r w:rsidR="00310D91">
        <w:rPr>
          <w:rFonts w:ascii="Century Gothic" w:hAnsi="Century Gothic" w:cs="Arial"/>
          <w:sz w:val="24"/>
          <w:szCs w:val="24"/>
        </w:rPr>
        <w:t xml:space="preserve"> sin embargo, esto no ha ocurrido por diversos factores, entre e</w:t>
      </w:r>
      <w:r w:rsidR="005D4416">
        <w:rPr>
          <w:rFonts w:ascii="Century Gothic" w:hAnsi="Century Gothic" w:cs="Arial"/>
          <w:sz w:val="24"/>
          <w:szCs w:val="24"/>
        </w:rPr>
        <w:t xml:space="preserve">llos, la tramitología de carácter administrativo para obtener una licencia, así como los altos costos </w:t>
      </w:r>
      <w:r w:rsidR="0045286A">
        <w:rPr>
          <w:rFonts w:ascii="Century Gothic" w:hAnsi="Century Gothic" w:cs="Arial"/>
          <w:sz w:val="24"/>
          <w:szCs w:val="24"/>
        </w:rPr>
        <w:t xml:space="preserve">de los derechos y todo </w:t>
      </w:r>
      <w:r w:rsidR="00165FDE">
        <w:rPr>
          <w:rFonts w:ascii="Century Gothic" w:hAnsi="Century Gothic" w:cs="Arial"/>
          <w:sz w:val="24"/>
          <w:szCs w:val="24"/>
        </w:rPr>
        <w:t xml:space="preserve">lo necesario dentro del procedimiento </w:t>
      </w:r>
      <w:r w:rsidR="0045286A">
        <w:rPr>
          <w:rFonts w:ascii="Century Gothic" w:hAnsi="Century Gothic" w:cs="Arial"/>
          <w:sz w:val="24"/>
          <w:szCs w:val="24"/>
        </w:rPr>
        <w:t xml:space="preserve">para lograr su expedición. </w:t>
      </w:r>
    </w:p>
    <w:p w14:paraId="74F1B928" w14:textId="1C20C583" w:rsidR="005D4416" w:rsidRDefault="00165FDE" w:rsidP="00CA2A4E">
      <w:pPr>
        <w:spacing w:line="360" w:lineRule="auto"/>
        <w:rPr>
          <w:rFonts w:ascii="Century Gothic" w:hAnsi="Century Gothic" w:cs="Arial"/>
          <w:sz w:val="24"/>
          <w:szCs w:val="24"/>
        </w:rPr>
      </w:pPr>
      <w:r>
        <w:rPr>
          <w:rFonts w:ascii="Century Gothic" w:hAnsi="Century Gothic" w:cs="Arial"/>
          <w:sz w:val="24"/>
          <w:szCs w:val="24"/>
        </w:rPr>
        <w:t>En lo referente a la operación y</w:t>
      </w:r>
      <w:r w:rsidR="00244A23">
        <w:rPr>
          <w:rFonts w:ascii="Century Gothic" w:hAnsi="Century Gothic" w:cs="Arial"/>
          <w:sz w:val="24"/>
          <w:szCs w:val="24"/>
        </w:rPr>
        <w:t xml:space="preserve"> costos de las licencias mediante las cuales el Poder Ejecutivo del Estado, autoriza la operación y el funcionamiento de los establecimientos dedicados a la venta y/o suministro de bebidas </w:t>
      </w:r>
      <w:r>
        <w:rPr>
          <w:rFonts w:ascii="Century Gothic" w:hAnsi="Century Gothic" w:cs="Arial"/>
          <w:sz w:val="24"/>
          <w:szCs w:val="24"/>
        </w:rPr>
        <w:t>alcohólicas</w:t>
      </w:r>
      <w:r w:rsidR="00244A23">
        <w:rPr>
          <w:rFonts w:ascii="Century Gothic" w:hAnsi="Century Gothic" w:cs="Arial"/>
          <w:sz w:val="24"/>
          <w:szCs w:val="24"/>
        </w:rPr>
        <w:t>, en diversas reuniones en el Distrito que represento,</w:t>
      </w:r>
      <w:r w:rsidR="00B33BFC">
        <w:rPr>
          <w:rFonts w:ascii="Century Gothic" w:hAnsi="Century Gothic" w:cs="Arial"/>
          <w:sz w:val="24"/>
          <w:szCs w:val="24"/>
        </w:rPr>
        <w:t xml:space="preserve"> principalmente en Nuevo Casas Grandes y Ascensión,</w:t>
      </w:r>
      <w:r w:rsidR="00244A23">
        <w:rPr>
          <w:rFonts w:ascii="Century Gothic" w:hAnsi="Century Gothic" w:cs="Arial"/>
          <w:sz w:val="24"/>
          <w:szCs w:val="24"/>
        </w:rPr>
        <w:t xml:space="preserve"> ha sido posible identificar una realidad en la que los comerciantes ven inaccesible obtener esta autorización debido a los altos costos </w:t>
      </w:r>
      <w:r w:rsidR="00B33BFC">
        <w:rPr>
          <w:rFonts w:ascii="Century Gothic" w:hAnsi="Century Gothic" w:cs="Arial"/>
          <w:sz w:val="24"/>
          <w:szCs w:val="24"/>
        </w:rPr>
        <w:t xml:space="preserve">para su expedición, por lo que es resulta una mejor vía continuar operando con las múltiples autorizaciones que poseen las </w:t>
      </w:r>
      <w:r w:rsidR="006806C1">
        <w:rPr>
          <w:rFonts w:ascii="Century Gothic" w:hAnsi="Century Gothic" w:cs="Arial"/>
          <w:sz w:val="24"/>
          <w:szCs w:val="24"/>
        </w:rPr>
        <w:t xml:space="preserve">distintas cervecerías y las desventajas en materia de competencia económica que esto implica. </w:t>
      </w:r>
    </w:p>
    <w:p w14:paraId="03BB22ED" w14:textId="3CA4EFAA" w:rsidR="00244A23" w:rsidRDefault="00165FDE" w:rsidP="00CA2A4E">
      <w:pPr>
        <w:spacing w:line="360" w:lineRule="auto"/>
        <w:rPr>
          <w:rFonts w:ascii="Century Gothic" w:hAnsi="Century Gothic" w:cs="Arial"/>
          <w:sz w:val="24"/>
          <w:szCs w:val="24"/>
        </w:rPr>
      </w:pPr>
      <w:r>
        <w:rPr>
          <w:rFonts w:ascii="Century Gothic" w:hAnsi="Century Gothic" w:cs="Arial"/>
          <w:sz w:val="24"/>
          <w:szCs w:val="24"/>
        </w:rPr>
        <w:t>Atendiendo a dichas</w:t>
      </w:r>
      <w:r w:rsidR="00244A23">
        <w:rPr>
          <w:rFonts w:ascii="Century Gothic" w:hAnsi="Century Gothic" w:cs="Arial"/>
          <w:sz w:val="24"/>
          <w:szCs w:val="24"/>
        </w:rPr>
        <w:t xml:space="preserve"> reuniones y a las necesidades de la ciudadanía que represento, fue solicitada información a la Secretaría de Hacienda, respecto a los ingresos obtenidos por los servicios prestados por la Dirección de Gobernación, desde </w:t>
      </w:r>
      <w:r w:rsidR="005C4ADD">
        <w:rPr>
          <w:rFonts w:ascii="Century Gothic" w:hAnsi="Century Gothic" w:cs="Arial"/>
          <w:sz w:val="24"/>
          <w:szCs w:val="24"/>
        </w:rPr>
        <w:t>el año 2016 al que transcurre. La información se solicitó por los</w:t>
      </w:r>
      <w:r w:rsidR="00244A23">
        <w:rPr>
          <w:rFonts w:ascii="Century Gothic" w:hAnsi="Century Gothic" w:cs="Arial"/>
          <w:sz w:val="24"/>
          <w:szCs w:val="24"/>
        </w:rPr>
        <w:t xml:space="preserve"> conceptos </w:t>
      </w:r>
      <w:r w:rsidR="005C4ADD">
        <w:rPr>
          <w:rFonts w:ascii="Century Gothic" w:hAnsi="Century Gothic" w:cs="Arial"/>
          <w:sz w:val="24"/>
          <w:szCs w:val="24"/>
        </w:rPr>
        <w:t xml:space="preserve">de </w:t>
      </w:r>
      <w:r w:rsidR="00244A23">
        <w:rPr>
          <w:rFonts w:ascii="Century Gothic" w:hAnsi="Century Gothic" w:cs="Arial"/>
          <w:sz w:val="24"/>
          <w:szCs w:val="24"/>
        </w:rPr>
        <w:t xml:space="preserve">expedición de las licencias ya aludidas y contempladas en la ley de alcoholes, así como la revalidación anual de las mismas, obteniendo lo siguiente: </w:t>
      </w:r>
    </w:p>
    <w:p w14:paraId="226719B6" w14:textId="12AD8D1D" w:rsidR="00244A23" w:rsidRDefault="00244A23" w:rsidP="00CA2A4E">
      <w:pPr>
        <w:spacing w:line="360" w:lineRule="auto"/>
        <w:rPr>
          <w:rFonts w:ascii="Century Gothic" w:hAnsi="Century Gothic" w:cs="Arial"/>
          <w:sz w:val="24"/>
          <w:szCs w:val="24"/>
        </w:rPr>
      </w:pPr>
      <w:r>
        <w:rPr>
          <w:rFonts w:ascii="Century Gothic" w:hAnsi="Century Gothic" w:cs="Arial"/>
          <w:sz w:val="24"/>
          <w:szCs w:val="24"/>
        </w:rPr>
        <w:t>1. Que, en 2016, los ingresos por expedición de licencia, fueron de 56,895,110.00 y por revalidación 63,605,087.00</w:t>
      </w:r>
    </w:p>
    <w:p w14:paraId="24F704CC" w14:textId="1717764D" w:rsidR="00244A23" w:rsidRDefault="00244A23" w:rsidP="00244A23">
      <w:pPr>
        <w:spacing w:line="360" w:lineRule="auto"/>
        <w:rPr>
          <w:rFonts w:ascii="Century Gothic" w:hAnsi="Century Gothic" w:cs="Arial"/>
          <w:sz w:val="24"/>
          <w:szCs w:val="24"/>
        </w:rPr>
      </w:pPr>
      <w:r>
        <w:rPr>
          <w:rFonts w:ascii="Century Gothic" w:hAnsi="Century Gothic" w:cs="Arial"/>
          <w:sz w:val="24"/>
          <w:szCs w:val="24"/>
        </w:rPr>
        <w:lastRenderedPageBreak/>
        <w:t xml:space="preserve">2. Que, en 2017, los ingresos por expedición de licencia, fueron de </w:t>
      </w:r>
      <w:r w:rsidR="00305F32" w:rsidRPr="00BB574A">
        <w:rPr>
          <w:rFonts w:ascii="Century Gothic" w:hAnsi="Century Gothic" w:cs="Arial"/>
          <w:b/>
          <w:sz w:val="24"/>
          <w:szCs w:val="24"/>
        </w:rPr>
        <w:t>$</w:t>
      </w:r>
      <w:r w:rsidRPr="00BB574A">
        <w:rPr>
          <w:rFonts w:ascii="Century Gothic" w:hAnsi="Century Gothic" w:cs="Arial"/>
          <w:b/>
          <w:sz w:val="24"/>
          <w:szCs w:val="24"/>
        </w:rPr>
        <w:t>12,141,803.00</w:t>
      </w:r>
      <w:r>
        <w:rPr>
          <w:rFonts w:ascii="Century Gothic" w:hAnsi="Century Gothic" w:cs="Arial"/>
          <w:sz w:val="24"/>
          <w:szCs w:val="24"/>
        </w:rPr>
        <w:t xml:space="preserve"> y por revalidación </w:t>
      </w:r>
      <w:r w:rsidR="00305F32" w:rsidRPr="00BB574A">
        <w:rPr>
          <w:rFonts w:ascii="Century Gothic" w:hAnsi="Century Gothic" w:cs="Arial"/>
          <w:b/>
          <w:sz w:val="24"/>
          <w:szCs w:val="24"/>
        </w:rPr>
        <w:t>$</w:t>
      </w:r>
      <w:r w:rsidRPr="00BB574A">
        <w:rPr>
          <w:rFonts w:ascii="Century Gothic" w:hAnsi="Century Gothic" w:cs="Arial"/>
          <w:b/>
          <w:sz w:val="24"/>
          <w:szCs w:val="24"/>
        </w:rPr>
        <w:t>73,181,662.00</w:t>
      </w:r>
      <w:r>
        <w:rPr>
          <w:rFonts w:ascii="Century Gothic" w:hAnsi="Century Gothic" w:cs="Arial"/>
          <w:sz w:val="24"/>
          <w:szCs w:val="24"/>
        </w:rPr>
        <w:t xml:space="preserve"> </w:t>
      </w:r>
    </w:p>
    <w:p w14:paraId="1658077F" w14:textId="0BA8E3C0" w:rsidR="00244A23" w:rsidRDefault="00244A23" w:rsidP="00244A23">
      <w:pPr>
        <w:spacing w:line="360" w:lineRule="auto"/>
        <w:rPr>
          <w:rFonts w:ascii="Century Gothic" w:hAnsi="Century Gothic" w:cs="Arial"/>
          <w:sz w:val="24"/>
          <w:szCs w:val="24"/>
        </w:rPr>
      </w:pPr>
      <w:r>
        <w:rPr>
          <w:rFonts w:ascii="Century Gothic" w:hAnsi="Century Gothic" w:cs="Arial"/>
          <w:sz w:val="24"/>
          <w:szCs w:val="24"/>
        </w:rPr>
        <w:t>3. Que</w:t>
      </w:r>
      <w:r w:rsidR="001D65E7">
        <w:rPr>
          <w:rFonts w:ascii="Century Gothic" w:hAnsi="Century Gothic" w:cs="Arial"/>
          <w:sz w:val="24"/>
          <w:szCs w:val="24"/>
        </w:rPr>
        <w:t>,</w:t>
      </w:r>
      <w:r>
        <w:rPr>
          <w:rFonts w:ascii="Century Gothic" w:hAnsi="Century Gothic" w:cs="Arial"/>
          <w:sz w:val="24"/>
          <w:szCs w:val="24"/>
        </w:rPr>
        <w:t xml:space="preserve"> en 2018, los ingresos por expedición de licencia, fueron de </w:t>
      </w:r>
      <w:r w:rsidR="00305F32" w:rsidRPr="00BB574A">
        <w:rPr>
          <w:rFonts w:ascii="Century Gothic" w:hAnsi="Century Gothic" w:cs="Arial"/>
          <w:b/>
          <w:sz w:val="24"/>
          <w:szCs w:val="24"/>
        </w:rPr>
        <w:t>$</w:t>
      </w:r>
      <w:r w:rsidR="001D65E7" w:rsidRPr="00BB574A">
        <w:rPr>
          <w:rFonts w:ascii="Century Gothic" w:hAnsi="Century Gothic" w:cs="Arial"/>
          <w:b/>
          <w:sz w:val="24"/>
          <w:szCs w:val="24"/>
        </w:rPr>
        <w:t>6,744,315.00</w:t>
      </w:r>
      <w:r>
        <w:rPr>
          <w:rFonts w:ascii="Century Gothic" w:hAnsi="Century Gothic" w:cs="Arial"/>
          <w:sz w:val="24"/>
          <w:szCs w:val="24"/>
        </w:rPr>
        <w:t xml:space="preserve"> y por revalidación </w:t>
      </w:r>
      <w:r w:rsidR="00305F32" w:rsidRPr="00BB574A">
        <w:rPr>
          <w:rFonts w:ascii="Century Gothic" w:hAnsi="Century Gothic" w:cs="Arial"/>
          <w:b/>
          <w:sz w:val="24"/>
          <w:szCs w:val="24"/>
        </w:rPr>
        <w:t>$</w:t>
      </w:r>
      <w:r w:rsidR="001D65E7" w:rsidRPr="00BB574A">
        <w:rPr>
          <w:rFonts w:ascii="Century Gothic" w:hAnsi="Century Gothic" w:cs="Arial"/>
          <w:b/>
          <w:sz w:val="24"/>
          <w:szCs w:val="24"/>
        </w:rPr>
        <w:t>76,208,062.00</w:t>
      </w:r>
    </w:p>
    <w:p w14:paraId="6EF2B8D9" w14:textId="58055372" w:rsidR="001D65E7" w:rsidRDefault="001D65E7" w:rsidP="00244A23">
      <w:pPr>
        <w:spacing w:line="360" w:lineRule="auto"/>
        <w:rPr>
          <w:rFonts w:ascii="Century Gothic" w:hAnsi="Century Gothic" w:cs="Arial"/>
          <w:sz w:val="24"/>
          <w:szCs w:val="24"/>
        </w:rPr>
      </w:pPr>
      <w:r>
        <w:rPr>
          <w:rFonts w:ascii="Century Gothic" w:hAnsi="Century Gothic" w:cs="Arial"/>
          <w:sz w:val="24"/>
          <w:szCs w:val="24"/>
        </w:rPr>
        <w:t xml:space="preserve">4. Que, en 2019, los ingresos por expedición de licencia, fueron de </w:t>
      </w:r>
      <w:r w:rsidR="00305F32" w:rsidRPr="00BB574A">
        <w:rPr>
          <w:rFonts w:ascii="Century Gothic" w:hAnsi="Century Gothic" w:cs="Arial"/>
          <w:b/>
          <w:sz w:val="24"/>
          <w:szCs w:val="24"/>
        </w:rPr>
        <w:t>$</w:t>
      </w:r>
      <w:r w:rsidRPr="00BB574A">
        <w:rPr>
          <w:rFonts w:ascii="Century Gothic" w:hAnsi="Century Gothic" w:cs="Arial"/>
          <w:b/>
          <w:sz w:val="24"/>
          <w:szCs w:val="24"/>
        </w:rPr>
        <w:t>13,935,336.00</w:t>
      </w:r>
      <w:r>
        <w:rPr>
          <w:rFonts w:ascii="Century Gothic" w:hAnsi="Century Gothic" w:cs="Arial"/>
          <w:sz w:val="24"/>
          <w:szCs w:val="24"/>
        </w:rPr>
        <w:t xml:space="preserve"> y por revalidación </w:t>
      </w:r>
      <w:r w:rsidR="00305F32" w:rsidRPr="00BB574A">
        <w:rPr>
          <w:rFonts w:ascii="Century Gothic" w:hAnsi="Century Gothic" w:cs="Arial"/>
          <w:b/>
          <w:sz w:val="24"/>
          <w:szCs w:val="24"/>
        </w:rPr>
        <w:t>$</w:t>
      </w:r>
      <w:r w:rsidRPr="00BB574A">
        <w:rPr>
          <w:rFonts w:ascii="Century Gothic" w:hAnsi="Century Gothic" w:cs="Arial"/>
          <w:b/>
          <w:sz w:val="24"/>
          <w:szCs w:val="24"/>
        </w:rPr>
        <w:t>80,076,754.00</w:t>
      </w:r>
      <w:r>
        <w:rPr>
          <w:rFonts w:ascii="Century Gothic" w:hAnsi="Century Gothic" w:cs="Arial"/>
          <w:sz w:val="24"/>
          <w:szCs w:val="24"/>
        </w:rPr>
        <w:t xml:space="preserve"> </w:t>
      </w:r>
    </w:p>
    <w:p w14:paraId="01AD9F98" w14:textId="5DDA0DCD" w:rsidR="001D65E7" w:rsidRDefault="001D65E7" w:rsidP="001D65E7">
      <w:pPr>
        <w:spacing w:line="360" w:lineRule="auto"/>
        <w:rPr>
          <w:rFonts w:ascii="Century Gothic" w:hAnsi="Century Gothic" w:cs="Arial"/>
          <w:sz w:val="24"/>
          <w:szCs w:val="24"/>
        </w:rPr>
      </w:pPr>
      <w:r>
        <w:rPr>
          <w:rFonts w:ascii="Century Gothic" w:hAnsi="Century Gothic" w:cs="Arial"/>
          <w:sz w:val="24"/>
          <w:szCs w:val="24"/>
        </w:rPr>
        <w:t xml:space="preserve">5. Que, para abril de 2020, los ingresos por expedición de licencia, han sido de </w:t>
      </w:r>
      <w:r w:rsidR="00305F32" w:rsidRPr="00BB574A">
        <w:rPr>
          <w:rFonts w:ascii="Century Gothic" w:hAnsi="Century Gothic" w:cs="Arial"/>
          <w:b/>
          <w:sz w:val="24"/>
          <w:szCs w:val="24"/>
        </w:rPr>
        <w:t>$</w:t>
      </w:r>
      <w:r w:rsidRPr="00BB574A">
        <w:rPr>
          <w:rFonts w:ascii="Century Gothic" w:hAnsi="Century Gothic" w:cs="Arial"/>
          <w:b/>
          <w:sz w:val="24"/>
          <w:szCs w:val="24"/>
        </w:rPr>
        <w:t>2,439,679.00</w:t>
      </w:r>
      <w:r>
        <w:rPr>
          <w:rFonts w:ascii="Century Gothic" w:hAnsi="Century Gothic" w:cs="Arial"/>
          <w:sz w:val="24"/>
          <w:szCs w:val="24"/>
        </w:rPr>
        <w:t xml:space="preserve"> y por revalidación </w:t>
      </w:r>
      <w:r w:rsidR="00305F32" w:rsidRPr="00BB574A">
        <w:rPr>
          <w:rFonts w:ascii="Century Gothic" w:hAnsi="Century Gothic" w:cs="Arial"/>
          <w:b/>
          <w:sz w:val="24"/>
          <w:szCs w:val="24"/>
        </w:rPr>
        <w:t>$</w:t>
      </w:r>
      <w:r w:rsidRPr="00BB574A">
        <w:rPr>
          <w:rFonts w:ascii="Century Gothic" w:hAnsi="Century Gothic" w:cs="Arial"/>
          <w:b/>
          <w:sz w:val="24"/>
          <w:szCs w:val="24"/>
        </w:rPr>
        <w:t>49,214,214.00</w:t>
      </w:r>
    </w:p>
    <w:p w14:paraId="1401F0D7" w14:textId="54579A94" w:rsidR="00844EDC" w:rsidRDefault="00844EDC" w:rsidP="001D65E7">
      <w:pPr>
        <w:spacing w:line="360" w:lineRule="auto"/>
        <w:rPr>
          <w:rFonts w:ascii="Century Gothic" w:hAnsi="Century Gothic" w:cs="Arial"/>
          <w:sz w:val="24"/>
          <w:szCs w:val="24"/>
        </w:rPr>
      </w:pPr>
      <w:r>
        <w:rPr>
          <w:rFonts w:ascii="Century Gothic" w:hAnsi="Century Gothic" w:cs="Arial"/>
          <w:sz w:val="24"/>
          <w:szCs w:val="24"/>
        </w:rPr>
        <w:t xml:space="preserve">De lo anterior, es dable </w:t>
      </w:r>
      <w:r w:rsidR="000E3138">
        <w:rPr>
          <w:rFonts w:ascii="Century Gothic" w:hAnsi="Century Gothic" w:cs="Arial"/>
          <w:sz w:val="24"/>
          <w:szCs w:val="24"/>
        </w:rPr>
        <w:t xml:space="preserve">a toda luz deducir que se ha visto disminuido el ingreso a la hacienda pública por la expedición de las licencias, manteniéndose y más </w:t>
      </w:r>
      <w:r w:rsidR="00301DAD">
        <w:rPr>
          <w:rFonts w:ascii="Century Gothic" w:hAnsi="Century Gothic" w:cs="Arial"/>
          <w:sz w:val="24"/>
          <w:szCs w:val="24"/>
        </w:rPr>
        <w:t>aún</w:t>
      </w:r>
      <w:r w:rsidR="0098749C">
        <w:rPr>
          <w:rFonts w:ascii="Century Gothic" w:hAnsi="Century Gothic" w:cs="Arial"/>
          <w:sz w:val="24"/>
          <w:szCs w:val="24"/>
        </w:rPr>
        <w:t>,</w:t>
      </w:r>
      <w:r w:rsidR="000E3138">
        <w:rPr>
          <w:rFonts w:ascii="Century Gothic" w:hAnsi="Century Gothic" w:cs="Arial"/>
          <w:sz w:val="24"/>
          <w:szCs w:val="24"/>
        </w:rPr>
        <w:t xml:space="preserve"> </w:t>
      </w:r>
      <w:r w:rsidR="0098749C">
        <w:rPr>
          <w:rFonts w:ascii="Century Gothic" w:hAnsi="Century Gothic" w:cs="Arial"/>
          <w:sz w:val="24"/>
          <w:szCs w:val="24"/>
        </w:rPr>
        <w:t>incrementándose</w:t>
      </w:r>
      <w:r w:rsidR="000E3138">
        <w:rPr>
          <w:rFonts w:ascii="Century Gothic" w:hAnsi="Century Gothic" w:cs="Arial"/>
          <w:sz w:val="24"/>
          <w:szCs w:val="24"/>
        </w:rPr>
        <w:t xml:space="preserve"> el relativo a la revalidación de las mismas. Esto es un indicativo que el sector empresarial en el ramo, cumple con sus obligaciones de índole administrativo para continuar operando sus establecimientos, sin embargo, el propósito ya aludido en párrafos anteriores, respecto a contar con un escenario en el que el particular pueda acudir ante la instancia gubernamental competente y obtener una licencia como tal, con el carácter de particular; no se ha logrado. </w:t>
      </w:r>
    </w:p>
    <w:p w14:paraId="2989EC19" w14:textId="458B06F1" w:rsidR="00B5624C" w:rsidRDefault="00B5624C" w:rsidP="00B5624C">
      <w:pPr>
        <w:spacing w:line="360" w:lineRule="auto"/>
        <w:rPr>
          <w:rFonts w:ascii="Century Gothic" w:hAnsi="Century Gothic" w:cs="Arial"/>
          <w:sz w:val="24"/>
          <w:szCs w:val="24"/>
        </w:rPr>
      </w:pPr>
      <w:r>
        <w:rPr>
          <w:rFonts w:ascii="Century Gothic" w:hAnsi="Century Gothic" w:cs="Arial"/>
          <w:sz w:val="24"/>
          <w:szCs w:val="24"/>
        </w:rPr>
        <w:t xml:space="preserve">El principal objetivo </w:t>
      </w:r>
      <w:r w:rsidR="00FA4279">
        <w:rPr>
          <w:rFonts w:ascii="Century Gothic" w:hAnsi="Century Gothic" w:cs="Arial"/>
          <w:sz w:val="24"/>
          <w:szCs w:val="24"/>
        </w:rPr>
        <w:t>que</w:t>
      </w:r>
      <w:r>
        <w:rPr>
          <w:rFonts w:ascii="Century Gothic" w:hAnsi="Century Gothic" w:cs="Arial"/>
          <w:sz w:val="24"/>
          <w:szCs w:val="24"/>
        </w:rPr>
        <w:t xml:space="preserve"> se persigue es que</w:t>
      </w:r>
      <w:r w:rsidR="00FA4279">
        <w:rPr>
          <w:rFonts w:ascii="Century Gothic" w:hAnsi="Century Gothic" w:cs="Arial"/>
          <w:sz w:val="24"/>
          <w:szCs w:val="24"/>
        </w:rPr>
        <w:t xml:space="preserve"> el sector empresarial se vea </w:t>
      </w:r>
      <w:r w:rsidR="00257778">
        <w:rPr>
          <w:rFonts w:ascii="Century Gothic" w:hAnsi="Century Gothic" w:cs="Arial"/>
          <w:sz w:val="24"/>
          <w:szCs w:val="24"/>
        </w:rPr>
        <w:t xml:space="preserve">beneficiado con </w:t>
      </w:r>
      <w:r w:rsidR="00FA4279">
        <w:rPr>
          <w:rFonts w:ascii="Century Gothic" w:hAnsi="Century Gothic" w:cs="Arial"/>
          <w:sz w:val="24"/>
          <w:szCs w:val="24"/>
        </w:rPr>
        <w:t xml:space="preserve">tarifas </w:t>
      </w:r>
      <w:r w:rsidR="00257778">
        <w:rPr>
          <w:rFonts w:ascii="Century Gothic" w:hAnsi="Century Gothic" w:cs="Arial"/>
          <w:sz w:val="24"/>
          <w:szCs w:val="24"/>
        </w:rPr>
        <w:t>por derechos que observen principios de equidad y proporciona</w:t>
      </w:r>
      <w:r>
        <w:rPr>
          <w:rFonts w:ascii="Century Gothic" w:hAnsi="Century Gothic" w:cs="Arial"/>
          <w:sz w:val="24"/>
          <w:szCs w:val="24"/>
        </w:rPr>
        <w:t xml:space="preserve">lidad tributaria, </w:t>
      </w:r>
      <w:r w:rsidR="00257778">
        <w:rPr>
          <w:rFonts w:ascii="Century Gothic" w:hAnsi="Century Gothic" w:cs="Arial"/>
          <w:sz w:val="24"/>
          <w:szCs w:val="24"/>
        </w:rPr>
        <w:t xml:space="preserve">que guarden una justa relación entre el servicio prestado </w:t>
      </w:r>
      <w:r>
        <w:rPr>
          <w:rFonts w:ascii="Century Gothic" w:hAnsi="Century Gothic" w:cs="Arial"/>
          <w:sz w:val="24"/>
          <w:szCs w:val="24"/>
        </w:rPr>
        <w:t xml:space="preserve">y el costo del mismo y que se contemplen aspectos ajenos como el aforo, ya que son elementos que no inciden directamente con el mismo del servicio prestado. </w:t>
      </w:r>
    </w:p>
    <w:p w14:paraId="1C6CD154" w14:textId="460010E5" w:rsidR="00257778" w:rsidRDefault="00257778" w:rsidP="001D65E7">
      <w:pPr>
        <w:spacing w:line="360" w:lineRule="auto"/>
        <w:rPr>
          <w:rFonts w:ascii="Century Gothic" w:hAnsi="Century Gothic" w:cs="Arial"/>
          <w:sz w:val="24"/>
          <w:szCs w:val="24"/>
        </w:rPr>
      </w:pPr>
      <w:r>
        <w:rPr>
          <w:rFonts w:ascii="Century Gothic" w:hAnsi="Century Gothic" w:cs="Arial"/>
          <w:sz w:val="24"/>
          <w:szCs w:val="24"/>
        </w:rPr>
        <w:t xml:space="preserve">No es desconocido que estas tarifas inciden con el </w:t>
      </w:r>
      <w:r w:rsidR="00B5624C">
        <w:rPr>
          <w:rFonts w:ascii="Century Gothic" w:hAnsi="Century Gothic" w:cs="Arial"/>
          <w:sz w:val="24"/>
          <w:szCs w:val="24"/>
        </w:rPr>
        <w:t>cumplimiento</w:t>
      </w:r>
      <w:r>
        <w:rPr>
          <w:rFonts w:ascii="Century Gothic" w:hAnsi="Century Gothic" w:cs="Arial"/>
          <w:sz w:val="24"/>
          <w:szCs w:val="24"/>
        </w:rPr>
        <w:t xml:space="preserve"> de obligaciones </w:t>
      </w:r>
      <w:r w:rsidR="0098749C">
        <w:rPr>
          <w:rFonts w:ascii="Century Gothic" w:hAnsi="Century Gothic" w:cs="Arial"/>
          <w:sz w:val="24"/>
          <w:szCs w:val="24"/>
        </w:rPr>
        <w:t xml:space="preserve">públicas </w:t>
      </w:r>
      <w:r>
        <w:rPr>
          <w:rFonts w:ascii="Century Gothic" w:hAnsi="Century Gothic" w:cs="Arial"/>
          <w:sz w:val="24"/>
          <w:szCs w:val="24"/>
        </w:rPr>
        <w:t xml:space="preserve">que requieren servicios conexos en materia de vialidad, seguridad, inspección, vigilancia y demás, sin embargo, de realizarse esto, no solo contaremos con </w:t>
      </w:r>
      <w:r w:rsidR="00B5624C">
        <w:rPr>
          <w:rFonts w:ascii="Century Gothic" w:hAnsi="Century Gothic" w:cs="Arial"/>
          <w:sz w:val="24"/>
          <w:szCs w:val="24"/>
        </w:rPr>
        <w:t>tarifas más</w:t>
      </w:r>
      <w:r>
        <w:rPr>
          <w:rFonts w:ascii="Century Gothic" w:hAnsi="Century Gothic" w:cs="Arial"/>
          <w:sz w:val="24"/>
          <w:szCs w:val="24"/>
        </w:rPr>
        <w:t xml:space="preserve"> accesibles, sino que sean </w:t>
      </w:r>
      <w:r w:rsidR="00FA4279">
        <w:rPr>
          <w:rFonts w:ascii="Century Gothic" w:hAnsi="Century Gothic" w:cs="Arial"/>
          <w:sz w:val="24"/>
          <w:szCs w:val="24"/>
        </w:rPr>
        <w:t xml:space="preserve">acordes </w:t>
      </w:r>
      <w:r>
        <w:rPr>
          <w:rFonts w:ascii="Century Gothic" w:hAnsi="Century Gothic" w:cs="Arial"/>
          <w:sz w:val="24"/>
          <w:szCs w:val="24"/>
        </w:rPr>
        <w:t xml:space="preserve">a </w:t>
      </w:r>
      <w:r w:rsidR="00FA4279">
        <w:rPr>
          <w:rFonts w:ascii="Century Gothic" w:hAnsi="Century Gothic" w:cs="Arial"/>
          <w:sz w:val="24"/>
          <w:szCs w:val="24"/>
        </w:rPr>
        <w:t>los fines de la misma ley regulatoria en materia de alcoholes</w:t>
      </w:r>
      <w:r>
        <w:rPr>
          <w:rFonts w:ascii="Century Gothic" w:hAnsi="Century Gothic" w:cs="Arial"/>
          <w:sz w:val="24"/>
          <w:szCs w:val="24"/>
        </w:rPr>
        <w:t xml:space="preserve">. Tampoco pasa desapercibido, que esto no debe fomentar un descontrol administrativo en la materia, </w:t>
      </w:r>
      <w:r w:rsidR="0098749C">
        <w:rPr>
          <w:rFonts w:ascii="Century Gothic" w:hAnsi="Century Gothic" w:cs="Arial"/>
          <w:sz w:val="24"/>
          <w:szCs w:val="24"/>
        </w:rPr>
        <w:t xml:space="preserve">por el </w:t>
      </w:r>
      <w:r w:rsidR="006806C1">
        <w:rPr>
          <w:rFonts w:ascii="Century Gothic" w:hAnsi="Century Gothic" w:cs="Arial"/>
          <w:sz w:val="24"/>
          <w:szCs w:val="24"/>
        </w:rPr>
        <w:t>contrario,</w:t>
      </w:r>
      <w:r w:rsidR="0098749C">
        <w:rPr>
          <w:rFonts w:ascii="Century Gothic" w:hAnsi="Century Gothic" w:cs="Arial"/>
          <w:sz w:val="24"/>
          <w:szCs w:val="24"/>
        </w:rPr>
        <w:t xml:space="preserve"> </w:t>
      </w:r>
      <w:r>
        <w:rPr>
          <w:rFonts w:ascii="Century Gothic" w:hAnsi="Century Gothic" w:cs="Arial"/>
          <w:sz w:val="24"/>
          <w:szCs w:val="24"/>
        </w:rPr>
        <w:t xml:space="preserve">busca fomentar la expedición de licencias en materia de costos, ya que esto no implica que </w:t>
      </w:r>
      <w:r w:rsidR="00B5624C">
        <w:rPr>
          <w:rFonts w:ascii="Century Gothic" w:hAnsi="Century Gothic" w:cs="Arial"/>
          <w:sz w:val="24"/>
          <w:szCs w:val="24"/>
        </w:rPr>
        <w:t xml:space="preserve">el procedimiento </w:t>
      </w:r>
      <w:r>
        <w:rPr>
          <w:rFonts w:ascii="Century Gothic" w:hAnsi="Century Gothic" w:cs="Arial"/>
          <w:sz w:val="24"/>
          <w:szCs w:val="24"/>
        </w:rPr>
        <w:t xml:space="preserve">y </w:t>
      </w:r>
      <w:r w:rsidR="00B5624C">
        <w:rPr>
          <w:rFonts w:ascii="Century Gothic" w:hAnsi="Century Gothic" w:cs="Arial"/>
          <w:sz w:val="24"/>
          <w:szCs w:val="24"/>
        </w:rPr>
        <w:t xml:space="preserve">los aspectos a observar en </w:t>
      </w:r>
      <w:r w:rsidR="0098749C">
        <w:rPr>
          <w:rFonts w:ascii="Century Gothic" w:hAnsi="Century Gothic" w:cs="Arial"/>
          <w:sz w:val="24"/>
          <w:szCs w:val="24"/>
        </w:rPr>
        <w:t xml:space="preserve">el mismo, tiendan a variar de manera que fomenten </w:t>
      </w:r>
      <w:r w:rsidR="00B5624C">
        <w:rPr>
          <w:rFonts w:ascii="Century Gothic" w:hAnsi="Century Gothic" w:cs="Arial"/>
          <w:sz w:val="24"/>
          <w:szCs w:val="24"/>
        </w:rPr>
        <w:t xml:space="preserve">un alto consumo de bebidas alcohólicas en nuestro Estado. </w:t>
      </w:r>
    </w:p>
    <w:p w14:paraId="626FA340" w14:textId="430B8179" w:rsidR="000E3138" w:rsidRDefault="00B5624C" w:rsidP="001D65E7">
      <w:pPr>
        <w:spacing w:line="360" w:lineRule="auto"/>
        <w:rPr>
          <w:rFonts w:ascii="Century Gothic" w:hAnsi="Century Gothic" w:cs="Arial"/>
          <w:sz w:val="24"/>
          <w:szCs w:val="24"/>
        </w:rPr>
      </w:pPr>
      <w:r>
        <w:rPr>
          <w:rFonts w:ascii="Century Gothic" w:hAnsi="Century Gothic" w:cs="Arial"/>
          <w:sz w:val="24"/>
          <w:szCs w:val="24"/>
        </w:rPr>
        <w:t>Con la convicción que de verse cristalizada esta propuesta, no se afectará los ingresos del estado, sino por el contrario, al sentar bases más equitativas para los particulares, los interesados en realizar el trámite de manera personal, incrementarán sustancialmente y por ende los ingresos. Un mejor control de las licencias en manos de particulares y medidas que abonen a cumplir los objetivos del marco regulato</w:t>
      </w:r>
      <w:r w:rsidR="00441663">
        <w:rPr>
          <w:rFonts w:ascii="Century Gothic" w:hAnsi="Century Gothic" w:cs="Arial"/>
          <w:sz w:val="24"/>
          <w:szCs w:val="24"/>
        </w:rPr>
        <w:t xml:space="preserve">rio, </w:t>
      </w:r>
      <w:r w:rsidR="00FA4279">
        <w:rPr>
          <w:rFonts w:ascii="Century Gothic" w:hAnsi="Century Gothic" w:cs="Arial"/>
          <w:sz w:val="24"/>
          <w:szCs w:val="24"/>
        </w:rPr>
        <w:t>es que se propone que la Secretaría de Hacienda, realice lo conducente para conta</w:t>
      </w:r>
      <w:r>
        <w:rPr>
          <w:rFonts w:ascii="Century Gothic" w:hAnsi="Century Gothic" w:cs="Arial"/>
          <w:sz w:val="24"/>
          <w:szCs w:val="24"/>
        </w:rPr>
        <w:t xml:space="preserve">r con una nueva tarifa </w:t>
      </w:r>
      <w:r w:rsidR="00FA4279">
        <w:rPr>
          <w:rFonts w:ascii="Century Gothic" w:hAnsi="Century Gothic" w:cs="Arial"/>
          <w:sz w:val="24"/>
          <w:szCs w:val="24"/>
        </w:rPr>
        <w:t>en la próxima Ley de Ingresos que l</w:t>
      </w:r>
      <w:r w:rsidR="00441663">
        <w:rPr>
          <w:rFonts w:ascii="Century Gothic" w:hAnsi="Century Gothic" w:cs="Arial"/>
          <w:sz w:val="24"/>
          <w:szCs w:val="24"/>
        </w:rPr>
        <w:t xml:space="preserve">legue a este Poder Legislativo para su análisis y aprobación. </w:t>
      </w:r>
    </w:p>
    <w:p w14:paraId="4B35C105" w14:textId="77777777" w:rsidR="00965F65" w:rsidRPr="00462A8E" w:rsidRDefault="00965F65" w:rsidP="003051BF">
      <w:pPr>
        <w:spacing w:before="0" w:line="240" w:lineRule="auto"/>
        <w:rPr>
          <w:rFonts w:ascii="Century Gothic" w:hAnsi="Century Gothic" w:cs="Arial"/>
          <w:bCs/>
          <w:sz w:val="24"/>
          <w:szCs w:val="24"/>
        </w:rPr>
      </w:pPr>
    </w:p>
    <w:p w14:paraId="638365BF" w14:textId="77A906B9" w:rsidR="007229A8" w:rsidRPr="005E5E66" w:rsidRDefault="00BA3EB8" w:rsidP="00BA3EB8">
      <w:pPr>
        <w:spacing w:before="0" w:after="200" w:line="360" w:lineRule="auto"/>
        <w:rPr>
          <w:rFonts w:ascii="Century Gothic" w:hAnsi="Century Gothic" w:cs="Arial"/>
          <w:bCs/>
          <w:sz w:val="24"/>
          <w:szCs w:val="24"/>
        </w:rPr>
      </w:pPr>
      <w:r w:rsidRPr="005E5E66">
        <w:rPr>
          <w:rFonts w:ascii="Century Gothic" w:hAnsi="Century Gothic" w:cs="Arial"/>
          <w:bCs/>
          <w:sz w:val="24"/>
          <w:szCs w:val="24"/>
        </w:rPr>
        <w:t>Por lo anteriormente expuesto, con fundamento en lo dispuesto por los artículos 68 fracción I de la Constitución Política del Estado, 167 fracción I, 169, 174 fracción I de la Ley Orgánica del Poder Legislativo del Estado, así como los numerales 2 fracción IX, 75, 76 y 77 fracción I, del Reglamento Interior y de Prácticas Parlamentarias del Poder Legislativo, pongo a consideración de este Honorable Cuerpo Colegiado, el siguiente proyecto de Urgente Resolución con carácter de:</w:t>
      </w:r>
    </w:p>
    <w:p w14:paraId="227DD1B6" w14:textId="1CD8427A" w:rsidR="00BA3EB8" w:rsidRDefault="00BA3EB8" w:rsidP="00600FF6">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ACUERDO</w:t>
      </w:r>
    </w:p>
    <w:p w14:paraId="2E9F692E" w14:textId="5FB1D683" w:rsidR="00BA3EB8" w:rsidRDefault="00B21BF3" w:rsidP="00E852C1">
      <w:pPr>
        <w:spacing w:line="360" w:lineRule="auto"/>
        <w:rPr>
          <w:rFonts w:ascii="Century Gothic" w:eastAsia="Times New Roman" w:hAnsi="Century Gothic" w:cs="Arial"/>
          <w:bCs/>
          <w:noProof/>
          <w:sz w:val="24"/>
          <w:szCs w:val="24"/>
          <w:lang w:val="es-MX" w:eastAsia="es-ES"/>
        </w:rPr>
      </w:pPr>
      <w:r>
        <w:rPr>
          <w:rFonts w:ascii="Century Gothic" w:eastAsia="Times New Roman" w:hAnsi="Century Gothic" w:cs="Arial"/>
          <w:b/>
          <w:bCs/>
          <w:noProof/>
          <w:sz w:val="24"/>
          <w:szCs w:val="24"/>
          <w:lang w:val="es-MX" w:eastAsia="es-ES"/>
        </w:rPr>
        <w:t>ÚNICO</w:t>
      </w:r>
      <w:r w:rsidR="005E5E66">
        <w:rPr>
          <w:rFonts w:ascii="Century Gothic" w:eastAsia="Times New Roman" w:hAnsi="Century Gothic" w:cs="Arial"/>
          <w:b/>
          <w:bCs/>
          <w:noProof/>
          <w:sz w:val="24"/>
          <w:szCs w:val="24"/>
          <w:lang w:val="es-MX" w:eastAsia="es-ES"/>
        </w:rPr>
        <w:t xml:space="preserve">.- </w:t>
      </w:r>
      <w:r w:rsidR="005E5E66">
        <w:rPr>
          <w:rFonts w:ascii="Century Gothic" w:eastAsia="Times New Roman" w:hAnsi="Century Gothic" w:cs="Arial"/>
          <w:bCs/>
          <w:noProof/>
          <w:sz w:val="24"/>
          <w:szCs w:val="24"/>
          <w:lang w:val="es-MX" w:eastAsia="es-ES"/>
        </w:rPr>
        <w:t xml:space="preserve">La Sexagésima Sexta Legislatura del Honorable Congreso del Estado de Chihuahua, exhorta respuestamente al </w:t>
      </w:r>
      <w:r w:rsidR="00965F65" w:rsidRPr="00BB574A">
        <w:rPr>
          <w:rFonts w:ascii="Century Gothic" w:eastAsia="Times New Roman" w:hAnsi="Century Gothic" w:cs="Arial"/>
          <w:b/>
          <w:bCs/>
          <w:noProof/>
          <w:sz w:val="24"/>
          <w:szCs w:val="24"/>
          <w:lang w:val="es-MX" w:eastAsia="es-ES"/>
        </w:rPr>
        <w:t>Poder Ejecutivo del Estado</w:t>
      </w:r>
      <w:r w:rsidR="00965F65">
        <w:rPr>
          <w:rFonts w:ascii="Century Gothic" w:eastAsia="Times New Roman" w:hAnsi="Century Gothic" w:cs="Arial"/>
          <w:bCs/>
          <w:noProof/>
          <w:sz w:val="24"/>
          <w:szCs w:val="24"/>
          <w:lang w:val="es-MX" w:eastAsia="es-ES"/>
        </w:rPr>
        <w:t xml:space="preserve">, por conducto de la </w:t>
      </w:r>
      <w:r w:rsidR="00965F65" w:rsidRPr="00BB574A">
        <w:rPr>
          <w:rFonts w:ascii="Century Gothic" w:eastAsia="Times New Roman" w:hAnsi="Century Gothic" w:cs="Arial"/>
          <w:b/>
          <w:bCs/>
          <w:noProof/>
          <w:sz w:val="24"/>
          <w:szCs w:val="24"/>
          <w:lang w:val="es-MX" w:eastAsia="es-ES"/>
        </w:rPr>
        <w:t>Secretaría de Hacienda</w:t>
      </w:r>
      <w:r w:rsidR="00965F65">
        <w:rPr>
          <w:rFonts w:ascii="Century Gothic" w:eastAsia="Times New Roman" w:hAnsi="Century Gothic" w:cs="Arial"/>
          <w:bCs/>
          <w:noProof/>
          <w:sz w:val="24"/>
          <w:szCs w:val="24"/>
          <w:lang w:val="es-MX" w:eastAsia="es-ES"/>
        </w:rPr>
        <w:t>, a efecto que en uso de sus facultades y atrib</w:t>
      </w:r>
      <w:r>
        <w:rPr>
          <w:rFonts w:ascii="Century Gothic" w:eastAsia="Times New Roman" w:hAnsi="Century Gothic" w:cs="Arial"/>
          <w:bCs/>
          <w:noProof/>
          <w:sz w:val="24"/>
          <w:szCs w:val="24"/>
          <w:lang w:val="es-MX" w:eastAsia="es-ES"/>
        </w:rPr>
        <w:t xml:space="preserve">uciones, realice un estudio técnico en el que se determine una tarifa </w:t>
      </w:r>
      <w:r w:rsidR="00874EF7">
        <w:rPr>
          <w:rFonts w:ascii="Century Gothic" w:eastAsia="Times New Roman" w:hAnsi="Century Gothic" w:cs="Arial"/>
          <w:bCs/>
          <w:noProof/>
          <w:sz w:val="24"/>
          <w:szCs w:val="24"/>
          <w:lang w:val="es-MX" w:eastAsia="es-ES"/>
        </w:rPr>
        <w:t>más accesible,</w:t>
      </w:r>
      <w:r w:rsidR="0078104A">
        <w:rPr>
          <w:rFonts w:ascii="Century Gothic" w:eastAsia="Times New Roman" w:hAnsi="Century Gothic" w:cs="Arial"/>
          <w:bCs/>
          <w:noProof/>
          <w:sz w:val="24"/>
          <w:szCs w:val="24"/>
          <w:lang w:val="es-MX" w:eastAsia="es-ES"/>
        </w:rPr>
        <w:t xml:space="preserve"> proporcional y equitativa que guarde estrecha relación con el costo y el servicio prestado </w:t>
      </w:r>
      <w:r>
        <w:rPr>
          <w:rFonts w:ascii="Century Gothic" w:eastAsia="Times New Roman" w:hAnsi="Century Gothic" w:cs="Arial"/>
          <w:bCs/>
          <w:noProof/>
          <w:sz w:val="24"/>
          <w:szCs w:val="24"/>
          <w:lang w:val="es-MX" w:eastAsia="es-ES"/>
        </w:rPr>
        <w:t>por la Dirección de Gober</w:t>
      </w:r>
      <w:r w:rsidR="00D03F33">
        <w:rPr>
          <w:rFonts w:ascii="Century Gothic" w:eastAsia="Times New Roman" w:hAnsi="Century Gothic" w:cs="Arial"/>
          <w:bCs/>
          <w:noProof/>
          <w:sz w:val="24"/>
          <w:szCs w:val="24"/>
          <w:lang w:val="es-MX" w:eastAsia="es-ES"/>
        </w:rPr>
        <w:t>nación, especificamente por el</w:t>
      </w:r>
      <w:r w:rsidR="00443C83">
        <w:rPr>
          <w:rFonts w:ascii="Century Gothic" w:eastAsia="Times New Roman" w:hAnsi="Century Gothic" w:cs="Arial"/>
          <w:bCs/>
          <w:noProof/>
          <w:sz w:val="24"/>
          <w:szCs w:val="24"/>
          <w:lang w:val="es-MX" w:eastAsia="es-ES"/>
        </w:rPr>
        <w:t xml:space="preserve"> </w:t>
      </w:r>
      <w:r w:rsidR="00D03F33">
        <w:rPr>
          <w:rFonts w:ascii="Century Gothic" w:eastAsia="Times New Roman" w:hAnsi="Century Gothic" w:cs="Arial"/>
          <w:bCs/>
          <w:noProof/>
          <w:sz w:val="24"/>
          <w:szCs w:val="24"/>
          <w:lang w:val="es-MX" w:eastAsia="es-ES"/>
        </w:rPr>
        <w:t xml:space="preserve">concepto </w:t>
      </w:r>
      <w:r>
        <w:rPr>
          <w:rFonts w:ascii="Century Gothic" w:eastAsia="Times New Roman" w:hAnsi="Century Gothic" w:cs="Arial"/>
          <w:bCs/>
          <w:noProof/>
          <w:sz w:val="24"/>
          <w:szCs w:val="24"/>
          <w:lang w:val="es-MX" w:eastAsia="es-ES"/>
        </w:rPr>
        <w:t xml:space="preserve">de </w:t>
      </w:r>
      <w:r w:rsidRPr="007A4F1F">
        <w:rPr>
          <w:rFonts w:ascii="Century Gothic" w:eastAsia="Times New Roman" w:hAnsi="Century Gothic" w:cs="Arial"/>
          <w:bCs/>
          <w:i/>
          <w:noProof/>
          <w:sz w:val="24"/>
          <w:szCs w:val="24"/>
          <w:lang w:val="es-MX" w:eastAsia="es-ES"/>
        </w:rPr>
        <w:t>Licencia que autoriza la operación y el funcionamiento de establ</w:t>
      </w:r>
      <w:r>
        <w:rPr>
          <w:rFonts w:ascii="Century Gothic" w:eastAsia="Times New Roman" w:hAnsi="Century Gothic" w:cs="Arial"/>
          <w:bCs/>
          <w:i/>
          <w:noProof/>
          <w:sz w:val="24"/>
          <w:szCs w:val="24"/>
          <w:lang w:val="es-MX" w:eastAsia="es-ES"/>
        </w:rPr>
        <w:t>e</w:t>
      </w:r>
      <w:r w:rsidRPr="007A4F1F">
        <w:rPr>
          <w:rFonts w:ascii="Century Gothic" w:eastAsia="Times New Roman" w:hAnsi="Century Gothic" w:cs="Arial"/>
          <w:bCs/>
          <w:i/>
          <w:noProof/>
          <w:sz w:val="24"/>
          <w:szCs w:val="24"/>
          <w:lang w:val="es-MX" w:eastAsia="es-ES"/>
        </w:rPr>
        <w:t>cimientos en cuyos giros se permita la venta, suministro o consumo de bebidas alcoholicas</w:t>
      </w:r>
      <w:r>
        <w:rPr>
          <w:rFonts w:ascii="Century Gothic" w:eastAsia="Times New Roman" w:hAnsi="Century Gothic" w:cs="Arial"/>
          <w:bCs/>
          <w:noProof/>
          <w:sz w:val="24"/>
          <w:szCs w:val="24"/>
          <w:lang w:val="es-MX" w:eastAsia="es-ES"/>
        </w:rPr>
        <w:t>,</w:t>
      </w:r>
      <w:r w:rsidR="00D03F33">
        <w:rPr>
          <w:rFonts w:ascii="Century Gothic" w:eastAsia="Times New Roman" w:hAnsi="Century Gothic" w:cs="Arial"/>
          <w:bCs/>
          <w:noProof/>
          <w:sz w:val="24"/>
          <w:szCs w:val="24"/>
          <w:lang w:val="es-MX" w:eastAsia="es-ES"/>
        </w:rPr>
        <w:t xml:space="preserve"> en sus distintas modalidades</w:t>
      </w:r>
      <w:r>
        <w:rPr>
          <w:rFonts w:ascii="Century Gothic" w:eastAsia="Times New Roman" w:hAnsi="Century Gothic" w:cs="Arial"/>
          <w:bCs/>
          <w:noProof/>
          <w:sz w:val="24"/>
          <w:szCs w:val="24"/>
          <w:lang w:val="es-MX" w:eastAsia="es-ES"/>
        </w:rPr>
        <w:t xml:space="preserve"> y este se vea reflejado en una nueva tarifa en el proyecto de Ley de Ingresos del Estado para el Ejercicio Fiscal 2021. </w:t>
      </w:r>
    </w:p>
    <w:p w14:paraId="3C3ED35A" w14:textId="5B24D22A" w:rsidR="00600FF6" w:rsidRPr="00600FF6" w:rsidRDefault="00600FF6" w:rsidP="00600FF6">
      <w:pPr>
        <w:spacing w:line="360" w:lineRule="auto"/>
        <w:jc w:val="center"/>
        <w:rPr>
          <w:rFonts w:ascii="Century Gothic" w:eastAsia="Times New Roman" w:hAnsi="Century Gothic" w:cs="Arial"/>
          <w:b/>
          <w:bCs/>
          <w:noProof/>
          <w:sz w:val="24"/>
          <w:szCs w:val="24"/>
          <w:lang w:val="es-MX" w:eastAsia="es-ES"/>
        </w:rPr>
      </w:pPr>
      <w:r w:rsidRPr="00600FF6">
        <w:rPr>
          <w:rFonts w:ascii="Century Gothic" w:eastAsia="Times New Roman" w:hAnsi="Century Gothic" w:cs="Arial"/>
          <w:b/>
          <w:bCs/>
          <w:noProof/>
          <w:sz w:val="24"/>
          <w:szCs w:val="24"/>
          <w:lang w:val="es-MX" w:eastAsia="es-ES"/>
        </w:rPr>
        <w:t>TRANSITORIO</w:t>
      </w:r>
    </w:p>
    <w:p w14:paraId="766B5D0E" w14:textId="4AD954D8" w:rsidR="001971BF" w:rsidRPr="00A831B5" w:rsidRDefault="00600FF6" w:rsidP="00600FF6">
      <w:pPr>
        <w:spacing w:line="360" w:lineRule="auto"/>
        <w:rPr>
          <w:rFonts w:ascii="Century Gothic" w:eastAsia="Times New Roman" w:hAnsi="Century Gothic" w:cs="Arial"/>
          <w:bCs/>
          <w:noProof/>
          <w:sz w:val="24"/>
          <w:szCs w:val="24"/>
          <w:lang w:val="es-MX" w:eastAsia="es-ES"/>
        </w:rPr>
      </w:pPr>
      <w:r w:rsidRPr="00600FF6">
        <w:rPr>
          <w:rFonts w:ascii="Century Gothic" w:eastAsia="Times New Roman" w:hAnsi="Century Gothic" w:cs="Arial"/>
          <w:b/>
          <w:bCs/>
          <w:noProof/>
          <w:sz w:val="24"/>
          <w:szCs w:val="24"/>
          <w:lang w:val="es-MX" w:eastAsia="es-ES"/>
        </w:rPr>
        <w:t>ECONÓMICO.</w:t>
      </w:r>
      <w:r w:rsidRPr="00600FF6">
        <w:rPr>
          <w:rFonts w:ascii="Century Gothic" w:eastAsia="Times New Roman" w:hAnsi="Century Gothic" w:cs="Arial"/>
          <w:bCs/>
          <w:noProof/>
          <w:sz w:val="24"/>
          <w:szCs w:val="24"/>
          <w:lang w:val="es-MX" w:eastAsia="es-ES"/>
        </w:rPr>
        <w:t xml:space="preserve"> Aprobado que sea, túrnese a la Secretaría</w:t>
      </w:r>
      <w:r w:rsidR="00A75202">
        <w:rPr>
          <w:rFonts w:ascii="Century Gothic" w:eastAsia="Times New Roman" w:hAnsi="Century Gothic" w:cs="Arial"/>
          <w:bCs/>
          <w:noProof/>
          <w:sz w:val="24"/>
          <w:szCs w:val="24"/>
          <w:lang w:val="es-MX" w:eastAsia="es-ES"/>
        </w:rPr>
        <w:t xml:space="preserve"> para que elabore la Minuta de Acuerdo</w:t>
      </w:r>
      <w:r w:rsidRPr="00600FF6">
        <w:rPr>
          <w:rFonts w:ascii="Century Gothic" w:eastAsia="Times New Roman" w:hAnsi="Century Gothic" w:cs="Arial"/>
          <w:bCs/>
          <w:noProof/>
          <w:sz w:val="24"/>
          <w:szCs w:val="24"/>
          <w:lang w:val="es-MX" w:eastAsia="es-ES"/>
        </w:rPr>
        <w:t xml:space="preserve"> correspondiente.</w:t>
      </w:r>
    </w:p>
    <w:p w14:paraId="3FFF1113" w14:textId="1AF9FC0D" w:rsidR="00FE539F" w:rsidRDefault="00355888" w:rsidP="00355888">
      <w:pPr>
        <w:spacing w:line="360" w:lineRule="auto"/>
        <w:rPr>
          <w:rFonts w:ascii="Century Gothic" w:eastAsia="Times New Roman" w:hAnsi="Century Gothic" w:cs="Arial"/>
          <w:bCs/>
          <w:noProof/>
          <w:sz w:val="24"/>
          <w:szCs w:val="24"/>
          <w:lang w:val="es-MX" w:eastAsia="es-ES"/>
        </w:rPr>
      </w:pPr>
      <w:r w:rsidRPr="00D97C05">
        <w:rPr>
          <w:rFonts w:ascii="Century Gothic" w:eastAsia="Times New Roman" w:hAnsi="Century Gothic" w:cs="Arial"/>
          <w:b/>
          <w:bCs/>
          <w:noProof/>
          <w:sz w:val="24"/>
          <w:szCs w:val="24"/>
          <w:lang w:val="es-MX" w:eastAsia="es-ES"/>
        </w:rPr>
        <w:t>D</w:t>
      </w:r>
      <w:r w:rsidR="00917FCB" w:rsidRPr="00D97C05">
        <w:rPr>
          <w:rFonts w:ascii="Century Gothic" w:eastAsia="Times New Roman" w:hAnsi="Century Gothic" w:cs="Arial"/>
          <w:b/>
          <w:bCs/>
          <w:noProof/>
          <w:sz w:val="24"/>
          <w:szCs w:val="24"/>
          <w:lang w:val="es-MX" w:eastAsia="es-ES"/>
        </w:rPr>
        <w:t xml:space="preserve"> A D O</w:t>
      </w:r>
      <w:r w:rsidRPr="00600FF6">
        <w:rPr>
          <w:rFonts w:ascii="Century Gothic" w:eastAsia="Times New Roman" w:hAnsi="Century Gothic" w:cs="Arial"/>
          <w:bCs/>
          <w:noProof/>
          <w:sz w:val="24"/>
          <w:szCs w:val="24"/>
          <w:lang w:val="es-MX" w:eastAsia="es-ES"/>
        </w:rPr>
        <w:t xml:space="preserve"> en el </w:t>
      </w:r>
      <w:r w:rsidR="00917FCB">
        <w:rPr>
          <w:rFonts w:ascii="Century Gothic" w:eastAsia="Times New Roman" w:hAnsi="Century Gothic" w:cs="Arial"/>
          <w:bCs/>
          <w:noProof/>
          <w:sz w:val="24"/>
          <w:szCs w:val="24"/>
          <w:lang w:val="es-MX" w:eastAsia="es-ES"/>
        </w:rPr>
        <w:t>Salón de Sesiones</w:t>
      </w:r>
      <w:r w:rsidRPr="00600FF6">
        <w:rPr>
          <w:rFonts w:ascii="Century Gothic" w:eastAsia="Times New Roman" w:hAnsi="Century Gothic" w:cs="Arial"/>
          <w:bCs/>
          <w:noProof/>
          <w:sz w:val="24"/>
          <w:szCs w:val="24"/>
          <w:lang w:val="es-MX" w:eastAsia="es-ES"/>
        </w:rPr>
        <w:t xml:space="preserve"> del Poder Legislativo, en la Ciudad de</w:t>
      </w:r>
      <w:r w:rsidR="00917FCB">
        <w:rPr>
          <w:rFonts w:ascii="Century Gothic" w:eastAsia="Times New Roman" w:hAnsi="Century Gothic" w:cs="Arial"/>
          <w:bCs/>
          <w:noProof/>
          <w:sz w:val="24"/>
          <w:szCs w:val="24"/>
          <w:lang w:val="es-MX" w:eastAsia="es-ES"/>
        </w:rPr>
        <w:t xml:space="preserve"> Chihuahua, Chihuahua, a los </w:t>
      </w:r>
      <w:r w:rsidR="00291635">
        <w:rPr>
          <w:rFonts w:ascii="Century Gothic" w:eastAsia="Times New Roman" w:hAnsi="Century Gothic" w:cs="Arial"/>
          <w:bCs/>
          <w:noProof/>
          <w:sz w:val="24"/>
          <w:szCs w:val="24"/>
          <w:lang w:val="es-MX" w:eastAsia="es-ES"/>
        </w:rPr>
        <w:t>diecisite d</w:t>
      </w:r>
      <w:r w:rsidR="00A75202">
        <w:rPr>
          <w:rFonts w:ascii="Century Gothic" w:eastAsia="Times New Roman" w:hAnsi="Century Gothic" w:cs="Arial"/>
          <w:bCs/>
          <w:noProof/>
          <w:sz w:val="24"/>
          <w:szCs w:val="24"/>
          <w:lang w:val="es-MX" w:eastAsia="es-ES"/>
        </w:rPr>
        <w:t xml:space="preserve">ías del mes de agosto de dos mil veinte. </w:t>
      </w:r>
    </w:p>
    <w:p w14:paraId="03475006" w14:textId="77777777" w:rsidR="00301DAD" w:rsidRDefault="00301DAD" w:rsidP="00355888">
      <w:pPr>
        <w:spacing w:line="360" w:lineRule="auto"/>
        <w:rPr>
          <w:rFonts w:ascii="Century Gothic" w:eastAsia="Times New Roman" w:hAnsi="Century Gothic" w:cs="Arial"/>
          <w:bCs/>
          <w:noProof/>
          <w:sz w:val="24"/>
          <w:szCs w:val="24"/>
          <w:lang w:val="es-MX" w:eastAsia="es-ES"/>
        </w:rPr>
      </w:pPr>
    </w:p>
    <w:p w14:paraId="373EE86F" w14:textId="3C8CCCCA" w:rsidR="00355888" w:rsidRDefault="00917FCB" w:rsidP="00355888">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 xml:space="preserve">ATENTAMENTE </w:t>
      </w:r>
    </w:p>
    <w:p w14:paraId="0367BEB3" w14:textId="77777777" w:rsidR="00355888" w:rsidRPr="00355888" w:rsidRDefault="00355888" w:rsidP="00355888">
      <w:pPr>
        <w:spacing w:line="360" w:lineRule="auto"/>
        <w:jc w:val="center"/>
        <w:rPr>
          <w:rFonts w:ascii="Century Gothic" w:eastAsia="Times New Roman" w:hAnsi="Century Gothic" w:cs="Arial"/>
          <w:b/>
          <w:bCs/>
          <w:noProof/>
          <w:sz w:val="24"/>
          <w:szCs w:val="24"/>
          <w:lang w:val="es-MX" w:eastAsia="es-ES"/>
        </w:rPr>
      </w:pPr>
    </w:p>
    <w:p w14:paraId="3E0B7A5F" w14:textId="77777777" w:rsidR="005D1FF4" w:rsidRDefault="00136DB2" w:rsidP="00355888">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Diputada Patricia Gloria Jurado Alonso</w:t>
      </w:r>
    </w:p>
    <w:p w14:paraId="596261D5" w14:textId="2456D07E" w:rsidR="00917FCB" w:rsidRDefault="00917FCB" w:rsidP="00355888">
      <w:pPr>
        <w:spacing w:line="360" w:lineRule="auto"/>
        <w:jc w:val="center"/>
        <w:rPr>
          <w:rFonts w:ascii="Century Gothic" w:eastAsia="Times New Roman" w:hAnsi="Century Gothic" w:cs="Arial"/>
          <w:b/>
          <w:bCs/>
          <w:noProof/>
          <w:sz w:val="24"/>
          <w:szCs w:val="24"/>
          <w:lang w:val="es-MX" w:eastAsia="es-ES"/>
        </w:rPr>
      </w:pPr>
    </w:p>
    <w:p w14:paraId="31894133" w14:textId="2B72C4FB" w:rsidR="002B0C93" w:rsidRDefault="002B0C93" w:rsidP="00355888">
      <w:pPr>
        <w:spacing w:line="360" w:lineRule="auto"/>
        <w:jc w:val="center"/>
        <w:rPr>
          <w:rFonts w:ascii="Century Gothic" w:eastAsia="Times New Roman" w:hAnsi="Century Gothic" w:cs="Arial"/>
          <w:b/>
          <w:bCs/>
          <w:noProof/>
          <w:sz w:val="24"/>
          <w:szCs w:val="24"/>
          <w:lang w:val="es-MX" w:eastAsia="es-ES"/>
        </w:rPr>
      </w:pPr>
    </w:p>
    <w:p w14:paraId="6CFB8E06" w14:textId="098468E7" w:rsidR="00441663" w:rsidRDefault="00441663" w:rsidP="00355888">
      <w:pPr>
        <w:spacing w:line="360" w:lineRule="auto"/>
        <w:jc w:val="center"/>
        <w:rPr>
          <w:rFonts w:ascii="Century Gothic" w:eastAsia="Times New Roman" w:hAnsi="Century Gothic" w:cs="Arial"/>
          <w:b/>
          <w:bCs/>
          <w:noProof/>
          <w:sz w:val="24"/>
          <w:szCs w:val="24"/>
          <w:lang w:val="es-MX" w:eastAsia="es-ES"/>
        </w:rPr>
      </w:pPr>
    </w:p>
    <w:p w14:paraId="37B92EF9" w14:textId="564BE41E" w:rsidR="00441663" w:rsidRDefault="00441663" w:rsidP="00355888">
      <w:pPr>
        <w:spacing w:line="360" w:lineRule="auto"/>
        <w:jc w:val="center"/>
        <w:rPr>
          <w:rFonts w:ascii="Century Gothic" w:eastAsia="Times New Roman" w:hAnsi="Century Gothic" w:cs="Arial"/>
          <w:b/>
          <w:bCs/>
          <w:noProof/>
          <w:sz w:val="24"/>
          <w:szCs w:val="24"/>
          <w:lang w:val="es-MX" w:eastAsia="es-ES"/>
        </w:rPr>
      </w:pPr>
    </w:p>
    <w:p w14:paraId="387B2EB0" w14:textId="68BADCF8" w:rsidR="00441663" w:rsidRDefault="00441663" w:rsidP="00355888">
      <w:pPr>
        <w:spacing w:line="360" w:lineRule="auto"/>
        <w:jc w:val="center"/>
        <w:rPr>
          <w:rFonts w:ascii="Century Gothic" w:eastAsia="Times New Roman" w:hAnsi="Century Gothic" w:cs="Arial"/>
          <w:b/>
          <w:bCs/>
          <w:noProof/>
          <w:sz w:val="24"/>
          <w:szCs w:val="24"/>
          <w:lang w:val="es-MX" w:eastAsia="es-ES"/>
        </w:rPr>
      </w:pPr>
    </w:p>
    <w:p w14:paraId="63BBF76C" w14:textId="77777777" w:rsidR="00441663" w:rsidRDefault="00441663" w:rsidP="00355888">
      <w:pPr>
        <w:spacing w:line="360" w:lineRule="auto"/>
        <w:jc w:val="center"/>
        <w:rPr>
          <w:rFonts w:ascii="Century Gothic" w:eastAsia="Times New Roman" w:hAnsi="Century Gothic" w:cs="Arial"/>
          <w:b/>
          <w:bCs/>
          <w:noProof/>
          <w:sz w:val="24"/>
          <w:szCs w:val="24"/>
          <w:lang w:val="es-MX" w:eastAsia="es-ES"/>
        </w:rPr>
      </w:pPr>
    </w:p>
    <w:p w14:paraId="325B5558" w14:textId="569DD216" w:rsidR="002B0C93" w:rsidRDefault="002B0C93" w:rsidP="00355888">
      <w:pPr>
        <w:spacing w:line="360" w:lineRule="auto"/>
        <w:jc w:val="center"/>
        <w:rPr>
          <w:rFonts w:ascii="Century Gothic" w:eastAsia="Times New Roman" w:hAnsi="Century Gothic" w:cs="Arial"/>
          <w:b/>
          <w:bCs/>
          <w:noProof/>
          <w:sz w:val="24"/>
          <w:szCs w:val="24"/>
          <w:lang w:val="es-MX" w:eastAsia="es-ES"/>
        </w:rPr>
      </w:pPr>
    </w:p>
    <w:p w14:paraId="7F916E2E" w14:textId="77777777" w:rsidR="00BB574A" w:rsidRDefault="00BB574A" w:rsidP="00355888">
      <w:pPr>
        <w:spacing w:line="360" w:lineRule="auto"/>
        <w:jc w:val="center"/>
        <w:rPr>
          <w:rFonts w:ascii="Century Gothic" w:eastAsia="Times New Roman" w:hAnsi="Century Gothic" w:cs="Arial"/>
          <w:b/>
          <w:bCs/>
          <w:noProof/>
          <w:sz w:val="24"/>
          <w:szCs w:val="24"/>
          <w:lang w:val="es-MX" w:eastAsia="es-ES"/>
        </w:rPr>
      </w:pPr>
    </w:p>
    <w:p w14:paraId="2E50019F" w14:textId="77777777" w:rsidR="00917FCB" w:rsidRDefault="00917FCB"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Jesús Villarreal Macías                              Dip.  Fernando Álvarez Monje</w:t>
      </w:r>
    </w:p>
    <w:p w14:paraId="11DE53B8" w14:textId="3D0FE890" w:rsidR="00917FCB" w:rsidRDefault="00917FCB" w:rsidP="00917FCB">
      <w:pPr>
        <w:spacing w:line="360" w:lineRule="auto"/>
        <w:rPr>
          <w:rFonts w:ascii="Century Gothic" w:eastAsia="Times New Roman" w:hAnsi="Century Gothic" w:cs="Arial"/>
          <w:b/>
          <w:bCs/>
          <w:noProof/>
          <w:sz w:val="24"/>
          <w:szCs w:val="24"/>
          <w:lang w:val="es-MX" w:eastAsia="es-ES"/>
        </w:rPr>
      </w:pPr>
    </w:p>
    <w:p w14:paraId="193E8513" w14:textId="77777777" w:rsidR="00917FCB" w:rsidRDefault="00917FCB" w:rsidP="00917FCB">
      <w:pPr>
        <w:spacing w:line="360" w:lineRule="auto"/>
        <w:rPr>
          <w:rFonts w:ascii="Century Gothic" w:eastAsia="Times New Roman" w:hAnsi="Century Gothic" w:cs="Arial"/>
          <w:b/>
          <w:bCs/>
          <w:noProof/>
          <w:sz w:val="24"/>
          <w:szCs w:val="24"/>
          <w:lang w:val="es-MX" w:eastAsia="es-ES"/>
        </w:rPr>
      </w:pPr>
    </w:p>
    <w:p w14:paraId="0E83EB78" w14:textId="77777777" w:rsidR="00917FCB" w:rsidRDefault="00917FCB"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Blanca Amelia Gámez Gutiérrez            Dip.  Georgina Alejandra Bujanda Ríos</w:t>
      </w:r>
    </w:p>
    <w:p w14:paraId="75ED0B98" w14:textId="77777777" w:rsidR="000279B8" w:rsidRDefault="000279B8" w:rsidP="00917FCB">
      <w:pPr>
        <w:spacing w:line="360" w:lineRule="auto"/>
        <w:rPr>
          <w:rFonts w:ascii="Century Gothic" w:eastAsia="Times New Roman" w:hAnsi="Century Gothic" w:cs="Arial"/>
          <w:b/>
          <w:bCs/>
          <w:noProof/>
          <w:sz w:val="24"/>
          <w:szCs w:val="24"/>
          <w:lang w:val="es-MX" w:eastAsia="es-ES"/>
        </w:rPr>
      </w:pPr>
    </w:p>
    <w:p w14:paraId="055FCE72" w14:textId="3EC595EF" w:rsidR="000279B8" w:rsidRDefault="000279B8" w:rsidP="00917FCB">
      <w:pPr>
        <w:spacing w:line="360" w:lineRule="auto"/>
        <w:rPr>
          <w:rFonts w:ascii="Century Gothic" w:eastAsia="Times New Roman" w:hAnsi="Century Gothic" w:cs="Arial"/>
          <w:b/>
          <w:bCs/>
          <w:noProof/>
          <w:sz w:val="24"/>
          <w:szCs w:val="24"/>
          <w:lang w:val="es-MX" w:eastAsia="es-ES"/>
        </w:rPr>
      </w:pPr>
    </w:p>
    <w:p w14:paraId="477F9E97" w14:textId="77777777" w:rsidR="000279B8" w:rsidRDefault="000279B8"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Jorge Carlos Soto Prieto                Dip.  Miguel Francisco LaTorre Sáenz</w:t>
      </w:r>
    </w:p>
    <w:p w14:paraId="05F3E305" w14:textId="77777777" w:rsidR="000279B8" w:rsidRDefault="000279B8" w:rsidP="00917FCB">
      <w:pPr>
        <w:spacing w:line="360" w:lineRule="auto"/>
        <w:rPr>
          <w:rFonts w:ascii="Century Gothic" w:eastAsia="Times New Roman" w:hAnsi="Century Gothic" w:cs="Arial"/>
          <w:b/>
          <w:bCs/>
          <w:noProof/>
          <w:sz w:val="24"/>
          <w:szCs w:val="24"/>
          <w:lang w:val="es-MX" w:eastAsia="es-ES"/>
        </w:rPr>
      </w:pPr>
    </w:p>
    <w:p w14:paraId="0888353F" w14:textId="17A18D82" w:rsidR="000279B8" w:rsidRDefault="000279B8" w:rsidP="00917FCB">
      <w:pPr>
        <w:spacing w:line="360" w:lineRule="auto"/>
        <w:rPr>
          <w:rFonts w:ascii="Century Gothic" w:eastAsia="Times New Roman" w:hAnsi="Century Gothic" w:cs="Arial"/>
          <w:b/>
          <w:bCs/>
          <w:noProof/>
          <w:sz w:val="24"/>
          <w:szCs w:val="24"/>
          <w:lang w:val="es-MX" w:eastAsia="es-ES"/>
        </w:rPr>
      </w:pPr>
    </w:p>
    <w:p w14:paraId="6C6F655C" w14:textId="77777777" w:rsidR="000279B8" w:rsidRDefault="000279B8"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Carmen Rocío González Alonso             Dip.  Jesús Alberto Valenciano García</w:t>
      </w:r>
    </w:p>
    <w:p w14:paraId="08907276" w14:textId="77777777" w:rsidR="000279B8" w:rsidRDefault="000279B8" w:rsidP="00917FCB">
      <w:pPr>
        <w:spacing w:line="360" w:lineRule="auto"/>
        <w:rPr>
          <w:rFonts w:ascii="Century Gothic" w:eastAsia="Times New Roman" w:hAnsi="Century Gothic" w:cs="Arial"/>
          <w:b/>
          <w:bCs/>
          <w:noProof/>
          <w:sz w:val="24"/>
          <w:szCs w:val="24"/>
          <w:lang w:val="es-MX" w:eastAsia="es-ES"/>
        </w:rPr>
      </w:pPr>
    </w:p>
    <w:p w14:paraId="63379E28" w14:textId="2BBE605C" w:rsidR="000279B8" w:rsidRDefault="000279B8" w:rsidP="00917FCB">
      <w:pPr>
        <w:spacing w:line="360" w:lineRule="auto"/>
        <w:rPr>
          <w:rFonts w:ascii="Century Gothic" w:eastAsia="Times New Roman" w:hAnsi="Century Gothic" w:cs="Arial"/>
          <w:b/>
          <w:bCs/>
          <w:noProof/>
          <w:sz w:val="24"/>
          <w:szCs w:val="24"/>
          <w:lang w:val="es-MX" w:eastAsia="es-ES"/>
        </w:rPr>
      </w:pPr>
    </w:p>
    <w:p w14:paraId="67BB4E67" w14:textId="5C106F73" w:rsidR="000279B8" w:rsidRPr="00355888" w:rsidRDefault="000279B8"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w:t>
      </w:r>
      <w:r w:rsidR="00A75202">
        <w:rPr>
          <w:rFonts w:ascii="Century Gothic" w:eastAsia="Times New Roman" w:hAnsi="Century Gothic" w:cs="Arial"/>
          <w:b/>
          <w:bCs/>
          <w:noProof/>
          <w:sz w:val="24"/>
          <w:szCs w:val="24"/>
          <w:lang w:val="es-MX" w:eastAsia="es-ES"/>
        </w:rPr>
        <w:t>p.  Jesús Manuel Vázquez Medina</w:t>
      </w:r>
      <w:r>
        <w:rPr>
          <w:rFonts w:ascii="Century Gothic" w:eastAsia="Times New Roman" w:hAnsi="Century Gothic" w:cs="Arial"/>
          <w:b/>
          <w:bCs/>
          <w:noProof/>
          <w:sz w:val="24"/>
          <w:szCs w:val="24"/>
          <w:lang w:val="es-MX" w:eastAsia="es-ES"/>
        </w:rPr>
        <w:t xml:space="preserve">                 Dip.  Marisela Terrazas Muñoz </w:t>
      </w:r>
    </w:p>
    <w:p w14:paraId="709064EE" w14:textId="4AD545E9" w:rsidR="000279B8" w:rsidRDefault="000279B8" w:rsidP="0024142F">
      <w:pPr>
        <w:spacing w:before="0" w:after="240" w:line="240" w:lineRule="auto"/>
        <w:rPr>
          <w:lang w:val="es-MX"/>
        </w:rPr>
      </w:pPr>
    </w:p>
    <w:p w14:paraId="5E85762D" w14:textId="411372F7" w:rsidR="00462A8E" w:rsidRDefault="00462A8E" w:rsidP="0024142F">
      <w:pPr>
        <w:spacing w:before="0" w:after="240" w:line="240" w:lineRule="auto"/>
        <w:rPr>
          <w:sz w:val="20"/>
          <w:szCs w:val="20"/>
          <w:lang w:val="es-MX"/>
        </w:rPr>
      </w:pPr>
    </w:p>
    <w:p w14:paraId="222E46AC" w14:textId="3F3E0363" w:rsidR="00462A8E" w:rsidRDefault="00462A8E" w:rsidP="0024142F">
      <w:pPr>
        <w:spacing w:before="0" w:after="240" w:line="240" w:lineRule="auto"/>
        <w:rPr>
          <w:sz w:val="20"/>
          <w:szCs w:val="20"/>
          <w:lang w:val="es-MX"/>
        </w:rPr>
      </w:pPr>
    </w:p>
    <w:p w14:paraId="4914BDBD" w14:textId="3BBFCE28" w:rsidR="00A055FE" w:rsidRDefault="00A055FE" w:rsidP="0024142F">
      <w:pPr>
        <w:spacing w:before="0" w:after="240" w:line="240" w:lineRule="auto"/>
        <w:rPr>
          <w:sz w:val="20"/>
          <w:szCs w:val="20"/>
          <w:lang w:val="es-MX"/>
        </w:rPr>
      </w:pPr>
    </w:p>
    <w:p w14:paraId="1501B33B" w14:textId="093CD2E6" w:rsidR="00A055FE" w:rsidRDefault="00A055FE" w:rsidP="0024142F">
      <w:pPr>
        <w:spacing w:before="0" w:after="240" w:line="240" w:lineRule="auto"/>
        <w:rPr>
          <w:sz w:val="20"/>
          <w:szCs w:val="20"/>
          <w:lang w:val="es-MX"/>
        </w:rPr>
      </w:pPr>
    </w:p>
    <w:p w14:paraId="72F9A333" w14:textId="1AF41BA9" w:rsidR="00B73ACB" w:rsidRPr="00441663" w:rsidRDefault="00441663" w:rsidP="00441663">
      <w:pPr>
        <w:spacing w:before="0" w:after="240" w:line="240" w:lineRule="auto"/>
        <w:ind w:left="142" w:firstLine="3119"/>
        <w:rPr>
          <w:sz w:val="18"/>
          <w:szCs w:val="20"/>
          <w:lang w:val="es-MX"/>
        </w:rPr>
      </w:pPr>
      <w:r>
        <w:rPr>
          <w:sz w:val="18"/>
          <w:szCs w:val="20"/>
          <w:lang w:val="es-MX"/>
        </w:rPr>
        <w:t>Firmas</w:t>
      </w:r>
      <w:r w:rsidRPr="00441663">
        <w:rPr>
          <w:sz w:val="18"/>
          <w:szCs w:val="20"/>
          <w:lang w:val="es-MX"/>
        </w:rPr>
        <w:t xml:space="preserve"> correspondientes a la iniciativa con carácter de Punto de Acuerdo de Urgente Resolución, a efecto de solicitar al Poder Ejecutivo del Estado una nueva tarifa para el cobro de derecho en materia de licencias para la comercialización de bebidas alcohólicas de fecha diecisiete de agosto de dos mil veinte. </w:t>
      </w:r>
    </w:p>
    <w:sectPr w:rsidR="00B73ACB" w:rsidRPr="00441663" w:rsidSect="005928E4">
      <w:headerReference w:type="default" r:id="rId8"/>
      <w:pgSz w:w="12240" w:h="15840"/>
      <w:pgMar w:top="2242" w:right="1304" w:bottom="1134" w:left="130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12AFD" w14:textId="77777777" w:rsidR="00504D20" w:rsidRDefault="00504D20" w:rsidP="00C32A3A">
      <w:pPr>
        <w:spacing w:before="0" w:line="240" w:lineRule="auto"/>
      </w:pPr>
      <w:r>
        <w:separator/>
      </w:r>
    </w:p>
  </w:endnote>
  <w:endnote w:type="continuationSeparator" w:id="0">
    <w:p w14:paraId="4BE80700" w14:textId="77777777" w:rsidR="00504D20" w:rsidRDefault="00504D20" w:rsidP="00C32A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0C092" w14:textId="77777777" w:rsidR="00504D20" w:rsidRDefault="00504D20" w:rsidP="00C32A3A">
      <w:pPr>
        <w:spacing w:before="0" w:line="240" w:lineRule="auto"/>
      </w:pPr>
      <w:r>
        <w:separator/>
      </w:r>
    </w:p>
  </w:footnote>
  <w:footnote w:type="continuationSeparator" w:id="0">
    <w:p w14:paraId="7DA9325F" w14:textId="77777777" w:rsidR="00504D20" w:rsidRDefault="00504D20" w:rsidP="00C32A3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0DC1" w14:textId="77777777" w:rsidR="00845EA0" w:rsidRDefault="00845EA0">
    <w:pPr>
      <w:pStyle w:val="Encabezado"/>
    </w:pPr>
    <w:r w:rsidRPr="00076289">
      <w:rPr>
        <w:noProof/>
        <w:lang w:val="es-MX" w:eastAsia="es-MX"/>
      </w:rPr>
      <w:drawing>
        <wp:anchor distT="0" distB="0" distL="114300" distR="114300" simplePos="0" relativeHeight="251659264" behindDoc="0" locked="0" layoutInCell="1" allowOverlap="1" wp14:anchorId="34C07778" wp14:editId="56B41993">
          <wp:simplePos x="0" y="0"/>
          <wp:positionH relativeFrom="column">
            <wp:posOffset>-737235</wp:posOffset>
          </wp:positionH>
          <wp:positionV relativeFrom="paragraph">
            <wp:posOffset>-268605</wp:posOffset>
          </wp:positionV>
          <wp:extent cx="1123950" cy="1266825"/>
          <wp:effectExtent l="1905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668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4999"/>
    <w:multiLevelType w:val="hybridMultilevel"/>
    <w:tmpl w:val="7FC6771C"/>
    <w:lvl w:ilvl="0" w:tplc="0C72C54E">
      <w:start w:val="8"/>
      <w:numFmt w:val="upperRoman"/>
      <w:lvlText w:val="%1."/>
      <w:lvlJc w:val="left"/>
      <w:pPr>
        <w:ind w:left="2843" w:hanging="720"/>
      </w:pPr>
      <w:rPr>
        <w:rFonts w:hint="default"/>
        <w:b w:val="0"/>
      </w:rPr>
    </w:lvl>
    <w:lvl w:ilvl="1" w:tplc="0C0A0019" w:tentative="1">
      <w:start w:val="1"/>
      <w:numFmt w:val="lowerLetter"/>
      <w:lvlText w:val="%2."/>
      <w:lvlJc w:val="left"/>
      <w:pPr>
        <w:ind w:left="3203" w:hanging="360"/>
      </w:pPr>
    </w:lvl>
    <w:lvl w:ilvl="2" w:tplc="0C0A001B" w:tentative="1">
      <w:start w:val="1"/>
      <w:numFmt w:val="lowerRoman"/>
      <w:lvlText w:val="%3."/>
      <w:lvlJc w:val="right"/>
      <w:pPr>
        <w:ind w:left="3923" w:hanging="180"/>
      </w:pPr>
    </w:lvl>
    <w:lvl w:ilvl="3" w:tplc="0C0A000F" w:tentative="1">
      <w:start w:val="1"/>
      <w:numFmt w:val="decimal"/>
      <w:lvlText w:val="%4."/>
      <w:lvlJc w:val="left"/>
      <w:pPr>
        <w:ind w:left="4643" w:hanging="360"/>
      </w:pPr>
    </w:lvl>
    <w:lvl w:ilvl="4" w:tplc="0C0A0019" w:tentative="1">
      <w:start w:val="1"/>
      <w:numFmt w:val="lowerLetter"/>
      <w:lvlText w:val="%5."/>
      <w:lvlJc w:val="left"/>
      <w:pPr>
        <w:ind w:left="5363" w:hanging="360"/>
      </w:pPr>
    </w:lvl>
    <w:lvl w:ilvl="5" w:tplc="0C0A001B" w:tentative="1">
      <w:start w:val="1"/>
      <w:numFmt w:val="lowerRoman"/>
      <w:lvlText w:val="%6."/>
      <w:lvlJc w:val="right"/>
      <w:pPr>
        <w:ind w:left="6083" w:hanging="180"/>
      </w:pPr>
    </w:lvl>
    <w:lvl w:ilvl="6" w:tplc="0C0A000F" w:tentative="1">
      <w:start w:val="1"/>
      <w:numFmt w:val="decimal"/>
      <w:lvlText w:val="%7."/>
      <w:lvlJc w:val="left"/>
      <w:pPr>
        <w:ind w:left="6803" w:hanging="360"/>
      </w:pPr>
    </w:lvl>
    <w:lvl w:ilvl="7" w:tplc="0C0A0019" w:tentative="1">
      <w:start w:val="1"/>
      <w:numFmt w:val="lowerLetter"/>
      <w:lvlText w:val="%8."/>
      <w:lvlJc w:val="left"/>
      <w:pPr>
        <w:ind w:left="7523" w:hanging="360"/>
      </w:pPr>
    </w:lvl>
    <w:lvl w:ilvl="8" w:tplc="0C0A001B" w:tentative="1">
      <w:start w:val="1"/>
      <w:numFmt w:val="lowerRoman"/>
      <w:lvlText w:val="%9."/>
      <w:lvlJc w:val="right"/>
      <w:pPr>
        <w:ind w:left="8243" w:hanging="180"/>
      </w:pPr>
    </w:lvl>
  </w:abstractNum>
  <w:abstractNum w:abstractNumId="1" w15:restartNumberingAfterBreak="0">
    <w:nsid w:val="11AE7F37"/>
    <w:multiLevelType w:val="hybridMultilevel"/>
    <w:tmpl w:val="7C2060AA"/>
    <w:lvl w:ilvl="0" w:tplc="F322146C">
      <w:start w:val="1"/>
      <w:numFmt w:val="upperRoman"/>
      <w:lvlText w:val="%1."/>
      <w:lvlJc w:val="left"/>
      <w:pPr>
        <w:ind w:left="1854" w:hanging="360"/>
      </w:pPr>
      <w:rPr>
        <w:rFonts w:ascii="Arial" w:hAnsi="Arial" w:cs="Arial"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12E22A03"/>
    <w:multiLevelType w:val="hybridMultilevel"/>
    <w:tmpl w:val="D8C8116C"/>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DF6FC2"/>
    <w:multiLevelType w:val="hybridMultilevel"/>
    <w:tmpl w:val="8724189E"/>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007DB5"/>
    <w:multiLevelType w:val="hybridMultilevel"/>
    <w:tmpl w:val="853843F2"/>
    <w:lvl w:ilvl="0" w:tplc="2B78E41C">
      <w:start w:val="1"/>
      <w:numFmt w:val="lowerLetter"/>
      <w:lvlText w:val="%1)"/>
      <w:lvlJc w:val="left"/>
      <w:pPr>
        <w:ind w:left="2770" w:hanging="360"/>
      </w:pPr>
      <w:rPr>
        <w:b w:val="0"/>
      </w:rPr>
    </w:lvl>
    <w:lvl w:ilvl="1" w:tplc="0C0A0019" w:tentative="1">
      <w:start w:val="1"/>
      <w:numFmt w:val="lowerLetter"/>
      <w:lvlText w:val="%2."/>
      <w:lvlJc w:val="left"/>
      <w:pPr>
        <w:ind w:left="3750" w:hanging="360"/>
      </w:pPr>
    </w:lvl>
    <w:lvl w:ilvl="2" w:tplc="0C0A001B" w:tentative="1">
      <w:start w:val="1"/>
      <w:numFmt w:val="lowerRoman"/>
      <w:lvlText w:val="%3."/>
      <w:lvlJc w:val="right"/>
      <w:pPr>
        <w:ind w:left="4470" w:hanging="180"/>
      </w:pPr>
    </w:lvl>
    <w:lvl w:ilvl="3" w:tplc="0C0A000F" w:tentative="1">
      <w:start w:val="1"/>
      <w:numFmt w:val="decimal"/>
      <w:lvlText w:val="%4."/>
      <w:lvlJc w:val="left"/>
      <w:pPr>
        <w:ind w:left="5190" w:hanging="360"/>
      </w:pPr>
    </w:lvl>
    <w:lvl w:ilvl="4" w:tplc="0C0A0019" w:tentative="1">
      <w:start w:val="1"/>
      <w:numFmt w:val="lowerLetter"/>
      <w:lvlText w:val="%5."/>
      <w:lvlJc w:val="left"/>
      <w:pPr>
        <w:ind w:left="5910" w:hanging="360"/>
      </w:pPr>
    </w:lvl>
    <w:lvl w:ilvl="5" w:tplc="0C0A001B" w:tentative="1">
      <w:start w:val="1"/>
      <w:numFmt w:val="lowerRoman"/>
      <w:lvlText w:val="%6."/>
      <w:lvlJc w:val="right"/>
      <w:pPr>
        <w:ind w:left="6630" w:hanging="180"/>
      </w:pPr>
    </w:lvl>
    <w:lvl w:ilvl="6" w:tplc="0C0A000F" w:tentative="1">
      <w:start w:val="1"/>
      <w:numFmt w:val="decimal"/>
      <w:lvlText w:val="%7."/>
      <w:lvlJc w:val="left"/>
      <w:pPr>
        <w:ind w:left="7350" w:hanging="360"/>
      </w:pPr>
    </w:lvl>
    <w:lvl w:ilvl="7" w:tplc="0C0A0019" w:tentative="1">
      <w:start w:val="1"/>
      <w:numFmt w:val="lowerLetter"/>
      <w:lvlText w:val="%8."/>
      <w:lvlJc w:val="left"/>
      <w:pPr>
        <w:ind w:left="8070" w:hanging="360"/>
      </w:pPr>
    </w:lvl>
    <w:lvl w:ilvl="8" w:tplc="0C0A001B" w:tentative="1">
      <w:start w:val="1"/>
      <w:numFmt w:val="lowerRoman"/>
      <w:lvlText w:val="%9."/>
      <w:lvlJc w:val="right"/>
      <w:pPr>
        <w:ind w:left="8790" w:hanging="180"/>
      </w:pPr>
    </w:lvl>
  </w:abstractNum>
  <w:abstractNum w:abstractNumId="5" w15:restartNumberingAfterBreak="0">
    <w:nsid w:val="3D39073A"/>
    <w:multiLevelType w:val="hybridMultilevel"/>
    <w:tmpl w:val="138C3EC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E37C9684">
      <w:start w:val="1"/>
      <w:numFmt w:val="upperRoman"/>
      <w:lvlText w:val="%3."/>
      <w:lvlJc w:val="left"/>
      <w:pPr>
        <w:tabs>
          <w:tab w:val="num" w:pos="2340"/>
        </w:tabs>
        <w:ind w:left="2340" w:hanging="72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461839E5"/>
    <w:multiLevelType w:val="hybridMultilevel"/>
    <w:tmpl w:val="80B4F99A"/>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C171B87"/>
    <w:multiLevelType w:val="hybridMultilevel"/>
    <w:tmpl w:val="68C83864"/>
    <w:lvl w:ilvl="0" w:tplc="FFFFFFF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550310"/>
    <w:multiLevelType w:val="hybridMultilevel"/>
    <w:tmpl w:val="7FC6771C"/>
    <w:lvl w:ilvl="0" w:tplc="0C72C54E">
      <w:start w:val="8"/>
      <w:numFmt w:val="upperRoman"/>
      <w:lvlText w:val="%1."/>
      <w:lvlJc w:val="left"/>
      <w:pPr>
        <w:ind w:left="2843" w:hanging="720"/>
      </w:pPr>
      <w:rPr>
        <w:rFonts w:hint="default"/>
        <w:b w:val="0"/>
      </w:rPr>
    </w:lvl>
    <w:lvl w:ilvl="1" w:tplc="0C0A0019" w:tentative="1">
      <w:start w:val="1"/>
      <w:numFmt w:val="lowerLetter"/>
      <w:lvlText w:val="%2."/>
      <w:lvlJc w:val="left"/>
      <w:pPr>
        <w:ind w:left="3203" w:hanging="360"/>
      </w:pPr>
    </w:lvl>
    <w:lvl w:ilvl="2" w:tplc="0C0A001B" w:tentative="1">
      <w:start w:val="1"/>
      <w:numFmt w:val="lowerRoman"/>
      <w:lvlText w:val="%3."/>
      <w:lvlJc w:val="right"/>
      <w:pPr>
        <w:ind w:left="3923" w:hanging="180"/>
      </w:pPr>
    </w:lvl>
    <w:lvl w:ilvl="3" w:tplc="0C0A000F" w:tentative="1">
      <w:start w:val="1"/>
      <w:numFmt w:val="decimal"/>
      <w:lvlText w:val="%4."/>
      <w:lvlJc w:val="left"/>
      <w:pPr>
        <w:ind w:left="4643" w:hanging="360"/>
      </w:pPr>
    </w:lvl>
    <w:lvl w:ilvl="4" w:tplc="0C0A0019" w:tentative="1">
      <w:start w:val="1"/>
      <w:numFmt w:val="lowerLetter"/>
      <w:lvlText w:val="%5."/>
      <w:lvlJc w:val="left"/>
      <w:pPr>
        <w:ind w:left="5363" w:hanging="360"/>
      </w:pPr>
    </w:lvl>
    <w:lvl w:ilvl="5" w:tplc="0C0A001B" w:tentative="1">
      <w:start w:val="1"/>
      <w:numFmt w:val="lowerRoman"/>
      <w:lvlText w:val="%6."/>
      <w:lvlJc w:val="right"/>
      <w:pPr>
        <w:ind w:left="6083" w:hanging="180"/>
      </w:pPr>
    </w:lvl>
    <w:lvl w:ilvl="6" w:tplc="0C0A000F" w:tentative="1">
      <w:start w:val="1"/>
      <w:numFmt w:val="decimal"/>
      <w:lvlText w:val="%7."/>
      <w:lvlJc w:val="left"/>
      <w:pPr>
        <w:ind w:left="6803" w:hanging="360"/>
      </w:pPr>
    </w:lvl>
    <w:lvl w:ilvl="7" w:tplc="0C0A0019" w:tentative="1">
      <w:start w:val="1"/>
      <w:numFmt w:val="lowerLetter"/>
      <w:lvlText w:val="%8."/>
      <w:lvlJc w:val="left"/>
      <w:pPr>
        <w:ind w:left="7523" w:hanging="360"/>
      </w:pPr>
    </w:lvl>
    <w:lvl w:ilvl="8" w:tplc="0C0A001B" w:tentative="1">
      <w:start w:val="1"/>
      <w:numFmt w:val="lowerRoman"/>
      <w:lvlText w:val="%9."/>
      <w:lvlJc w:val="right"/>
      <w:pPr>
        <w:ind w:left="8243" w:hanging="180"/>
      </w:pPr>
    </w:lvl>
  </w:abstractNum>
  <w:num w:numId="1">
    <w:abstractNumId w:val="0"/>
  </w:num>
  <w:num w:numId="2">
    <w:abstractNumId w:val="1"/>
  </w:num>
  <w:num w:numId="3">
    <w:abstractNumId w:val="8"/>
  </w:num>
  <w:num w:numId="4">
    <w:abstractNumId w:val="4"/>
  </w:num>
  <w:num w:numId="5">
    <w:abstractNumId w:val="5"/>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96"/>
    <w:rsid w:val="000131E2"/>
    <w:rsid w:val="00015431"/>
    <w:rsid w:val="00023709"/>
    <w:rsid w:val="00023F5A"/>
    <w:rsid w:val="000279B8"/>
    <w:rsid w:val="00030B6A"/>
    <w:rsid w:val="00033800"/>
    <w:rsid w:val="00034B58"/>
    <w:rsid w:val="000360F8"/>
    <w:rsid w:val="00037AAE"/>
    <w:rsid w:val="0004034B"/>
    <w:rsid w:val="00056A74"/>
    <w:rsid w:val="0006003F"/>
    <w:rsid w:val="000722F7"/>
    <w:rsid w:val="00076289"/>
    <w:rsid w:val="000823F5"/>
    <w:rsid w:val="00086AB3"/>
    <w:rsid w:val="00092621"/>
    <w:rsid w:val="00096223"/>
    <w:rsid w:val="000A49AC"/>
    <w:rsid w:val="000C1458"/>
    <w:rsid w:val="000C1590"/>
    <w:rsid w:val="000C7526"/>
    <w:rsid w:val="000E3138"/>
    <w:rsid w:val="000E746E"/>
    <w:rsid w:val="000F2E5E"/>
    <w:rsid w:val="0011394C"/>
    <w:rsid w:val="001310EA"/>
    <w:rsid w:val="00136DB2"/>
    <w:rsid w:val="00151EC6"/>
    <w:rsid w:val="001540EA"/>
    <w:rsid w:val="00162072"/>
    <w:rsid w:val="00165363"/>
    <w:rsid w:val="00165EF1"/>
    <w:rsid w:val="00165FDE"/>
    <w:rsid w:val="00173E5B"/>
    <w:rsid w:val="00174D6F"/>
    <w:rsid w:val="00181750"/>
    <w:rsid w:val="0018513E"/>
    <w:rsid w:val="00185ECB"/>
    <w:rsid w:val="001900F0"/>
    <w:rsid w:val="001914C8"/>
    <w:rsid w:val="0019161D"/>
    <w:rsid w:val="00191B11"/>
    <w:rsid w:val="00193633"/>
    <w:rsid w:val="001971BF"/>
    <w:rsid w:val="001A2B6B"/>
    <w:rsid w:val="001B574B"/>
    <w:rsid w:val="001C33AE"/>
    <w:rsid w:val="001D36AE"/>
    <w:rsid w:val="001D65E7"/>
    <w:rsid w:val="001E1816"/>
    <w:rsid w:val="001E1B01"/>
    <w:rsid w:val="001F1D55"/>
    <w:rsid w:val="001F23CB"/>
    <w:rsid w:val="00204856"/>
    <w:rsid w:val="002077BE"/>
    <w:rsid w:val="0021273E"/>
    <w:rsid w:val="00214DBC"/>
    <w:rsid w:val="0022222E"/>
    <w:rsid w:val="00226A76"/>
    <w:rsid w:val="00230C79"/>
    <w:rsid w:val="0024021E"/>
    <w:rsid w:val="0024142F"/>
    <w:rsid w:val="00244A23"/>
    <w:rsid w:val="00247163"/>
    <w:rsid w:val="00257778"/>
    <w:rsid w:val="00263D1E"/>
    <w:rsid w:val="00272502"/>
    <w:rsid w:val="002754ED"/>
    <w:rsid w:val="002839D2"/>
    <w:rsid w:val="00285A45"/>
    <w:rsid w:val="00291635"/>
    <w:rsid w:val="0029164D"/>
    <w:rsid w:val="00293732"/>
    <w:rsid w:val="0029696C"/>
    <w:rsid w:val="002A2218"/>
    <w:rsid w:val="002A26CC"/>
    <w:rsid w:val="002B0C93"/>
    <w:rsid w:val="002B26DF"/>
    <w:rsid w:val="002B5067"/>
    <w:rsid w:val="002B684D"/>
    <w:rsid w:val="002B6DB2"/>
    <w:rsid w:val="002C2D8A"/>
    <w:rsid w:val="002D1391"/>
    <w:rsid w:val="002D195C"/>
    <w:rsid w:val="002E0BA1"/>
    <w:rsid w:val="002F6B19"/>
    <w:rsid w:val="00300BF6"/>
    <w:rsid w:val="00301DAD"/>
    <w:rsid w:val="003051BF"/>
    <w:rsid w:val="00305F32"/>
    <w:rsid w:val="00310D91"/>
    <w:rsid w:val="00313217"/>
    <w:rsid w:val="00322080"/>
    <w:rsid w:val="0032539D"/>
    <w:rsid w:val="00326D29"/>
    <w:rsid w:val="00335264"/>
    <w:rsid w:val="00340A8D"/>
    <w:rsid w:val="003455BE"/>
    <w:rsid w:val="003473E2"/>
    <w:rsid w:val="0035200C"/>
    <w:rsid w:val="003534AF"/>
    <w:rsid w:val="0035434D"/>
    <w:rsid w:val="00355888"/>
    <w:rsid w:val="00360C39"/>
    <w:rsid w:val="00360F2A"/>
    <w:rsid w:val="00362FB4"/>
    <w:rsid w:val="00372274"/>
    <w:rsid w:val="00375C2C"/>
    <w:rsid w:val="00382FD4"/>
    <w:rsid w:val="003A7832"/>
    <w:rsid w:val="003A784B"/>
    <w:rsid w:val="003B0C58"/>
    <w:rsid w:val="003C0E61"/>
    <w:rsid w:val="003C68BC"/>
    <w:rsid w:val="003C7F4A"/>
    <w:rsid w:val="003D187C"/>
    <w:rsid w:val="003D4663"/>
    <w:rsid w:val="003D4A9E"/>
    <w:rsid w:val="003D6FAB"/>
    <w:rsid w:val="003E0696"/>
    <w:rsid w:val="003E75F0"/>
    <w:rsid w:val="00402744"/>
    <w:rsid w:val="004033C3"/>
    <w:rsid w:val="00407159"/>
    <w:rsid w:val="00407674"/>
    <w:rsid w:val="00410FB6"/>
    <w:rsid w:val="00441663"/>
    <w:rsid w:val="00443C83"/>
    <w:rsid w:val="0045286A"/>
    <w:rsid w:val="00462A8E"/>
    <w:rsid w:val="00465254"/>
    <w:rsid w:val="0048636A"/>
    <w:rsid w:val="004A0671"/>
    <w:rsid w:val="004A1A71"/>
    <w:rsid w:val="004A3198"/>
    <w:rsid w:val="004B149A"/>
    <w:rsid w:val="004B3F51"/>
    <w:rsid w:val="004C4F54"/>
    <w:rsid w:val="004C7AC6"/>
    <w:rsid w:val="004E0F59"/>
    <w:rsid w:val="004F4859"/>
    <w:rsid w:val="004F56CF"/>
    <w:rsid w:val="00500F12"/>
    <w:rsid w:val="0050153E"/>
    <w:rsid w:val="00504D20"/>
    <w:rsid w:val="00510C29"/>
    <w:rsid w:val="005316B8"/>
    <w:rsid w:val="00532658"/>
    <w:rsid w:val="00543E77"/>
    <w:rsid w:val="005443FF"/>
    <w:rsid w:val="005477E9"/>
    <w:rsid w:val="00552005"/>
    <w:rsid w:val="005528E2"/>
    <w:rsid w:val="00555B5D"/>
    <w:rsid w:val="00556AD3"/>
    <w:rsid w:val="00560DAE"/>
    <w:rsid w:val="005630DA"/>
    <w:rsid w:val="00574CFE"/>
    <w:rsid w:val="00576BCC"/>
    <w:rsid w:val="0059028F"/>
    <w:rsid w:val="005928E4"/>
    <w:rsid w:val="005947FF"/>
    <w:rsid w:val="00594EA4"/>
    <w:rsid w:val="00595FAF"/>
    <w:rsid w:val="005961FB"/>
    <w:rsid w:val="0059692C"/>
    <w:rsid w:val="005A21E7"/>
    <w:rsid w:val="005A5F61"/>
    <w:rsid w:val="005C4ADD"/>
    <w:rsid w:val="005C4C8F"/>
    <w:rsid w:val="005C7056"/>
    <w:rsid w:val="005D1FF4"/>
    <w:rsid w:val="005D4416"/>
    <w:rsid w:val="005E5E66"/>
    <w:rsid w:val="005F1B38"/>
    <w:rsid w:val="005F78B7"/>
    <w:rsid w:val="00600905"/>
    <w:rsid w:val="00600FF6"/>
    <w:rsid w:val="00602ECF"/>
    <w:rsid w:val="00604D01"/>
    <w:rsid w:val="00611EA2"/>
    <w:rsid w:val="0061376A"/>
    <w:rsid w:val="00621749"/>
    <w:rsid w:val="00623A29"/>
    <w:rsid w:val="00624CCF"/>
    <w:rsid w:val="00632815"/>
    <w:rsid w:val="006449DE"/>
    <w:rsid w:val="006453F5"/>
    <w:rsid w:val="006468D3"/>
    <w:rsid w:val="0065575A"/>
    <w:rsid w:val="006668AF"/>
    <w:rsid w:val="006717D6"/>
    <w:rsid w:val="00677986"/>
    <w:rsid w:val="006806C1"/>
    <w:rsid w:val="0068506D"/>
    <w:rsid w:val="0069392A"/>
    <w:rsid w:val="006B2377"/>
    <w:rsid w:val="006B5F58"/>
    <w:rsid w:val="006C0E19"/>
    <w:rsid w:val="006D5AD8"/>
    <w:rsid w:val="006E00F2"/>
    <w:rsid w:val="006E2682"/>
    <w:rsid w:val="006F0AAD"/>
    <w:rsid w:val="006F15F6"/>
    <w:rsid w:val="006F4666"/>
    <w:rsid w:val="006F58D6"/>
    <w:rsid w:val="006F744A"/>
    <w:rsid w:val="00720707"/>
    <w:rsid w:val="007213EF"/>
    <w:rsid w:val="00721B23"/>
    <w:rsid w:val="0072280E"/>
    <w:rsid w:val="007229A8"/>
    <w:rsid w:val="00733E0A"/>
    <w:rsid w:val="00734BFD"/>
    <w:rsid w:val="00735C25"/>
    <w:rsid w:val="00753E37"/>
    <w:rsid w:val="007559AC"/>
    <w:rsid w:val="0076401C"/>
    <w:rsid w:val="0077494F"/>
    <w:rsid w:val="0078104A"/>
    <w:rsid w:val="0078602A"/>
    <w:rsid w:val="007A1A27"/>
    <w:rsid w:val="007A4F1F"/>
    <w:rsid w:val="007A5B6B"/>
    <w:rsid w:val="007B0CE9"/>
    <w:rsid w:val="007B5DBA"/>
    <w:rsid w:val="007C12E9"/>
    <w:rsid w:val="007C7BAB"/>
    <w:rsid w:val="007D5EA1"/>
    <w:rsid w:val="007E6A1E"/>
    <w:rsid w:val="007F3E6B"/>
    <w:rsid w:val="007F4A84"/>
    <w:rsid w:val="00801E83"/>
    <w:rsid w:val="00804599"/>
    <w:rsid w:val="00804ED2"/>
    <w:rsid w:val="0081042A"/>
    <w:rsid w:val="00812DB3"/>
    <w:rsid w:val="00815C3B"/>
    <w:rsid w:val="0081602F"/>
    <w:rsid w:val="00820DAF"/>
    <w:rsid w:val="00827257"/>
    <w:rsid w:val="0083051B"/>
    <w:rsid w:val="00844EDC"/>
    <w:rsid w:val="00845EA0"/>
    <w:rsid w:val="0084699D"/>
    <w:rsid w:val="00855707"/>
    <w:rsid w:val="008571DF"/>
    <w:rsid w:val="0087035E"/>
    <w:rsid w:val="00874EF7"/>
    <w:rsid w:val="00881BA2"/>
    <w:rsid w:val="00886672"/>
    <w:rsid w:val="0089075D"/>
    <w:rsid w:val="00892CE6"/>
    <w:rsid w:val="008C012C"/>
    <w:rsid w:val="008C7EE6"/>
    <w:rsid w:val="008D1EAB"/>
    <w:rsid w:val="008D7703"/>
    <w:rsid w:val="008F35F2"/>
    <w:rsid w:val="008F6C9A"/>
    <w:rsid w:val="009023C2"/>
    <w:rsid w:val="0090741D"/>
    <w:rsid w:val="0091128C"/>
    <w:rsid w:val="00915B78"/>
    <w:rsid w:val="00916042"/>
    <w:rsid w:val="00917FCB"/>
    <w:rsid w:val="00920B46"/>
    <w:rsid w:val="00923BFB"/>
    <w:rsid w:val="00924689"/>
    <w:rsid w:val="00930DC0"/>
    <w:rsid w:val="00932D33"/>
    <w:rsid w:val="00945CB6"/>
    <w:rsid w:val="00955994"/>
    <w:rsid w:val="00961F8B"/>
    <w:rsid w:val="00962953"/>
    <w:rsid w:val="00963E50"/>
    <w:rsid w:val="00965F65"/>
    <w:rsid w:val="009670B8"/>
    <w:rsid w:val="009846AB"/>
    <w:rsid w:val="00986D45"/>
    <w:rsid w:val="0098749C"/>
    <w:rsid w:val="0099346B"/>
    <w:rsid w:val="00995388"/>
    <w:rsid w:val="009B1AB0"/>
    <w:rsid w:val="009B6332"/>
    <w:rsid w:val="009B6430"/>
    <w:rsid w:val="009B7D5C"/>
    <w:rsid w:val="009F41CC"/>
    <w:rsid w:val="009F64C4"/>
    <w:rsid w:val="00A003A8"/>
    <w:rsid w:val="00A018EE"/>
    <w:rsid w:val="00A042E9"/>
    <w:rsid w:val="00A055FE"/>
    <w:rsid w:val="00A10105"/>
    <w:rsid w:val="00A23D34"/>
    <w:rsid w:val="00A32C8D"/>
    <w:rsid w:val="00A6250C"/>
    <w:rsid w:val="00A645B0"/>
    <w:rsid w:val="00A75202"/>
    <w:rsid w:val="00A831B5"/>
    <w:rsid w:val="00A83AD8"/>
    <w:rsid w:val="00A84025"/>
    <w:rsid w:val="00A87E62"/>
    <w:rsid w:val="00A9114F"/>
    <w:rsid w:val="00A915C5"/>
    <w:rsid w:val="00A91AF4"/>
    <w:rsid w:val="00A979E5"/>
    <w:rsid w:val="00AA3EB0"/>
    <w:rsid w:val="00AA5ACF"/>
    <w:rsid w:val="00AA69C7"/>
    <w:rsid w:val="00AB12B7"/>
    <w:rsid w:val="00AB1852"/>
    <w:rsid w:val="00AB444F"/>
    <w:rsid w:val="00AB7059"/>
    <w:rsid w:val="00AB7808"/>
    <w:rsid w:val="00AC2765"/>
    <w:rsid w:val="00AC3886"/>
    <w:rsid w:val="00AC40D2"/>
    <w:rsid w:val="00AC791F"/>
    <w:rsid w:val="00AD26AD"/>
    <w:rsid w:val="00AE4EF9"/>
    <w:rsid w:val="00AE53EF"/>
    <w:rsid w:val="00AE6022"/>
    <w:rsid w:val="00AF6C20"/>
    <w:rsid w:val="00B035A2"/>
    <w:rsid w:val="00B06479"/>
    <w:rsid w:val="00B10AA1"/>
    <w:rsid w:val="00B21BF3"/>
    <w:rsid w:val="00B33BFC"/>
    <w:rsid w:val="00B45364"/>
    <w:rsid w:val="00B45B95"/>
    <w:rsid w:val="00B50919"/>
    <w:rsid w:val="00B52E47"/>
    <w:rsid w:val="00B545F3"/>
    <w:rsid w:val="00B5624C"/>
    <w:rsid w:val="00B60258"/>
    <w:rsid w:val="00B6380B"/>
    <w:rsid w:val="00B6594F"/>
    <w:rsid w:val="00B733C8"/>
    <w:rsid w:val="00B73ACB"/>
    <w:rsid w:val="00B85A07"/>
    <w:rsid w:val="00B9681D"/>
    <w:rsid w:val="00BA263A"/>
    <w:rsid w:val="00BA3EB8"/>
    <w:rsid w:val="00BB1346"/>
    <w:rsid w:val="00BB23D3"/>
    <w:rsid w:val="00BB3EF6"/>
    <w:rsid w:val="00BB4567"/>
    <w:rsid w:val="00BB4622"/>
    <w:rsid w:val="00BB574A"/>
    <w:rsid w:val="00BD06B7"/>
    <w:rsid w:val="00BD1036"/>
    <w:rsid w:val="00BE1277"/>
    <w:rsid w:val="00BE6788"/>
    <w:rsid w:val="00BF1596"/>
    <w:rsid w:val="00BF2537"/>
    <w:rsid w:val="00C0552F"/>
    <w:rsid w:val="00C21332"/>
    <w:rsid w:val="00C31E97"/>
    <w:rsid w:val="00C32A3A"/>
    <w:rsid w:val="00C35B43"/>
    <w:rsid w:val="00C42B97"/>
    <w:rsid w:val="00C54624"/>
    <w:rsid w:val="00C566E0"/>
    <w:rsid w:val="00C63DBE"/>
    <w:rsid w:val="00C71A86"/>
    <w:rsid w:val="00C74E24"/>
    <w:rsid w:val="00C76AB6"/>
    <w:rsid w:val="00C86BB3"/>
    <w:rsid w:val="00C9377F"/>
    <w:rsid w:val="00CA2A4E"/>
    <w:rsid w:val="00CB792D"/>
    <w:rsid w:val="00CC674D"/>
    <w:rsid w:val="00CD59FE"/>
    <w:rsid w:val="00CE2C54"/>
    <w:rsid w:val="00CE49A1"/>
    <w:rsid w:val="00CF39D3"/>
    <w:rsid w:val="00CF5D1D"/>
    <w:rsid w:val="00D0239A"/>
    <w:rsid w:val="00D02FE3"/>
    <w:rsid w:val="00D03F33"/>
    <w:rsid w:val="00D2463E"/>
    <w:rsid w:val="00D3269B"/>
    <w:rsid w:val="00D42025"/>
    <w:rsid w:val="00D45A7E"/>
    <w:rsid w:val="00D478D9"/>
    <w:rsid w:val="00D5210D"/>
    <w:rsid w:val="00D5611A"/>
    <w:rsid w:val="00D56E14"/>
    <w:rsid w:val="00D71992"/>
    <w:rsid w:val="00D73F1A"/>
    <w:rsid w:val="00D86F12"/>
    <w:rsid w:val="00D97C05"/>
    <w:rsid w:val="00DA01B7"/>
    <w:rsid w:val="00DA6F17"/>
    <w:rsid w:val="00DC5674"/>
    <w:rsid w:val="00DC62D3"/>
    <w:rsid w:val="00DD6A2E"/>
    <w:rsid w:val="00DF476A"/>
    <w:rsid w:val="00E01C70"/>
    <w:rsid w:val="00E0400B"/>
    <w:rsid w:val="00E10408"/>
    <w:rsid w:val="00E23767"/>
    <w:rsid w:val="00E3038E"/>
    <w:rsid w:val="00E31A86"/>
    <w:rsid w:val="00E32889"/>
    <w:rsid w:val="00E424C2"/>
    <w:rsid w:val="00E453A1"/>
    <w:rsid w:val="00E45B12"/>
    <w:rsid w:val="00E50EE6"/>
    <w:rsid w:val="00E5169F"/>
    <w:rsid w:val="00E53801"/>
    <w:rsid w:val="00E70E24"/>
    <w:rsid w:val="00E852C1"/>
    <w:rsid w:val="00E874B6"/>
    <w:rsid w:val="00E90FA9"/>
    <w:rsid w:val="00EA4092"/>
    <w:rsid w:val="00EA5E3A"/>
    <w:rsid w:val="00EB0576"/>
    <w:rsid w:val="00EB291B"/>
    <w:rsid w:val="00EB5E41"/>
    <w:rsid w:val="00EB6148"/>
    <w:rsid w:val="00EC1EBC"/>
    <w:rsid w:val="00EC61EE"/>
    <w:rsid w:val="00ED49BE"/>
    <w:rsid w:val="00ED6A39"/>
    <w:rsid w:val="00ED706E"/>
    <w:rsid w:val="00ED7086"/>
    <w:rsid w:val="00EE13F0"/>
    <w:rsid w:val="00EE57BF"/>
    <w:rsid w:val="00EF0DC2"/>
    <w:rsid w:val="00EF38D6"/>
    <w:rsid w:val="00F01DBD"/>
    <w:rsid w:val="00F049D9"/>
    <w:rsid w:val="00F05C6B"/>
    <w:rsid w:val="00F3737B"/>
    <w:rsid w:val="00F41AB1"/>
    <w:rsid w:val="00F50BD8"/>
    <w:rsid w:val="00F51B09"/>
    <w:rsid w:val="00F667F2"/>
    <w:rsid w:val="00F7360B"/>
    <w:rsid w:val="00F76254"/>
    <w:rsid w:val="00F81E80"/>
    <w:rsid w:val="00F86166"/>
    <w:rsid w:val="00F86416"/>
    <w:rsid w:val="00F86A97"/>
    <w:rsid w:val="00F93EF3"/>
    <w:rsid w:val="00FA4279"/>
    <w:rsid w:val="00FA5F7F"/>
    <w:rsid w:val="00FC61A8"/>
    <w:rsid w:val="00FD0492"/>
    <w:rsid w:val="00FE539F"/>
    <w:rsid w:val="00FF10A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6DDB0"/>
  <w15:docId w15:val="{2B5B9A0D-15FF-DF49-9E15-C8F1BA38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596"/>
    <w:pPr>
      <w:spacing w:before="240" w:after="0"/>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D01"/>
    <w:pPr>
      <w:overflowPunct w:val="0"/>
      <w:autoSpaceDE w:val="0"/>
      <w:autoSpaceDN w:val="0"/>
      <w:adjustRightInd w:val="0"/>
      <w:spacing w:before="0" w:line="240" w:lineRule="auto"/>
      <w:ind w:left="708"/>
      <w:jc w:val="left"/>
      <w:textAlignment w:val="baseline"/>
    </w:pPr>
    <w:rPr>
      <w:rFonts w:ascii="Times New Roman" w:eastAsia="Times New Roman" w:hAnsi="Times New Roman"/>
      <w:sz w:val="20"/>
      <w:szCs w:val="20"/>
      <w:lang w:val="es-MX" w:eastAsia="es-ES"/>
    </w:rPr>
  </w:style>
  <w:style w:type="paragraph" w:styleId="Textonotapie">
    <w:name w:val="footnote text"/>
    <w:basedOn w:val="Normal"/>
    <w:link w:val="TextonotapieCar"/>
    <w:uiPriority w:val="99"/>
    <w:semiHidden/>
    <w:unhideWhenUsed/>
    <w:rsid w:val="00C32A3A"/>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C32A3A"/>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C32A3A"/>
    <w:rPr>
      <w:vertAlign w:val="superscript"/>
    </w:rPr>
  </w:style>
  <w:style w:type="paragraph" w:styleId="Encabezado">
    <w:name w:val="header"/>
    <w:basedOn w:val="Normal"/>
    <w:link w:val="EncabezadoCar"/>
    <w:uiPriority w:val="99"/>
    <w:unhideWhenUsed/>
    <w:rsid w:val="00076289"/>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076289"/>
    <w:rPr>
      <w:rFonts w:ascii="Calibri" w:eastAsia="Calibri" w:hAnsi="Calibri" w:cs="Times New Roman"/>
      <w:lang w:val="es-ES"/>
    </w:rPr>
  </w:style>
  <w:style w:type="paragraph" w:styleId="Piedepgina">
    <w:name w:val="footer"/>
    <w:basedOn w:val="Normal"/>
    <w:link w:val="PiedepginaCar"/>
    <w:uiPriority w:val="99"/>
    <w:unhideWhenUsed/>
    <w:rsid w:val="00076289"/>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076289"/>
    <w:rPr>
      <w:rFonts w:ascii="Calibri" w:eastAsia="Calibri" w:hAnsi="Calibri" w:cs="Times New Roman"/>
      <w:lang w:val="es-ES"/>
    </w:rPr>
  </w:style>
  <w:style w:type="character" w:styleId="Textoennegrita">
    <w:name w:val="Strong"/>
    <w:basedOn w:val="Fuentedeprrafopredeter"/>
    <w:uiPriority w:val="22"/>
    <w:qFormat/>
    <w:rsid w:val="0032539D"/>
    <w:rPr>
      <w:b/>
      <w:bCs/>
    </w:rPr>
  </w:style>
  <w:style w:type="character" w:styleId="Hipervnculo">
    <w:name w:val="Hyperlink"/>
    <w:basedOn w:val="Fuentedeprrafopredeter"/>
    <w:uiPriority w:val="99"/>
    <w:unhideWhenUsed/>
    <w:rsid w:val="00181750"/>
    <w:rPr>
      <w:color w:val="0000FF"/>
      <w:u w:val="single"/>
    </w:rPr>
  </w:style>
  <w:style w:type="paragraph" w:styleId="NormalWeb">
    <w:name w:val="Normal (Web)"/>
    <w:basedOn w:val="Normal"/>
    <w:uiPriority w:val="99"/>
    <w:semiHidden/>
    <w:unhideWhenUsed/>
    <w:rsid w:val="00037AAE"/>
    <w:pPr>
      <w:spacing w:before="100" w:beforeAutospacing="1" w:after="100" w:afterAutospacing="1" w:line="240" w:lineRule="auto"/>
      <w:jc w:val="left"/>
    </w:pPr>
    <w:rPr>
      <w:rFonts w:ascii="Times New Roman" w:eastAsia="Times New Roman" w:hAnsi="Times New Roman"/>
      <w:sz w:val="24"/>
      <w:szCs w:val="24"/>
      <w:lang w:val="es-MX" w:eastAsia="es-MX"/>
    </w:rPr>
  </w:style>
  <w:style w:type="character" w:styleId="nfasis">
    <w:name w:val="Emphasis"/>
    <w:basedOn w:val="Fuentedeprrafopredeter"/>
    <w:uiPriority w:val="20"/>
    <w:qFormat/>
    <w:rsid w:val="00037AAE"/>
    <w:rPr>
      <w:i/>
      <w:iCs/>
    </w:rPr>
  </w:style>
  <w:style w:type="character" w:styleId="Hipervnculovisitado">
    <w:name w:val="FollowedHyperlink"/>
    <w:basedOn w:val="Fuentedeprrafopredeter"/>
    <w:uiPriority w:val="99"/>
    <w:semiHidden/>
    <w:unhideWhenUsed/>
    <w:rsid w:val="00A003A8"/>
    <w:rPr>
      <w:color w:val="800080" w:themeColor="followedHyperlink"/>
      <w:u w:val="single"/>
    </w:rPr>
  </w:style>
  <w:style w:type="character" w:customStyle="1" w:styleId="red">
    <w:name w:val="red"/>
    <w:basedOn w:val="Fuentedeprrafopredeter"/>
    <w:rsid w:val="00257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2534">
      <w:bodyDiv w:val="1"/>
      <w:marLeft w:val="0"/>
      <w:marRight w:val="0"/>
      <w:marTop w:val="0"/>
      <w:marBottom w:val="0"/>
      <w:divBdr>
        <w:top w:val="none" w:sz="0" w:space="0" w:color="auto"/>
        <w:left w:val="none" w:sz="0" w:space="0" w:color="auto"/>
        <w:bottom w:val="none" w:sz="0" w:space="0" w:color="auto"/>
        <w:right w:val="none" w:sz="0" w:space="0" w:color="auto"/>
      </w:divBdr>
    </w:div>
    <w:div w:id="1633248447">
      <w:bodyDiv w:val="1"/>
      <w:marLeft w:val="0"/>
      <w:marRight w:val="0"/>
      <w:marTop w:val="0"/>
      <w:marBottom w:val="0"/>
      <w:divBdr>
        <w:top w:val="none" w:sz="0" w:space="0" w:color="auto"/>
        <w:left w:val="none" w:sz="0" w:space="0" w:color="auto"/>
        <w:bottom w:val="none" w:sz="0" w:space="0" w:color="auto"/>
        <w:right w:val="none" w:sz="0" w:space="0" w:color="auto"/>
      </w:divBdr>
    </w:div>
    <w:div w:id="1732461075">
      <w:bodyDiv w:val="1"/>
      <w:marLeft w:val="0"/>
      <w:marRight w:val="0"/>
      <w:marTop w:val="0"/>
      <w:marBottom w:val="0"/>
      <w:divBdr>
        <w:top w:val="none" w:sz="0" w:space="0" w:color="auto"/>
        <w:left w:val="none" w:sz="0" w:space="0" w:color="auto"/>
        <w:bottom w:val="none" w:sz="0" w:space="0" w:color="auto"/>
        <w:right w:val="none" w:sz="0" w:space="0" w:color="auto"/>
      </w:divBdr>
      <w:divsChild>
        <w:div w:id="216668012">
          <w:marLeft w:val="0"/>
          <w:marRight w:val="0"/>
          <w:marTop w:val="0"/>
          <w:marBottom w:val="0"/>
          <w:divBdr>
            <w:top w:val="none" w:sz="0" w:space="0" w:color="auto"/>
            <w:left w:val="none" w:sz="0" w:space="0" w:color="auto"/>
            <w:bottom w:val="none" w:sz="0" w:space="0" w:color="auto"/>
            <w:right w:val="none" w:sz="0" w:space="0" w:color="auto"/>
          </w:divBdr>
          <w:divsChild>
            <w:div w:id="2115203264">
              <w:marLeft w:val="0"/>
              <w:marRight w:val="0"/>
              <w:marTop w:val="0"/>
              <w:marBottom w:val="0"/>
              <w:divBdr>
                <w:top w:val="none" w:sz="0" w:space="0" w:color="auto"/>
                <w:left w:val="none" w:sz="0" w:space="0" w:color="auto"/>
                <w:bottom w:val="none" w:sz="0" w:space="0" w:color="auto"/>
                <w:right w:val="none" w:sz="0" w:space="0" w:color="auto"/>
              </w:divBdr>
            </w:div>
          </w:divsChild>
        </w:div>
        <w:div w:id="1112746206">
          <w:marLeft w:val="0"/>
          <w:marRight w:val="0"/>
          <w:marTop w:val="0"/>
          <w:marBottom w:val="0"/>
          <w:divBdr>
            <w:top w:val="none" w:sz="0" w:space="0" w:color="auto"/>
            <w:left w:val="none" w:sz="0" w:space="0" w:color="auto"/>
            <w:bottom w:val="none" w:sz="0" w:space="0" w:color="auto"/>
            <w:right w:val="none" w:sz="0" w:space="0" w:color="auto"/>
          </w:divBdr>
          <w:divsChild>
            <w:div w:id="1668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894D-7D65-4F99-8AB5-63B0BDF5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7495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ugalicia</dc:creator>
  <cp:lastModifiedBy>Usuario de Windows</cp:lastModifiedBy>
  <cp:revision>2</cp:revision>
  <cp:lastPrinted>2019-11-15T20:25:00Z</cp:lastPrinted>
  <dcterms:created xsi:type="dcterms:W3CDTF">2020-08-14T23:05:00Z</dcterms:created>
  <dcterms:modified xsi:type="dcterms:W3CDTF">2020-08-14T23:05:00Z</dcterms:modified>
</cp:coreProperties>
</file>