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C2F283" w14:textId="77777777" w:rsidR="00B4737B" w:rsidRPr="004F7D40" w:rsidRDefault="00B4737B" w:rsidP="00A105FE">
      <w:pPr>
        <w:spacing w:after="0" w:line="240" w:lineRule="auto"/>
        <w:jc w:val="both"/>
        <w:rPr>
          <w:rFonts w:ascii="Arial" w:hAnsi="Arial" w:cs="Arial"/>
          <w:b/>
          <w:i/>
          <w:sz w:val="24"/>
          <w:szCs w:val="24"/>
        </w:rPr>
      </w:pPr>
      <w:r w:rsidRPr="004F7D40">
        <w:rPr>
          <w:rFonts w:ascii="Arial" w:hAnsi="Arial" w:cs="Arial"/>
          <w:b/>
          <w:i/>
          <w:sz w:val="24"/>
          <w:szCs w:val="24"/>
        </w:rPr>
        <w:t>HONORABLE CONGRESO DEL ESTADO DE CHIHUAHUA</w:t>
      </w:r>
    </w:p>
    <w:p w14:paraId="7FDE3ACB" w14:textId="77777777" w:rsidR="00B4737B" w:rsidRPr="004F7D40" w:rsidRDefault="00B4737B" w:rsidP="00A105FE">
      <w:pPr>
        <w:spacing w:after="0" w:line="240" w:lineRule="auto"/>
        <w:jc w:val="both"/>
        <w:rPr>
          <w:rFonts w:ascii="Arial" w:hAnsi="Arial" w:cs="Arial"/>
          <w:b/>
          <w:i/>
          <w:sz w:val="24"/>
          <w:szCs w:val="24"/>
        </w:rPr>
      </w:pPr>
      <w:r w:rsidRPr="004F7D40">
        <w:rPr>
          <w:rFonts w:ascii="Arial" w:hAnsi="Arial" w:cs="Arial"/>
          <w:b/>
          <w:i/>
          <w:sz w:val="24"/>
          <w:szCs w:val="24"/>
        </w:rPr>
        <w:t>P R E S E N T E.-</w:t>
      </w:r>
    </w:p>
    <w:p w14:paraId="0B826839" w14:textId="77777777" w:rsidR="00B4737B" w:rsidRPr="004F7D40" w:rsidRDefault="00B4737B" w:rsidP="00A105FE">
      <w:pPr>
        <w:spacing w:after="0" w:line="360" w:lineRule="auto"/>
        <w:jc w:val="both"/>
        <w:rPr>
          <w:rFonts w:ascii="Arial" w:hAnsi="Arial" w:cs="Arial"/>
          <w:i/>
          <w:sz w:val="24"/>
          <w:szCs w:val="24"/>
        </w:rPr>
      </w:pPr>
    </w:p>
    <w:p w14:paraId="376E5E8F" w14:textId="26EFBB38" w:rsidR="00D34EAB" w:rsidRPr="004F7D40" w:rsidRDefault="00B4737B" w:rsidP="00D34EAB">
      <w:pPr>
        <w:spacing w:after="0" w:line="360" w:lineRule="auto"/>
        <w:jc w:val="both"/>
        <w:rPr>
          <w:rFonts w:ascii="Arial" w:hAnsi="Arial" w:cs="Arial"/>
          <w:b/>
          <w:bCs/>
          <w:i/>
          <w:sz w:val="24"/>
          <w:szCs w:val="24"/>
        </w:rPr>
      </w:pPr>
      <w:r w:rsidRPr="004F7D40">
        <w:rPr>
          <w:rFonts w:ascii="Arial" w:hAnsi="Arial" w:cs="Arial"/>
          <w:i/>
          <w:sz w:val="24"/>
          <w:szCs w:val="24"/>
        </w:rPr>
        <w:t xml:space="preserve">El suscrito </w:t>
      </w:r>
      <w:r w:rsidRPr="004F7D40">
        <w:rPr>
          <w:rFonts w:ascii="Arial" w:hAnsi="Arial" w:cs="Arial"/>
          <w:b/>
          <w:i/>
          <w:sz w:val="24"/>
          <w:szCs w:val="24"/>
        </w:rPr>
        <w:t>Omar Bazán Flores</w:t>
      </w:r>
      <w:r w:rsidRPr="004F7D40">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4F7D40">
        <w:rPr>
          <w:rFonts w:ascii="Arial" w:hAnsi="Arial" w:cs="Arial"/>
          <w:i/>
          <w:sz w:val="24"/>
          <w:szCs w:val="24"/>
        </w:rPr>
        <w:t xml:space="preserve">, </w:t>
      </w:r>
      <w:r w:rsidRPr="004F7D40">
        <w:rPr>
          <w:rFonts w:ascii="Arial" w:hAnsi="Arial" w:cs="Arial"/>
          <w:i/>
          <w:sz w:val="24"/>
          <w:szCs w:val="24"/>
        </w:rPr>
        <w:t xml:space="preserve">acudo ante esta Representación, </w:t>
      </w:r>
      <w:r w:rsidR="00007400" w:rsidRPr="004F7D40">
        <w:rPr>
          <w:rFonts w:ascii="Arial" w:hAnsi="Arial" w:cs="Arial"/>
          <w:i/>
          <w:sz w:val="24"/>
          <w:szCs w:val="24"/>
        </w:rPr>
        <w:t>a  presentar</w:t>
      </w:r>
      <w:r w:rsidR="00DD6B0D" w:rsidRPr="004F7D40">
        <w:rPr>
          <w:rFonts w:ascii="Arial" w:hAnsi="Arial" w:cs="Arial"/>
          <w:i/>
          <w:sz w:val="24"/>
          <w:szCs w:val="24"/>
        </w:rPr>
        <w:t xml:space="preserve"> </w:t>
      </w:r>
      <w:r w:rsidR="00DD6B0D" w:rsidRPr="004F7D40">
        <w:rPr>
          <w:rFonts w:ascii="Arial" w:hAnsi="Arial" w:cs="Arial"/>
          <w:b/>
          <w:i/>
          <w:sz w:val="24"/>
          <w:szCs w:val="24"/>
        </w:rPr>
        <w:t>Iniciativa con carácter de Punto de Acuerdo a efecto de hacer un llamado y exhorto a</w:t>
      </w:r>
      <w:r w:rsidR="00D34EAB" w:rsidRPr="004F7D40">
        <w:rPr>
          <w:rFonts w:ascii="Arial" w:hAnsi="Arial" w:cs="Arial"/>
          <w:b/>
          <w:i/>
          <w:sz w:val="24"/>
          <w:szCs w:val="24"/>
        </w:rPr>
        <w:t xml:space="preserve">l Poder Ejecutivo </w:t>
      </w:r>
      <w:r w:rsidR="004A3F4C" w:rsidRPr="004F7D40">
        <w:rPr>
          <w:rFonts w:ascii="Arial" w:hAnsi="Arial" w:cs="Arial"/>
          <w:b/>
          <w:i/>
          <w:sz w:val="24"/>
          <w:szCs w:val="24"/>
        </w:rPr>
        <w:t>Estatal</w:t>
      </w:r>
      <w:r w:rsidR="00D34EAB" w:rsidRPr="004F7D40">
        <w:rPr>
          <w:rFonts w:ascii="Arial" w:hAnsi="Arial" w:cs="Arial"/>
          <w:b/>
          <w:i/>
          <w:sz w:val="24"/>
          <w:szCs w:val="24"/>
        </w:rPr>
        <w:t xml:space="preserve"> a través de la </w:t>
      </w:r>
      <w:r w:rsidR="004A3F4C" w:rsidRPr="004F7D40">
        <w:rPr>
          <w:rFonts w:ascii="Arial" w:hAnsi="Arial" w:cs="Arial"/>
          <w:b/>
          <w:bCs/>
          <w:i/>
          <w:sz w:val="24"/>
          <w:szCs w:val="24"/>
        </w:rPr>
        <w:t xml:space="preserve">Secretaria de Hacienda </w:t>
      </w:r>
      <w:r w:rsidR="004F7D40">
        <w:rPr>
          <w:rFonts w:ascii="Arial" w:hAnsi="Arial" w:cs="Arial"/>
          <w:b/>
          <w:bCs/>
          <w:i/>
          <w:sz w:val="24"/>
          <w:szCs w:val="24"/>
        </w:rPr>
        <w:t xml:space="preserve">para que </w:t>
      </w:r>
      <w:r w:rsidR="004A3F4C" w:rsidRPr="004F7D40">
        <w:rPr>
          <w:rFonts w:ascii="Arial" w:hAnsi="Arial" w:cs="Arial"/>
          <w:b/>
          <w:bCs/>
          <w:i/>
          <w:sz w:val="24"/>
          <w:szCs w:val="24"/>
        </w:rPr>
        <w:t xml:space="preserve">en </w:t>
      </w:r>
      <w:r w:rsidR="004F7D40">
        <w:rPr>
          <w:rFonts w:ascii="Arial" w:hAnsi="Arial" w:cs="Arial"/>
          <w:b/>
          <w:bCs/>
          <w:i/>
          <w:sz w:val="24"/>
          <w:szCs w:val="24"/>
        </w:rPr>
        <w:t xml:space="preserve">uso de </w:t>
      </w:r>
      <w:r w:rsidR="004A3F4C" w:rsidRPr="004F7D40">
        <w:rPr>
          <w:rFonts w:ascii="Arial" w:hAnsi="Arial" w:cs="Arial"/>
          <w:b/>
          <w:bCs/>
          <w:i/>
          <w:sz w:val="24"/>
          <w:szCs w:val="24"/>
        </w:rPr>
        <w:t>sus facultades y atribuciones y en apego al Artículo Séptimo de la Ley de Ingresos del Estado de Chihuahua para el Ejercicio Fiscal 2020</w:t>
      </w:r>
      <w:r w:rsidR="00E663D8" w:rsidRPr="004F7D40">
        <w:rPr>
          <w:rFonts w:ascii="Arial" w:hAnsi="Arial" w:cs="Arial"/>
          <w:b/>
          <w:bCs/>
          <w:i/>
          <w:sz w:val="24"/>
          <w:szCs w:val="24"/>
        </w:rPr>
        <w:t xml:space="preserve">, </w:t>
      </w:r>
      <w:r w:rsidR="00D34EAB" w:rsidRPr="004F7D40">
        <w:rPr>
          <w:rFonts w:ascii="Arial" w:hAnsi="Arial" w:cs="Arial"/>
          <w:b/>
          <w:bCs/>
          <w:i/>
          <w:sz w:val="24"/>
          <w:szCs w:val="24"/>
        </w:rPr>
        <w:t xml:space="preserve">emita acuerdo por el que autorice </w:t>
      </w:r>
      <w:r w:rsidR="00751F89" w:rsidRPr="004F7D40">
        <w:rPr>
          <w:rFonts w:ascii="Arial" w:hAnsi="Arial" w:cs="Arial"/>
          <w:b/>
          <w:bCs/>
          <w:i/>
          <w:sz w:val="24"/>
          <w:szCs w:val="24"/>
        </w:rPr>
        <w:t xml:space="preserve">la Condonación Total de las Multas y Recargos de las Contribuciones Estatales del Impuesto Sobre </w:t>
      </w:r>
      <w:r w:rsidR="004B05D1" w:rsidRPr="004F7D40">
        <w:rPr>
          <w:rFonts w:ascii="Arial" w:hAnsi="Arial" w:cs="Arial"/>
          <w:b/>
          <w:bCs/>
          <w:i/>
          <w:sz w:val="24"/>
          <w:szCs w:val="24"/>
        </w:rPr>
        <w:t>Nómina</w:t>
      </w:r>
      <w:r w:rsidR="00BD44BD" w:rsidRPr="004F7D40">
        <w:rPr>
          <w:rFonts w:ascii="Arial" w:hAnsi="Arial" w:cs="Arial"/>
          <w:b/>
          <w:bCs/>
          <w:i/>
          <w:sz w:val="24"/>
          <w:szCs w:val="24"/>
        </w:rPr>
        <w:t xml:space="preserve"> de las Asociaciones Religiosas como Sujeto Obligado para el pago de dicho Impuesto, </w:t>
      </w:r>
      <w:r w:rsidR="00E663D8" w:rsidRPr="004F7D40">
        <w:rPr>
          <w:rFonts w:ascii="Arial" w:hAnsi="Arial" w:cs="Arial"/>
          <w:b/>
          <w:bCs/>
          <w:i/>
          <w:sz w:val="24"/>
          <w:szCs w:val="24"/>
        </w:rPr>
        <w:t>ya que en este momento de crisis sanitaria y de incertidumbre económica</w:t>
      </w:r>
      <w:r w:rsidR="00BD44BD" w:rsidRPr="004F7D40">
        <w:rPr>
          <w:rFonts w:ascii="Arial" w:hAnsi="Arial" w:cs="Arial"/>
          <w:b/>
          <w:bCs/>
          <w:i/>
          <w:sz w:val="24"/>
          <w:szCs w:val="24"/>
        </w:rPr>
        <w:t xml:space="preserve"> por la que pasa</w:t>
      </w:r>
      <w:r w:rsidR="004F7D40">
        <w:rPr>
          <w:rFonts w:ascii="Arial" w:hAnsi="Arial" w:cs="Arial"/>
          <w:b/>
          <w:bCs/>
          <w:i/>
          <w:sz w:val="24"/>
          <w:szCs w:val="24"/>
        </w:rPr>
        <w:t>mos</w:t>
      </w:r>
      <w:r w:rsidR="00EA4250" w:rsidRPr="004F7D40">
        <w:rPr>
          <w:rFonts w:ascii="Arial" w:hAnsi="Arial" w:cs="Arial"/>
          <w:b/>
          <w:bCs/>
          <w:i/>
          <w:sz w:val="24"/>
          <w:szCs w:val="24"/>
        </w:rPr>
        <w:t>,</w:t>
      </w:r>
      <w:r w:rsidR="004B14EF" w:rsidRPr="004F7D40">
        <w:rPr>
          <w:rFonts w:ascii="Arial" w:hAnsi="Arial" w:cs="Arial"/>
          <w:b/>
          <w:bCs/>
          <w:i/>
          <w:sz w:val="24"/>
          <w:szCs w:val="24"/>
        </w:rPr>
        <w:t xml:space="preserve"> también</w:t>
      </w:r>
      <w:r w:rsidR="00686F68" w:rsidRPr="004F7D40">
        <w:rPr>
          <w:rFonts w:ascii="Arial" w:hAnsi="Arial" w:cs="Arial"/>
          <w:b/>
          <w:bCs/>
          <w:i/>
          <w:sz w:val="24"/>
          <w:szCs w:val="24"/>
        </w:rPr>
        <w:t xml:space="preserve"> las</w:t>
      </w:r>
      <w:r w:rsidR="00BD44BD" w:rsidRPr="004F7D40">
        <w:rPr>
          <w:rFonts w:ascii="Arial" w:hAnsi="Arial" w:cs="Arial"/>
          <w:b/>
          <w:bCs/>
          <w:i/>
          <w:sz w:val="24"/>
          <w:szCs w:val="24"/>
        </w:rPr>
        <w:t xml:space="preserve"> Asociaciones</w:t>
      </w:r>
      <w:r w:rsidR="00686F68" w:rsidRPr="004F7D40">
        <w:rPr>
          <w:rFonts w:ascii="Arial" w:hAnsi="Arial" w:cs="Arial"/>
          <w:b/>
          <w:bCs/>
          <w:i/>
          <w:sz w:val="24"/>
          <w:szCs w:val="24"/>
        </w:rPr>
        <w:t xml:space="preserve"> ya mencionadas se han visto afectadas</w:t>
      </w:r>
      <w:r w:rsidR="00BE4BCD" w:rsidRPr="004F7D40">
        <w:rPr>
          <w:rFonts w:ascii="Arial" w:hAnsi="Arial" w:cs="Arial"/>
          <w:b/>
          <w:bCs/>
          <w:i/>
          <w:sz w:val="24"/>
          <w:szCs w:val="24"/>
        </w:rPr>
        <w:t xml:space="preserve">, </w:t>
      </w:r>
      <w:r w:rsidR="00D34EAB" w:rsidRPr="004F7D40">
        <w:rPr>
          <w:rFonts w:ascii="Arial" w:hAnsi="Arial" w:cs="Arial"/>
          <w:i/>
          <w:sz w:val="24"/>
          <w:szCs w:val="24"/>
        </w:rPr>
        <w:t xml:space="preserve"> lo anterior conforme a la siguiente:</w:t>
      </w:r>
    </w:p>
    <w:p w14:paraId="51586507" w14:textId="77777777" w:rsidR="004A3F4C" w:rsidRPr="004F7D40" w:rsidRDefault="004A3F4C" w:rsidP="00D34EAB">
      <w:pPr>
        <w:spacing w:after="0" w:line="360" w:lineRule="auto"/>
        <w:jc w:val="center"/>
        <w:rPr>
          <w:rFonts w:ascii="Arial" w:hAnsi="Arial" w:cs="Arial"/>
          <w:b/>
          <w:i/>
          <w:sz w:val="24"/>
          <w:szCs w:val="24"/>
        </w:rPr>
      </w:pPr>
    </w:p>
    <w:p w14:paraId="16294574" w14:textId="77777777" w:rsidR="00D34EAB" w:rsidRPr="004F7D40" w:rsidRDefault="00D34EAB" w:rsidP="00D34EAB">
      <w:pPr>
        <w:spacing w:after="0" w:line="360" w:lineRule="auto"/>
        <w:jc w:val="center"/>
        <w:rPr>
          <w:rFonts w:ascii="Arial" w:hAnsi="Arial" w:cs="Arial"/>
          <w:b/>
          <w:i/>
          <w:sz w:val="24"/>
          <w:szCs w:val="24"/>
        </w:rPr>
      </w:pPr>
      <w:r w:rsidRPr="004F7D40">
        <w:rPr>
          <w:rFonts w:ascii="Arial" w:hAnsi="Arial" w:cs="Arial"/>
          <w:b/>
          <w:i/>
          <w:sz w:val="24"/>
          <w:szCs w:val="24"/>
        </w:rPr>
        <w:t>EXPOSICIÓN DE MOTIVOS</w:t>
      </w:r>
    </w:p>
    <w:p w14:paraId="485A2AD0" w14:textId="77777777" w:rsidR="00D34EAB" w:rsidRPr="004F7D40" w:rsidRDefault="00D34EAB" w:rsidP="00D34EAB">
      <w:pPr>
        <w:spacing w:after="0" w:line="360" w:lineRule="auto"/>
        <w:jc w:val="both"/>
        <w:rPr>
          <w:rFonts w:ascii="Arial" w:eastAsia="Bookman Old Style" w:hAnsi="Arial" w:cs="Arial"/>
          <w:i/>
          <w:sz w:val="24"/>
          <w:szCs w:val="24"/>
        </w:rPr>
      </w:pPr>
    </w:p>
    <w:p w14:paraId="2E3362B0" w14:textId="141BDF12" w:rsidR="00BE4BCD" w:rsidRPr="004F7D40" w:rsidRDefault="00BE4BCD" w:rsidP="00D34EAB">
      <w:pPr>
        <w:spacing w:after="0" w:line="360" w:lineRule="auto"/>
        <w:jc w:val="both"/>
        <w:rPr>
          <w:rFonts w:ascii="Arial" w:hAnsi="Arial" w:cs="Arial"/>
          <w:i/>
          <w:sz w:val="24"/>
          <w:szCs w:val="24"/>
        </w:rPr>
      </w:pPr>
      <w:r w:rsidRPr="004F7D40">
        <w:rPr>
          <w:rFonts w:ascii="Arial" w:hAnsi="Arial" w:cs="Arial"/>
          <w:i/>
          <w:sz w:val="24"/>
          <w:szCs w:val="24"/>
        </w:rPr>
        <w:t xml:space="preserve">En el mes de mayo la Secretaría de Salud emitió el documento denominado LA NUEVA NORMALIDAD. Estrategias de reapertura de las actividades sociales, educativas y económicas, en el que se establecen tres etapas de reapertura. A partir del 1 de junio, se estableció un sistema de semáforo por regiones para llevar a cabo, </w:t>
      </w:r>
      <w:r w:rsidRPr="004F7D40">
        <w:rPr>
          <w:rFonts w:ascii="Arial" w:hAnsi="Arial" w:cs="Arial"/>
          <w:i/>
          <w:sz w:val="24"/>
          <w:szCs w:val="24"/>
        </w:rPr>
        <w:lastRenderedPageBreak/>
        <w:t>de manera gradual, ordenada y cauta, dicha reapertura. En él se propone que las actividades llevadas a cabo en espacios públicos cerrados podrán reiniciarse, de manera reducida</w:t>
      </w:r>
      <w:r w:rsidR="00C01239" w:rsidRPr="004F7D40">
        <w:rPr>
          <w:rFonts w:ascii="Arial" w:hAnsi="Arial" w:cs="Arial"/>
          <w:i/>
          <w:sz w:val="24"/>
          <w:szCs w:val="24"/>
        </w:rPr>
        <w:t xml:space="preserve"> en los Centros religiosos: iglesias, templos, sinagogas, mezquitas, bajo los</w:t>
      </w:r>
      <w:r w:rsidR="0095483C" w:rsidRPr="004F7D40">
        <w:rPr>
          <w:rFonts w:ascii="Arial" w:hAnsi="Arial" w:cs="Arial"/>
          <w:i/>
          <w:sz w:val="24"/>
          <w:szCs w:val="24"/>
        </w:rPr>
        <w:t xml:space="preserve"> diferentes</w:t>
      </w:r>
      <w:r w:rsidR="00C01239" w:rsidRPr="004F7D40">
        <w:rPr>
          <w:rFonts w:ascii="Arial" w:hAnsi="Arial" w:cs="Arial"/>
          <w:i/>
          <w:sz w:val="24"/>
          <w:szCs w:val="24"/>
        </w:rPr>
        <w:t xml:space="preserve"> color</w:t>
      </w:r>
      <w:r w:rsidR="0095483C" w:rsidRPr="004F7D40">
        <w:rPr>
          <w:rFonts w:ascii="Arial" w:hAnsi="Arial" w:cs="Arial"/>
          <w:i/>
          <w:sz w:val="24"/>
          <w:szCs w:val="24"/>
        </w:rPr>
        <w:t>es</w:t>
      </w:r>
      <w:r w:rsidR="00C01239" w:rsidRPr="004F7D40">
        <w:rPr>
          <w:rFonts w:ascii="Arial" w:hAnsi="Arial" w:cs="Arial"/>
          <w:i/>
          <w:sz w:val="24"/>
          <w:szCs w:val="24"/>
        </w:rPr>
        <w:t xml:space="preserve"> del semáforo: para el Rojo quedan suspendidas, para naranja el 25%, para el amarillo 50%</w:t>
      </w:r>
      <w:r w:rsidR="002C689E" w:rsidRPr="004F7D40">
        <w:rPr>
          <w:rFonts w:ascii="Arial" w:hAnsi="Arial" w:cs="Arial"/>
          <w:i/>
          <w:sz w:val="24"/>
          <w:szCs w:val="24"/>
        </w:rPr>
        <w:t xml:space="preserve"> de aforo</w:t>
      </w:r>
      <w:r w:rsidR="00C01239" w:rsidRPr="004F7D40">
        <w:rPr>
          <w:rFonts w:ascii="Arial" w:hAnsi="Arial" w:cs="Arial"/>
          <w:i/>
          <w:sz w:val="24"/>
          <w:szCs w:val="24"/>
        </w:rPr>
        <w:t xml:space="preserve"> y para el verde </w:t>
      </w:r>
      <w:r w:rsidR="002C689E" w:rsidRPr="004F7D40">
        <w:rPr>
          <w:rFonts w:ascii="Arial" w:hAnsi="Arial" w:cs="Arial"/>
          <w:i/>
          <w:sz w:val="24"/>
          <w:szCs w:val="24"/>
        </w:rPr>
        <w:t xml:space="preserve">la Actividad regular bajo las normas de la Nueva Normalidad con las medidas básicas de prevención. </w:t>
      </w:r>
    </w:p>
    <w:p w14:paraId="1EDD079B" w14:textId="77777777" w:rsidR="00BE4BCD" w:rsidRPr="004F7D40" w:rsidRDefault="00BE4BCD" w:rsidP="00D34EAB">
      <w:pPr>
        <w:spacing w:after="0" w:line="360" w:lineRule="auto"/>
        <w:jc w:val="both"/>
        <w:rPr>
          <w:rFonts w:ascii="Arial" w:eastAsia="Bookman Old Style" w:hAnsi="Arial" w:cs="Arial"/>
          <w:i/>
          <w:sz w:val="24"/>
          <w:szCs w:val="24"/>
        </w:rPr>
      </w:pPr>
    </w:p>
    <w:p w14:paraId="66DB715F" w14:textId="77777777" w:rsidR="009D4A94" w:rsidRPr="004F7D40" w:rsidRDefault="00B37697" w:rsidP="00D34EAB">
      <w:pPr>
        <w:spacing w:after="0" w:line="360" w:lineRule="auto"/>
        <w:jc w:val="both"/>
        <w:rPr>
          <w:rFonts w:ascii="Arial" w:hAnsi="Arial" w:cs="Arial"/>
          <w:i/>
          <w:sz w:val="24"/>
          <w:szCs w:val="24"/>
        </w:rPr>
      </w:pPr>
      <w:r w:rsidRPr="004F7D40">
        <w:rPr>
          <w:rFonts w:ascii="Arial" w:hAnsi="Arial" w:cs="Arial"/>
          <w:i/>
          <w:sz w:val="24"/>
          <w:szCs w:val="24"/>
        </w:rPr>
        <w:t xml:space="preserve">De acuerdo a los Derechos Fundamentales </w:t>
      </w:r>
      <w:r w:rsidR="00BE03C8" w:rsidRPr="004F7D40">
        <w:rPr>
          <w:rFonts w:ascii="Arial" w:hAnsi="Arial" w:cs="Arial"/>
          <w:i/>
          <w:sz w:val="24"/>
          <w:szCs w:val="24"/>
        </w:rPr>
        <w:t>en las Recomendaciones de la Procuraduría de la Defensa del Contribuyente en el Tema de “Condonación de Multas Fiscales”</w:t>
      </w:r>
      <w:r w:rsidRPr="004F7D40">
        <w:rPr>
          <w:rFonts w:ascii="Arial" w:hAnsi="Arial" w:cs="Arial"/>
          <w:i/>
          <w:sz w:val="24"/>
          <w:szCs w:val="24"/>
        </w:rPr>
        <w:t xml:space="preserve">, el Estado está ineludiblemente obligado a respetarlos y protegerlos con independencia de si en su orden jurídico se reconocen o no de manera expresa. </w:t>
      </w:r>
    </w:p>
    <w:p w14:paraId="4F537860" w14:textId="77777777" w:rsidR="0029664D" w:rsidRDefault="0029664D" w:rsidP="00D34EAB">
      <w:pPr>
        <w:spacing w:after="0" w:line="360" w:lineRule="auto"/>
        <w:jc w:val="both"/>
        <w:rPr>
          <w:rFonts w:ascii="Arial" w:hAnsi="Arial" w:cs="Arial"/>
          <w:i/>
          <w:sz w:val="24"/>
          <w:szCs w:val="24"/>
        </w:rPr>
      </w:pPr>
    </w:p>
    <w:p w14:paraId="1FA1C768" w14:textId="00942B73" w:rsidR="009D4A94" w:rsidRPr="004F7D40" w:rsidRDefault="00B37697" w:rsidP="00D34EAB">
      <w:pPr>
        <w:spacing w:after="0" w:line="360" w:lineRule="auto"/>
        <w:jc w:val="both"/>
        <w:rPr>
          <w:rFonts w:ascii="Arial" w:hAnsi="Arial" w:cs="Arial"/>
          <w:i/>
          <w:sz w:val="24"/>
          <w:szCs w:val="24"/>
        </w:rPr>
      </w:pPr>
      <w:r w:rsidRPr="004F7D40">
        <w:rPr>
          <w:rFonts w:ascii="Arial" w:hAnsi="Arial" w:cs="Arial"/>
          <w:i/>
          <w:sz w:val="24"/>
          <w:szCs w:val="24"/>
        </w:rPr>
        <w:t xml:space="preserve">Este principio de universalidad inherente de los derechos humanos trae consigo un robustecimiento y revaloración continua de dichos derechos en un proceso universal en el que participan las diferentes regiones, culturas y sistemas políticos del planeta. </w:t>
      </w:r>
    </w:p>
    <w:p w14:paraId="6DA37E4C" w14:textId="77777777" w:rsidR="0029664D" w:rsidRDefault="0029664D" w:rsidP="00D34EAB">
      <w:pPr>
        <w:spacing w:after="0" w:line="360" w:lineRule="auto"/>
        <w:jc w:val="both"/>
        <w:rPr>
          <w:rFonts w:ascii="Arial" w:hAnsi="Arial" w:cs="Arial"/>
          <w:i/>
          <w:sz w:val="24"/>
          <w:szCs w:val="24"/>
        </w:rPr>
      </w:pPr>
    </w:p>
    <w:p w14:paraId="53D521F4" w14:textId="503DCB0C" w:rsidR="009D4A94" w:rsidRPr="004F7D40" w:rsidRDefault="00B37697" w:rsidP="00D34EAB">
      <w:pPr>
        <w:spacing w:after="0" w:line="360" w:lineRule="auto"/>
        <w:jc w:val="both"/>
        <w:rPr>
          <w:rFonts w:ascii="Arial" w:hAnsi="Arial" w:cs="Arial"/>
          <w:i/>
          <w:sz w:val="24"/>
          <w:szCs w:val="24"/>
        </w:rPr>
      </w:pPr>
      <w:r w:rsidRPr="004F7D40">
        <w:rPr>
          <w:rFonts w:ascii="Arial" w:hAnsi="Arial" w:cs="Arial"/>
          <w:i/>
          <w:sz w:val="24"/>
          <w:szCs w:val="24"/>
        </w:rPr>
        <w:t xml:space="preserve">La construcción permanente de los derechos fundamentales responde al principio de progresividad. La conjugación de ambos principios, el de universalidad y el de progresividad, lleva necesariamente a postular como titulares de derechos fundamentales a aquéllos gobernados que bajo un principio de solidaridad social participan de su patrimonio para sostener el gasto público del país al que pertenecen. </w:t>
      </w:r>
    </w:p>
    <w:p w14:paraId="5B073A5D" w14:textId="77777777" w:rsidR="0029664D" w:rsidRDefault="0029664D" w:rsidP="00D34EAB">
      <w:pPr>
        <w:spacing w:after="0" w:line="360" w:lineRule="auto"/>
        <w:jc w:val="both"/>
        <w:rPr>
          <w:rFonts w:ascii="Arial" w:hAnsi="Arial" w:cs="Arial"/>
          <w:i/>
          <w:sz w:val="24"/>
          <w:szCs w:val="24"/>
        </w:rPr>
      </w:pPr>
    </w:p>
    <w:p w14:paraId="300F9163" w14:textId="34311BE0" w:rsidR="009D4A94" w:rsidRPr="004F7D40" w:rsidRDefault="00B37697" w:rsidP="00D34EAB">
      <w:pPr>
        <w:spacing w:after="0" w:line="360" w:lineRule="auto"/>
        <w:jc w:val="both"/>
        <w:rPr>
          <w:rFonts w:ascii="Arial" w:hAnsi="Arial" w:cs="Arial"/>
          <w:i/>
          <w:sz w:val="24"/>
          <w:szCs w:val="24"/>
        </w:rPr>
      </w:pPr>
      <w:r w:rsidRPr="004F7D40">
        <w:rPr>
          <w:rFonts w:ascii="Arial" w:hAnsi="Arial" w:cs="Arial"/>
          <w:i/>
          <w:sz w:val="24"/>
          <w:szCs w:val="24"/>
        </w:rPr>
        <w:t xml:space="preserve">Los pagadores de impuestos entonces son titulares de derechos fundamentales desde el momento en el que cumplen con uno de los deberes éticos y obligaciones </w:t>
      </w:r>
      <w:r w:rsidRPr="004F7D40">
        <w:rPr>
          <w:rFonts w:ascii="Arial" w:hAnsi="Arial" w:cs="Arial"/>
          <w:i/>
          <w:sz w:val="24"/>
          <w:szCs w:val="24"/>
        </w:rPr>
        <w:lastRenderedPageBreak/>
        <w:t>primarias que se establecen en nuestra Constitución Política. Aquí cabe mencionar que en estos conceptos deben entenderse incluidos (si bien con ciertas reservas) a las personas morales contribuyentes, pues se trata de sociedades integradas por personas humanas que además de contribuir de manera importante a la recaudación, se conforman por individuos organizados que son quienes finalmente reciben el impacto de la carga tributaria.</w:t>
      </w:r>
    </w:p>
    <w:p w14:paraId="58B9F714" w14:textId="77777777" w:rsidR="0029664D" w:rsidRDefault="0029664D" w:rsidP="00D34EAB">
      <w:pPr>
        <w:spacing w:after="0" w:line="360" w:lineRule="auto"/>
        <w:jc w:val="both"/>
        <w:rPr>
          <w:rFonts w:ascii="Arial" w:hAnsi="Arial" w:cs="Arial"/>
          <w:i/>
          <w:sz w:val="24"/>
          <w:szCs w:val="24"/>
        </w:rPr>
      </w:pPr>
    </w:p>
    <w:p w14:paraId="1FD02FC4" w14:textId="0311B0D8" w:rsidR="00B37697" w:rsidRPr="004F7D40" w:rsidRDefault="00B37697" w:rsidP="00D34EAB">
      <w:pPr>
        <w:spacing w:after="0" w:line="360" w:lineRule="auto"/>
        <w:jc w:val="both"/>
        <w:rPr>
          <w:rFonts w:ascii="Arial" w:hAnsi="Arial" w:cs="Arial"/>
          <w:i/>
          <w:sz w:val="24"/>
          <w:szCs w:val="24"/>
        </w:rPr>
      </w:pPr>
      <w:r w:rsidRPr="004F7D40">
        <w:rPr>
          <w:rFonts w:ascii="Arial" w:hAnsi="Arial" w:cs="Arial"/>
          <w:i/>
          <w:sz w:val="24"/>
          <w:szCs w:val="24"/>
        </w:rPr>
        <w:t>Este acto de colaboración para un bien social superior que trasciende al individuo reivindica al gobernado en su más alta dignidad de ciudadano. Como consecuencia obligada de este postulado resulta entonces un imperativo para el</w:t>
      </w:r>
      <w:r w:rsidR="009D4A94" w:rsidRPr="004F7D40">
        <w:rPr>
          <w:rFonts w:ascii="Arial" w:hAnsi="Arial" w:cs="Arial"/>
          <w:i/>
          <w:sz w:val="24"/>
          <w:szCs w:val="24"/>
        </w:rPr>
        <w:t xml:space="preserve"> </w:t>
      </w:r>
      <w:r w:rsidRPr="004F7D40">
        <w:rPr>
          <w:rFonts w:ascii="Arial" w:hAnsi="Arial" w:cs="Arial"/>
          <w:i/>
          <w:sz w:val="24"/>
          <w:szCs w:val="24"/>
        </w:rPr>
        <w:t>orden constitucional y jurídico establecer los límites al poder tributario, dichos límites se convierten en derechos fundamentales del pagador de impuestos</w:t>
      </w:r>
      <w:r w:rsidR="009D4A94" w:rsidRPr="004F7D40">
        <w:rPr>
          <w:rFonts w:ascii="Arial" w:hAnsi="Arial" w:cs="Arial"/>
          <w:i/>
          <w:sz w:val="24"/>
          <w:szCs w:val="24"/>
        </w:rPr>
        <w:t>.</w:t>
      </w:r>
    </w:p>
    <w:p w14:paraId="43DEE12A" w14:textId="77777777" w:rsidR="009D4A94" w:rsidRPr="004F7D40" w:rsidRDefault="009D4A94" w:rsidP="00D34EAB">
      <w:pPr>
        <w:spacing w:after="0" w:line="360" w:lineRule="auto"/>
        <w:jc w:val="both"/>
        <w:rPr>
          <w:rFonts w:ascii="Arial" w:hAnsi="Arial" w:cs="Arial"/>
          <w:i/>
          <w:sz w:val="24"/>
          <w:szCs w:val="24"/>
        </w:rPr>
      </w:pPr>
    </w:p>
    <w:p w14:paraId="3AECF426" w14:textId="00D827F0" w:rsidR="00E663D8" w:rsidRDefault="009D4A94" w:rsidP="00E663D8">
      <w:pPr>
        <w:spacing w:line="360" w:lineRule="auto"/>
        <w:jc w:val="both"/>
        <w:rPr>
          <w:rFonts w:ascii="Arial" w:hAnsi="Arial" w:cs="Arial"/>
          <w:i/>
          <w:color w:val="000000"/>
          <w:sz w:val="24"/>
          <w:szCs w:val="24"/>
        </w:rPr>
      </w:pPr>
      <w:r w:rsidRPr="004F7D40">
        <w:rPr>
          <w:rFonts w:ascii="Arial" w:hAnsi="Arial" w:cs="Arial"/>
          <w:i/>
          <w:sz w:val="24"/>
          <w:szCs w:val="24"/>
        </w:rPr>
        <w:t xml:space="preserve">Por otra parte, </w:t>
      </w:r>
      <w:r w:rsidRPr="004F7D40">
        <w:rPr>
          <w:rFonts w:ascii="Arial" w:eastAsia="Bookman Old Style" w:hAnsi="Arial" w:cs="Arial"/>
          <w:i/>
          <w:sz w:val="24"/>
          <w:szCs w:val="24"/>
        </w:rPr>
        <w:t xml:space="preserve">la condonación es el instrumento de carácter de excepción utilizado para hacer más equitativo el sistema tributario para todos aquellos contribuyentes que por </w:t>
      </w:r>
      <w:r w:rsidR="007E5E62" w:rsidRPr="004F7D40">
        <w:rPr>
          <w:rFonts w:ascii="Arial" w:eastAsia="Bookman Old Style" w:hAnsi="Arial" w:cs="Arial"/>
          <w:i/>
          <w:sz w:val="24"/>
          <w:szCs w:val="24"/>
        </w:rPr>
        <w:t xml:space="preserve">situaciones de la disminución de los ingresos no ha permitido cumplir con sus obligaciones fiscales, para el caso que nos ocupa que son las Asociaciones y Culto </w:t>
      </w:r>
      <w:r w:rsidR="00A32942" w:rsidRPr="004F7D40">
        <w:rPr>
          <w:rFonts w:ascii="Arial" w:eastAsia="Bookman Old Style" w:hAnsi="Arial" w:cs="Arial"/>
          <w:i/>
          <w:sz w:val="24"/>
          <w:szCs w:val="24"/>
        </w:rPr>
        <w:t xml:space="preserve">Público. En la actualidad, la pandemia que enfrenta el País y por supuesto el Estado, en donde el confinamiento ha traído como consecuencia la caída en la economía, no quedando fuera las Asociaciones religiosas, en donde sus ingresos en su mayoría son por las aportaciones de sus miembros que asisten a la celebración de culto o a la realización de actividades regulares por lo que </w:t>
      </w:r>
      <w:r w:rsidR="00A32942" w:rsidRPr="00907136">
        <w:rPr>
          <w:rFonts w:ascii="Arial" w:eastAsia="Bookman Old Style" w:hAnsi="Arial" w:cs="Arial"/>
          <w:i/>
          <w:sz w:val="24"/>
          <w:szCs w:val="24"/>
        </w:rPr>
        <w:t xml:space="preserve">se solicita a </w:t>
      </w:r>
      <w:r w:rsidR="00A32942" w:rsidRPr="00907136">
        <w:rPr>
          <w:rFonts w:ascii="Arial" w:hAnsi="Arial" w:cs="Arial"/>
          <w:i/>
          <w:sz w:val="24"/>
          <w:szCs w:val="24"/>
        </w:rPr>
        <w:t>la Secretaria de Hacienda en sus facultades y atribuciones</w:t>
      </w:r>
      <w:r w:rsidR="00E663D8" w:rsidRPr="00907136">
        <w:rPr>
          <w:rFonts w:ascii="Arial" w:hAnsi="Arial" w:cs="Arial"/>
          <w:i/>
          <w:sz w:val="24"/>
          <w:szCs w:val="24"/>
        </w:rPr>
        <w:t>,</w:t>
      </w:r>
      <w:r w:rsidR="00A32942" w:rsidRPr="00907136">
        <w:rPr>
          <w:rFonts w:ascii="Arial" w:hAnsi="Arial" w:cs="Arial"/>
          <w:i/>
          <w:sz w:val="24"/>
          <w:szCs w:val="24"/>
        </w:rPr>
        <w:t xml:space="preserve"> en apego al </w:t>
      </w:r>
      <w:bookmarkStart w:id="0" w:name="_Hlk47189102"/>
      <w:r w:rsidR="00A32942" w:rsidRPr="00907136">
        <w:rPr>
          <w:rFonts w:ascii="Arial" w:hAnsi="Arial" w:cs="Arial"/>
          <w:i/>
          <w:sz w:val="24"/>
          <w:szCs w:val="24"/>
        </w:rPr>
        <w:t>Artículo Séptimo de la Ley de Ingresos del Estado de Chihuahua para el Ejercicio Fiscal 2020</w:t>
      </w:r>
      <w:bookmarkEnd w:id="0"/>
      <w:r w:rsidR="00E663D8" w:rsidRPr="00907136">
        <w:rPr>
          <w:rFonts w:ascii="Arial" w:hAnsi="Arial" w:cs="Arial"/>
          <w:i/>
          <w:sz w:val="24"/>
          <w:szCs w:val="24"/>
        </w:rPr>
        <w:t>, a</w:t>
      </w:r>
      <w:r w:rsidR="00A32942" w:rsidRPr="00907136">
        <w:rPr>
          <w:rFonts w:ascii="Arial" w:hAnsi="Arial" w:cs="Arial"/>
          <w:i/>
          <w:sz w:val="24"/>
          <w:szCs w:val="24"/>
        </w:rPr>
        <w:t xml:space="preserve"> efecto de que emita acuerdo por el que autorice la Condonación Total de las Multas y Recargos de las Contribuciones Estatales del Impuesto Sobre Nómina </w:t>
      </w:r>
      <w:r w:rsidR="00A32942" w:rsidRPr="00907136">
        <w:rPr>
          <w:rFonts w:ascii="Arial" w:hAnsi="Arial" w:cs="Arial"/>
          <w:i/>
          <w:sz w:val="24"/>
          <w:szCs w:val="24"/>
        </w:rPr>
        <w:lastRenderedPageBreak/>
        <w:t xml:space="preserve">de las Asociaciones Religiosas como Sujeto Obligado para el pago de dicho Impuesto, </w:t>
      </w:r>
      <w:bookmarkStart w:id="1" w:name="_Hlk47189461"/>
      <w:r w:rsidR="00A32942" w:rsidRPr="00907136">
        <w:rPr>
          <w:rFonts w:ascii="Arial" w:hAnsi="Arial" w:cs="Arial"/>
          <w:i/>
          <w:sz w:val="24"/>
          <w:szCs w:val="24"/>
        </w:rPr>
        <w:t xml:space="preserve">ya que en este momento de crisis sanitaria y de incertidumbre económica </w:t>
      </w:r>
      <w:bookmarkEnd w:id="1"/>
      <w:r w:rsidR="00A32942" w:rsidRPr="00907136">
        <w:rPr>
          <w:rFonts w:ascii="Arial" w:hAnsi="Arial" w:cs="Arial"/>
          <w:i/>
          <w:sz w:val="24"/>
          <w:szCs w:val="24"/>
        </w:rPr>
        <w:t xml:space="preserve">por la que están pasando las Empresas y comercios del Estado, </w:t>
      </w:r>
      <w:r w:rsidR="004B14EF" w:rsidRPr="00907136">
        <w:rPr>
          <w:rFonts w:ascii="Arial" w:hAnsi="Arial" w:cs="Arial"/>
          <w:i/>
          <w:sz w:val="24"/>
          <w:szCs w:val="24"/>
        </w:rPr>
        <w:t>también</w:t>
      </w:r>
      <w:r w:rsidR="00A32942" w:rsidRPr="00907136">
        <w:rPr>
          <w:rFonts w:ascii="Arial" w:hAnsi="Arial" w:cs="Arial"/>
          <w:i/>
          <w:sz w:val="24"/>
          <w:szCs w:val="24"/>
        </w:rPr>
        <w:t xml:space="preserve"> las Asociaciones ya mencionadas se han visto afectadas, en donde el Decreto de la Autoridad instruyó para el cierre de sus Centros de Reunión desde el mes de marzo y hasta la fecha no han podido realizar su apertura, afectando su flujo de ingresos, por lo anterior, siendo una acción justa, de apoyo y solidaridad para con ellas</w:t>
      </w:r>
      <w:r w:rsidR="005926DC" w:rsidRPr="00907136">
        <w:rPr>
          <w:rFonts w:ascii="Arial" w:hAnsi="Arial" w:cs="Arial"/>
          <w:i/>
          <w:sz w:val="24"/>
          <w:szCs w:val="24"/>
        </w:rPr>
        <w:t>, en donde la Secretar</w:t>
      </w:r>
      <w:r w:rsidR="00E663D8" w:rsidRPr="00907136">
        <w:rPr>
          <w:rFonts w:ascii="Arial" w:hAnsi="Arial" w:cs="Arial"/>
          <w:i/>
          <w:sz w:val="24"/>
          <w:szCs w:val="24"/>
        </w:rPr>
        <w:t>ía de Hacienda tiene</w:t>
      </w:r>
      <w:r w:rsidR="005926DC" w:rsidRPr="00907136">
        <w:rPr>
          <w:rFonts w:ascii="Arial" w:hAnsi="Arial" w:cs="Arial"/>
          <w:i/>
          <w:sz w:val="24"/>
          <w:szCs w:val="24"/>
        </w:rPr>
        <w:t xml:space="preserve"> </w:t>
      </w:r>
      <w:r w:rsidR="00E663D8" w:rsidRPr="00907136">
        <w:rPr>
          <w:rFonts w:ascii="Arial" w:hAnsi="Arial" w:cs="Arial"/>
          <w:i/>
          <w:sz w:val="24"/>
          <w:szCs w:val="24"/>
        </w:rPr>
        <w:t>l</w:t>
      </w:r>
      <w:r w:rsidR="005926DC" w:rsidRPr="00907136">
        <w:rPr>
          <w:rFonts w:ascii="Arial" w:hAnsi="Arial" w:cs="Arial"/>
          <w:i/>
          <w:sz w:val="24"/>
          <w:szCs w:val="24"/>
        </w:rPr>
        <w:t xml:space="preserve">a </w:t>
      </w:r>
      <w:r w:rsidR="005926DC" w:rsidRPr="00907136">
        <w:rPr>
          <w:rFonts w:ascii="Arial" w:hAnsi="Arial" w:cs="Arial"/>
          <w:i/>
          <w:color w:val="000000"/>
          <w:sz w:val="24"/>
          <w:szCs w:val="24"/>
        </w:rPr>
        <w:t>facultad de condonación o de reduc</w:t>
      </w:r>
      <w:r w:rsidR="005926DC" w:rsidRPr="004F7D40">
        <w:rPr>
          <w:rFonts w:ascii="Arial" w:hAnsi="Arial" w:cs="Arial"/>
          <w:i/>
          <w:color w:val="000000"/>
          <w:sz w:val="24"/>
          <w:szCs w:val="24"/>
        </w:rPr>
        <w:t>ción total o parcial de los recargos correspondientes a contribuciones estatales adeudadas en ejercicios anteriores, cuando se considere justo y equitativ</w:t>
      </w:r>
      <w:r w:rsidR="005926DC" w:rsidRPr="00907136">
        <w:rPr>
          <w:rFonts w:ascii="Arial" w:hAnsi="Arial" w:cs="Arial"/>
          <w:i/>
          <w:color w:val="000000"/>
          <w:sz w:val="24"/>
          <w:szCs w:val="24"/>
        </w:rPr>
        <w:t>o</w:t>
      </w:r>
      <w:r w:rsidR="00E663D8" w:rsidRPr="00907136">
        <w:rPr>
          <w:rFonts w:ascii="Arial" w:hAnsi="Arial" w:cs="Arial"/>
          <w:i/>
          <w:color w:val="000000"/>
          <w:sz w:val="24"/>
          <w:szCs w:val="24"/>
        </w:rPr>
        <w:t xml:space="preserve"> de acuerdo al </w:t>
      </w:r>
      <w:r w:rsidR="00E663D8" w:rsidRPr="00907136">
        <w:rPr>
          <w:rFonts w:ascii="Arial" w:hAnsi="Arial" w:cs="Arial"/>
          <w:i/>
          <w:sz w:val="24"/>
          <w:szCs w:val="24"/>
        </w:rPr>
        <w:t xml:space="preserve">Artículo Séptimo de la Ley de Ingresos del Estado de Chihuahua para el Ejercicio Fiscal 2020, que a la letra dice: </w:t>
      </w:r>
      <w:r w:rsidR="00E663D8" w:rsidRPr="00907136">
        <w:rPr>
          <w:rFonts w:ascii="Arial" w:hAnsi="Arial" w:cs="Arial"/>
          <w:i/>
          <w:color w:val="000000"/>
          <w:sz w:val="24"/>
          <w:szCs w:val="24"/>
        </w:rPr>
        <w:t>Se autoriza al Ejecutivo Es</w:t>
      </w:r>
      <w:r w:rsidR="00E663D8" w:rsidRPr="004F7D40">
        <w:rPr>
          <w:rFonts w:ascii="Arial" w:hAnsi="Arial" w:cs="Arial"/>
          <w:i/>
          <w:color w:val="000000"/>
          <w:sz w:val="24"/>
          <w:szCs w:val="24"/>
        </w:rPr>
        <w:t xml:space="preserve">tatal para que, por conducto de la Secretaría de Hacienda, </w:t>
      </w:r>
      <w:bookmarkStart w:id="2" w:name="_Hlk47188507"/>
      <w:r w:rsidR="00E663D8" w:rsidRPr="004F7D40">
        <w:rPr>
          <w:rFonts w:ascii="Arial" w:hAnsi="Arial" w:cs="Arial"/>
          <w:i/>
          <w:color w:val="000000"/>
          <w:sz w:val="24"/>
          <w:szCs w:val="24"/>
        </w:rPr>
        <w:t>ejerza la facultad de condonación o de reducción total o parcial de los recargos correspondientes a contribuciones estatales adeudadas en ejercicios anteriores, cuando se considere justo y equitativo</w:t>
      </w:r>
      <w:bookmarkEnd w:id="2"/>
      <w:r w:rsidR="00E663D8" w:rsidRPr="004F7D40">
        <w:rPr>
          <w:rFonts w:ascii="Arial" w:hAnsi="Arial" w:cs="Arial"/>
          <w:i/>
          <w:color w:val="000000"/>
          <w:sz w:val="24"/>
          <w:szCs w:val="24"/>
        </w:rPr>
        <w:t>, excepto los que se generen durante el ejercicio fiscal del año 2020.</w:t>
      </w:r>
    </w:p>
    <w:p w14:paraId="7F80D3B6" w14:textId="77777777" w:rsidR="00907136" w:rsidRPr="004F7D40" w:rsidRDefault="00907136" w:rsidP="00E663D8">
      <w:pPr>
        <w:spacing w:line="360" w:lineRule="auto"/>
        <w:jc w:val="both"/>
        <w:rPr>
          <w:rFonts w:ascii="Arial" w:hAnsi="Arial" w:cs="Arial"/>
          <w:i/>
          <w:color w:val="000000"/>
          <w:sz w:val="24"/>
          <w:szCs w:val="24"/>
        </w:rPr>
      </w:pPr>
    </w:p>
    <w:p w14:paraId="712F648F" w14:textId="32BFF80E" w:rsidR="00E663D8" w:rsidRPr="004F7D40" w:rsidRDefault="00E663D8" w:rsidP="00E663D8">
      <w:pPr>
        <w:spacing w:line="360" w:lineRule="auto"/>
        <w:jc w:val="both"/>
        <w:rPr>
          <w:rFonts w:ascii="Arial" w:hAnsi="Arial" w:cs="Arial"/>
          <w:i/>
          <w:sz w:val="24"/>
          <w:szCs w:val="24"/>
        </w:rPr>
      </w:pPr>
      <w:r w:rsidRPr="004F7D40">
        <w:rPr>
          <w:rFonts w:ascii="Arial" w:hAnsi="Arial" w:cs="Arial"/>
          <w:i/>
          <w:sz w:val="24"/>
          <w:szCs w:val="24"/>
        </w:rPr>
        <w:t>De igual forma, se autori</w:t>
      </w:r>
      <w:r w:rsidR="00907136">
        <w:rPr>
          <w:rFonts w:ascii="Arial" w:hAnsi="Arial" w:cs="Arial"/>
          <w:i/>
          <w:sz w:val="24"/>
          <w:szCs w:val="24"/>
        </w:rPr>
        <w:t>ce</w:t>
      </w:r>
      <w:r w:rsidRPr="004F7D40">
        <w:rPr>
          <w:rFonts w:ascii="Arial" w:hAnsi="Arial" w:cs="Arial"/>
          <w:i/>
          <w:sz w:val="24"/>
          <w:szCs w:val="24"/>
        </w:rPr>
        <w:t xml:space="preserve"> a la Secretaría de Hacienda para que, a través de la Subsecretaría de Ingresos, otorgue subsidios de hasta el 100 por ciento, aplicables respecto a multas federales coordinadas con el Estado, así como a multas administrativas no fiscales de carácter estatales. Los subsidios anteriormente mencionados solo podrán autorizarse de manera particular en cada caso que específicamente le sea planteado a dicha Subsecretaría, y nunca con efectos generales; excepto cuando se establezcan programas tendientes a incrementar y ampliar los ingresos del Estado.</w:t>
      </w:r>
    </w:p>
    <w:p w14:paraId="3FB5C2A0" w14:textId="4231BF74" w:rsidR="009D4A94" w:rsidRPr="004F7D40" w:rsidRDefault="009D4A94" w:rsidP="009D4A94">
      <w:pPr>
        <w:spacing w:after="0" w:line="360" w:lineRule="auto"/>
        <w:jc w:val="both"/>
        <w:rPr>
          <w:rFonts w:ascii="Arial" w:eastAsia="Bookman Old Style" w:hAnsi="Arial" w:cs="Arial"/>
          <w:i/>
          <w:sz w:val="24"/>
          <w:szCs w:val="24"/>
        </w:rPr>
      </w:pPr>
    </w:p>
    <w:p w14:paraId="667EF795" w14:textId="286A312D" w:rsidR="0049721F" w:rsidRPr="004F7D40" w:rsidRDefault="0049721F" w:rsidP="0049721F">
      <w:pPr>
        <w:tabs>
          <w:tab w:val="left" w:pos="11766"/>
        </w:tabs>
        <w:overflowPunct w:val="0"/>
        <w:autoSpaceDE w:val="0"/>
        <w:autoSpaceDN w:val="0"/>
        <w:adjustRightInd w:val="0"/>
        <w:spacing w:after="0" w:line="360" w:lineRule="auto"/>
        <w:ind w:right="23"/>
        <w:jc w:val="both"/>
        <w:textAlignment w:val="baseline"/>
        <w:rPr>
          <w:rFonts w:ascii="Arial" w:eastAsia="Times New Roman" w:hAnsi="Arial" w:cs="Arial"/>
          <w:bCs/>
          <w:i/>
          <w:sz w:val="24"/>
          <w:szCs w:val="24"/>
          <w:lang w:eastAsia="es-MX"/>
        </w:rPr>
      </w:pPr>
      <w:r w:rsidRPr="004F7D40">
        <w:rPr>
          <w:rFonts w:ascii="Arial" w:hAnsi="Arial" w:cs="Arial"/>
          <w:i/>
          <w:sz w:val="24"/>
          <w:szCs w:val="24"/>
          <w:lang w:eastAsia="es-MX"/>
        </w:rPr>
        <w:t xml:space="preserve">Por lo anterior es que </w:t>
      </w:r>
      <w:r w:rsidRPr="004F7D40">
        <w:rPr>
          <w:rFonts w:ascii="Arial" w:eastAsia="Times New Roman" w:hAnsi="Arial" w:cs="Arial"/>
          <w:bCs/>
          <w:i/>
          <w:sz w:val="24"/>
          <w:szCs w:val="24"/>
          <w:lang w:eastAsia="es-MX"/>
        </w:rPr>
        <w:t>con fundamento en los artículos 57 y 58 de la Constitución Política del Estado, me permito someter a la consideración de esta Asamblea el presente proyecto de punto de acuerdo bajo el siguiente:</w:t>
      </w:r>
    </w:p>
    <w:p w14:paraId="0CED4E90" w14:textId="77777777" w:rsidR="0049721F" w:rsidRPr="004F7D40" w:rsidRDefault="0049721F" w:rsidP="0049721F">
      <w:pPr>
        <w:tabs>
          <w:tab w:val="left" w:pos="11766"/>
        </w:tabs>
        <w:overflowPunct w:val="0"/>
        <w:autoSpaceDE w:val="0"/>
        <w:autoSpaceDN w:val="0"/>
        <w:adjustRightInd w:val="0"/>
        <w:spacing w:after="0" w:line="360" w:lineRule="auto"/>
        <w:ind w:right="23"/>
        <w:jc w:val="both"/>
        <w:textAlignment w:val="baseline"/>
        <w:rPr>
          <w:rFonts w:ascii="Arial" w:eastAsia="Times New Roman" w:hAnsi="Arial" w:cs="Arial"/>
          <w:bCs/>
          <w:i/>
          <w:sz w:val="24"/>
          <w:szCs w:val="24"/>
          <w:lang w:eastAsia="es-MX"/>
        </w:rPr>
      </w:pPr>
    </w:p>
    <w:p w14:paraId="2E3E9B1A" w14:textId="77777777" w:rsidR="00C52E50" w:rsidRPr="004F7D40" w:rsidRDefault="00C52E50" w:rsidP="00A105FE">
      <w:pPr>
        <w:spacing w:after="0" w:line="360" w:lineRule="auto"/>
        <w:jc w:val="center"/>
        <w:rPr>
          <w:rFonts w:ascii="Arial" w:eastAsia="Times New Roman" w:hAnsi="Arial" w:cs="Arial"/>
          <w:b/>
          <w:bCs/>
          <w:i/>
          <w:sz w:val="24"/>
          <w:szCs w:val="24"/>
          <w:lang w:eastAsia="es-MX"/>
        </w:rPr>
      </w:pPr>
      <w:r w:rsidRPr="004F7D40">
        <w:rPr>
          <w:rFonts w:ascii="Arial" w:eastAsia="Times New Roman" w:hAnsi="Arial" w:cs="Arial"/>
          <w:b/>
          <w:bCs/>
          <w:i/>
          <w:sz w:val="24"/>
          <w:szCs w:val="24"/>
          <w:lang w:eastAsia="es-MX"/>
        </w:rPr>
        <w:t>ACUERDO</w:t>
      </w:r>
    </w:p>
    <w:p w14:paraId="32D0F569" w14:textId="77777777" w:rsidR="00AA0790" w:rsidRPr="004F7D40" w:rsidRDefault="00AA0790" w:rsidP="00A105FE">
      <w:pPr>
        <w:spacing w:after="0" w:line="360" w:lineRule="auto"/>
        <w:jc w:val="both"/>
        <w:rPr>
          <w:rFonts w:ascii="Arial" w:eastAsia="Times New Roman" w:hAnsi="Arial" w:cs="Arial"/>
          <w:bCs/>
          <w:i/>
          <w:sz w:val="24"/>
          <w:szCs w:val="24"/>
          <w:lang w:eastAsia="es-MX"/>
        </w:rPr>
      </w:pPr>
    </w:p>
    <w:p w14:paraId="25AA557E" w14:textId="2071AFC4" w:rsidR="002A62D8" w:rsidRPr="004F7D40" w:rsidRDefault="00695B20" w:rsidP="00A105FE">
      <w:pPr>
        <w:spacing w:after="0" w:line="360" w:lineRule="auto"/>
        <w:jc w:val="both"/>
        <w:rPr>
          <w:rFonts w:ascii="Arial" w:hAnsi="Arial" w:cs="Arial"/>
          <w:b/>
          <w:i/>
          <w:sz w:val="24"/>
          <w:szCs w:val="24"/>
        </w:rPr>
      </w:pPr>
      <w:r w:rsidRPr="004F7D40">
        <w:rPr>
          <w:rFonts w:ascii="Arial" w:eastAsia="Times New Roman" w:hAnsi="Arial" w:cs="Arial"/>
          <w:b/>
          <w:bCs/>
          <w:i/>
          <w:sz w:val="24"/>
          <w:szCs w:val="24"/>
          <w:lang w:eastAsia="es-MX"/>
        </w:rPr>
        <w:t>ÚNICO. -</w:t>
      </w:r>
      <w:r w:rsidR="00C52E50" w:rsidRPr="004F7D40">
        <w:rPr>
          <w:rFonts w:ascii="Arial" w:eastAsia="Times New Roman" w:hAnsi="Arial" w:cs="Arial"/>
          <w:bCs/>
          <w:i/>
          <w:sz w:val="24"/>
          <w:szCs w:val="24"/>
          <w:lang w:eastAsia="es-MX"/>
        </w:rPr>
        <w:t xml:space="preserve"> La Sexagésima Sexta Legislatura del Honorable Congreso del Estado de Chihuahua,</w:t>
      </w:r>
      <w:r w:rsidRPr="004F7D40">
        <w:rPr>
          <w:rFonts w:ascii="Arial" w:eastAsia="Times New Roman" w:hAnsi="Arial" w:cs="Arial"/>
          <w:bCs/>
          <w:i/>
          <w:sz w:val="24"/>
          <w:szCs w:val="24"/>
          <w:lang w:eastAsia="es-MX"/>
        </w:rPr>
        <w:t xml:space="preserve"> exhorta</w:t>
      </w:r>
      <w:r w:rsidR="00C52E50" w:rsidRPr="004F7D40">
        <w:rPr>
          <w:rFonts w:ascii="Arial" w:eastAsia="Times New Roman" w:hAnsi="Arial" w:cs="Arial"/>
          <w:bCs/>
          <w:i/>
          <w:sz w:val="24"/>
          <w:szCs w:val="24"/>
          <w:lang w:eastAsia="es-MX"/>
        </w:rPr>
        <w:t xml:space="preserve"> </w:t>
      </w:r>
      <w:r w:rsidR="004B14EF" w:rsidRPr="004F7D40">
        <w:rPr>
          <w:rFonts w:ascii="Arial" w:hAnsi="Arial" w:cs="Arial"/>
          <w:bCs/>
          <w:i/>
          <w:sz w:val="24"/>
          <w:szCs w:val="24"/>
        </w:rPr>
        <w:t>al Poder Ejecutivo Estatal a través de la Secretaria de Hacienda en sus facultades y atribuciones y en apego al Artículo Séptimo de la Ley de Ingresos del Estado de Chihuahua para el Ejercicio Fiscal 2020, a efecto de que emita acuerdo por el que autorice la Condonación Total de las Multas y Recargos de las Contribuciones Estatales del Impuesto Sobre Nómina de las Asociaciones Religiosas como Sujeto Obligado para el pago de dicho Impuesto, ya que en este momento de crisis sanitaria y de incertidumbre económica por la que están pasando las Empresas y comercios del Estado, también las Asociaciones ya mencionadas se han visto afectadas, en donde el Decreto de la Autoridad instruyó para el cierre de sus Centros de Reunión desde el mes de marzo y hasta la fecha no han podido realizar su apertura, afectando su flujo de ingresos, por lo anterior, siendo una acción justa, de apoyo y solidaridad para con ellas</w:t>
      </w:r>
    </w:p>
    <w:p w14:paraId="42FA10A8" w14:textId="77777777" w:rsidR="00907136" w:rsidRDefault="00907136" w:rsidP="00A105FE">
      <w:pPr>
        <w:spacing w:after="0" w:line="360" w:lineRule="auto"/>
        <w:jc w:val="both"/>
        <w:rPr>
          <w:rFonts w:ascii="Arial" w:eastAsia="Arial" w:hAnsi="Arial" w:cs="Arial"/>
          <w:b/>
          <w:i/>
          <w:sz w:val="24"/>
          <w:szCs w:val="24"/>
        </w:rPr>
      </w:pPr>
    </w:p>
    <w:p w14:paraId="129E87B6" w14:textId="099C0F0D" w:rsidR="00C52E50" w:rsidRPr="004F7D40" w:rsidRDefault="00695B20" w:rsidP="00A105FE">
      <w:pPr>
        <w:spacing w:after="0" w:line="360" w:lineRule="auto"/>
        <w:jc w:val="both"/>
        <w:rPr>
          <w:rFonts w:ascii="Arial" w:eastAsia="Arial" w:hAnsi="Arial" w:cs="Arial"/>
          <w:i/>
          <w:sz w:val="24"/>
          <w:szCs w:val="24"/>
        </w:rPr>
      </w:pPr>
      <w:r w:rsidRPr="004F7D40">
        <w:rPr>
          <w:rFonts w:ascii="Arial" w:eastAsia="Arial" w:hAnsi="Arial" w:cs="Arial"/>
          <w:b/>
          <w:i/>
          <w:sz w:val="24"/>
          <w:szCs w:val="24"/>
        </w:rPr>
        <w:t>ECONÓMICO. -</w:t>
      </w:r>
      <w:r w:rsidR="00C52E50" w:rsidRPr="004F7D40">
        <w:rPr>
          <w:rFonts w:ascii="Arial" w:eastAsia="Arial" w:hAnsi="Arial" w:cs="Arial"/>
          <w:b/>
          <w:i/>
          <w:sz w:val="24"/>
          <w:szCs w:val="24"/>
        </w:rPr>
        <w:t xml:space="preserve"> </w:t>
      </w:r>
      <w:r w:rsidR="005A3D33" w:rsidRPr="004F7D40">
        <w:rPr>
          <w:rFonts w:ascii="Arial" w:eastAsia="Arial" w:hAnsi="Arial" w:cs="Arial"/>
          <w:i/>
          <w:sz w:val="24"/>
          <w:szCs w:val="24"/>
        </w:rPr>
        <w:t>A</w:t>
      </w:r>
      <w:r w:rsidR="00C52E50" w:rsidRPr="004F7D40">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66C908C9" w14:textId="77777777" w:rsidR="00C52E50" w:rsidRPr="004F7D40" w:rsidRDefault="00C52E50" w:rsidP="00A105FE">
      <w:pPr>
        <w:spacing w:after="0" w:line="360" w:lineRule="auto"/>
        <w:jc w:val="both"/>
        <w:rPr>
          <w:rFonts w:ascii="Arial" w:eastAsia="Arial" w:hAnsi="Arial" w:cs="Arial"/>
          <w:i/>
          <w:sz w:val="24"/>
          <w:szCs w:val="24"/>
        </w:rPr>
      </w:pPr>
    </w:p>
    <w:p w14:paraId="496305A6" w14:textId="21358591" w:rsidR="00C52E50" w:rsidRPr="004F7D40" w:rsidRDefault="00C52E50" w:rsidP="00A105FE">
      <w:pPr>
        <w:spacing w:after="0" w:line="360" w:lineRule="auto"/>
        <w:jc w:val="both"/>
        <w:rPr>
          <w:rFonts w:ascii="Arial" w:hAnsi="Arial" w:cs="Arial"/>
          <w:i/>
          <w:sz w:val="24"/>
          <w:szCs w:val="24"/>
        </w:rPr>
      </w:pPr>
      <w:r w:rsidRPr="004F7D40">
        <w:rPr>
          <w:rFonts w:ascii="Arial" w:hAnsi="Arial" w:cs="Arial"/>
          <w:i/>
          <w:sz w:val="24"/>
          <w:szCs w:val="24"/>
        </w:rPr>
        <w:lastRenderedPageBreak/>
        <w:t xml:space="preserve">Dado en el Palacio Legislativo del Estado de Chihuahua, a los </w:t>
      </w:r>
      <w:r w:rsidR="004B14EF" w:rsidRPr="004F7D40">
        <w:rPr>
          <w:rFonts w:ascii="Arial" w:hAnsi="Arial" w:cs="Arial"/>
          <w:i/>
          <w:sz w:val="24"/>
          <w:szCs w:val="24"/>
        </w:rPr>
        <w:t>01</w:t>
      </w:r>
      <w:r w:rsidR="00270394" w:rsidRPr="004F7D40">
        <w:rPr>
          <w:rFonts w:ascii="Arial" w:hAnsi="Arial" w:cs="Arial"/>
          <w:i/>
          <w:sz w:val="24"/>
          <w:szCs w:val="24"/>
        </w:rPr>
        <w:t xml:space="preserve"> </w:t>
      </w:r>
      <w:r w:rsidRPr="004F7D40">
        <w:rPr>
          <w:rFonts w:ascii="Arial" w:hAnsi="Arial" w:cs="Arial"/>
          <w:i/>
          <w:sz w:val="24"/>
          <w:szCs w:val="24"/>
        </w:rPr>
        <w:t xml:space="preserve">días del mes de </w:t>
      </w:r>
      <w:r w:rsidR="004B14EF" w:rsidRPr="004F7D40">
        <w:rPr>
          <w:rFonts w:ascii="Arial" w:hAnsi="Arial" w:cs="Arial"/>
          <w:i/>
          <w:sz w:val="24"/>
          <w:szCs w:val="24"/>
        </w:rPr>
        <w:t>agosto</w:t>
      </w:r>
      <w:r w:rsidRPr="004F7D40">
        <w:rPr>
          <w:rFonts w:ascii="Arial" w:hAnsi="Arial" w:cs="Arial"/>
          <w:i/>
          <w:sz w:val="24"/>
          <w:szCs w:val="24"/>
        </w:rPr>
        <w:t xml:space="preserve"> del año dos mil veinte.</w:t>
      </w:r>
    </w:p>
    <w:p w14:paraId="76DC8A17" w14:textId="77777777" w:rsidR="00C52E50" w:rsidRPr="004F7D40" w:rsidRDefault="00C52E50" w:rsidP="00A105FE">
      <w:pPr>
        <w:spacing w:after="0" w:line="240" w:lineRule="auto"/>
        <w:jc w:val="both"/>
        <w:rPr>
          <w:rFonts w:ascii="Arial" w:hAnsi="Arial" w:cs="Arial"/>
          <w:i/>
          <w:sz w:val="24"/>
          <w:szCs w:val="24"/>
        </w:rPr>
      </w:pPr>
    </w:p>
    <w:p w14:paraId="05AA9DED" w14:textId="77777777" w:rsidR="00C52E50" w:rsidRPr="004F7D40" w:rsidRDefault="00C52E50" w:rsidP="00A105FE">
      <w:pPr>
        <w:spacing w:after="0" w:line="240" w:lineRule="auto"/>
        <w:jc w:val="center"/>
        <w:rPr>
          <w:rFonts w:ascii="Arial" w:hAnsi="Arial" w:cs="Arial"/>
          <w:b/>
          <w:i/>
          <w:sz w:val="24"/>
          <w:szCs w:val="24"/>
        </w:rPr>
      </w:pPr>
      <w:r w:rsidRPr="004F7D40">
        <w:rPr>
          <w:rFonts w:ascii="Arial" w:hAnsi="Arial" w:cs="Arial"/>
          <w:b/>
          <w:i/>
          <w:sz w:val="24"/>
          <w:szCs w:val="24"/>
        </w:rPr>
        <w:t>ATENTAMENTE</w:t>
      </w:r>
    </w:p>
    <w:p w14:paraId="7D795374" w14:textId="77777777" w:rsidR="00C52E50" w:rsidRPr="004F7D40" w:rsidRDefault="00C52E50" w:rsidP="00A105FE">
      <w:pPr>
        <w:spacing w:after="0" w:line="240" w:lineRule="auto"/>
        <w:jc w:val="center"/>
        <w:rPr>
          <w:rFonts w:ascii="Arial" w:hAnsi="Arial" w:cs="Arial"/>
          <w:b/>
          <w:i/>
          <w:sz w:val="24"/>
          <w:szCs w:val="24"/>
        </w:rPr>
      </w:pPr>
    </w:p>
    <w:p w14:paraId="3283787C" w14:textId="77777777" w:rsidR="00C52E50" w:rsidRPr="004F7D40" w:rsidRDefault="00C52E50" w:rsidP="00A105FE">
      <w:pPr>
        <w:spacing w:after="0" w:line="240" w:lineRule="auto"/>
        <w:jc w:val="center"/>
        <w:rPr>
          <w:rFonts w:ascii="Arial" w:hAnsi="Arial" w:cs="Arial"/>
          <w:b/>
          <w:i/>
          <w:sz w:val="24"/>
          <w:szCs w:val="24"/>
        </w:rPr>
      </w:pPr>
    </w:p>
    <w:p w14:paraId="78B203E3" w14:textId="77777777" w:rsidR="00C52E50" w:rsidRPr="004F7D40" w:rsidRDefault="00C52E50" w:rsidP="00A105FE">
      <w:pPr>
        <w:spacing w:after="0" w:line="240" w:lineRule="auto"/>
        <w:jc w:val="center"/>
        <w:rPr>
          <w:rFonts w:ascii="Arial" w:hAnsi="Arial" w:cs="Arial"/>
          <w:b/>
          <w:i/>
          <w:sz w:val="24"/>
          <w:szCs w:val="24"/>
        </w:rPr>
      </w:pPr>
      <w:r w:rsidRPr="004F7D40">
        <w:rPr>
          <w:rFonts w:ascii="Arial" w:hAnsi="Arial" w:cs="Arial"/>
          <w:b/>
          <w:i/>
          <w:sz w:val="24"/>
          <w:szCs w:val="24"/>
        </w:rPr>
        <w:t>DIPUTADO OMAR BAZÁN FLORES</w:t>
      </w:r>
    </w:p>
    <w:p w14:paraId="604C094F" w14:textId="77777777" w:rsidR="007F665E" w:rsidRPr="004F7D40" w:rsidRDefault="00C52E50" w:rsidP="00A105FE">
      <w:pPr>
        <w:spacing w:after="0" w:line="240" w:lineRule="auto"/>
        <w:jc w:val="center"/>
        <w:rPr>
          <w:rFonts w:ascii="Arial" w:hAnsi="Arial" w:cs="Arial"/>
          <w:i/>
          <w:sz w:val="24"/>
          <w:szCs w:val="24"/>
        </w:rPr>
      </w:pPr>
      <w:r w:rsidRPr="004F7D40">
        <w:rPr>
          <w:rFonts w:ascii="Arial" w:hAnsi="Arial" w:cs="Arial"/>
          <w:b/>
          <w:i/>
          <w:sz w:val="24"/>
          <w:szCs w:val="24"/>
        </w:rPr>
        <w:t>Vicepresidente del H. Congreso del Estado</w:t>
      </w:r>
    </w:p>
    <w:sectPr w:rsidR="007F665E" w:rsidRPr="004F7D40" w:rsidSect="00B4737B">
      <w:headerReference w:type="default" r:id="rId8"/>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563F9" w14:textId="77777777" w:rsidR="00294C01" w:rsidRDefault="00294C01" w:rsidP="007F665E">
      <w:pPr>
        <w:spacing w:after="0" w:line="240" w:lineRule="auto"/>
      </w:pPr>
      <w:r>
        <w:separator/>
      </w:r>
    </w:p>
  </w:endnote>
  <w:endnote w:type="continuationSeparator" w:id="0">
    <w:p w14:paraId="0F21B50F" w14:textId="77777777" w:rsidR="00294C01" w:rsidRDefault="00294C01"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FFD67" w14:textId="77777777" w:rsidR="00294C01" w:rsidRDefault="00294C01" w:rsidP="007F665E">
      <w:pPr>
        <w:spacing w:after="0" w:line="240" w:lineRule="auto"/>
      </w:pPr>
      <w:r>
        <w:separator/>
      </w:r>
    </w:p>
  </w:footnote>
  <w:footnote w:type="continuationSeparator" w:id="0">
    <w:p w14:paraId="58754A53" w14:textId="77777777" w:rsidR="00294C01" w:rsidRDefault="00294C01" w:rsidP="007F6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D7A4B" w14:textId="77777777" w:rsidR="00294C01" w:rsidRDefault="00294C01" w:rsidP="00B4737B">
    <w:pPr>
      <w:pStyle w:val="Encabezado"/>
      <w:jc w:val="right"/>
      <w:rPr>
        <w:noProof/>
        <w:lang w:eastAsia="es-MX"/>
      </w:rPr>
    </w:pPr>
    <w:r>
      <w:rPr>
        <w:noProof/>
        <w:lang w:val="es-US" w:eastAsia="es-US"/>
      </w:rPr>
      <w:drawing>
        <wp:anchor distT="0" distB="0" distL="114300" distR="114300" simplePos="0" relativeHeight="251658240" behindDoc="1" locked="0" layoutInCell="1" allowOverlap="1" wp14:anchorId="7F79C354" wp14:editId="7D4776B5">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08395F6C" w14:textId="77777777" w:rsidR="00294C01" w:rsidRDefault="00294C01" w:rsidP="00B4737B">
    <w:pPr>
      <w:pStyle w:val="Encabezado"/>
      <w:jc w:val="right"/>
      <w:rPr>
        <w:noProof/>
        <w:lang w:eastAsia="es-MX"/>
      </w:rPr>
    </w:pPr>
  </w:p>
  <w:p w14:paraId="1C0E7359" w14:textId="77777777" w:rsidR="00294C01" w:rsidRDefault="00294C01" w:rsidP="00B4737B">
    <w:pPr>
      <w:pStyle w:val="Encabezado"/>
      <w:jc w:val="right"/>
      <w:rPr>
        <w:noProof/>
        <w:lang w:eastAsia="es-MX"/>
      </w:rPr>
    </w:pPr>
  </w:p>
  <w:p w14:paraId="716BF140" w14:textId="77777777" w:rsidR="00294C01" w:rsidRDefault="00294C01"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55130EDF" w14:textId="77777777" w:rsidR="00294C01" w:rsidRDefault="00294C01" w:rsidP="00B4737B">
    <w:pPr>
      <w:pStyle w:val="Encabezado"/>
      <w:tabs>
        <w:tab w:val="clear" w:pos="4419"/>
        <w:tab w:val="clear" w:pos="8838"/>
        <w:tab w:val="left" w:pos="8610"/>
      </w:tabs>
      <w:jc w:val="right"/>
    </w:pPr>
  </w:p>
  <w:p w14:paraId="572E6D22" w14:textId="77777777" w:rsidR="00294C01" w:rsidRDefault="00294C01"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C052B"/>
    <w:multiLevelType w:val="hybridMultilevel"/>
    <w:tmpl w:val="F96EA8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15551A"/>
    <w:multiLevelType w:val="hybridMultilevel"/>
    <w:tmpl w:val="B92E8EEE"/>
    <w:lvl w:ilvl="0" w:tplc="E75C7B12">
      <w:start w:val="1"/>
      <w:numFmt w:val="upperRoman"/>
      <w:lvlText w:val="%1."/>
      <w:lvlJc w:val="left"/>
      <w:pPr>
        <w:tabs>
          <w:tab w:val="num" w:pos="1260"/>
        </w:tabs>
        <w:ind w:left="1260" w:hanging="72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0B6979"/>
    <w:multiLevelType w:val="hybridMultilevel"/>
    <w:tmpl w:val="6CA2D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9"/>
  </w:num>
  <w:num w:numId="3">
    <w:abstractNumId w:val="15"/>
  </w:num>
  <w:num w:numId="4">
    <w:abstractNumId w:val="15"/>
    <w:lvlOverride w:ilvl="1">
      <w:lvl w:ilvl="1">
        <w:numFmt w:val="bullet"/>
        <w:lvlText w:val=""/>
        <w:lvlJc w:val="left"/>
        <w:pPr>
          <w:tabs>
            <w:tab w:val="num" w:pos="1440"/>
          </w:tabs>
          <w:ind w:left="1440" w:hanging="360"/>
        </w:pPr>
        <w:rPr>
          <w:rFonts w:ascii="Symbol" w:hAnsi="Symbol" w:hint="default"/>
          <w:sz w:val="20"/>
        </w:rPr>
      </w:lvl>
    </w:lvlOverride>
  </w:num>
  <w:num w:numId="5">
    <w:abstractNumId w:val="13"/>
    <w:lvlOverride w:ilvl="1">
      <w:lvl w:ilvl="1">
        <w:numFmt w:val="bullet"/>
        <w:lvlText w:val=""/>
        <w:lvlJc w:val="left"/>
        <w:pPr>
          <w:tabs>
            <w:tab w:val="num" w:pos="1440"/>
          </w:tabs>
          <w:ind w:left="1440" w:hanging="360"/>
        </w:pPr>
        <w:rPr>
          <w:rFonts w:ascii="Symbol" w:hAnsi="Symbol" w:hint="default"/>
          <w:sz w:val="20"/>
        </w:rPr>
      </w:lvl>
    </w:lvlOverride>
  </w:num>
  <w:num w:numId="6">
    <w:abstractNumId w:val="5"/>
  </w:num>
  <w:num w:numId="7">
    <w:abstractNumId w:val="11"/>
  </w:num>
  <w:num w:numId="8">
    <w:abstractNumId w:val="11"/>
    <w:lvlOverride w:ilvl="1">
      <w:lvl w:ilvl="1">
        <w:numFmt w:val="bullet"/>
        <w:lvlText w:val=""/>
        <w:lvlJc w:val="left"/>
        <w:pPr>
          <w:tabs>
            <w:tab w:val="num" w:pos="1440"/>
          </w:tabs>
          <w:ind w:left="1440" w:hanging="360"/>
        </w:pPr>
        <w:rPr>
          <w:rFonts w:ascii="Symbol" w:hAnsi="Symbol" w:hint="default"/>
          <w:sz w:val="20"/>
        </w:rPr>
      </w:lvl>
    </w:lvlOverride>
  </w:num>
  <w:num w:numId="9">
    <w:abstractNumId w:val="12"/>
  </w:num>
  <w:num w:numId="10">
    <w:abstractNumId w:val="10"/>
  </w:num>
  <w:num w:numId="11">
    <w:abstractNumId w:val="8"/>
  </w:num>
  <w:num w:numId="12">
    <w:abstractNumId w:val="2"/>
  </w:num>
  <w:num w:numId="13">
    <w:abstractNumId w:val="4"/>
  </w:num>
  <w:num w:numId="14">
    <w:abstractNumId w:val="6"/>
  </w:num>
  <w:num w:numId="15">
    <w:abstractNumId w:val="3"/>
  </w:num>
  <w:num w:numId="16">
    <w:abstractNumId w:val="1"/>
  </w:num>
  <w:num w:numId="17">
    <w:abstractNumId w:val="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65E"/>
    <w:rsid w:val="00007400"/>
    <w:rsid w:val="00012977"/>
    <w:rsid w:val="00020F20"/>
    <w:rsid w:val="000223BF"/>
    <w:rsid w:val="00034AF4"/>
    <w:rsid w:val="0005267D"/>
    <w:rsid w:val="000654F9"/>
    <w:rsid w:val="00072E17"/>
    <w:rsid w:val="0007675A"/>
    <w:rsid w:val="00092823"/>
    <w:rsid w:val="000A1283"/>
    <w:rsid w:val="000B1268"/>
    <w:rsid w:val="000C3230"/>
    <w:rsid w:val="000C3CA1"/>
    <w:rsid w:val="000D30D2"/>
    <w:rsid w:val="000D5344"/>
    <w:rsid w:val="000D789A"/>
    <w:rsid w:val="000E17FF"/>
    <w:rsid w:val="000F4C0B"/>
    <w:rsid w:val="000F58A6"/>
    <w:rsid w:val="001059B8"/>
    <w:rsid w:val="00114F5B"/>
    <w:rsid w:val="00131E82"/>
    <w:rsid w:val="00165309"/>
    <w:rsid w:val="00183343"/>
    <w:rsid w:val="001901D6"/>
    <w:rsid w:val="00191C1B"/>
    <w:rsid w:val="001A732E"/>
    <w:rsid w:val="001C632E"/>
    <w:rsid w:val="001E1D48"/>
    <w:rsid w:val="001E3E44"/>
    <w:rsid w:val="0020351B"/>
    <w:rsid w:val="00204247"/>
    <w:rsid w:val="00215A37"/>
    <w:rsid w:val="00227406"/>
    <w:rsid w:val="0023210C"/>
    <w:rsid w:val="00240587"/>
    <w:rsid w:val="002568DA"/>
    <w:rsid w:val="00260307"/>
    <w:rsid w:val="00270394"/>
    <w:rsid w:val="00277401"/>
    <w:rsid w:val="00282C45"/>
    <w:rsid w:val="00291896"/>
    <w:rsid w:val="00294C01"/>
    <w:rsid w:val="0029596F"/>
    <w:rsid w:val="0029664D"/>
    <w:rsid w:val="0029671D"/>
    <w:rsid w:val="002A5F35"/>
    <w:rsid w:val="002A62D8"/>
    <w:rsid w:val="002C689E"/>
    <w:rsid w:val="002D32EA"/>
    <w:rsid w:val="002E4A46"/>
    <w:rsid w:val="0030137B"/>
    <w:rsid w:val="00304323"/>
    <w:rsid w:val="00306272"/>
    <w:rsid w:val="00314777"/>
    <w:rsid w:val="003148B1"/>
    <w:rsid w:val="00317335"/>
    <w:rsid w:val="00317A6B"/>
    <w:rsid w:val="00326670"/>
    <w:rsid w:val="00332127"/>
    <w:rsid w:val="00335DD6"/>
    <w:rsid w:val="003366C3"/>
    <w:rsid w:val="00370AA8"/>
    <w:rsid w:val="003738E9"/>
    <w:rsid w:val="00391F4C"/>
    <w:rsid w:val="00394D7A"/>
    <w:rsid w:val="003B6029"/>
    <w:rsid w:val="003C2B21"/>
    <w:rsid w:val="003C47A2"/>
    <w:rsid w:val="00404FFC"/>
    <w:rsid w:val="00414107"/>
    <w:rsid w:val="004229CB"/>
    <w:rsid w:val="00444C92"/>
    <w:rsid w:val="00450FDB"/>
    <w:rsid w:val="0047566C"/>
    <w:rsid w:val="00484B4E"/>
    <w:rsid w:val="00484F0C"/>
    <w:rsid w:val="0048500B"/>
    <w:rsid w:val="00485143"/>
    <w:rsid w:val="00485927"/>
    <w:rsid w:val="004908C1"/>
    <w:rsid w:val="0049721F"/>
    <w:rsid w:val="004A3F4C"/>
    <w:rsid w:val="004B05D1"/>
    <w:rsid w:val="004B14EF"/>
    <w:rsid w:val="004B46AE"/>
    <w:rsid w:val="004D0B68"/>
    <w:rsid w:val="004D1BED"/>
    <w:rsid w:val="004D5B3F"/>
    <w:rsid w:val="004E0023"/>
    <w:rsid w:val="004E2A94"/>
    <w:rsid w:val="004E532B"/>
    <w:rsid w:val="004F7D40"/>
    <w:rsid w:val="00506070"/>
    <w:rsid w:val="00536E44"/>
    <w:rsid w:val="0054543A"/>
    <w:rsid w:val="00561A86"/>
    <w:rsid w:val="0056226A"/>
    <w:rsid w:val="00577FEA"/>
    <w:rsid w:val="005812C7"/>
    <w:rsid w:val="005926DC"/>
    <w:rsid w:val="005A3D33"/>
    <w:rsid w:val="005B4BDC"/>
    <w:rsid w:val="005C6924"/>
    <w:rsid w:val="005D0FEC"/>
    <w:rsid w:val="005E7EAA"/>
    <w:rsid w:val="005F04FF"/>
    <w:rsid w:val="005F56DA"/>
    <w:rsid w:val="005F5D64"/>
    <w:rsid w:val="005F7DB5"/>
    <w:rsid w:val="00611A0D"/>
    <w:rsid w:val="00634657"/>
    <w:rsid w:val="006353BD"/>
    <w:rsid w:val="00637F6B"/>
    <w:rsid w:val="0064304B"/>
    <w:rsid w:val="006570F6"/>
    <w:rsid w:val="00665EEE"/>
    <w:rsid w:val="00671090"/>
    <w:rsid w:val="00671796"/>
    <w:rsid w:val="0067609D"/>
    <w:rsid w:val="006801B5"/>
    <w:rsid w:val="00684FEB"/>
    <w:rsid w:val="00686F68"/>
    <w:rsid w:val="0069235D"/>
    <w:rsid w:val="006944BC"/>
    <w:rsid w:val="00695B20"/>
    <w:rsid w:val="006968DE"/>
    <w:rsid w:val="006A339C"/>
    <w:rsid w:val="006A4CCD"/>
    <w:rsid w:val="006A65E3"/>
    <w:rsid w:val="006B041D"/>
    <w:rsid w:val="006B14AC"/>
    <w:rsid w:val="0070484A"/>
    <w:rsid w:val="00717760"/>
    <w:rsid w:val="00720A75"/>
    <w:rsid w:val="00726AD8"/>
    <w:rsid w:val="00740750"/>
    <w:rsid w:val="00744B9D"/>
    <w:rsid w:val="00750557"/>
    <w:rsid w:val="00751F89"/>
    <w:rsid w:val="0075458C"/>
    <w:rsid w:val="00754675"/>
    <w:rsid w:val="007666D6"/>
    <w:rsid w:val="007712B7"/>
    <w:rsid w:val="00775FAF"/>
    <w:rsid w:val="007833FB"/>
    <w:rsid w:val="00787DE6"/>
    <w:rsid w:val="00791BE4"/>
    <w:rsid w:val="007A11C5"/>
    <w:rsid w:val="007E5E62"/>
    <w:rsid w:val="007F61D2"/>
    <w:rsid w:val="007F665E"/>
    <w:rsid w:val="00803B21"/>
    <w:rsid w:val="008108D4"/>
    <w:rsid w:val="00836662"/>
    <w:rsid w:val="00837BE4"/>
    <w:rsid w:val="00840D8D"/>
    <w:rsid w:val="00841C2F"/>
    <w:rsid w:val="0085625C"/>
    <w:rsid w:val="008818DB"/>
    <w:rsid w:val="00893AC4"/>
    <w:rsid w:val="008A6ECA"/>
    <w:rsid w:val="008B5FD7"/>
    <w:rsid w:val="008C34A3"/>
    <w:rsid w:val="008C7E66"/>
    <w:rsid w:val="008D0F35"/>
    <w:rsid w:val="008D3EA9"/>
    <w:rsid w:val="008D4F17"/>
    <w:rsid w:val="008D5D9F"/>
    <w:rsid w:val="008E140C"/>
    <w:rsid w:val="008F5B89"/>
    <w:rsid w:val="008F6A06"/>
    <w:rsid w:val="00907136"/>
    <w:rsid w:val="009446FE"/>
    <w:rsid w:val="00951B78"/>
    <w:rsid w:val="00951D6C"/>
    <w:rsid w:val="0095483C"/>
    <w:rsid w:val="0095513A"/>
    <w:rsid w:val="00956725"/>
    <w:rsid w:val="009641CA"/>
    <w:rsid w:val="009715A5"/>
    <w:rsid w:val="009B3AAC"/>
    <w:rsid w:val="009C6CC1"/>
    <w:rsid w:val="009C6CFB"/>
    <w:rsid w:val="009D4A94"/>
    <w:rsid w:val="009E1F30"/>
    <w:rsid w:val="009E2924"/>
    <w:rsid w:val="009F246D"/>
    <w:rsid w:val="00A105FE"/>
    <w:rsid w:val="00A1395B"/>
    <w:rsid w:val="00A13E6A"/>
    <w:rsid w:val="00A21A5D"/>
    <w:rsid w:val="00A32942"/>
    <w:rsid w:val="00A33FFF"/>
    <w:rsid w:val="00A3680A"/>
    <w:rsid w:val="00A43F64"/>
    <w:rsid w:val="00A47CAB"/>
    <w:rsid w:val="00A563EE"/>
    <w:rsid w:val="00A57632"/>
    <w:rsid w:val="00A578AF"/>
    <w:rsid w:val="00A6727E"/>
    <w:rsid w:val="00A76390"/>
    <w:rsid w:val="00A8056D"/>
    <w:rsid w:val="00A8561B"/>
    <w:rsid w:val="00AA0790"/>
    <w:rsid w:val="00AB19BA"/>
    <w:rsid w:val="00AD4914"/>
    <w:rsid w:val="00AE1EF8"/>
    <w:rsid w:val="00AE33C5"/>
    <w:rsid w:val="00AF3AF7"/>
    <w:rsid w:val="00B0256F"/>
    <w:rsid w:val="00B20958"/>
    <w:rsid w:val="00B212BE"/>
    <w:rsid w:val="00B37697"/>
    <w:rsid w:val="00B4737B"/>
    <w:rsid w:val="00B625ED"/>
    <w:rsid w:val="00B63F8F"/>
    <w:rsid w:val="00B70028"/>
    <w:rsid w:val="00B717CB"/>
    <w:rsid w:val="00B771ED"/>
    <w:rsid w:val="00B83565"/>
    <w:rsid w:val="00B91F00"/>
    <w:rsid w:val="00BA4C5F"/>
    <w:rsid w:val="00BA6F38"/>
    <w:rsid w:val="00BB40F7"/>
    <w:rsid w:val="00BB5611"/>
    <w:rsid w:val="00BC46B6"/>
    <w:rsid w:val="00BC6EC1"/>
    <w:rsid w:val="00BD44BD"/>
    <w:rsid w:val="00BE03C8"/>
    <w:rsid w:val="00BE0593"/>
    <w:rsid w:val="00BE149D"/>
    <w:rsid w:val="00BE4BCD"/>
    <w:rsid w:val="00BF07AA"/>
    <w:rsid w:val="00C0032E"/>
    <w:rsid w:val="00C01239"/>
    <w:rsid w:val="00C1085D"/>
    <w:rsid w:val="00C17A1B"/>
    <w:rsid w:val="00C207C1"/>
    <w:rsid w:val="00C2177C"/>
    <w:rsid w:val="00C302C3"/>
    <w:rsid w:val="00C31A58"/>
    <w:rsid w:val="00C33148"/>
    <w:rsid w:val="00C3378F"/>
    <w:rsid w:val="00C36D0D"/>
    <w:rsid w:val="00C40E39"/>
    <w:rsid w:val="00C42EA3"/>
    <w:rsid w:val="00C4399A"/>
    <w:rsid w:val="00C5258E"/>
    <w:rsid w:val="00C52E50"/>
    <w:rsid w:val="00C56635"/>
    <w:rsid w:val="00C65A22"/>
    <w:rsid w:val="00C746F5"/>
    <w:rsid w:val="00C77D5C"/>
    <w:rsid w:val="00C83C93"/>
    <w:rsid w:val="00CA4ACB"/>
    <w:rsid w:val="00CA7A34"/>
    <w:rsid w:val="00CE5C85"/>
    <w:rsid w:val="00CF517E"/>
    <w:rsid w:val="00D02CEE"/>
    <w:rsid w:val="00D05457"/>
    <w:rsid w:val="00D05977"/>
    <w:rsid w:val="00D05B71"/>
    <w:rsid w:val="00D160FF"/>
    <w:rsid w:val="00D21D94"/>
    <w:rsid w:val="00D327C4"/>
    <w:rsid w:val="00D34EAB"/>
    <w:rsid w:val="00D5510A"/>
    <w:rsid w:val="00D662D5"/>
    <w:rsid w:val="00D8111D"/>
    <w:rsid w:val="00D84C0A"/>
    <w:rsid w:val="00D91D23"/>
    <w:rsid w:val="00DB0C75"/>
    <w:rsid w:val="00DB3F45"/>
    <w:rsid w:val="00DB68B6"/>
    <w:rsid w:val="00DD2BAB"/>
    <w:rsid w:val="00DD6B0D"/>
    <w:rsid w:val="00DF275A"/>
    <w:rsid w:val="00E5283E"/>
    <w:rsid w:val="00E663D8"/>
    <w:rsid w:val="00E946AD"/>
    <w:rsid w:val="00EA3E08"/>
    <w:rsid w:val="00EA4250"/>
    <w:rsid w:val="00EB5491"/>
    <w:rsid w:val="00EE3073"/>
    <w:rsid w:val="00EE3C16"/>
    <w:rsid w:val="00EE64C8"/>
    <w:rsid w:val="00EE7327"/>
    <w:rsid w:val="00EF05A1"/>
    <w:rsid w:val="00EF10F6"/>
    <w:rsid w:val="00EF292A"/>
    <w:rsid w:val="00F07C01"/>
    <w:rsid w:val="00F10757"/>
    <w:rsid w:val="00F166A7"/>
    <w:rsid w:val="00F200DA"/>
    <w:rsid w:val="00F341B9"/>
    <w:rsid w:val="00F41793"/>
    <w:rsid w:val="00F47145"/>
    <w:rsid w:val="00F7190E"/>
    <w:rsid w:val="00F73EC1"/>
    <w:rsid w:val="00F82A14"/>
    <w:rsid w:val="00F848FE"/>
    <w:rsid w:val="00F944CB"/>
    <w:rsid w:val="00FA3AE5"/>
    <w:rsid w:val="00FC33F8"/>
    <w:rsid w:val="00FC3EB7"/>
    <w:rsid w:val="00FC5C90"/>
    <w:rsid w:val="00FD6EEF"/>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370D2C"/>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nfasis">
    <w:name w:val="Emphasis"/>
    <w:basedOn w:val="Fuentedeprrafopredeter"/>
    <w:uiPriority w:val="20"/>
    <w:qFormat/>
    <w:rsid w:val="00F417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32419054">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05424072">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A0787-171C-4C78-9D05-76DFE3D72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1323</Words>
  <Characters>7277</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Eva</cp:lastModifiedBy>
  <cp:revision>2</cp:revision>
  <dcterms:created xsi:type="dcterms:W3CDTF">2020-08-05T16:59:00Z</dcterms:created>
  <dcterms:modified xsi:type="dcterms:W3CDTF">2020-08-05T16:59:00Z</dcterms:modified>
</cp:coreProperties>
</file>