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F01893" w:rsidRDefault="006603CF" w:rsidP="00972BC2">
      <w:pPr>
        <w:spacing w:after="0" w:line="240" w:lineRule="auto"/>
        <w:rPr>
          <w:rFonts w:ascii="Arial" w:hAnsi="Arial" w:cs="Arial"/>
          <w:b/>
          <w:i/>
          <w:sz w:val="24"/>
          <w:szCs w:val="24"/>
        </w:rPr>
      </w:pPr>
      <w:r w:rsidRPr="00F01893">
        <w:rPr>
          <w:rFonts w:ascii="Arial" w:hAnsi="Arial" w:cs="Arial"/>
          <w:b/>
          <w:i/>
          <w:sz w:val="24"/>
          <w:szCs w:val="24"/>
        </w:rPr>
        <w:t>HONORABLE CONGRESO DEL ESTADO DE CHIHUAHUA</w:t>
      </w:r>
    </w:p>
    <w:p w:rsidR="006603CF" w:rsidRPr="00F01893" w:rsidRDefault="006603CF" w:rsidP="00972BC2">
      <w:pPr>
        <w:spacing w:after="0" w:line="240" w:lineRule="auto"/>
        <w:rPr>
          <w:rFonts w:ascii="Arial" w:hAnsi="Arial" w:cs="Arial"/>
          <w:b/>
          <w:i/>
          <w:sz w:val="24"/>
          <w:szCs w:val="24"/>
        </w:rPr>
      </w:pPr>
      <w:r w:rsidRPr="00F01893">
        <w:rPr>
          <w:rFonts w:ascii="Arial" w:hAnsi="Arial" w:cs="Arial"/>
          <w:b/>
          <w:i/>
          <w:sz w:val="24"/>
          <w:szCs w:val="24"/>
        </w:rPr>
        <w:t>P R E S E N T E.-</w:t>
      </w:r>
    </w:p>
    <w:p w:rsidR="006603CF" w:rsidRPr="00F01893" w:rsidRDefault="006603CF" w:rsidP="00972BC2">
      <w:pPr>
        <w:spacing w:after="0" w:line="360" w:lineRule="auto"/>
        <w:rPr>
          <w:rFonts w:ascii="Arial" w:hAnsi="Arial" w:cs="Arial"/>
          <w:i/>
          <w:sz w:val="24"/>
          <w:szCs w:val="24"/>
        </w:rPr>
      </w:pPr>
    </w:p>
    <w:p w:rsidR="006603CF" w:rsidRPr="00F01893" w:rsidRDefault="006603CF" w:rsidP="00972BC2">
      <w:pPr>
        <w:spacing w:after="0" w:line="360" w:lineRule="auto"/>
        <w:jc w:val="both"/>
        <w:rPr>
          <w:rFonts w:ascii="Arial" w:hAnsi="Arial" w:cs="Arial"/>
          <w:i/>
          <w:sz w:val="24"/>
          <w:szCs w:val="24"/>
        </w:rPr>
      </w:pPr>
      <w:r w:rsidRPr="00F01893">
        <w:rPr>
          <w:rFonts w:ascii="Arial" w:hAnsi="Arial" w:cs="Arial"/>
          <w:i/>
          <w:sz w:val="24"/>
          <w:szCs w:val="24"/>
        </w:rPr>
        <w:t xml:space="preserve">El suscrito </w:t>
      </w:r>
      <w:r w:rsidRPr="00F01893">
        <w:rPr>
          <w:rFonts w:ascii="Arial" w:hAnsi="Arial" w:cs="Arial"/>
          <w:b/>
          <w:i/>
          <w:sz w:val="24"/>
          <w:szCs w:val="24"/>
        </w:rPr>
        <w:t>Omar Bazán Flores</w:t>
      </w:r>
      <w:r w:rsidRPr="00F01893">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Popular para someter a su consideración la presente </w:t>
      </w:r>
      <w:bookmarkStart w:id="0" w:name="_GoBack"/>
      <w:r w:rsidRPr="00F01893">
        <w:rPr>
          <w:rFonts w:ascii="Arial" w:hAnsi="Arial" w:cs="Arial"/>
          <w:b/>
          <w:i/>
          <w:sz w:val="24"/>
          <w:szCs w:val="24"/>
        </w:rPr>
        <w:t>Iniciativa con carácter de Decreto con el propósito de reforma</w:t>
      </w:r>
      <w:r w:rsidR="00F01893" w:rsidRPr="00F01893">
        <w:rPr>
          <w:rFonts w:ascii="Arial" w:hAnsi="Arial" w:cs="Arial"/>
          <w:b/>
          <w:i/>
          <w:sz w:val="24"/>
          <w:szCs w:val="24"/>
        </w:rPr>
        <w:t>n</w:t>
      </w:r>
      <w:r w:rsidRPr="00F01893">
        <w:rPr>
          <w:rFonts w:ascii="Arial" w:hAnsi="Arial" w:cs="Arial"/>
          <w:b/>
          <w:i/>
          <w:sz w:val="24"/>
          <w:szCs w:val="24"/>
        </w:rPr>
        <w:t xml:space="preserve"> el </w:t>
      </w:r>
      <w:r w:rsidR="007323AD" w:rsidRPr="00F01893">
        <w:rPr>
          <w:rFonts w:ascii="Arial" w:hAnsi="Arial" w:cs="Arial"/>
          <w:b/>
          <w:i/>
          <w:sz w:val="24"/>
          <w:szCs w:val="24"/>
        </w:rPr>
        <w:t xml:space="preserve">artículo </w:t>
      </w:r>
      <w:r w:rsidR="008452FF" w:rsidRPr="00F01893">
        <w:rPr>
          <w:rFonts w:ascii="Arial" w:hAnsi="Arial" w:cs="Arial"/>
          <w:b/>
          <w:i/>
          <w:sz w:val="24"/>
          <w:szCs w:val="24"/>
        </w:rPr>
        <w:t xml:space="preserve">54 </w:t>
      </w:r>
      <w:r w:rsidR="007323AD" w:rsidRPr="00F01893">
        <w:rPr>
          <w:rFonts w:ascii="Arial" w:hAnsi="Arial" w:cs="Arial"/>
          <w:b/>
          <w:i/>
          <w:sz w:val="24"/>
          <w:szCs w:val="24"/>
        </w:rPr>
        <w:t>fracción</w:t>
      </w:r>
      <w:r w:rsidR="00CA2FDC" w:rsidRPr="00F01893">
        <w:rPr>
          <w:rFonts w:ascii="Arial" w:hAnsi="Arial" w:cs="Arial"/>
          <w:b/>
          <w:i/>
          <w:sz w:val="24"/>
          <w:szCs w:val="24"/>
        </w:rPr>
        <w:t xml:space="preserve"> I, II y III,</w:t>
      </w:r>
      <w:r w:rsidR="008452FF" w:rsidRPr="00F01893">
        <w:rPr>
          <w:rFonts w:ascii="Arial" w:hAnsi="Arial" w:cs="Arial"/>
          <w:b/>
          <w:i/>
          <w:sz w:val="24"/>
          <w:szCs w:val="24"/>
        </w:rPr>
        <w:t xml:space="preserve"> artículo 55</w:t>
      </w:r>
      <w:r w:rsidR="00E3055C" w:rsidRPr="00F01893">
        <w:rPr>
          <w:rFonts w:ascii="Arial" w:hAnsi="Arial" w:cs="Arial"/>
          <w:b/>
          <w:i/>
          <w:sz w:val="24"/>
          <w:szCs w:val="24"/>
        </w:rPr>
        <w:t>,</w:t>
      </w:r>
      <w:r w:rsidR="006F4393" w:rsidRPr="00F01893">
        <w:rPr>
          <w:rFonts w:ascii="Arial" w:hAnsi="Arial" w:cs="Arial"/>
          <w:b/>
          <w:i/>
          <w:sz w:val="24"/>
          <w:szCs w:val="24"/>
        </w:rPr>
        <w:t xml:space="preserve"> </w:t>
      </w:r>
      <w:r w:rsidR="00CA2FDC" w:rsidRPr="00F01893">
        <w:rPr>
          <w:rFonts w:ascii="Arial" w:hAnsi="Arial" w:cs="Arial"/>
          <w:b/>
          <w:i/>
          <w:sz w:val="24"/>
          <w:szCs w:val="24"/>
        </w:rPr>
        <w:t xml:space="preserve">así como del Título </w:t>
      </w:r>
      <w:r w:rsidR="00CA2FDC" w:rsidRPr="00F01893">
        <w:rPr>
          <w:rFonts w:ascii="Arial" w:hAnsi="Arial" w:cs="Arial"/>
          <w:b/>
          <w:bCs/>
          <w:i/>
          <w:sz w:val="24"/>
          <w:szCs w:val="24"/>
        </w:rPr>
        <w:t>VII, C</w:t>
      </w:r>
      <w:r w:rsidR="00EA4505" w:rsidRPr="00F01893">
        <w:rPr>
          <w:rFonts w:ascii="Arial" w:hAnsi="Arial" w:cs="Arial"/>
          <w:b/>
          <w:bCs/>
          <w:i/>
          <w:sz w:val="24"/>
          <w:szCs w:val="24"/>
        </w:rPr>
        <w:t>apítulo</w:t>
      </w:r>
      <w:r w:rsidR="00CA2FDC" w:rsidRPr="00F01893">
        <w:rPr>
          <w:rFonts w:ascii="Arial" w:hAnsi="Arial" w:cs="Arial"/>
          <w:b/>
          <w:bCs/>
          <w:i/>
          <w:sz w:val="24"/>
          <w:szCs w:val="24"/>
        </w:rPr>
        <w:t xml:space="preserve"> P</w:t>
      </w:r>
      <w:r w:rsidR="00EA4505" w:rsidRPr="00F01893">
        <w:rPr>
          <w:rFonts w:ascii="Arial" w:hAnsi="Arial" w:cs="Arial"/>
          <w:b/>
          <w:bCs/>
          <w:i/>
          <w:sz w:val="24"/>
          <w:szCs w:val="24"/>
        </w:rPr>
        <w:t>rimero</w:t>
      </w:r>
      <w:r w:rsidR="00CA2FDC" w:rsidRPr="00F01893">
        <w:rPr>
          <w:rFonts w:ascii="Arial" w:hAnsi="Arial" w:cs="Arial"/>
          <w:b/>
          <w:bCs/>
          <w:i/>
          <w:sz w:val="24"/>
          <w:szCs w:val="24"/>
        </w:rPr>
        <w:t xml:space="preserve"> </w:t>
      </w:r>
      <w:r w:rsidR="00972BC2" w:rsidRPr="00F01893">
        <w:rPr>
          <w:rFonts w:ascii="Arial" w:hAnsi="Arial" w:cs="Arial"/>
          <w:b/>
          <w:i/>
          <w:sz w:val="24"/>
          <w:szCs w:val="24"/>
        </w:rPr>
        <w:t xml:space="preserve">De Las Sanciones Administrativas </w:t>
      </w:r>
      <w:r w:rsidR="00CA2FDC" w:rsidRPr="00F01893">
        <w:rPr>
          <w:rFonts w:ascii="Arial" w:hAnsi="Arial" w:cs="Arial"/>
          <w:b/>
          <w:i/>
          <w:sz w:val="24"/>
          <w:szCs w:val="24"/>
        </w:rPr>
        <w:t xml:space="preserve">el </w:t>
      </w:r>
      <w:r w:rsidR="00CA2FDC" w:rsidRPr="00F01893">
        <w:rPr>
          <w:rFonts w:ascii="Arial" w:hAnsi="Arial" w:cs="Arial"/>
          <w:b/>
          <w:bCs/>
          <w:i/>
          <w:sz w:val="24"/>
          <w:szCs w:val="24"/>
        </w:rPr>
        <w:t>A</w:t>
      </w:r>
      <w:r w:rsidR="00EA4505" w:rsidRPr="00F01893">
        <w:rPr>
          <w:rFonts w:ascii="Arial" w:hAnsi="Arial" w:cs="Arial"/>
          <w:b/>
          <w:bCs/>
          <w:i/>
          <w:sz w:val="24"/>
          <w:szCs w:val="24"/>
        </w:rPr>
        <w:t>rtículo</w:t>
      </w:r>
      <w:r w:rsidR="00CA2FDC" w:rsidRPr="00F01893">
        <w:rPr>
          <w:rFonts w:ascii="Arial" w:hAnsi="Arial" w:cs="Arial"/>
          <w:b/>
          <w:bCs/>
          <w:i/>
          <w:sz w:val="24"/>
          <w:szCs w:val="24"/>
        </w:rPr>
        <w:t xml:space="preserve"> 90</w:t>
      </w:r>
      <w:r w:rsidR="00EA4505" w:rsidRPr="00F01893">
        <w:rPr>
          <w:rFonts w:ascii="Arial" w:hAnsi="Arial" w:cs="Arial"/>
          <w:b/>
          <w:bCs/>
          <w:i/>
          <w:sz w:val="24"/>
          <w:szCs w:val="24"/>
        </w:rPr>
        <w:t xml:space="preserve"> fracción X, 90 BIS, 91 BIS</w:t>
      </w:r>
      <w:r w:rsidR="00E3055C" w:rsidRPr="00F01893">
        <w:rPr>
          <w:rFonts w:ascii="Arial" w:hAnsi="Arial" w:cs="Arial"/>
          <w:b/>
          <w:bCs/>
          <w:i/>
          <w:sz w:val="24"/>
          <w:szCs w:val="24"/>
        </w:rPr>
        <w:t>,</w:t>
      </w:r>
      <w:r w:rsidR="00D7338E">
        <w:rPr>
          <w:rFonts w:ascii="Arial" w:hAnsi="Arial" w:cs="Arial"/>
          <w:b/>
          <w:bCs/>
          <w:i/>
          <w:sz w:val="24"/>
          <w:szCs w:val="24"/>
        </w:rPr>
        <w:t xml:space="preserve"> 100 inciso a) y</w:t>
      </w:r>
      <w:r w:rsidR="00EA4505" w:rsidRPr="00F01893">
        <w:rPr>
          <w:rFonts w:ascii="Arial" w:hAnsi="Arial" w:cs="Arial"/>
          <w:b/>
          <w:bCs/>
          <w:i/>
          <w:sz w:val="24"/>
          <w:szCs w:val="24"/>
        </w:rPr>
        <w:t xml:space="preserve"> 101 fracción IV</w:t>
      </w:r>
      <w:r w:rsidR="00AE35EA" w:rsidRPr="00F01893">
        <w:rPr>
          <w:rFonts w:ascii="Arial" w:hAnsi="Arial" w:cs="Arial"/>
          <w:b/>
          <w:bCs/>
          <w:i/>
          <w:sz w:val="24"/>
          <w:szCs w:val="24"/>
        </w:rPr>
        <w:t xml:space="preserve"> </w:t>
      </w:r>
      <w:r w:rsidRPr="00F01893">
        <w:rPr>
          <w:rFonts w:ascii="Arial" w:hAnsi="Arial" w:cs="Arial"/>
          <w:b/>
          <w:i/>
          <w:sz w:val="24"/>
          <w:szCs w:val="24"/>
        </w:rPr>
        <w:t xml:space="preserve">de la </w:t>
      </w:r>
      <w:r w:rsidR="008452FF" w:rsidRPr="00F01893">
        <w:rPr>
          <w:rFonts w:ascii="Arial" w:hAnsi="Arial" w:cs="Arial"/>
          <w:b/>
          <w:i/>
          <w:sz w:val="24"/>
          <w:szCs w:val="24"/>
        </w:rPr>
        <w:t>Ley de Vialidad y Tránsito para el Estado de Chihuahua</w:t>
      </w:r>
      <w:bookmarkEnd w:id="0"/>
      <w:r w:rsidRPr="00F01893">
        <w:rPr>
          <w:rFonts w:ascii="Arial" w:hAnsi="Arial" w:cs="Arial"/>
          <w:i/>
          <w:sz w:val="24"/>
          <w:szCs w:val="24"/>
        </w:rPr>
        <w:t xml:space="preserve">, lo anterior de conformidad con la siguiente: </w:t>
      </w:r>
    </w:p>
    <w:p w:rsidR="00972BC2" w:rsidRPr="00F01893" w:rsidRDefault="00972BC2" w:rsidP="00972BC2">
      <w:pPr>
        <w:spacing w:after="0" w:line="360" w:lineRule="auto"/>
        <w:jc w:val="both"/>
        <w:rPr>
          <w:rFonts w:ascii="Arial" w:hAnsi="Arial" w:cs="Arial"/>
          <w:b/>
          <w:i/>
          <w:sz w:val="24"/>
          <w:szCs w:val="24"/>
        </w:rPr>
      </w:pPr>
    </w:p>
    <w:p w:rsidR="0022230B" w:rsidRPr="00F01893" w:rsidRDefault="006603CF" w:rsidP="00972BC2">
      <w:pPr>
        <w:spacing w:after="0" w:line="360" w:lineRule="auto"/>
        <w:jc w:val="center"/>
        <w:rPr>
          <w:rFonts w:ascii="Arial" w:hAnsi="Arial" w:cs="Arial"/>
          <w:b/>
          <w:i/>
          <w:sz w:val="24"/>
          <w:szCs w:val="24"/>
        </w:rPr>
      </w:pPr>
      <w:r w:rsidRPr="00F01893">
        <w:rPr>
          <w:rFonts w:ascii="Arial" w:hAnsi="Arial" w:cs="Arial"/>
          <w:b/>
          <w:i/>
          <w:sz w:val="24"/>
          <w:szCs w:val="24"/>
        </w:rPr>
        <w:t>EXPOSICIÓN DE MOTIVOS</w:t>
      </w:r>
    </w:p>
    <w:p w:rsidR="00972BC2" w:rsidRPr="00F01893" w:rsidRDefault="00972BC2" w:rsidP="00972BC2">
      <w:pPr>
        <w:spacing w:after="0" w:line="360" w:lineRule="auto"/>
        <w:jc w:val="center"/>
        <w:rPr>
          <w:rFonts w:ascii="Arial" w:hAnsi="Arial" w:cs="Arial"/>
          <w:b/>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Esta era de tecnología mundial nos arrastra a involucrarnos en nuevos y modernos usos tecnológicos los cuales permiten flexibilidad, rapidez, innovación, economía disminuir la burocracia que siempre ha marcado a los gobiernos que mantienen la tramitología con múltiples procedimientos y acumulo de papelería la cua</w:t>
      </w:r>
      <w:r w:rsidR="00850B1D" w:rsidRPr="00F01893">
        <w:rPr>
          <w:rFonts w:ascii="Arial" w:hAnsi="Arial" w:cs="Arial"/>
          <w:i/>
          <w:sz w:val="24"/>
          <w:szCs w:val="24"/>
        </w:rPr>
        <w:t>l</w:t>
      </w:r>
      <w:r w:rsidRPr="00F01893">
        <w:rPr>
          <w:rFonts w:ascii="Arial" w:hAnsi="Arial" w:cs="Arial"/>
          <w:i/>
          <w:sz w:val="24"/>
          <w:szCs w:val="24"/>
        </w:rPr>
        <w:t xml:space="preserve"> en la mayoría de los casos los gobiernos son responsables del resguardo de la información y aun así se solicita dentro de los requisitos el anexar copias y más copias de los documentos que expide el propio gobierno. Es por ello y por más </w:t>
      </w:r>
      <w:r w:rsidRPr="00F01893">
        <w:rPr>
          <w:rFonts w:ascii="Arial" w:hAnsi="Arial" w:cs="Arial"/>
          <w:i/>
          <w:sz w:val="24"/>
          <w:szCs w:val="24"/>
        </w:rPr>
        <w:lastRenderedPageBreak/>
        <w:t xml:space="preserve">razones que se considera viable agregar el formato digital de la licencia de conducir para las categorías de automovilista, chofer y motociclista, toda vez que el conductor al ser llamado a mostrar su documento oficial de Licencia de conducir por un agente vial al ir conduciendo por las vialidades del Estado, es multado cuando por alguna razón no </w:t>
      </w:r>
      <w:r w:rsidR="00850B1D" w:rsidRPr="00F01893">
        <w:rPr>
          <w:rFonts w:ascii="Arial" w:hAnsi="Arial" w:cs="Arial"/>
          <w:i/>
          <w:sz w:val="24"/>
          <w:szCs w:val="24"/>
        </w:rPr>
        <w:t>trae consigo dicho documento aún</w:t>
      </w:r>
      <w:r w:rsidRPr="00F01893">
        <w:rPr>
          <w:rFonts w:ascii="Arial" w:hAnsi="Arial" w:cs="Arial"/>
          <w:i/>
          <w:sz w:val="24"/>
          <w:szCs w:val="24"/>
        </w:rPr>
        <w:t xml:space="preserve"> y cuando si se cuenta con él de forma vigente. Consecuentemente el conductor deberá acudir a las instalaciones de vialidad para mostrar la licencia física vigente para que le sea cancelada esta multa o motivo de falta de licencia.</w:t>
      </w:r>
    </w:p>
    <w:p w:rsidR="00972BC2" w:rsidRPr="00F01893" w:rsidRDefault="00972BC2"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Esta tramitología lo único que genera es la pérdida de tiempo dinero y esfuerzo siendo que el conductor no está violando ninguna norma, su único error es olvidar la cartera o bolsa, utilizar un auto diferente al usual en donde guarda su documento, haberlo olvidado e incluso extraviado sin darse cuenta</w:t>
      </w:r>
      <w:r w:rsidR="00850B1D" w:rsidRPr="00F01893">
        <w:rPr>
          <w:rFonts w:ascii="Arial" w:hAnsi="Arial" w:cs="Arial"/>
          <w:i/>
          <w:sz w:val="24"/>
          <w:szCs w:val="24"/>
        </w:rPr>
        <w:t xml:space="preserve"> la Licencia de conducir </w:t>
      </w:r>
      <w:r w:rsidR="00F01893" w:rsidRPr="00F01893">
        <w:rPr>
          <w:rFonts w:ascii="Arial" w:hAnsi="Arial" w:cs="Arial"/>
          <w:i/>
          <w:sz w:val="24"/>
          <w:szCs w:val="24"/>
        </w:rPr>
        <w:t>física</w:t>
      </w:r>
      <w:r w:rsidRPr="00F01893">
        <w:rPr>
          <w:rFonts w:ascii="Arial" w:hAnsi="Arial" w:cs="Arial"/>
          <w:i/>
          <w:sz w:val="24"/>
          <w:szCs w:val="24"/>
        </w:rPr>
        <w:t>.</w:t>
      </w: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Aun así, al presentarlo, la multa o el motivo de falta de licencia es cancelado por lo que no se está dejando de generar ingresos para el Estado, solo se está solicitando evitar todo ese procedimiento el cual podría solucionarse con una licencia digital.</w:t>
      </w: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 xml:space="preserve">Por otra parte, </w:t>
      </w:r>
      <w:r w:rsidR="00850B1D" w:rsidRPr="00F01893">
        <w:rPr>
          <w:rFonts w:ascii="Arial" w:hAnsi="Arial" w:cs="Arial"/>
          <w:i/>
          <w:sz w:val="24"/>
          <w:szCs w:val="24"/>
        </w:rPr>
        <w:t>vamos generando las condiciones para que en un futuro se puedan disminuir</w:t>
      </w:r>
      <w:r w:rsidRPr="00F01893">
        <w:rPr>
          <w:rFonts w:ascii="Arial" w:hAnsi="Arial" w:cs="Arial"/>
          <w:i/>
          <w:sz w:val="24"/>
          <w:szCs w:val="24"/>
        </w:rPr>
        <w:t xml:space="preserve"> los costos de expedición ya que se dejaría de usar el plástico actual </w:t>
      </w:r>
      <w:r w:rsidR="00850B1D" w:rsidRPr="00F01893">
        <w:rPr>
          <w:rFonts w:ascii="Arial" w:hAnsi="Arial" w:cs="Arial"/>
          <w:i/>
          <w:sz w:val="24"/>
          <w:szCs w:val="24"/>
        </w:rPr>
        <w:t xml:space="preserve">de la licencia de conducir para ser sustituido </w:t>
      </w:r>
      <w:r w:rsidRPr="00F01893">
        <w:rPr>
          <w:rFonts w:ascii="Arial" w:hAnsi="Arial" w:cs="Arial"/>
          <w:i/>
          <w:sz w:val="24"/>
          <w:szCs w:val="24"/>
        </w:rPr>
        <w:t>por el formato digital lo cual impacta</w:t>
      </w:r>
      <w:r w:rsidR="00850B1D" w:rsidRPr="00F01893">
        <w:rPr>
          <w:rFonts w:ascii="Arial" w:hAnsi="Arial" w:cs="Arial"/>
          <w:i/>
          <w:sz w:val="24"/>
          <w:szCs w:val="24"/>
        </w:rPr>
        <w:t>rá</w:t>
      </w:r>
      <w:r w:rsidRPr="00F01893">
        <w:rPr>
          <w:rFonts w:ascii="Arial" w:hAnsi="Arial" w:cs="Arial"/>
          <w:i/>
          <w:sz w:val="24"/>
          <w:szCs w:val="24"/>
        </w:rPr>
        <w:t xml:space="preserve"> también de cierta manera en realizar acciones que abonan al cuidado del planeta sumándonos a la responsabilidad social como un gobierno responsable.</w:t>
      </w:r>
    </w:p>
    <w:p w:rsidR="00850B1D" w:rsidRPr="00F01893" w:rsidRDefault="000C38AB"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lastRenderedPageBreak/>
        <w:t>Como punto de partida</w:t>
      </w:r>
      <w:r w:rsidR="00850B1D" w:rsidRPr="00F01893">
        <w:rPr>
          <w:rFonts w:ascii="Arial" w:hAnsi="Arial" w:cs="Arial"/>
          <w:i/>
          <w:sz w:val="24"/>
          <w:szCs w:val="24"/>
        </w:rPr>
        <w:t xml:space="preserve"> se generará la versión digital del documento, para que el conductor pueda mostrar cualquiera de las dos modalidades, física o digital.</w:t>
      </w: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La dinámica del mundo globalizado nos obliga a cambiar los usos y costumbres a innovar y adentrarnos a nuevas y practicas formas de convivencia ciudadana.</w:t>
      </w: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Generalmente el acudir a las oficinas de vialidad para los ciudadanos es todo un viacrucis ya que está cargada de trabajo y de largas filas para ser asesorado y atendido, para lo cual, quien debe de acudir a la Dependencia, se prepara mentalmente para pasar toda la mañana arreglando su problemática, por ello es que señalo que es perdida de dinero aun y cuando no pagará por la infracción que pretende le sea cancelada o cancelado el motivo de falta de licencia, ya que el conductor, previamente pide un permiso laboral en muchos de los casos para poder acudir a vialidad, ya que se desconoce la cantidad de tiempo que le tomara arreglar dicha cancelación, día que podrá ser descontado o el cual dejara de percibir ingreso por desviar su atención a tener que acudir a las oficinas correspondientes, y si a esto le sumamos los gastos de traslado, de estacionamiento y de tiempo invertido pues si termina afectando la economía de los conductores. Esto solo refleja un gobierno ineficiente y como se le hace llamar burocrático, aunque este término siempre está mal aplicado porque se hace referencia a todas las actividades y trámites que hay que seguir para resolver un asunto de carácter administrativo lo cual es bastante tedioso por no actualizar, modernizar y digitalizar documentos y tramites, la idea es que la burocracia sea ágil, eficiente y moderna, actualizada acorde a lo que demandan estos tiempos de tecnología e innovación que abonan en gran medida a ser más eficientes y eficaces.</w:t>
      </w:r>
    </w:p>
    <w:p w:rsidR="00972BC2" w:rsidRPr="00F01893" w:rsidRDefault="00972BC2"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A fin de cuentas, lo obsoleto al último sale más caro por tener que actualizar todo en general a consecuencia de dejar de engranar con el resto del mundo.</w:t>
      </w: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p>
    <w:p w:rsidR="003A4C43" w:rsidRPr="00F01893" w:rsidRDefault="003A4C43" w:rsidP="00972BC2">
      <w:pPr>
        <w:autoSpaceDE w:val="0"/>
        <w:autoSpaceDN w:val="0"/>
        <w:adjustRightInd w:val="0"/>
        <w:spacing w:after="0" w:line="360" w:lineRule="auto"/>
        <w:ind w:right="191"/>
        <w:jc w:val="both"/>
        <w:rPr>
          <w:rFonts w:ascii="Arial" w:hAnsi="Arial" w:cs="Arial"/>
          <w:i/>
          <w:sz w:val="24"/>
          <w:szCs w:val="24"/>
        </w:rPr>
      </w:pPr>
      <w:r w:rsidRPr="00F01893">
        <w:rPr>
          <w:rFonts w:ascii="Arial" w:hAnsi="Arial" w:cs="Arial"/>
          <w:i/>
          <w:sz w:val="24"/>
          <w:szCs w:val="24"/>
        </w:rPr>
        <w:t xml:space="preserve">Este documento en formato digital facilitara que al ser solicitado por un agente vial pueda ser mostrado desde un celular, incluso el propio agende podría realizar la consulta desde una aplicación previamente diseñada para tal fin, evitando toda la serie de complicaciones y afectaciones al conductor y a las propias instituciones ya que reduciría la cantidad de personas gestionando este trámite de cancelación de infracción o del motivo de falta de licencia, dando oportunidad a quienes realmente si requieren de realizar un trámite de forma presencial en la Dependencia. </w:t>
      </w:r>
    </w:p>
    <w:p w:rsidR="003A4C43" w:rsidRPr="00F01893" w:rsidRDefault="003A4C43" w:rsidP="00972BC2">
      <w:pPr>
        <w:spacing w:after="0" w:line="360" w:lineRule="auto"/>
        <w:jc w:val="center"/>
        <w:rPr>
          <w:rFonts w:ascii="Arial" w:hAnsi="Arial" w:cs="Arial"/>
          <w:b/>
          <w:i/>
          <w:sz w:val="24"/>
          <w:szCs w:val="24"/>
        </w:rPr>
      </w:pPr>
    </w:p>
    <w:p w:rsidR="00D512E7" w:rsidRPr="00F01893" w:rsidRDefault="006603CF" w:rsidP="00972BC2">
      <w:pPr>
        <w:pStyle w:val="Texto"/>
        <w:spacing w:after="0" w:line="360" w:lineRule="auto"/>
        <w:ind w:firstLine="0"/>
        <w:rPr>
          <w:i/>
          <w:sz w:val="24"/>
          <w:szCs w:val="24"/>
        </w:rPr>
      </w:pPr>
      <w:r w:rsidRPr="00F01893">
        <w:rPr>
          <w:i/>
          <w:sz w:val="24"/>
          <w:szCs w:val="24"/>
        </w:rPr>
        <w:t xml:space="preserve">En base a estos antecedentes, someto a consideración de esta Representación Popular, el siguiente proyecto de decreto: </w:t>
      </w:r>
    </w:p>
    <w:p w:rsidR="008452FF" w:rsidRPr="00F01893" w:rsidRDefault="006603CF" w:rsidP="00972BC2">
      <w:pPr>
        <w:pStyle w:val="Texto"/>
        <w:spacing w:after="0" w:line="360" w:lineRule="auto"/>
        <w:rPr>
          <w:i/>
          <w:sz w:val="24"/>
          <w:szCs w:val="24"/>
        </w:rPr>
      </w:pPr>
      <w:r w:rsidRPr="00F01893">
        <w:rPr>
          <w:i/>
          <w:sz w:val="24"/>
          <w:szCs w:val="24"/>
        </w:rPr>
        <w:t> </w:t>
      </w:r>
    </w:p>
    <w:p w:rsidR="00F01893" w:rsidRPr="00F01893" w:rsidRDefault="006603CF" w:rsidP="00F01893">
      <w:pPr>
        <w:spacing w:after="0" w:line="360" w:lineRule="auto"/>
        <w:ind w:left="360"/>
        <w:jc w:val="center"/>
        <w:rPr>
          <w:rFonts w:ascii="Arial" w:hAnsi="Arial" w:cs="Arial"/>
          <w:b/>
          <w:i/>
          <w:sz w:val="24"/>
          <w:szCs w:val="24"/>
        </w:rPr>
      </w:pPr>
      <w:r w:rsidRPr="00F01893">
        <w:rPr>
          <w:rFonts w:ascii="Arial" w:hAnsi="Arial" w:cs="Arial"/>
          <w:b/>
          <w:i/>
          <w:sz w:val="24"/>
          <w:szCs w:val="24"/>
        </w:rPr>
        <w:t>DECRETO</w:t>
      </w:r>
    </w:p>
    <w:p w:rsidR="00F01893" w:rsidRPr="00F01893" w:rsidRDefault="00F01893" w:rsidP="00F01893">
      <w:pPr>
        <w:spacing w:after="0" w:line="360" w:lineRule="auto"/>
        <w:ind w:left="360"/>
        <w:jc w:val="center"/>
        <w:rPr>
          <w:rFonts w:ascii="Arial" w:hAnsi="Arial" w:cs="Arial"/>
          <w:b/>
          <w:i/>
          <w:sz w:val="24"/>
          <w:szCs w:val="24"/>
        </w:rPr>
      </w:pPr>
    </w:p>
    <w:p w:rsidR="00F01893" w:rsidRPr="00F01893" w:rsidRDefault="00F01893" w:rsidP="00F01893">
      <w:pPr>
        <w:spacing w:after="0" w:line="360" w:lineRule="auto"/>
        <w:jc w:val="both"/>
        <w:rPr>
          <w:rFonts w:ascii="Arial" w:hAnsi="Arial" w:cs="Arial"/>
          <w:bCs/>
          <w:i/>
          <w:sz w:val="24"/>
          <w:szCs w:val="24"/>
        </w:rPr>
      </w:pPr>
      <w:r w:rsidRPr="00F01893">
        <w:rPr>
          <w:rFonts w:ascii="Arial" w:hAnsi="Arial" w:cs="Arial"/>
          <w:b/>
          <w:i/>
          <w:sz w:val="24"/>
          <w:szCs w:val="24"/>
        </w:rPr>
        <w:t>ARTICULO ÚNICO.-</w:t>
      </w:r>
      <w:r w:rsidRPr="00F01893">
        <w:rPr>
          <w:rFonts w:ascii="Arial" w:hAnsi="Arial" w:cs="Arial"/>
          <w:bCs/>
          <w:i/>
          <w:sz w:val="24"/>
          <w:szCs w:val="24"/>
        </w:rPr>
        <w:t xml:space="preserve"> Se reforma</w:t>
      </w:r>
      <w:r w:rsidRPr="00F01893">
        <w:rPr>
          <w:rFonts w:ascii="Arial" w:hAnsi="Arial" w:cs="Arial"/>
          <w:bCs/>
          <w:i/>
          <w:sz w:val="24"/>
          <w:szCs w:val="24"/>
        </w:rPr>
        <w:t>n los artículos</w:t>
      </w:r>
      <w:r w:rsidRPr="00F01893">
        <w:rPr>
          <w:rFonts w:ascii="Arial" w:hAnsi="Arial" w:cs="Arial"/>
          <w:b/>
          <w:i/>
          <w:sz w:val="24"/>
          <w:szCs w:val="24"/>
        </w:rPr>
        <w:t xml:space="preserve"> </w:t>
      </w:r>
      <w:r w:rsidRPr="00F01893">
        <w:rPr>
          <w:rFonts w:ascii="Arial" w:hAnsi="Arial" w:cs="Arial"/>
          <w:i/>
          <w:sz w:val="24"/>
          <w:szCs w:val="24"/>
        </w:rPr>
        <w:t xml:space="preserve">54 fracción I, II y III, artículo 55, así como del Título </w:t>
      </w:r>
      <w:r w:rsidRPr="00F01893">
        <w:rPr>
          <w:rFonts w:ascii="Arial" w:hAnsi="Arial" w:cs="Arial"/>
          <w:bCs/>
          <w:i/>
          <w:sz w:val="24"/>
          <w:szCs w:val="24"/>
        </w:rPr>
        <w:t xml:space="preserve">VII, Capítulo Primero </w:t>
      </w:r>
      <w:r w:rsidRPr="00F01893">
        <w:rPr>
          <w:rFonts w:ascii="Arial" w:hAnsi="Arial" w:cs="Arial"/>
          <w:i/>
          <w:sz w:val="24"/>
          <w:szCs w:val="24"/>
        </w:rPr>
        <w:t xml:space="preserve">De Las Sanciones Administrativas el </w:t>
      </w:r>
      <w:r w:rsidRPr="00F01893">
        <w:rPr>
          <w:rFonts w:ascii="Arial" w:hAnsi="Arial" w:cs="Arial"/>
          <w:bCs/>
          <w:i/>
          <w:sz w:val="24"/>
          <w:szCs w:val="24"/>
        </w:rPr>
        <w:t>Artículo 90 fracción X, 90 BIS, 91 BIS,</w:t>
      </w:r>
      <w:r>
        <w:rPr>
          <w:rFonts w:ascii="Arial" w:hAnsi="Arial" w:cs="Arial"/>
          <w:bCs/>
          <w:i/>
          <w:sz w:val="24"/>
          <w:szCs w:val="24"/>
        </w:rPr>
        <w:t xml:space="preserve"> 100 </w:t>
      </w:r>
      <w:proofErr w:type="gramStart"/>
      <w:r>
        <w:rPr>
          <w:rFonts w:ascii="Arial" w:hAnsi="Arial" w:cs="Arial"/>
          <w:bCs/>
          <w:i/>
          <w:sz w:val="24"/>
          <w:szCs w:val="24"/>
        </w:rPr>
        <w:t>inciso</w:t>
      </w:r>
      <w:proofErr w:type="gramEnd"/>
      <w:r>
        <w:rPr>
          <w:rFonts w:ascii="Arial" w:hAnsi="Arial" w:cs="Arial"/>
          <w:bCs/>
          <w:i/>
          <w:sz w:val="24"/>
          <w:szCs w:val="24"/>
        </w:rPr>
        <w:t xml:space="preserve"> a) y</w:t>
      </w:r>
      <w:r w:rsidRPr="00F01893">
        <w:rPr>
          <w:rFonts w:ascii="Arial" w:hAnsi="Arial" w:cs="Arial"/>
          <w:bCs/>
          <w:i/>
          <w:sz w:val="24"/>
          <w:szCs w:val="24"/>
        </w:rPr>
        <w:t xml:space="preserve"> 101 fracción IV </w:t>
      </w:r>
      <w:r w:rsidRPr="00F01893">
        <w:rPr>
          <w:rFonts w:ascii="Arial" w:hAnsi="Arial" w:cs="Arial"/>
          <w:i/>
          <w:sz w:val="24"/>
          <w:szCs w:val="24"/>
        </w:rPr>
        <w:t>de la Ley de Vialidad y Tránsito para el Estado de Chihuahua</w:t>
      </w:r>
      <w:r w:rsidRPr="00F01893">
        <w:rPr>
          <w:rFonts w:ascii="Arial" w:hAnsi="Arial" w:cs="Arial"/>
          <w:i/>
          <w:color w:val="000000" w:themeColor="text1"/>
          <w:sz w:val="24"/>
          <w:szCs w:val="24"/>
        </w:rPr>
        <w:t xml:space="preserve">, quedando redactados de la siguiente manera: </w:t>
      </w:r>
    </w:p>
    <w:p w:rsidR="00F01893" w:rsidRPr="00F01893" w:rsidRDefault="00F01893" w:rsidP="00F01893">
      <w:pPr>
        <w:spacing w:after="0" w:line="360" w:lineRule="auto"/>
        <w:ind w:left="360"/>
        <w:jc w:val="center"/>
        <w:rPr>
          <w:rFonts w:ascii="Arial" w:hAnsi="Arial" w:cs="Arial"/>
          <w:i/>
          <w:sz w:val="24"/>
          <w:szCs w:val="24"/>
        </w:rPr>
      </w:pPr>
    </w:p>
    <w:p w:rsidR="003A4C43" w:rsidRPr="00F01893" w:rsidRDefault="003A4C43" w:rsidP="00972BC2">
      <w:pPr>
        <w:spacing w:after="0" w:line="360" w:lineRule="auto"/>
        <w:ind w:firstLine="360"/>
        <w:jc w:val="both"/>
        <w:rPr>
          <w:rFonts w:ascii="Arial" w:hAnsi="Arial" w:cs="Arial"/>
          <w:i/>
          <w:sz w:val="24"/>
          <w:szCs w:val="24"/>
        </w:rPr>
      </w:pPr>
      <w:r w:rsidRPr="00F01893">
        <w:rPr>
          <w:rFonts w:ascii="Arial" w:hAnsi="Arial" w:cs="Arial"/>
          <w:b/>
          <w:bCs/>
          <w:i/>
          <w:sz w:val="24"/>
          <w:szCs w:val="24"/>
        </w:rPr>
        <w:t>ARTÍCULO 54.</w:t>
      </w:r>
      <w:r w:rsidRPr="00F01893">
        <w:rPr>
          <w:rFonts w:ascii="Arial" w:hAnsi="Arial" w:cs="Arial"/>
          <w:i/>
          <w:sz w:val="24"/>
          <w:szCs w:val="24"/>
        </w:rPr>
        <w:t xml:space="preserve"> Las licencias de conducir se clasifican en: De servicio particular</w:t>
      </w:r>
      <w:r w:rsidRPr="00F01893">
        <w:rPr>
          <w:rFonts w:ascii="Arial" w:hAnsi="Arial" w:cs="Arial"/>
          <w:b/>
          <w:i/>
          <w:sz w:val="24"/>
          <w:szCs w:val="24"/>
        </w:rPr>
        <w:t xml:space="preserve"> </w:t>
      </w:r>
      <w:proofErr w:type="gramStart"/>
      <w:r w:rsidR="00EC6331" w:rsidRPr="00F01893">
        <w:rPr>
          <w:rFonts w:ascii="Arial" w:hAnsi="Arial" w:cs="Arial"/>
          <w:b/>
          <w:i/>
          <w:sz w:val="24"/>
          <w:szCs w:val="24"/>
        </w:rPr>
        <w:t>física</w:t>
      </w:r>
      <w:proofErr w:type="gramEnd"/>
      <w:r w:rsidR="00EC6331" w:rsidRPr="00F01893">
        <w:rPr>
          <w:rFonts w:ascii="Arial" w:hAnsi="Arial" w:cs="Arial"/>
          <w:b/>
          <w:i/>
          <w:sz w:val="24"/>
          <w:szCs w:val="24"/>
        </w:rPr>
        <w:t xml:space="preserve"> y digital</w:t>
      </w:r>
      <w:r w:rsidR="00EC6331" w:rsidRPr="00F01893">
        <w:rPr>
          <w:rFonts w:ascii="Arial" w:hAnsi="Arial" w:cs="Arial"/>
          <w:i/>
          <w:sz w:val="24"/>
          <w:szCs w:val="24"/>
        </w:rPr>
        <w:t xml:space="preserve"> </w:t>
      </w:r>
      <w:r w:rsidRPr="00F01893">
        <w:rPr>
          <w:rFonts w:ascii="Arial" w:hAnsi="Arial" w:cs="Arial"/>
          <w:i/>
          <w:sz w:val="24"/>
          <w:szCs w:val="24"/>
        </w:rPr>
        <w:t>y de chofer de servicio público</w:t>
      </w:r>
      <w:r w:rsidR="00EC6331" w:rsidRPr="00F01893">
        <w:rPr>
          <w:rFonts w:ascii="Arial" w:hAnsi="Arial" w:cs="Arial"/>
          <w:i/>
          <w:sz w:val="24"/>
          <w:szCs w:val="24"/>
        </w:rPr>
        <w:t xml:space="preserve"> </w:t>
      </w:r>
      <w:r w:rsidR="00EC6331" w:rsidRPr="00F01893">
        <w:rPr>
          <w:rFonts w:ascii="Arial" w:hAnsi="Arial" w:cs="Arial"/>
          <w:b/>
          <w:i/>
          <w:sz w:val="24"/>
          <w:szCs w:val="24"/>
        </w:rPr>
        <w:t>física y digital</w:t>
      </w:r>
      <w:r w:rsidRPr="00F01893">
        <w:rPr>
          <w:rFonts w:ascii="Arial" w:hAnsi="Arial" w:cs="Arial"/>
          <w:i/>
          <w:sz w:val="24"/>
          <w:szCs w:val="24"/>
        </w:rPr>
        <w:t xml:space="preserve">, teniendo a su vez las siguientes </w:t>
      </w:r>
      <w:proofErr w:type="spellStart"/>
      <w:r w:rsidRPr="00F01893">
        <w:rPr>
          <w:rFonts w:ascii="Arial" w:hAnsi="Arial" w:cs="Arial"/>
          <w:i/>
          <w:sz w:val="24"/>
          <w:szCs w:val="24"/>
        </w:rPr>
        <w:t>subclasificaciones</w:t>
      </w:r>
      <w:proofErr w:type="spellEnd"/>
      <w:r w:rsidRPr="00F01893">
        <w:rPr>
          <w:rFonts w:ascii="Arial" w:hAnsi="Arial" w:cs="Arial"/>
          <w:i/>
          <w:sz w:val="24"/>
          <w:szCs w:val="24"/>
        </w:rPr>
        <w:t>:</w:t>
      </w:r>
    </w:p>
    <w:p w:rsidR="003A4C43" w:rsidRPr="00F01893" w:rsidRDefault="003A4C43" w:rsidP="00972BC2">
      <w:pPr>
        <w:spacing w:after="0" w:line="360" w:lineRule="auto"/>
        <w:ind w:left="1134"/>
        <w:jc w:val="both"/>
        <w:rPr>
          <w:rFonts w:ascii="Arial" w:hAnsi="Arial" w:cs="Arial"/>
          <w:i/>
          <w:sz w:val="24"/>
          <w:szCs w:val="24"/>
        </w:rPr>
      </w:pPr>
    </w:p>
    <w:p w:rsidR="003A4C43" w:rsidRPr="00F01893" w:rsidRDefault="003A4C43" w:rsidP="00972BC2">
      <w:pPr>
        <w:spacing w:after="0" w:line="360" w:lineRule="auto"/>
        <w:ind w:left="1134"/>
        <w:jc w:val="both"/>
        <w:rPr>
          <w:rFonts w:ascii="Arial" w:hAnsi="Arial" w:cs="Arial"/>
          <w:i/>
          <w:sz w:val="24"/>
          <w:szCs w:val="24"/>
        </w:rPr>
      </w:pPr>
      <w:r w:rsidRPr="00F01893">
        <w:rPr>
          <w:rFonts w:ascii="Arial" w:hAnsi="Arial" w:cs="Arial"/>
          <w:i/>
          <w:sz w:val="24"/>
          <w:szCs w:val="24"/>
        </w:rPr>
        <w:t>De Servicio Particular:</w:t>
      </w:r>
    </w:p>
    <w:p w:rsidR="003A4C43" w:rsidRPr="00F01893" w:rsidRDefault="003A4C43" w:rsidP="00972BC2">
      <w:pPr>
        <w:spacing w:after="0" w:line="360" w:lineRule="auto"/>
        <w:ind w:left="1080"/>
        <w:jc w:val="both"/>
        <w:rPr>
          <w:rFonts w:ascii="Arial" w:hAnsi="Arial" w:cs="Arial"/>
          <w:i/>
          <w:sz w:val="24"/>
          <w:szCs w:val="24"/>
        </w:rPr>
      </w:pPr>
    </w:p>
    <w:p w:rsidR="003A4C43" w:rsidRPr="00F01893" w:rsidRDefault="003A4C43" w:rsidP="00972BC2">
      <w:pPr>
        <w:numPr>
          <w:ilvl w:val="0"/>
          <w:numId w:val="9"/>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De motociclista, que autoriza al interesado a manejar cualquier tipo de motocicleta;</w:t>
      </w:r>
    </w:p>
    <w:p w:rsidR="003A4C43" w:rsidRPr="00F01893" w:rsidRDefault="003A4C43" w:rsidP="00972BC2">
      <w:pPr>
        <w:tabs>
          <w:tab w:val="left" w:pos="2410"/>
        </w:tabs>
        <w:spacing w:after="0" w:line="360" w:lineRule="auto"/>
        <w:ind w:left="2268" w:hanging="567"/>
        <w:jc w:val="both"/>
        <w:rPr>
          <w:rFonts w:ascii="Arial" w:hAnsi="Arial" w:cs="Arial"/>
          <w:i/>
          <w:sz w:val="24"/>
          <w:szCs w:val="24"/>
        </w:rPr>
      </w:pPr>
    </w:p>
    <w:p w:rsidR="003A4C43" w:rsidRPr="00F01893" w:rsidRDefault="003A4C43" w:rsidP="00972BC2">
      <w:pPr>
        <w:numPr>
          <w:ilvl w:val="0"/>
          <w:numId w:val="10"/>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De automovilista, que autoriza al interesado a conducir vehículos particulares hasta de doce plazas, o de carga particular cuyo peso máximo autorizado no exceda de 3.5 toneladas; y</w:t>
      </w:r>
    </w:p>
    <w:p w:rsidR="003A4C43" w:rsidRPr="00F01893" w:rsidRDefault="003A4C43" w:rsidP="00972BC2">
      <w:pPr>
        <w:tabs>
          <w:tab w:val="left" w:pos="2410"/>
        </w:tabs>
        <w:spacing w:after="0" w:line="360" w:lineRule="auto"/>
        <w:ind w:left="2268" w:hanging="567"/>
        <w:jc w:val="both"/>
        <w:rPr>
          <w:rFonts w:ascii="Arial" w:hAnsi="Arial" w:cs="Arial"/>
          <w:i/>
          <w:sz w:val="24"/>
          <w:szCs w:val="24"/>
        </w:rPr>
      </w:pPr>
    </w:p>
    <w:p w:rsidR="003A4C43" w:rsidRPr="00F01893" w:rsidRDefault="003A4C43" w:rsidP="00972BC2">
      <w:pPr>
        <w:numPr>
          <w:ilvl w:val="0"/>
          <w:numId w:val="11"/>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De chofer, que autoriza al interesado a c</w:t>
      </w:r>
      <w:r w:rsidR="00EC6331" w:rsidRPr="00F01893">
        <w:rPr>
          <w:rFonts w:ascii="Arial" w:hAnsi="Arial" w:cs="Arial"/>
          <w:i/>
          <w:sz w:val="24"/>
          <w:szCs w:val="24"/>
        </w:rPr>
        <w:t xml:space="preserve">onducir vehículos particulares </w:t>
      </w:r>
      <w:r w:rsidRPr="00F01893">
        <w:rPr>
          <w:rFonts w:ascii="Arial" w:hAnsi="Arial" w:cs="Arial"/>
          <w:i/>
          <w:sz w:val="24"/>
          <w:szCs w:val="24"/>
        </w:rPr>
        <w:t>destinados al transporte hasta de veintidós plazas y con peso máximo de diez toneladas;</w:t>
      </w:r>
    </w:p>
    <w:p w:rsidR="003A4C43" w:rsidRPr="00F01893" w:rsidRDefault="003A4C43" w:rsidP="00972BC2">
      <w:pPr>
        <w:tabs>
          <w:tab w:val="left" w:pos="540"/>
          <w:tab w:val="left" w:pos="993"/>
        </w:tabs>
        <w:spacing w:after="0" w:line="360" w:lineRule="auto"/>
        <w:ind w:left="1080"/>
        <w:jc w:val="both"/>
        <w:rPr>
          <w:rFonts w:ascii="Arial" w:hAnsi="Arial" w:cs="Arial"/>
          <w:i/>
          <w:sz w:val="24"/>
          <w:szCs w:val="24"/>
        </w:rPr>
      </w:pPr>
    </w:p>
    <w:p w:rsidR="003A4C43" w:rsidRPr="00F01893" w:rsidRDefault="003A4C43" w:rsidP="00972BC2">
      <w:pPr>
        <w:tabs>
          <w:tab w:val="left" w:pos="540"/>
        </w:tabs>
        <w:spacing w:after="0" w:line="360" w:lineRule="auto"/>
        <w:ind w:left="1134" w:right="44"/>
        <w:jc w:val="both"/>
        <w:rPr>
          <w:rFonts w:ascii="Arial" w:hAnsi="Arial" w:cs="Arial"/>
          <w:i/>
          <w:sz w:val="24"/>
          <w:szCs w:val="24"/>
        </w:rPr>
      </w:pPr>
      <w:r w:rsidRPr="00F01893">
        <w:rPr>
          <w:rFonts w:ascii="Arial" w:hAnsi="Arial" w:cs="Arial"/>
          <w:i/>
          <w:sz w:val="24"/>
          <w:szCs w:val="24"/>
        </w:rPr>
        <w:t xml:space="preserve">La licencia de la fracción III de esta clasificación, ampara también la conducción de los vehículos que requieren licencia de la fracción II de esta misma clasificación. </w:t>
      </w:r>
    </w:p>
    <w:p w:rsidR="003A4C43" w:rsidRPr="00F01893" w:rsidRDefault="003A4C43" w:rsidP="00972BC2">
      <w:pPr>
        <w:tabs>
          <w:tab w:val="left" w:pos="540"/>
          <w:tab w:val="left" w:pos="993"/>
        </w:tabs>
        <w:spacing w:after="0" w:line="360" w:lineRule="auto"/>
        <w:ind w:left="1134"/>
        <w:jc w:val="both"/>
        <w:rPr>
          <w:rFonts w:ascii="Arial" w:hAnsi="Arial" w:cs="Arial"/>
          <w:b/>
          <w:bCs/>
          <w:i/>
          <w:sz w:val="24"/>
          <w:szCs w:val="24"/>
        </w:rPr>
      </w:pPr>
    </w:p>
    <w:p w:rsidR="003A4C43" w:rsidRPr="00F01893" w:rsidRDefault="003A4C43" w:rsidP="00972BC2">
      <w:pPr>
        <w:tabs>
          <w:tab w:val="left" w:pos="540"/>
          <w:tab w:val="left" w:pos="993"/>
        </w:tabs>
        <w:spacing w:after="0" w:line="360" w:lineRule="auto"/>
        <w:ind w:left="1134"/>
        <w:jc w:val="both"/>
        <w:rPr>
          <w:rFonts w:ascii="Arial" w:hAnsi="Arial" w:cs="Arial"/>
          <w:i/>
          <w:sz w:val="24"/>
          <w:szCs w:val="24"/>
        </w:rPr>
      </w:pPr>
      <w:r w:rsidRPr="00F01893">
        <w:rPr>
          <w:rFonts w:ascii="Arial" w:hAnsi="Arial" w:cs="Arial"/>
          <w:i/>
          <w:sz w:val="24"/>
          <w:szCs w:val="24"/>
        </w:rPr>
        <w:t>De Chofer de Servicio Público:</w:t>
      </w:r>
    </w:p>
    <w:p w:rsidR="003A4C43" w:rsidRPr="00F01893" w:rsidRDefault="003A4C43" w:rsidP="00972BC2">
      <w:pPr>
        <w:tabs>
          <w:tab w:val="left" w:pos="540"/>
          <w:tab w:val="left" w:pos="993"/>
        </w:tabs>
        <w:spacing w:after="0" w:line="360" w:lineRule="auto"/>
        <w:ind w:left="1080"/>
        <w:jc w:val="both"/>
        <w:rPr>
          <w:rFonts w:ascii="Arial" w:hAnsi="Arial" w:cs="Arial"/>
          <w:i/>
          <w:sz w:val="24"/>
          <w:szCs w:val="24"/>
        </w:rPr>
      </w:pPr>
    </w:p>
    <w:p w:rsidR="003A4C43" w:rsidRPr="00F01893" w:rsidRDefault="003A4C43" w:rsidP="00972BC2">
      <w:pPr>
        <w:numPr>
          <w:ilvl w:val="0"/>
          <w:numId w:val="12"/>
        </w:numPr>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Taxista, que autoriza a la persona a conducir vehículos destinados al transporte en autos de alquiler;</w:t>
      </w:r>
    </w:p>
    <w:p w:rsidR="003A4C43" w:rsidRPr="00F01893" w:rsidRDefault="003A4C43" w:rsidP="00972BC2">
      <w:pPr>
        <w:spacing w:after="0" w:line="360" w:lineRule="auto"/>
        <w:ind w:left="2268" w:hanging="567"/>
        <w:jc w:val="both"/>
        <w:rPr>
          <w:rFonts w:ascii="Arial" w:hAnsi="Arial" w:cs="Arial"/>
          <w:i/>
          <w:sz w:val="24"/>
          <w:szCs w:val="24"/>
        </w:rPr>
      </w:pPr>
    </w:p>
    <w:p w:rsidR="003A4C43" w:rsidRPr="00F01893" w:rsidRDefault="003A4C43" w:rsidP="00972BC2">
      <w:pPr>
        <w:numPr>
          <w:ilvl w:val="0"/>
          <w:numId w:val="13"/>
        </w:numPr>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Pasajeros, que autoriza a la persona a conducir vehículos destinados al transporte colectivo de personas;</w:t>
      </w:r>
    </w:p>
    <w:p w:rsidR="003A4C43" w:rsidRPr="00F01893" w:rsidRDefault="003A4C43" w:rsidP="00972BC2">
      <w:pPr>
        <w:tabs>
          <w:tab w:val="left" w:pos="540"/>
        </w:tabs>
        <w:spacing w:after="0" w:line="360" w:lineRule="auto"/>
        <w:ind w:left="2268" w:hanging="567"/>
        <w:jc w:val="both"/>
        <w:rPr>
          <w:rFonts w:ascii="Arial" w:hAnsi="Arial" w:cs="Arial"/>
          <w:i/>
          <w:sz w:val="24"/>
          <w:szCs w:val="24"/>
        </w:rPr>
      </w:pPr>
    </w:p>
    <w:p w:rsidR="003A4C43" w:rsidRPr="00F01893" w:rsidRDefault="003A4C43" w:rsidP="00972BC2">
      <w:pPr>
        <w:tabs>
          <w:tab w:val="left" w:pos="567"/>
          <w:tab w:val="left" w:pos="2268"/>
          <w:tab w:val="left" w:pos="8460"/>
        </w:tabs>
        <w:spacing w:after="0" w:line="360" w:lineRule="auto"/>
        <w:ind w:left="2268" w:right="44"/>
        <w:jc w:val="both"/>
        <w:rPr>
          <w:rFonts w:ascii="Arial" w:hAnsi="Arial" w:cs="Arial"/>
          <w:b/>
          <w:bCs/>
          <w:i/>
          <w:sz w:val="24"/>
          <w:szCs w:val="24"/>
        </w:rPr>
      </w:pPr>
      <w:r w:rsidRPr="00F01893">
        <w:rPr>
          <w:rFonts w:ascii="Arial" w:hAnsi="Arial" w:cs="Arial"/>
          <w:i/>
          <w:sz w:val="24"/>
          <w:szCs w:val="24"/>
        </w:rPr>
        <w:t>Este tipo de licencia ampara también la conducción de vehículos a que se refiere la fracción I de esta misma clasificación</w:t>
      </w:r>
      <w:r w:rsidRPr="00F01893">
        <w:rPr>
          <w:rFonts w:ascii="Arial" w:hAnsi="Arial" w:cs="Arial"/>
          <w:b/>
          <w:bCs/>
          <w:i/>
          <w:sz w:val="24"/>
          <w:szCs w:val="24"/>
        </w:rPr>
        <w:t>;</w:t>
      </w:r>
    </w:p>
    <w:p w:rsidR="003A4C43" w:rsidRPr="00F01893" w:rsidRDefault="003A4C43" w:rsidP="00972BC2">
      <w:pPr>
        <w:tabs>
          <w:tab w:val="left" w:pos="540"/>
          <w:tab w:val="left" w:pos="567"/>
          <w:tab w:val="left" w:pos="8460"/>
        </w:tabs>
        <w:spacing w:after="0" w:line="360" w:lineRule="auto"/>
        <w:ind w:left="2268" w:right="44" w:hanging="567"/>
        <w:jc w:val="both"/>
        <w:rPr>
          <w:rFonts w:ascii="Arial" w:hAnsi="Arial" w:cs="Arial"/>
          <w:b/>
          <w:bCs/>
          <w:i/>
          <w:sz w:val="24"/>
          <w:szCs w:val="24"/>
        </w:rPr>
      </w:pPr>
    </w:p>
    <w:p w:rsidR="003A4C43" w:rsidRPr="00F01893" w:rsidRDefault="003A4C43" w:rsidP="00972BC2">
      <w:pPr>
        <w:numPr>
          <w:ilvl w:val="0"/>
          <w:numId w:val="14"/>
        </w:numPr>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 xml:space="preserve">Carga, que autoriza a la persona a conducir vehículos destinados al transporte de productos agropecuarios, maquinaria, materiales para la construcción, todo tipo de mercancías, objetos y grúas, así como materiales y residuos peligrosos. </w:t>
      </w:r>
    </w:p>
    <w:p w:rsidR="003A4C43" w:rsidRPr="00F01893" w:rsidRDefault="003A4C43" w:rsidP="00972BC2">
      <w:pPr>
        <w:spacing w:after="0" w:line="360" w:lineRule="auto"/>
        <w:ind w:left="2268" w:hanging="567"/>
        <w:jc w:val="both"/>
        <w:rPr>
          <w:rFonts w:ascii="Arial" w:hAnsi="Arial" w:cs="Arial"/>
          <w:i/>
          <w:sz w:val="24"/>
          <w:szCs w:val="24"/>
        </w:rPr>
      </w:pPr>
    </w:p>
    <w:p w:rsidR="003A4C43" w:rsidRPr="00F01893" w:rsidRDefault="003A4C43" w:rsidP="00972BC2">
      <w:pPr>
        <w:numPr>
          <w:ilvl w:val="0"/>
          <w:numId w:val="15"/>
        </w:numPr>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Paso Preferencial, que autoriza a conducir vehículos destinados al paso preferencial, ampara también la conducción de vehículos que requieran licencia categoría II y III de la clasificación del servicio particular;</w:t>
      </w:r>
    </w:p>
    <w:p w:rsidR="003A4C43" w:rsidRPr="00F01893" w:rsidRDefault="003A4C43" w:rsidP="00972BC2">
      <w:pPr>
        <w:tabs>
          <w:tab w:val="left" w:pos="2160"/>
          <w:tab w:val="left" w:pos="2268"/>
        </w:tabs>
        <w:spacing w:after="0" w:line="360" w:lineRule="auto"/>
        <w:ind w:left="1080" w:right="44"/>
        <w:jc w:val="both"/>
        <w:rPr>
          <w:rFonts w:ascii="Arial" w:hAnsi="Arial" w:cs="Arial"/>
          <w:b/>
          <w:bCs/>
          <w:i/>
          <w:sz w:val="24"/>
          <w:szCs w:val="24"/>
        </w:rPr>
      </w:pPr>
    </w:p>
    <w:p w:rsidR="003A4C43" w:rsidRPr="00F01893" w:rsidRDefault="003A4C43" w:rsidP="00972BC2">
      <w:pPr>
        <w:spacing w:after="0" w:line="360" w:lineRule="auto"/>
        <w:ind w:left="1134"/>
        <w:jc w:val="both"/>
        <w:rPr>
          <w:rFonts w:ascii="Arial" w:hAnsi="Arial" w:cs="Arial"/>
          <w:b/>
          <w:i/>
          <w:sz w:val="24"/>
          <w:szCs w:val="24"/>
        </w:rPr>
      </w:pPr>
      <w:r w:rsidRPr="00F01893">
        <w:rPr>
          <w:rFonts w:ascii="Arial" w:hAnsi="Arial" w:cs="Arial"/>
          <w:i/>
          <w:sz w:val="24"/>
          <w:szCs w:val="24"/>
        </w:rPr>
        <w:t xml:space="preserve">Las licencias tendrán una vigencia de uno, tres y seis años a solicitud del interesado, pero tratándose de las de chofer del transporte público, su duración será de seis años, debiendo refrendarse cada dos años, en los términos precisados en el Reglamento. </w:t>
      </w:r>
    </w:p>
    <w:p w:rsidR="003A4C43" w:rsidRPr="00F01893" w:rsidRDefault="003A4C43" w:rsidP="00972BC2">
      <w:pPr>
        <w:tabs>
          <w:tab w:val="left" w:pos="2268"/>
        </w:tabs>
        <w:spacing w:after="0" w:line="360" w:lineRule="auto"/>
        <w:ind w:left="1134" w:right="44" w:hanging="567"/>
        <w:jc w:val="both"/>
        <w:rPr>
          <w:rFonts w:ascii="Arial" w:hAnsi="Arial" w:cs="Arial"/>
          <w:b/>
          <w:bCs/>
          <w:i/>
          <w:sz w:val="24"/>
          <w:szCs w:val="24"/>
        </w:rPr>
      </w:pPr>
    </w:p>
    <w:p w:rsidR="003A4C43" w:rsidRPr="00F01893" w:rsidRDefault="003A4C43" w:rsidP="00972BC2">
      <w:pPr>
        <w:spacing w:after="0" w:line="360" w:lineRule="auto"/>
        <w:ind w:left="1134" w:firstLine="282"/>
        <w:jc w:val="both"/>
        <w:rPr>
          <w:rFonts w:ascii="Arial" w:hAnsi="Arial" w:cs="Arial"/>
          <w:i/>
          <w:sz w:val="24"/>
          <w:szCs w:val="24"/>
        </w:rPr>
      </w:pPr>
      <w:r w:rsidRPr="00F01893">
        <w:rPr>
          <w:rFonts w:ascii="Arial" w:hAnsi="Arial" w:cs="Arial"/>
          <w:b/>
          <w:i/>
          <w:sz w:val="24"/>
          <w:szCs w:val="24"/>
        </w:rPr>
        <w:t>ARTÍCULO 55.</w:t>
      </w:r>
      <w:r w:rsidRPr="00F01893">
        <w:rPr>
          <w:rFonts w:ascii="Arial" w:hAnsi="Arial" w:cs="Arial"/>
          <w:i/>
          <w:sz w:val="24"/>
          <w:szCs w:val="24"/>
        </w:rPr>
        <w:t xml:space="preserve"> A las personas mayores de dieciséis años y menores de dieciocho se les podrá expedir licencia de conducir</w:t>
      </w:r>
      <w:r w:rsidR="00165015" w:rsidRPr="00F01893">
        <w:rPr>
          <w:rFonts w:ascii="Arial" w:hAnsi="Arial" w:cs="Arial"/>
          <w:i/>
          <w:sz w:val="24"/>
          <w:szCs w:val="24"/>
        </w:rPr>
        <w:t xml:space="preserve"> </w:t>
      </w:r>
      <w:r w:rsidR="00165015" w:rsidRPr="00F01893">
        <w:rPr>
          <w:rFonts w:ascii="Arial" w:hAnsi="Arial" w:cs="Arial"/>
          <w:b/>
          <w:i/>
          <w:sz w:val="24"/>
          <w:szCs w:val="24"/>
        </w:rPr>
        <w:t>física y digital</w:t>
      </w:r>
      <w:r w:rsidRPr="00F01893">
        <w:rPr>
          <w:rFonts w:ascii="Arial" w:hAnsi="Arial" w:cs="Arial"/>
          <w:i/>
          <w:sz w:val="24"/>
          <w:szCs w:val="24"/>
        </w:rPr>
        <w:t xml:space="preserve"> únicamente de las del servicio particular en las categorías de motocicli</w:t>
      </w:r>
      <w:r w:rsidR="00EC6331" w:rsidRPr="00F01893">
        <w:rPr>
          <w:rFonts w:ascii="Arial" w:hAnsi="Arial" w:cs="Arial"/>
          <w:i/>
          <w:sz w:val="24"/>
          <w:szCs w:val="24"/>
        </w:rPr>
        <w:t xml:space="preserve">sta y de automovilista, previo </w:t>
      </w:r>
      <w:r w:rsidRPr="00F01893">
        <w:rPr>
          <w:rFonts w:ascii="Arial" w:hAnsi="Arial" w:cs="Arial"/>
          <w:i/>
          <w:sz w:val="24"/>
          <w:szCs w:val="24"/>
        </w:rPr>
        <w:t>consentimiento por escrito, otorgado por las personas que ejerzan la patria potestad o, en su caso, por el tutor del menor, quienes asumirán la responsabilidad civil, además del cumplimiento de los requisitos que para tal efecto se establecen por la ley y el reglamento. Esta licencia tendrá vigencia de un año.</w:t>
      </w:r>
    </w:p>
    <w:p w:rsidR="003A4C43" w:rsidRPr="00F01893" w:rsidRDefault="003A4C43" w:rsidP="00972BC2">
      <w:pPr>
        <w:spacing w:after="0" w:line="360" w:lineRule="auto"/>
        <w:ind w:left="1134"/>
        <w:jc w:val="both"/>
        <w:rPr>
          <w:rFonts w:ascii="Arial" w:hAnsi="Arial" w:cs="Arial"/>
          <w:i/>
          <w:sz w:val="24"/>
          <w:szCs w:val="24"/>
        </w:rPr>
      </w:pPr>
    </w:p>
    <w:p w:rsidR="003A4C43" w:rsidRPr="00F01893" w:rsidRDefault="003A4C43" w:rsidP="00972BC2">
      <w:pPr>
        <w:spacing w:after="0" w:line="360" w:lineRule="auto"/>
        <w:ind w:left="1134"/>
        <w:jc w:val="both"/>
        <w:rPr>
          <w:rFonts w:ascii="Arial" w:hAnsi="Arial" w:cs="Arial"/>
          <w:i/>
          <w:sz w:val="24"/>
          <w:szCs w:val="24"/>
        </w:rPr>
      </w:pPr>
      <w:r w:rsidRPr="00F01893">
        <w:rPr>
          <w:rFonts w:ascii="Arial" w:hAnsi="Arial" w:cs="Arial"/>
          <w:i/>
          <w:sz w:val="24"/>
          <w:szCs w:val="24"/>
        </w:rPr>
        <w:t xml:space="preserve">Los menores de </w:t>
      </w:r>
      <w:proofErr w:type="gramStart"/>
      <w:r w:rsidRPr="00F01893">
        <w:rPr>
          <w:rFonts w:ascii="Arial" w:hAnsi="Arial" w:cs="Arial"/>
          <w:i/>
          <w:sz w:val="24"/>
          <w:szCs w:val="24"/>
        </w:rPr>
        <w:t xml:space="preserve">edad </w:t>
      </w:r>
      <w:r w:rsidR="00165015" w:rsidRPr="00F01893">
        <w:rPr>
          <w:rFonts w:ascii="Arial" w:hAnsi="Arial" w:cs="Arial"/>
          <w:i/>
          <w:sz w:val="24"/>
          <w:szCs w:val="24"/>
        </w:rPr>
        <w:t>….</w:t>
      </w:r>
      <w:proofErr w:type="gramEnd"/>
    </w:p>
    <w:p w:rsidR="001F200F" w:rsidRPr="00F01893" w:rsidRDefault="001F200F" w:rsidP="00972BC2">
      <w:pPr>
        <w:keepNext/>
        <w:spacing w:after="0" w:line="360" w:lineRule="auto"/>
        <w:ind w:left="1077"/>
        <w:jc w:val="center"/>
        <w:rPr>
          <w:rFonts w:ascii="Arial" w:hAnsi="Arial" w:cs="Arial"/>
          <w:b/>
          <w:bCs/>
          <w:i/>
          <w:sz w:val="24"/>
          <w:szCs w:val="24"/>
        </w:rPr>
      </w:pPr>
      <w:r w:rsidRPr="00F01893">
        <w:rPr>
          <w:rFonts w:ascii="Arial" w:hAnsi="Arial" w:cs="Arial"/>
          <w:b/>
          <w:bCs/>
          <w:i/>
          <w:sz w:val="24"/>
          <w:szCs w:val="24"/>
        </w:rPr>
        <w:t>TÍTULO VII</w:t>
      </w:r>
    </w:p>
    <w:p w:rsidR="001F200F" w:rsidRPr="00F01893" w:rsidRDefault="001F200F" w:rsidP="00972BC2">
      <w:pPr>
        <w:keepNext/>
        <w:tabs>
          <w:tab w:val="left" w:pos="3402"/>
        </w:tabs>
        <w:spacing w:after="0" w:line="360" w:lineRule="auto"/>
        <w:ind w:left="1077"/>
        <w:jc w:val="center"/>
        <w:rPr>
          <w:rFonts w:ascii="Arial" w:hAnsi="Arial" w:cs="Arial"/>
          <w:b/>
          <w:bCs/>
          <w:i/>
          <w:sz w:val="24"/>
          <w:szCs w:val="24"/>
        </w:rPr>
      </w:pPr>
      <w:r w:rsidRPr="00F01893">
        <w:rPr>
          <w:rFonts w:ascii="Arial" w:hAnsi="Arial" w:cs="Arial"/>
          <w:b/>
          <w:bCs/>
          <w:i/>
          <w:sz w:val="24"/>
          <w:szCs w:val="24"/>
        </w:rPr>
        <w:t>CAPÍTULO PRIMERO</w:t>
      </w:r>
    </w:p>
    <w:p w:rsidR="001F200F" w:rsidRPr="00F01893" w:rsidRDefault="001F200F" w:rsidP="00972BC2">
      <w:pPr>
        <w:spacing w:after="0" w:line="360" w:lineRule="auto"/>
        <w:ind w:left="1077"/>
        <w:jc w:val="center"/>
        <w:rPr>
          <w:rFonts w:ascii="Arial" w:hAnsi="Arial" w:cs="Arial"/>
          <w:i/>
          <w:sz w:val="24"/>
          <w:szCs w:val="24"/>
        </w:rPr>
      </w:pPr>
      <w:r w:rsidRPr="00F01893">
        <w:rPr>
          <w:rFonts w:ascii="Arial" w:hAnsi="Arial" w:cs="Arial"/>
          <w:i/>
          <w:sz w:val="24"/>
          <w:szCs w:val="24"/>
        </w:rPr>
        <w:t>DE LAS SANCIONES ADMINISTRATIVAS</w:t>
      </w:r>
    </w:p>
    <w:p w:rsidR="001F200F" w:rsidRPr="00F01893" w:rsidRDefault="001F200F" w:rsidP="00972BC2">
      <w:pPr>
        <w:spacing w:after="0" w:line="360" w:lineRule="auto"/>
        <w:ind w:left="1080"/>
        <w:jc w:val="both"/>
        <w:rPr>
          <w:rFonts w:ascii="Arial" w:hAnsi="Arial" w:cs="Arial"/>
          <w:i/>
          <w:sz w:val="24"/>
          <w:szCs w:val="24"/>
        </w:rPr>
      </w:pPr>
    </w:p>
    <w:p w:rsidR="001F200F" w:rsidRPr="00F01893" w:rsidRDefault="001F200F" w:rsidP="00972BC2">
      <w:pPr>
        <w:spacing w:after="0" w:line="360" w:lineRule="auto"/>
        <w:ind w:left="1134"/>
        <w:jc w:val="both"/>
        <w:rPr>
          <w:rFonts w:ascii="Arial" w:hAnsi="Arial" w:cs="Arial"/>
          <w:i/>
          <w:sz w:val="24"/>
          <w:szCs w:val="24"/>
        </w:rPr>
      </w:pPr>
      <w:r w:rsidRPr="00F01893">
        <w:rPr>
          <w:rFonts w:ascii="Arial" w:hAnsi="Arial" w:cs="Arial"/>
          <w:b/>
          <w:bCs/>
          <w:i/>
          <w:sz w:val="24"/>
          <w:szCs w:val="24"/>
        </w:rPr>
        <w:t>ARTÍCULO 90.</w:t>
      </w:r>
      <w:r w:rsidRPr="00F01893">
        <w:rPr>
          <w:rFonts w:ascii="Arial" w:hAnsi="Arial" w:cs="Arial"/>
          <w:i/>
          <w:sz w:val="24"/>
          <w:szCs w:val="24"/>
        </w:rPr>
        <w:t xml:space="preserve"> Las sanciones que se impondrán a las personas que infrinjan las disposiciones de esta Ley o de sus reglamentos serán las siguientes:</w:t>
      </w:r>
    </w:p>
    <w:p w:rsidR="001F200F" w:rsidRPr="00F01893" w:rsidRDefault="001F200F" w:rsidP="00972BC2">
      <w:pPr>
        <w:spacing w:after="0" w:line="360" w:lineRule="auto"/>
        <w:ind w:left="1080"/>
        <w:jc w:val="both"/>
        <w:rPr>
          <w:rFonts w:ascii="Arial" w:hAnsi="Arial" w:cs="Arial"/>
          <w:i/>
          <w:sz w:val="24"/>
          <w:szCs w:val="24"/>
        </w:rPr>
      </w:pPr>
    </w:p>
    <w:p w:rsidR="001F200F" w:rsidRPr="00F01893" w:rsidRDefault="001F200F" w:rsidP="00972BC2">
      <w:pPr>
        <w:numPr>
          <w:ilvl w:val="0"/>
          <w:numId w:val="16"/>
        </w:numPr>
        <w:tabs>
          <w:tab w:val="left" w:pos="2268"/>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Amonestación verbal o escrita,</w:t>
      </w:r>
    </w:p>
    <w:p w:rsidR="001F200F" w:rsidRPr="00F01893" w:rsidRDefault="001F200F" w:rsidP="00972BC2">
      <w:pPr>
        <w:tabs>
          <w:tab w:val="left" w:pos="2268"/>
        </w:tabs>
        <w:spacing w:after="0" w:line="360" w:lineRule="auto"/>
        <w:jc w:val="both"/>
        <w:rPr>
          <w:rFonts w:ascii="Arial" w:hAnsi="Arial" w:cs="Arial"/>
          <w:i/>
          <w:sz w:val="24"/>
          <w:szCs w:val="24"/>
        </w:rPr>
      </w:pPr>
    </w:p>
    <w:p w:rsidR="001F200F" w:rsidRPr="00F01893" w:rsidRDefault="001F200F" w:rsidP="00972BC2">
      <w:pPr>
        <w:numPr>
          <w:ilvl w:val="0"/>
          <w:numId w:val="17"/>
        </w:numPr>
        <w:tabs>
          <w:tab w:val="left" w:pos="2268"/>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Multa,</w:t>
      </w:r>
    </w:p>
    <w:p w:rsidR="001F200F" w:rsidRPr="00F01893" w:rsidRDefault="001F200F" w:rsidP="00972BC2">
      <w:pPr>
        <w:tabs>
          <w:tab w:val="left" w:pos="2410"/>
        </w:tabs>
        <w:spacing w:after="0" w:line="360" w:lineRule="auto"/>
        <w:ind w:left="2268" w:hanging="567"/>
        <w:jc w:val="both"/>
        <w:rPr>
          <w:rFonts w:ascii="Arial" w:hAnsi="Arial" w:cs="Arial"/>
          <w:i/>
          <w:sz w:val="24"/>
          <w:szCs w:val="24"/>
        </w:rPr>
      </w:pPr>
    </w:p>
    <w:p w:rsidR="001F200F" w:rsidRPr="00F01893" w:rsidRDefault="001F200F" w:rsidP="00972BC2">
      <w:pPr>
        <w:numPr>
          <w:ilvl w:val="0"/>
          <w:numId w:val="18"/>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Suspensión de la licencia de conducir,</w:t>
      </w:r>
    </w:p>
    <w:p w:rsidR="001F200F" w:rsidRPr="00F01893" w:rsidRDefault="001F200F" w:rsidP="00972BC2">
      <w:pPr>
        <w:tabs>
          <w:tab w:val="left" w:pos="2410"/>
        </w:tabs>
        <w:spacing w:after="0" w:line="360" w:lineRule="auto"/>
        <w:ind w:left="2268" w:hanging="567"/>
        <w:jc w:val="both"/>
        <w:rPr>
          <w:rFonts w:ascii="Arial" w:hAnsi="Arial" w:cs="Arial"/>
          <w:i/>
          <w:sz w:val="24"/>
          <w:szCs w:val="24"/>
        </w:rPr>
      </w:pPr>
    </w:p>
    <w:p w:rsidR="001F200F" w:rsidRPr="00F01893" w:rsidRDefault="001F200F" w:rsidP="00972BC2">
      <w:pPr>
        <w:numPr>
          <w:ilvl w:val="0"/>
          <w:numId w:val="19"/>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Cancelación de la licencia de conducir,</w:t>
      </w:r>
    </w:p>
    <w:p w:rsidR="001F200F" w:rsidRPr="00F01893" w:rsidRDefault="001F200F" w:rsidP="00972BC2">
      <w:pPr>
        <w:tabs>
          <w:tab w:val="left" w:pos="2410"/>
        </w:tabs>
        <w:spacing w:after="0" w:line="360" w:lineRule="auto"/>
        <w:ind w:left="2268" w:hanging="567"/>
        <w:jc w:val="both"/>
        <w:rPr>
          <w:rFonts w:ascii="Arial" w:hAnsi="Arial" w:cs="Arial"/>
          <w:i/>
          <w:sz w:val="24"/>
          <w:szCs w:val="24"/>
        </w:rPr>
      </w:pPr>
    </w:p>
    <w:p w:rsidR="001F200F" w:rsidRPr="00F01893" w:rsidRDefault="001F200F" w:rsidP="00972BC2">
      <w:pPr>
        <w:numPr>
          <w:ilvl w:val="0"/>
          <w:numId w:val="20"/>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 xml:space="preserve">Arresto hasta por treinta y seis horas. </w:t>
      </w:r>
    </w:p>
    <w:p w:rsidR="001F200F" w:rsidRPr="00F01893" w:rsidRDefault="001F200F" w:rsidP="00972BC2">
      <w:pPr>
        <w:tabs>
          <w:tab w:val="left" w:pos="2410"/>
        </w:tabs>
        <w:spacing w:after="0" w:line="360" w:lineRule="auto"/>
        <w:ind w:left="2268" w:hanging="567"/>
        <w:jc w:val="both"/>
        <w:rPr>
          <w:rFonts w:ascii="Arial" w:hAnsi="Arial" w:cs="Arial"/>
          <w:i/>
          <w:sz w:val="24"/>
          <w:szCs w:val="24"/>
        </w:rPr>
      </w:pPr>
    </w:p>
    <w:p w:rsidR="001F200F" w:rsidRPr="00F01893" w:rsidRDefault="00CA2FDC" w:rsidP="00972BC2">
      <w:pPr>
        <w:numPr>
          <w:ilvl w:val="0"/>
          <w:numId w:val="20"/>
        </w:numPr>
        <w:tabs>
          <w:tab w:val="left" w:pos="2410"/>
        </w:tabs>
        <w:autoSpaceDE w:val="0"/>
        <w:autoSpaceDN w:val="0"/>
        <w:adjustRightInd w:val="0"/>
        <w:spacing w:after="0" w:line="360" w:lineRule="auto"/>
        <w:ind w:left="2268" w:hanging="567"/>
        <w:jc w:val="both"/>
        <w:rPr>
          <w:rFonts w:ascii="Arial" w:hAnsi="Arial" w:cs="Arial"/>
          <w:b/>
          <w:i/>
          <w:sz w:val="24"/>
          <w:szCs w:val="24"/>
        </w:rPr>
      </w:pPr>
      <w:r w:rsidRPr="00F01893">
        <w:rPr>
          <w:rFonts w:ascii="Arial" w:hAnsi="Arial" w:cs="Arial"/>
          <w:i/>
          <w:sz w:val="24"/>
          <w:szCs w:val="24"/>
        </w:rPr>
        <w:t>Retención del vehículo…</w:t>
      </w:r>
    </w:p>
    <w:p w:rsidR="00CA2FDC" w:rsidRPr="00F01893" w:rsidRDefault="00CA2FDC" w:rsidP="00972BC2">
      <w:pPr>
        <w:tabs>
          <w:tab w:val="left" w:pos="2410"/>
        </w:tabs>
        <w:autoSpaceDE w:val="0"/>
        <w:autoSpaceDN w:val="0"/>
        <w:adjustRightInd w:val="0"/>
        <w:spacing w:after="0" w:line="360" w:lineRule="auto"/>
        <w:jc w:val="both"/>
        <w:rPr>
          <w:rFonts w:ascii="Arial" w:hAnsi="Arial" w:cs="Arial"/>
          <w:b/>
          <w:i/>
          <w:sz w:val="24"/>
          <w:szCs w:val="24"/>
        </w:rPr>
      </w:pPr>
    </w:p>
    <w:p w:rsidR="001F200F" w:rsidRPr="00F01893" w:rsidRDefault="001F200F" w:rsidP="00972BC2">
      <w:pPr>
        <w:numPr>
          <w:ilvl w:val="0"/>
          <w:numId w:val="20"/>
        </w:numPr>
        <w:tabs>
          <w:tab w:val="left" w:pos="2410"/>
        </w:tabs>
        <w:autoSpaceDE w:val="0"/>
        <w:autoSpaceDN w:val="0"/>
        <w:adjustRightInd w:val="0"/>
        <w:spacing w:after="0" w:line="360" w:lineRule="auto"/>
        <w:ind w:left="2268" w:hanging="567"/>
        <w:jc w:val="both"/>
        <w:rPr>
          <w:rFonts w:ascii="Arial" w:hAnsi="Arial" w:cs="Arial"/>
          <w:b/>
          <w:i/>
          <w:sz w:val="24"/>
          <w:szCs w:val="24"/>
        </w:rPr>
      </w:pPr>
      <w:r w:rsidRPr="00F01893">
        <w:rPr>
          <w:rFonts w:ascii="Arial" w:hAnsi="Arial" w:cs="Arial"/>
          <w:i/>
          <w:sz w:val="24"/>
          <w:szCs w:val="24"/>
        </w:rPr>
        <w:t xml:space="preserve">Asistencia </w:t>
      </w:r>
      <w:r w:rsidR="00CA2FDC" w:rsidRPr="00F01893">
        <w:rPr>
          <w:rFonts w:ascii="Arial" w:hAnsi="Arial" w:cs="Arial"/>
          <w:i/>
          <w:sz w:val="24"/>
          <w:szCs w:val="24"/>
        </w:rPr>
        <w:t>a institución pública…</w:t>
      </w:r>
    </w:p>
    <w:p w:rsidR="00CA2FDC" w:rsidRPr="00F01893" w:rsidRDefault="00CA2FDC" w:rsidP="00972BC2">
      <w:pPr>
        <w:tabs>
          <w:tab w:val="left" w:pos="2410"/>
        </w:tabs>
        <w:autoSpaceDE w:val="0"/>
        <w:autoSpaceDN w:val="0"/>
        <w:adjustRightInd w:val="0"/>
        <w:spacing w:after="0" w:line="360" w:lineRule="auto"/>
        <w:jc w:val="both"/>
        <w:rPr>
          <w:rFonts w:ascii="Arial" w:hAnsi="Arial" w:cs="Arial"/>
          <w:b/>
          <w:i/>
          <w:sz w:val="24"/>
          <w:szCs w:val="24"/>
        </w:rPr>
      </w:pPr>
    </w:p>
    <w:p w:rsidR="001F200F" w:rsidRPr="00F01893" w:rsidRDefault="001F200F" w:rsidP="00972BC2">
      <w:pPr>
        <w:numPr>
          <w:ilvl w:val="0"/>
          <w:numId w:val="20"/>
        </w:numPr>
        <w:tabs>
          <w:tab w:val="left" w:pos="2410"/>
        </w:tabs>
        <w:autoSpaceDE w:val="0"/>
        <w:autoSpaceDN w:val="0"/>
        <w:adjustRightInd w:val="0"/>
        <w:spacing w:after="0" w:line="360" w:lineRule="auto"/>
        <w:ind w:left="2268" w:hanging="567"/>
        <w:jc w:val="both"/>
        <w:rPr>
          <w:rFonts w:ascii="Arial" w:hAnsi="Arial" w:cs="Arial"/>
          <w:b/>
          <w:i/>
          <w:sz w:val="24"/>
          <w:szCs w:val="24"/>
        </w:rPr>
      </w:pPr>
      <w:r w:rsidRPr="00F01893">
        <w:rPr>
          <w:rFonts w:ascii="Arial" w:hAnsi="Arial" w:cs="Arial"/>
          <w:i/>
          <w:sz w:val="24"/>
          <w:szCs w:val="24"/>
        </w:rPr>
        <w:t>Trabajo a favor de la comunidad.</w:t>
      </w:r>
    </w:p>
    <w:p w:rsidR="001F200F" w:rsidRPr="00F01893" w:rsidRDefault="001F200F" w:rsidP="00972BC2">
      <w:pPr>
        <w:pStyle w:val="Prrafodelista"/>
        <w:spacing w:line="360" w:lineRule="auto"/>
        <w:rPr>
          <w:rFonts w:ascii="Arial" w:hAnsi="Arial" w:cs="Arial"/>
          <w:b/>
          <w:i/>
        </w:rPr>
      </w:pPr>
    </w:p>
    <w:p w:rsidR="001F200F" w:rsidRPr="00F01893" w:rsidRDefault="001F200F" w:rsidP="00972BC2">
      <w:pPr>
        <w:numPr>
          <w:ilvl w:val="0"/>
          <w:numId w:val="20"/>
        </w:numPr>
        <w:tabs>
          <w:tab w:val="left" w:pos="2410"/>
        </w:tabs>
        <w:autoSpaceDE w:val="0"/>
        <w:autoSpaceDN w:val="0"/>
        <w:adjustRightInd w:val="0"/>
        <w:spacing w:after="0" w:line="360" w:lineRule="auto"/>
        <w:ind w:left="2268" w:hanging="567"/>
        <w:jc w:val="both"/>
        <w:rPr>
          <w:rFonts w:ascii="Arial" w:hAnsi="Arial" w:cs="Arial"/>
          <w:b/>
          <w:i/>
          <w:sz w:val="24"/>
          <w:szCs w:val="24"/>
        </w:rPr>
      </w:pPr>
      <w:r w:rsidRPr="00F01893">
        <w:rPr>
          <w:rFonts w:ascii="Arial" w:hAnsi="Arial" w:cs="Arial"/>
          <w:i/>
          <w:sz w:val="24"/>
          <w:szCs w:val="24"/>
        </w:rPr>
        <w:t>Asisten</w:t>
      </w:r>
      <w:r w:rsidR="00CA2FDC" w:rsidRPr="00F01893">
        <w:rPr>
          <w:rFonts w:ascii="Arial" w:hAnsi="Arial" w:cs="Arial"/>
          <w:i/>
          <w:sz w:val="24"/>
          <w:szCs w:val="24"/>
        </w:rPr>
        <w:t>cia a cursos…</w:t>
      </w:r>
    </w:p>
    <w:p w:rsidR="001F200F" w:rsidRPr="00F01893" w:rsidRDefault="001F200F" w:rsidP="00972BC2">
      <w:pPr>
        <w:pStyle w:val="Prrafodelista"/>
        <w:spacing w:line="360" w:lineRule="auto"/>
        <w:rPr>
          <w:rFonts w:ascii="Arial" w:hAnsi="Arial" w:cs="Arial"/>
          <w:b/>
          <w:i/>
        </w:rPr>
      </w:pPr>
    </w:p>
    <w:p w:rsidR="001F200F" w:rsidRPr="00F01893" w:rsidRDefault="001F200F" w:rsidP="00972BC2">
      <w:pPr>
        <w:numPr>
          <w:ilvl w:val="0"/>
          <w:numId w:val="20"/>
        </w:numPr>
        <w:tabs>
          <w:tab w:val="left" w:pos="2410"/>
        </w:tabs>
        <w:autoSpaceDE w:val="0"/>
        <w:autoSpaceDN w:val="0"/>
        <w:adjustRightInd w:val="0"/>
        <w:spacing w:after="0" w:line="360" w:lineRule="auto"/>
        <w:ind w:left="2268" w:hanging="567"/>
        <w:jc w:val="both"/>
        <w:rPr>
          <w:rFonts w:ascii="Arial" w:hAnsi="Arial" w:cs="Arial"/>
          <w:b/>
          <w:i/>
          <w:sz w:val="24"/>
          <w:szCs w:val="24"/>
        </w:rPr>
      </w:pPr>
      <w:r w:rsidRPr="00F01893">
        <w:rPr>
          <w:rFonts w:ascii="Arial" w:hAnsi="Arial" w:cs="Arial"/>
          <w:i/>
          <w:sz w:val="24"/>
          <w:szCs w:val="24"/>
        </w:rPr>
        <w:t xml:space="preserve">Retención de la licencia de conducir en </w:t>
      </w:r>
      <w:r w:rsidR="002A5FF6" w:rsidRPr="00F01893">
        <w:rPr>
          <w:rFonts w:ascii="Arial" w:hAnsi="Arial" w:cs="Arial"/>
          <w:i/>
          <w:sz w:val="24"/>
          <w:szCs w:val="24"/>
        </w:rPr>
        <w:t xml:space="preserve">los términos de artículo 90 Bis y </w:t>
      </w:r>
      <w:r w:rsidR="002A5FF6" w:rsidRPr="00F01893">
        <w:rPr>
          <w:rFonts w:ascii="Arial" w:hAnsi="Arial" w:cs="Arial"/>
          <w:b/>
          <w:i/>
          <w:sz w:val="24"/>
          <w:szCs w:val="24"/>
        </w:rPr>
        <w:t>suspensión temporal en el estatus de la licencia Digital.</w:t>
      </w:r>
    </w:p>
    <w:p w:rsidR="001F200F" w:rsidRPr="00F01893" w:rsidRDefault="001F200F" w:rsidP="00972BC2">
      <w:pPr>
        <w:pStyle w:val="Prrafodelista"/>
        <w:spacing w:line="360" w:lineRule="auto"/>
        <w:rPr>
          <w:rFonts w:ascii="Arial" w:hAnsi="Arial" w:cs="Arial"/>
          <w:b/>
          <w:i/>
        </w:rPr>
      </w:pPr>
    </w:p>
    <w:p w:rsidR="001F200F" w:rsidRPr="00F01893" w:rsidRDefault="001F200F" w:rsidP="00972BC2">
      <w:pPr>
        <w:tabs>
          <w:tab w:val="left" w:pos="-4820"/>
        </w:tabs>
        <w:spacing w:after="0" w:line="360" w:lineRule="auto"/>
        <w:ind w:left="1134"/>
        <w:jc w:val="both"/>
        <w:rPr>
          <w:rFonts w:ascii="Arial" w:hAnsi="Arial" w:cs="Arial"/>
          <w:i/>
          <w:sz w:val="24"/>
          <w:szCs w:val="24"/>
        </w:rPr>
      </w:pPr>
      <w:r w:rsidRPr="00F01893">
        <w:rPr>
          <w:rFonts w:ascii="Arial" w:hAnsi="Arial" w:cs="Arial"/>
          <w:i/>
          <w:sz w:val="24"/>
          <w:szCs w:val="24"/>
        </w:rPr>
        <w:t xml:space="preserve">Para aplicar las sanciones a que se refieren las fracciones III, IV, V y </w:t>
      </w:r>
      <w:proofErr w:type="spellStart"/>
      <w:r w:rsidRPr="00F01893">
        <w:rPr>
          <w:rFonts w:ascii="Arial" w:hAnsi="Arial" w:cs="Arial"/>
          <w:i/>
          <w:sz w:val="24"/>
          <w:szCs w:val="24"/>
        </w:rPr>
        <w:t>Vll</w:t>
      </w:r>
      <w:proofErr w:type="spellEnd"/>
      <w:r w:rsidRPr="00F01893">
        <w:rPr>
          <w:rFonts w:ascii="Arial" w:hAnsi="Arial" w:cs="Arial"/>
          <w:i/>
          <w:sz w:val="24"/>
          <w:szCs w:val="24"/>
        </w:rPr>
        <w:t xml:space="preserve"> de este artículo, se tomarán en cuenta las siguientes circunstancias:</w:t>
      </w:r>
    </w:p>
    <w:p w:rsidR="001F200F" w:rsidRPr="00F01893" w:rsidRDefault="001F200F" w:rsidP="00972BC2">
      <w:pPr>
        <w:tabs>
          <w:tab w:val="left" w:pos="540"/>
        </w:tabs>
        <w:spacing w:after="0" w:line="360" w:lineRule="auto"/>
        <w:ind w:left="1080"/>
        <w:jc w:val="both"/>
        <w:rPr>
          <w:rFonts w:ascii="Arial" w:hAnsi="Arial" w:cs="Arial"/>
          <w:b/>
          <w:i/>
          <w:sz w:val="24"/>
          <w:szCs w:val="24"/>
        </w:rPr>
      </w:pPr>
    </w:p>
    <w:p w:rsidR="001F200F" w:rsidRPr="00F01893" w:rsidRDefault="001F200F" w:rsidP="00972BC2">
      <w:pPr>
        <w:numPr>
          <w:ilvl w:val="0"/>
          <w:numId w:val="21"/>
        </w:numPr>
        <w:tabs>
          <w:tab w:val="left" w:pos="2268"/>
        </w:tabs>
        <w:autoSpaceDE w:val="0"/>
        <w:autoSpaceDN w:val="0"/>
        <w:adjustRightInd w:val="0"/>
        <w:spacing w:after="0" w:line="360" w:lineRule="auto"/>
        <w:ind w:left="2160" w:hanging="459"/>
        <w:jc w:val="both"/>
        <w:rPr>
          <w:rFonts w:ascii="Arial" w:hAnsi="Arial" w:cs="Arial"/>
          <w:i/>
          <w:sz w:val="24"/>
          <w:szCs w:val="24"/>
        </w:rPr>
      </w:pPr>
      <w:r w:rsidRPr="00F01893">
        <w:rPr>
          <w:rFonts w:ascii="Arial" w:hAnsi="Arial" w:cs="Arial"/>
          <w:i/>
          <w:sz w:val="24"/>
          <w:szCs w:val="24"/>
        </w:rPr>
        <w:tab/>
        <w:t xml:space="preserve">El riesgo o peligro en que puedan haberse encontrado las personas; </w:t>
      </w:r>
    </w:p>
    <w:p w:rsidR="001F200F" w:rsidRPr="00F01893" w:rsidRDefault="001F200F" w:rsidP="00972BC2">
      <w:pPr>
        <w:tabs>
          <w:tab w:val="left" w:pos="2268"/>
        </w:tabs>
        <w:spacing w:after="0" w:line="360" w:lineRule="auto"/>
        <w:ind w:left="2160" w:hanging="459"/>
        <w:jc w:val="both"/>
        <w:rPr>
          <w:rFonts w:ascii="Arial" w:hAnsi="Arial" w:cs="Arial"/>
          <w:i/>
          <w:sz w:val="24"/>
          <w:szCs w:val="24"/>
        </w:rPr>
      </w:pPr>
    </w:p>
    <w:p w:rsidR="001F200F" w:rsidRPr="00F01893" w:rsidRDefault="001F200F" w:rsidP="00972BC2">
      <w:pPr>
        <w:numPr>
          <w:ilvl w:val="0"/>
          <w:numId w:val="22"/>
        </w:numPr>
        <w:tabs>
          <w:tab w:val="left" w:pos="2268"/>
        </w:tabs>
        <w:autoSpaceDE w:val="0"/>
        <w:autoSpaceDN w:val="0"/>
        <w:adjustRightInd w:val="0"/>
        <w:spacing w:after="0" w:line="360" w:lineRule="auto"/>
        <w:ind w:left="2160" w:hanging="459"/>
        <w:jc w:val="both"/>
        <w:rPr>
          <w:rFonts w:ascii="Arial" w:hAnsi="Arial" w:cs="Arial"/>
          <w:i/>
          <w:sz w:val="24"/>
          <w:szCs w:val="24"/>
        </w:rPr>
      </w:pPr>
      <w:r w:rsidRPr="00F01893">
        <w:rPr>
          <w:rFonts w:ascii="Arial" w:hAnsi="Arial" w:cs="Arial"/>
          <w:i/>
          <w:sz w:val="24"/>
          <w:szCs w:val="24"/>
        </w:rPr>
        <w:tab/>
        <w:t>El daño que se hubiere causado o pudiere causarse en propiedad ajena;</w:t>
      </w:r>
    </w:p>
    <w:p w:rsidR="001F200F" w:rsidRPr="00F01893" w:rsidRDefault="001F200F" w:rsidP="00972BC2">
      <w:pPr>
        <w:tabs>
          <w:tab w:val="left" w:pos="2268"/>
        </w:tabs>
        <w:spacing w:after="0" w:line="360" w:lineRule="auto"/>
        <w:ind w:left="2160" w:hanging="459"/>
        <w:jc w:val="both"/>
        <w:rPr>
          <w:rFonts w:ascii="Arial" w:hAnsi="Arial" w:cs="Arial"/>
          <w:i/>
          <w:sz w:val="24"/>
          <w:szCs w:val="24"/>
        </w:rPr>
      </w:pPr>
    </w:p>
    <w:p w:rsidR="001F200F" w:rsidRPr="00F01893" w:rsidRDefault="001F200F" w:rsidP="00972BC2">
      <w:pPr>
        <w:numPr>
          <w:ilvl w:val="0"/>
          <w:numId w:val="23"/>
        </w:numPr>
        <w:tabs>
          <w:tab w:val="left" w:pos="2268"/>
        </w:tabs>
        <w:autoSpaceDE w:val="0"/>
        <w:autoSpaceDN w:val="0"/>
        <w:adjustRightInd w:val="0"/>
        <w:spacing w:after="0" w:line="360" w:lineRule="auto"/>
        <w:ind w:left="2160" w:hanging="459"/>
        <w:jc w:val="both"/>
        <w:rPr>
          <w:rFonts w:ascii="Arial" w:hAnsi="Arial" w:cs="Arial"/>
          <w:i/>
          <w:sz w:val="24"/>
          <w:szCs w:val="24"/>
        </w:rPr>
      </w:pPr>
      <w:r w:rsidRPr="00F01893">
        <w:rPr>
          <w:rFonts w:ascii="Arial" w:hAnsi="Arial" w:cs="Arial"/>
          <w:i/>
          <w:sz w:val="24"/>
          <w:szCs w:val="24"/>
        </w:rPr>
        <w:tab/>
        <w:t>Que se haya perturbado la normalidad en la circulación de los vehículos; y</w:t>
      </w:r>
    </w:p>
    <w:p w:rsidR="001F200F" w:rsidRPr="00F01893" w:rsidRDefault="001F200F" w:rsidP="00972BC2">
      <w:pPr>
        <w:tabs>
          <w:tab w:val="left" w:pos="2268"/>
        </w:tabs>
        <w:spacing w:after="0" w:line="360" w:lineRule="auto"/>
        <w:ind w:left="2160" w:hanging="459"/>
        <w:jc w:val="both"/>
        <w:rPr>
          <w:rFonts w:ascii="Arial" w:hAnsi="Arial" w:cs="Arial"/>
          <w:i/>
          <w:sz w:val="24"/>
          <w:szCs w:val="24"/>
        </w:rPr>
      </w:pPr>
    </w:p>
    <w:p w:rsidR="001F200F" w:rsidRPr="00F01893" w:rsidRDefault="001F200F" w:rsidP="00972BC2">
      <w:pPr>
        <w:numPr>
          <w:ilvl w:val="0"/>
          <w:numId w:val="24"/>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Los antecedentes de tránsito en los últimos doce meses del conductor en la comisión de infracciones de la misma naturaleza.</w:t>
      </w:r>
    </w:p>
    <w:p w:rsidR="001F200F" w:rsidRPr="00F01893" w:rsidRDefault="001F200F" w:rsidP="00972BC2">
      <w:pPr>
        <w:tabs>
          <w:tab w:val="left" w:pos="2410"/>
        </w:tabs>
        <w:spacing w:after="0" w:line="360" w:lineRule="auto"/>
        <w:jc w:val="both"/>
        <w:rPr>
          <w:rFonts w:ascii="Arial" w:hAnsi="Arial" w:cs="Arial"/>
          <w:i/>
          <w:sz w:val="24"/>
          <w:szCs w:val="24"/>
        </w:rPr>
      </w:pPr>
    </w:p>
    <w:p w:rsidR="001F200F" w:rsidRDefault="001F200F" w:rsidP="00972BC2">
      <w:pPr>
        <w:tabs>
          <w:tab w:val="left" w:pos="851"/>
          <w:tab w:val="left" w:pos="2835"/>
        </w:tabs>
        <w:spacing w:after="0" w:line="360" w:lineRule="auto"/>
        <w:ind w:left="1134"/>
        <w:jc w:val="both"/>
        <w:rPr>
          <w:rFonts w:ascii="Arial" w:hAnsi="Arial" w:cs="Arial"/>
          <w:b/>
          <w:i/>
          <w:sz w:val="24"/>
          <w:szCs w:val="24"/>
        </w:rPr>
      </w:pPr>
      <w:r w:rsidRPr="00F01893">
        <w:rPr>
          <w:rFonts w:ascii="Arial" w:hAnsi="Arial" w:cs="Arial"/>
          <w:b/>
          <w:i/>
          <w:sz w:val="24"/>
          <w:szCs w:val="24"/>
        </w:rPr>
        <w:t xml:space="preserve">ARTÍCULO 90-BIS. </w:t>
      </w:r>
      <w:r w:rsidRPr="00F01893">
        <w:rPr>
          <w:rFonts w:ascii="Arial" w:hAnsi="Arial" w:cs="Arial"/>
          <w:i/>
          <w:sz w:val="24"/>
          <w:szCs w:val="24"/>
        </w:rPr>
        <w:t xml:space="preserve">Además de las sanciones que les correspondan, en el caso  de detención de conductores que se encuentren bajo los efectos de la ingesta de alcohol o intoxicación por drogas, enervantes, psicotrópicos u otras sustancias igualmente toxicas,  la sanción consistirá en la retención temporal de la licencia </w:t>
      </w:r>
      <w:r w:rsidR="006025B5" w:rsidRPr="00F01893">
        <w:rPr>
          <w:rFonts w:ascii="Arial" w:hAnsi="Arial" w:cs="Arial"/>
          <w:b/>
          <w:i/>
          <w:sz w:val="24"/>
          <w:szCs w:val="24"/>
        </w:rPr>
        <w:t>y el cambio de estatus de la licencia digital a retenida temporalmente</w:t>
      </w:r>
      <w:r w:rsidR="006025B5" w:rsidRPr="00F01893">
        <w:rPr>
          <w:rFonts w:ascii="Arial" w:hAnsi="Arial" w:cs="Arial"/>
          <w:i/>
          <w:sz w:val="24"/>
          <w:szCs w:val="24"/>
        </w:rPr>
        <w:t>,</w:t>
      </w:r>
      <w:r w:rsidRPr="00F01893">
        <w:rPr>
          <w:rFonts w:ascii="Arial" w:hAnsi="Arial" w:cs="Arial"/>
          <w:i/>
          <w:sz w:val="24"/>
          <w:szCs w:val="24"/>
        </w:rPr>
        <w:t xml:space="preserve"> en la canalización para la asistencia obligatoria a un mínimo de diez sesiones a instituciones públicas, sociales o privadas mencionadas en el artículo anterior, en un periodo de treinta días, a criterio del Oficial Calificador, tomando en cuenta el grado de intoxicación alcohólica o el certificado médico y, en caso de reincidencia, a veinte sesiones, en un periodo de sesenta días. </w:t>
      </w:r>
    </w:p>
    <w:p w:rsidR="00F01893" w:rsidRPr="00F01893" w:rsidRDefault="00F01893" w:rsidP="00972BC2">
      <w:pPr>
        <w:tabs>
          <w:tab w:val="left" w:pos="851"/>
          <w:tab w:val="left" w:pos="2835"/>
        </w:tabs>
        <w:spacing w:after="0" w:line="360" w:lineRule="auto"/>
        <w:ind w:left="1134"/>
        <w:jc w:val="both"/>
        <w:rPr>
          <w:rFonts w:ascii="Arial" w:hAnsi="Arial" w:cs="Arial"/>
          <w:b/>
          <w:i/>
          <w:sz w:val="24"/>
          <w:szCs w:val="24"/>
        </w:rPr>
      </w:pPr>
    </w:p>
    <w:p w:rsidR="001F200F" w:rsidRPr="00F01893" w:rsidRDefault="001F200F" w:rsidP="00972BC2">
      <w:pPr>
        <w:tabs>
          <w:tab w:val="left" w:pos="993"/>
          <w:tab w:val="left" w:pos="2835"/>
        </w:tabs>
        <w:spacing w:after="0" w:line="360" w:lineRule="auto"/>
        <w:ind w:left="1134"/>
        <w:jc w:val="both"/>
        <w:rPr>
          <w:rFonts w:ascii="Arial" w:hAnsi="Arial" w:cs="Arial"/>
          <w:i/>
          <w:sz w:val="24"/>
          <w:szCs w:val="24"/>
        </w:rPr>
      </w:pPr>
      <w:r w:rsidRPr="00F01893">
        <w:rPr>
          <w:rFonts w:ascii="Arial" w:hAnsi="Arial" w:cs="Arial"/>
          <w:i/>
          <w:sz w:val="24"/>
          <w:szCs w:val="24"/>
        </w:rPr>
        <w:t>En todos los casos, la licencia para conducir quedará suspendida en tanto no se cumpla la sanción, mediante documento por escrito que acredite la asistencia a las sesiones.</w:t>
      </w:r>
    </w:p>
    <w:p w:rsidR="005F72AD" w:rsidRDefault="005F72AD" w:rsidP="00972BC2">
      <w:pPr>
        <w:spacing w:after="0" w:line="360" w:lineRule="auto"/>
        <w:ind w:left="1134"/>
        <w:jc w:val="both"/>
        <w:rPr>
          <w:rFonts w:ascii="Arial" w:hAnsi="Arial" w:cs="Arial"/>
          <w:b/>
          <w:bCs/>
          <w:i/>
          <w:sz w:val="24"/>
          <w:szCs w:val="24"/>
        </w:rPr>
      </w:pPr>
    </w:p>
    <w:p w:rsidR="001B574D" w:rsidRPr="00F01893" w:rsidRDefault="001B574D" w:rsidP="00972BC2">
      <w:pPr>
        <w:spacing w:after="0" w:line="360" w:lineRule="auto"/>
        <w:ind w:left="1134"/>
        <w:jc w:val="both"/>
        <w:rPr>
          <w:rFonts w:ascii="Arial" w:hAnsi="Arial" w:cs="Arial"/>
          <w:i/>
          <w:sz w:val="24"/>
          <w:szCs w:val="24"/>
        </w:rPr>
      </w:pPr>
      <w:r w:rsidRPr="00F01893">
        <w:rPr>
          <w:rFonts w:ascii="Arial" w:hAnsi="Arial" w:cs="Arial"/>
          <w:b/>
          <w:bCs/>
          <w:i/>
          <w:sz w:val="24"/>
          <w:szCs w:val="24"/>
        </w:rPr>
        <w:t xml:space="preserve">ARTÍCULO 100. </w:t>
      </w:r>
      <w:r w:rsidRPr="00F01893">
        <w:rPr>
          <w:rFonts w:ascii="Arial" w:hAnsi="Arial" w:cs="Arial"/>
          <w:i/>
          <w:sz w:val="24"/>
          <w:szCs w:val="24"/>
        </w:rPr>
        <w:t>En caso de la infracción, el oficial de tránsito que tomó el conocimiento de ella, únicamente solicitará la exhibición de los documentos, en el orden siguiente:</w:t>
      </w:r>
    </w:p>
    <w:p w:rsidR="001B574D" w:rsidRPr="00F01893" w:rsidRDefault="001B574D" w:rsidP="00972BC2">
      <w:pPr>
        <w:keepNext/>
        <w:spacing w:after="0" w:line="360" w:lineRule="auto"/>
        <w:ind w:left="1134"/>
        <w:jc w:val="both"/>
        <w:rPr>
          <w:rFonts w:ascii="Arial" w:hAnsi="Arial" w:cs="Arial"/>
          <w:i/>
          <w:sz w:val="24"/>
          <w:szCs w:val="24"/>
        </w:rPr>
      </w:pPr>
    </w:p>
    <w:p w:rsidR="001B574D" w:rsidRPr="00F01893" w:rsidRDefault="001B574D" w:rsidP="00972BC2">
      <w:pPr>
        <w:keepNext/>
        <w:numPr>
          <w:ilvl w:val="0"/>
          <w:numId w:val="25"/>
        </w:numPr>
        <w:tabs>
          <w:tab w:val="left" w:pos="16443"/>
        </w:tabs>
        <w:autoSpaceDE w:val="0"/>
        <w:autoSpaceDN w:val="0"/>
        <w:adjustRightInd w:val="0"/>
        <w:spacing w:after="0" w:line="360" w:lineRule="auto"/>
        <w:ind w:left="2268" w:hanging="567"/>
        <w:jc w:val="both"/>
        <w:rPr>
          <w:rFonts w:ascii="Arial" w:hAnsi="Arial" w:cs="Arial"/>
          <w:b/>
          <w:i/>
          <w:sz w:val="24"/>
          <w:szCs w:val="24"/>
        </w:rPr>
      </w:pPr>
      <w:r w:rsidRPr="00F01893">
        <w:rPr>
          <w:rFonts w:ascii="Arial" w:hAnsi="Arial" w:cs="Arial"/>
          <w:i/>
          <w:sz w:val="24"/>
          <w:szCs w:val="24"/>
        </w:rPr>
        <w:t xml:space="preserve"> La licencia de conducir</w:t>
      </w:r>
      <w:r w:rsidR="00961483" w:rsidRPr="00F01893">
        <w:rPr>
          <w:rFonts w:ascii="Arial" w:hAnsi="Arial" w:cs="Arial"/>
          <w:i/>
          <w:sz w:val="24"/>
          <w:szCs w:val="24"/>
        </w:rPr>
        <w:t xml:space="preserve">, </w:t>
      </w:r>
      <w:r w:rsidR="00961483" w:rsidRPr="00F01893">
        <w:rPr>
          <w:rFonts w:ascii="Arial" w:hAnsi="Arial" w:cs="Arial"/>
          <w:b/>
          <w:i/>
          <w:sz w:val="24"/>
          <w:szCs w:val="24"/>
        </w:rPr>
        <w:t>física o digital</w:t>
      </w:r>
      <w:r w:rsidRPr="00F01893">
        <w:rPr>
          <w:rFonts w:ascii="Arial" w:hAnsi="Arial" w:cs="Arial"/>
          <w:b/>
          <w:i/>
          <w:sz w:val="24"/>
          <w:szCs w:val="24"/>
        </w:rPr>
        <w:t xml:space="preserve">; </w:t>
      </w:r>
    </w:p>
    <w:p w:rsidR="001B574D" w:rsidRPr="00F01893" w:rsidRDefault="001B574D" w:rsidP="00972BC2">
      <w:pPr>
        <w:keepNext/>
        <w:numPr>
          <w:ilvl w:val="0"/>
          <w:numId w:val="26"/>
        </w:numPr>
        <w:tabs>
          <w:tab w:val="left" w:pos="2410"/>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 xml:space="preserve"> La tarjeta de circulación; y</w:t>
      </w:r>
    </w:p>
    <w:p w:rsidR="001B574D" w:rsidRPr="00F01893" w:rsidRDefault="001B574D" w:rsidP="00972BC2">
      <w:pPr>
        <w:keepNext/>
        <w:numPr>
          <w:ilvl w:val="0"/>
          <w:numId w:val="27"/>
        </w:numPr>
        <w:tabs>
          <w:tab w:val="left" w:pos="2268"/>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 xml:space="preserve"> Una placa de circulación. </w:t>
      </w:r>
    </w:p>
    <w:p w:rsidR="00961483" w:rsidRPr="00F01893" w:rsidRDefault="00961483" w:rsidP="00972BC2">
      <w:pPr>
        <w:keepNext/>
        <w:tabs>
          <w:tab w:val="left" w:pos="2268"/>
        </w:tabs>
        <w:autoSpaceDE w:val="0"/>
        <w:autoSpaceDN w:val="0"/>
        <w:adjustRightInd w:val="0"/>
        <w:spacing w:after="0" w:line="360" w:lineRule="auto"/>
        <w:ind w:left="2268"/>
        <w:jc w:val="both"/>
        <w:rPr>
          <w:rFonts w:ascii="Arial" w:hAnsi="Arial" w:cs="Arial"/>
          <w:i/>
          <w:sz w:val="24"/>
          <w:szCs w:val="24"/>
        </w:rPr>
      </w:pPr>
    </w:p>
    <w:p w:rsidR="00345F8D" w:rsidRPr="00F01893" w:rsidRDefault="00345F8D" w:rsidP="00972BC2">
      <w:pPr>
        <w:spacing w:after="0" w:line="360" w:lineRule="auto"/>
        <w:ind w:left="1134"/>
        <w:jc w:val="both"/>
        <w:rPr>
          <w:rFonts w:ascii="Arial" w:hAnsi="Arial" w:cs="Arial"/>
          <w:i/>
          <w:sz w:val="24"/>
          <w:szCs w:val="24"/>
        </w:rPr>
      </w:pPr>
      <w:r w:rsidRPr="00F01893">
        <w:rPr>
          <w:rFonts w:ascii="Arial" w:hAnsi="Arial" w:cs="Arial"/>
          <w:b/>
          <w:bCs/>
          <w:i/>
          <w:sz w:val="24"/>
          <w:szCs w:val="24"/>
        </w:rPr>
        <w:t>ARTÍCULO 101.</w:t>
      </w:r>
      <w:r w:rsidRPr="00F01893">
        <w:rPr>
          <w:rFonts w:ascii="Arial" w:hAnsi="Arial" w:cs="Arial"/>
          <w:i/>
          <w:sz w:val="24"/>
          <w:szCs w:val="24"/>
        </w:rPr>
        <w:t xml:space="preserve"> Los vehículos sólo podrán ser retirados de la circulación por las Autoridades de Tránsito, sin perjuicio de lo establecido por el artículo 82, cuando:</w:t>
      </w:r>
    </w:p>
    <w:p w:rsidR="00345F8D" w:rsidRPr="00F01893" w:rsidRDefault="00345F8D" w:rsidP="00972BC2">
      <w:pPr>
        <w:spacing w:after="0" w:line="360" w:lineRule="auto"/>
        <w:ind w:left="1080"/>
        <w:rPr>
          <w:rFonts w:ascii="Arial" w:hAnsi="Arial" w:cs="Arial"/>
          <w:i/>
          <w:sz w:val="24"/>
          <w:szCs w:val="24"/>
        </w:rPr>
      </w:pPr>
    </w:p>
    <w:p w:rsidR="00345F8D" w:rsidRPr="00F01893" w:rsidRDefault="00345F8D" w:rsidP="00972BC2">
      <w:pPr>
        <w:numPr>
          <w:ilvl w:val="0"/>
          <w:numId w:val="28"/>
        </w:numPr>
        <w:tabs>
          <w:tab w:val="clear" w:pos="1260"/>
          <w:tab w:val="num" w:pos="2268"/>
        </w:tabs>
        <w:autoSpaceDE w:val="0"/>
        <w:autoSpaceDN w:val="0"/>
        <w:adjustRightInd w:val="0"/>
        <w:spacing w:after="0" w:line="360" w:lineRule="auto"/>
        <w:ind w:left="2268" w:hanging="567"/>
        <w:rPr>
          <w:rFonts w:ascii="Arial" w:hAnsi="Arial" w:cs="Arial"/>
          <w:i/>
          <w:sz w:val="24"/>
          <w:szCs w:val="24"/>
        </w:rPr>
      </w:pPr>
      <w:r w:rsidRPr="00F01893">
        <w:rPr>
          <w:rFonts w:ascii="Arial" w:hAnsi="Arial" w:cs="Arial"/>
          <w:i/>
          <w:sz w:val="24"/>
          <w:szCs w:val="24"/>
        </w:rPr>
        <w:t>C</w:t>
      </w:r>
      <w:r w:rsidR="00961483" w:rsidRPr="00F01893">
        <w:rPr>
          <w:rFonts w:ascii="Arial" w:hAnsi="Arial" w:cs="Arial"/>
          <w:i/>
          <w:sz w:val="24"/>
          <w:szCs w:val="24"/>
        </w:rPr>
        <w:t>on ellos se…</w:t>
      </w:r>
    </w:p>
    <w:p w:rsidR="00961483" w:rsidRPr="00F01893" w:rsidRDefault="00961483" w:rsidP="00972BC2">
      <w:pPr>
        <w:tabs>
          <w:tab w:val="num" w:pos="2268"/>
        </w:tabs>
        <w:autoSpaceDE w:val="0"/>
        <w:autoSpaceDN w:val="0"/>
        <w:adjustRightInd w:val="0"/>
        <w:spacing w:after="0" w:line="360" w:lineRule="auto"/>
        <w:ind w:left="2268"/>
        <w:rPr>
          <w:rFonts w:ascii="Arial" w:hAnsi="Arial" w:cs="Arial"/>
          <w:i/>
          <w:sz w:val="24"/>
          <w:szCs w:val="24"/>
        </w:rPr>
      </w:pPr>
    </w:p>
    <w:p w:rsidR="00345F8D" w:rsidRPr="00F01893" w:rsidRDefault="00345F8D" w:rsidP="00972BC2">
      <w:pPr>
        <w:numPr>
          <w:ilvl w:val="0"/>
          <w:numId w:val="28"/>
        </w:numPr>
        <w:tabs>
          <w:tab w:val="clear" w:pos="1260"/>
          <w:tab w:val="num" w:pos="2268"/>
        </w:tabs>
        <w:autoSpaceDE w:val="0"/>
        <w:autoSpaceDN w:val="0"/>
        <w:adjustRightInd w:val="0"/>
        <w:spacing w:after="0" w:line="360" w:lineRule="auto"/>
        <w:ind w:left="2268" w:hanging="567"/>
        <w:rPr>
          <w:rFonts w:ascii="Arial" w:hAnsi="Arial" w:cs="Arial"/>
          <w:i/>
          <w:sz w:val="24"/>
          <w:szCs w:val="24"/>
        </w:rPr>
      </w:pPr>
      <w:r w:rsidRPr="00F01893">
        <w:rPr>
          <w:rFonts w:ascii="Arial" w:hAnsi="Arial" w:cs="Arial"/>
          <w:i/>
          <w:sz w:val="24"/>
          <w:szCs w:val="24"/>
        </w:rPr>
        <w:t>No cumpla con</w:t>
      </w:r>
      <w:r w:rsidR="00961483" w:rsidRPr="00F01893">
        <w:rPr>
          <w:rFonts w:ascii="Arial" w:hAnsi="Arial" w:cs="Arial"/>
          <w:i/>
          <w:sz w:val="24"/>
          <w:szCs w:val="24"/>
        </w:rPr>
        <w:t>…</w:t>
      </w:r>
      <w:r w:rsidRPr="00F01893">
        <w:rPr>
          <w:rFonts w:ascii="Arial" w:hAnsi="Arial" w:cs="Arial"/>
          <w:i/>
          <w:sz w:val="24"/>
          <w:szCs w:val="24"/>
        </w:rPr>
        <w:t xml:space="preserve"> </w:t>
      </w:r>
    </w:p>
    <w:p w:rsidR="00961483" w:rsidRPr="00F01893" w:rsidRDefault="00961483" w:rsidP="00972BC2">
      <w:pPr>
        <w:pStyle w:val="Prrafodelista"/>
        <w:spacing w:line="360" w:lineRule="auto"/>
        <w:rPr>
          <w:rFonts w:ascii="Arial" w:hAnsi="Arial" w:cs="Arial"/>
          <w:i/>
        </w:rPr>
      </w:pPr>
    </w:p>
    <w:p w:rsidR="00961483" w:rsidRPr="00F01893" w:rsidRDefault="00961483" w:rsidP="00972BC2">
      <w:pPr>
        <w:tabs>
          <w:tab w:val="num" w:pos="2268"/>
        </w:tabs>
        <w:autoSpaceDE w:val="0"/>
        <w:autoSpaceDN w:val="0"/>
        <w:adjustRightInd w:val="0"/>
        <w:spacing w:after="0" w:line="360" w:lineRule="auto"/>
        <w:rPr>
          <w:rFonts w:ascii="Arial" w:hAnsi="Arial" w:cs="Arial"/>
          <w:i/>
          <w:sz w:val="24"/>
          <w:szCs w:val="24"/>
        </w:rPr>
      </w:pPr>
    </w:p>
    <w:p w:rsidR="00345F8D" w:rsidRPr="00F01893" w:rsidRDefault="00345F8D" w:rsidP="00972BC2">
      <w:pPr>
        <w:numPr>
          <w:ilvl w:val="0"/>
          <w:numId w:val="28"/>
        </w:numPr>
        <w:tabs>
          <w:tab w:val="clear" w:pos="1260"/>
          <w:tab w:val="num" w:pos="2268"/>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 xml:space="preserve">En los casos </w:t>
      </w:r>
      <w:r w:rsidR="00961483" w:rsidRPr="00F01893">
        <w:rPr>
          <w:rFonts w:ascii="Arial" w:hAnsi="Arial" w:cs="Arial"/>
          <w:i/>
          <w:sz w:val="24"/>
          <w:szCs w:val="24"/>
        </w:rPr>
        <w:t>…</w:t>
      </w:r>
    </w:p>
    <w:p w:rsidR="00345F8D" w:rsidRPr="00F01893" w:rsidRDefault="00345F8D" w:rsidP="00972BC2">
      <w:pPr>
        <w:tabs>
          <w:tab w:val="num" w:pos="2268"/>
        </w:tabs>
        <w:spacing w:after="0" w:line="360" w:lineRule="auto"/>
        <w:ind w:left="2268" w:hanging="567"/>
        <w:jc w:val="both"/>
        <w:rPr>
          <w:rFonts w:ascii="Arial" w:hAnsi="Arial" w:cs="Arial"/>
          <w:i/>
          <w:sz w:val="24"/>
          <w:szCs w:val="24"/>
        </w:rPr>
      </w:pPr>
    </w:p>
    <w:p w:rsidR="00345F8D" w:rsidRPr="00F01893" w:rsidRDefault="00345F8D" w:rsidP="00972BC2">
      <w:pPr>
        <w:numPr>
          <w:ilvl w:val="0"/>
          <w:numId w:val="28"/>
        </w:numPr>
        <w:tabs>
          <w:tab w:val="clear" w:pos="1260"/>
          <w:tab w:val="num" w:pos="2268"/>
        </w:tabs>
        <w:autoSpaceDE w:val="0"/>
        <w:autoSpaceDN w:val="0"/>
        <w:adjustRightInd w:val="0"/>
        <w:spacing w:after="0" w:line="360" w:lineRule="auto"/>
        <w:ind w:left="2268" w:hanging="567"/>
        <w:jc w:val="both"/>
        <w:rPr>
          <w:rFonts w:ascii="Arial" w:hAnsi="Arial" w:cs="Arial"/>
          <w:i/>
          <w:sz w:val="24"/>
          <w:szCs w:val="24"/>
        </w:rPr>
      </w:pPr>
      <w:r w:rsidRPr="00F01893">
        <w:rPr>
          <w:rFonts w:ascii="Arial" w:hAnsi="Arial" w:cs="Arial"/>
          <w:i/>
          <w:sz w:val="24"/>
          <w:szCs w:val="24"/>
        </w:rPr>
        <w:t xml:space="preserve">Conduzca, maniobre o maneje sin contar con dos de los siguientes documentos: Licencia de conducir vigente </w:t>
      </w:r>
      <w:r w:rsidR="0037478F" w:rsidRPr="00F01893">
        <w:rPr>
          <w:rFonts w:ascii="Arial" w:hAnsi="Arial" w:cs="Arial"/>
          <w:b/>
          <w:i/>
          <w:sz w:val="24"/>
          <w:szCs w:val="24"/>
        </w:rPr>
        <w:t>(física o digital)</w:t>
      </w:r>
      <w:r w:rsidR="0037478F" w:rsidRPr="00F01893">
        <w:rPr>
          <w:rFonts w:ascii="Arial" w:hAnsi="Arial" w:cs="Arial"/>
          <w:i/>
          <w:sz w:val="24"/>
          <w:szCs w:val="24"/>
        </w:rPr>
        <w:t xml:space="preserve">, </w:t>
      </w:r>
      <w:r w:rsidRPr="00F01893">
        <w:rPr>
          <w:rFonts w:ascii="Arial" w:hAnsi="Arial" w:cs="Arial"/>
          <w:i/>
          <w:sz w:val="24"/>
          <w:szCs w:val="24"/>
        </w:rPr>
        <w:t>que le haya sido otorgada para la clase de vehículo que conduzca; no lleve en el vehículo la tarjeta de circulación del mismo, y la póliza de seguro vigente con cobertura de daños a terceros que garantice su responsabilidad civil en caso de accidente.  Para el efecto, el oficial de vialidad y/o tránsito que realice el acto de molestia deberá expresar por escrito el precepto legal en qu</w:t>
      </w:r>
      <w:r w:rsidR="002A5FF6" w:rsidRPr="00F01893">
        <w:rPr>
          <w:rFonts w:ascii="Arial" w:hAnsi="Arial" w:cs="Arial"/>
          <w:i/>
          <w:sz w:val="24"/>
          <w:szCs w:val="24"/>
        </w:rPr>
        <w:t>e lo funda y motive el acto.</w:t>
      </w:r>
    </w:p>
    <w:p w:rsidR="005F72AD" w:rsidRDefault="005F72AD" w:rsidP="00972BC2">
      <w:pPr>
        <w:spacing w:after="0" w:line="360" w:lineRule="auto"/>
        <w:jc w:val="center"/>
        <w:rPr>
          <w:rFonts w:ascii="Arial" w:hAnsi="Arial" w:cs="Arial"/>
          <w:b/>
          <w:i/>
          <w:sz w:val="24"/>
          <w:szCs w:val="24"/>
        </w:rPr>
      </w:pPr>
    </w:p>
    <w:p w:rsidR="006603CF" w:rsidRDefault="006603CF" w:rsidP="00972BC2">
      <w:pPr>
        <w:spacing w:after="0" w:line="360" w:lineRule="auto"/>
        <w:jc w:val="center"/>
        <w:rPr>
          <w:rFonts w:ascii="Arial" w:hAnsi="Arial" w:cs="Arial"/>
          <w:b/>
          <w:i/>
          <w:sz w:val="24"/>
          <w:szCs w:val="24"/>
        </w:rPr>
      </w:pPr>
      <w:r w:rsidRPr="00F01893">
        <w:rPr>
          <w:rFonts w:ascii="Arial" w:hAnsi="Arial" w:cs="Arial"/>
          <w:b/>
          <w:i/>
          <w:sz w:val="24"/>
          <w:szCs w:val="24"/>
        </w:rPr>
        <w:t>TRANSITORIOS:</w:t>
      </w:r>
    </w:p>
    <w:p w:rsidR="005F72AD" w:rsidRPr="00F01893" w:rsidRDefault="005F72AD" w:rsidP="00972BC2">
      <w:pPr>
        <w:spacing w:after="0" w:line="360" w:lineRule="auto"/>
        <w:jc w:val="center"/>
        <w:rPr>
          <w:rFonts w:ascii="Arial" w:hAnsi="Arial" w:cs="Arial"/>
          <w:i/>
          <w:sz w:val="24"/>
          <w:szCs w:val="24"/>
        </w:rPr>
      </w:pPr>
    </w:p>
    <w:p w:rsidR="006603CF" w:rsidRDefault="00F01893" w:rsidP="00972BC2">
      <w:pPr>
        <w:spacing w:after="0" w:line="360" w:lineRule="auto"/>
        <w:jc w:val="both"/>
        <w:rPr>
          <w:rFonts w:ascii="Arial" w:hAnsi="Arial" w:cs="Arial"/>
          <w:i/>
          <w:sz w:val="24"/>
          <w:szCs w:val="24"/>
        </w:rPr>
      </w:pPr>
      <w:r>
        <w:rPr>
          <w:rFonts w:ascii="Arial" w:hAnsi="Arial" w:cs="Arial"/>
          <w:b/>
          <w:i/>
          <w:sz w:val="24"/>
          <w:szCs w:val="24"/>
        </w:rPr>
        <w:t>ARTÍCULO PRIMERO</w:t>
      </w:r>
      <w:r w:rsidR="006603CF" w:rsidRPr="00F01893">
        <w:rPr>
          <w:rFonts w:ascii="Arial" w:hAnsi="Arial" w:cs="Arial"/>
          <w:b/>
          <w:i/>
          <w:sz w:val="24"/>
          <w:szCs w:val="24"/>
        </w:rPr>
        <w:t>.-</w:t>
      </w:r>
      <w:r w:rsidR="006603CF" w:rsidRPr="00F01893">
        <w:rPr>
          <w:rFonts w:ascii="Arial" w:hAnsi="Arial" w:cs="Arial"/>
          <w:i/>
          <w:sz w:val="24"/>
          <w:szCs w:val="24"/>
        </w:rPr>
        <w:t xml:space="preserve"> El presente decreto entrará en vigor el día siguiente de su publicación en el Diario Oficial de la Federación.</w:t>
      </w:r>
    </w:p>
    <w:p w:rsidR="00F01893" w:rsidRDefault="00F01893" w:rsidP="00972BC2">
      <w:pPr>
        <w:spacing w:after="0" w:line="360" w:lineRule="auto"/>
        <w:jc w:val="both"/>
        <w:rPr>
          <w:rFonts w:ascii="Arial" w:hAnsi="Arial" w:cs="Arial"/>
          <w:i/>
          <w:sz w:val="24"/>
          <w:szCs w:val="24"/>
        </w:rPr>
      </w:pPr>
    </w:p>
    <w:p w:rsidR="00F01893" w:rsidRPr="00F01893" w:rsidRDefault="00F01893" w:rsidP="00F01893">
      <w:pPr>
        <w:spacing w:after="0" w:line="360" w:lineRule="auto"/>
        <w:jc w:val="both"/>
        <w:rPr>
          <w:rFonts w:ascii="Arial" w:hAnsi="Arial" w:cs="Arial"/>
          <w:i/>
          <w:sz w:val="24"/>
          <w:szCs w:val="24"/>
        </w:rPr>
      </w:pPr>
      <w:r w:rsidRPr="00F01893">
        <w:rPr>
          <w:rFonts w:ascii="Arial" w:hAnsi="Arial" w:cs="Arial"/>
          <w:b/>
          <w:i/>
          <w:sz w:val="24"/>
          <w:szCs w:val="24"/>
        </w:rPr>
        <w:t xml:space="preserve">ARTÍCULO SEGUNDO.- </w:t>
      </w:r>
      <w:r w:rsidRPr="00F01893">
        <w:rPr>
          <w:rFonts w:ascii="Arial" w:hAnsi="Arial" w:cs="Arial"/>
          <w:i/>
          <w:sz w:val="24"/>
          <w:szCs w:val="24"/>
        </w:rPr>
        <w:t>Las licencias expedidas con anterioridad al presente Decreto, se les generará la modalidad digital la cual podrán consultar por medio del número de licencia y, continuarán siendo válidas hasta en tanto no venza su vigencia.</w:t>
      </w:r>
    </w:p>
    <w:p w:rsidR="00E3055C" w:rsidRPr="00F01893" w:rsidRDefault="00E3055C" w:rsidP="00972BC2">
      <w:pPr>
        <w:spacing w:after="0" w:line="360" w:lineRule="auto"/>
        <w:jc w:val="center"/>
        <w:rPr>
          <w:rFonts w:ascii="Arial" w:eastAsia="Times New Roman" w:hAnsi="Arial" w:cs="Arial"/>
          <w:b/>
          <w:bCs/>
          <w:i/>
          <w:sz w:val="24"/>
          <w:szCs w:val="24"/>
          <w:lang w:eastAsia="es-MX"/>
        </w:rPr>
      </w:pPr>
    </w:p>
    <w:p w:rsidR="00E3055C" w:rsidRPr="00F01893" w:rsidRDefault="00E3055C" w:rsidP="00972BC2">
      <w:pPr>
        <w:spacing w:after="0" w:line="360" w:lineRule="auto"/>
        <w:jc w:val="both"/>
        <w:rPr>
          <w:rFonts w:ascii="Arial" w:eastAsia="Arial" w:hAnsi="Arial" w:cs="Arial"/>
          <w:i/>
          <w:sz w:val="24"/>
          <w:szCs w:val="24"/>
        </w:rPr>
      </w:pPr>
      <w:r w:rsidRPr="00F01893">
        <w:rPr>
          <w:rFonts w:ascii="Arial" w:eastAsia="Arial" w:hAnsi="Arial" w:cs="Arial"/>
          <w:b/>
          <w:i/>
          <w:sz w:val="24"/>
          <w:szCs w:val="24"/>
        </w:rPr>
        <w:t xml:space="preserve">ECONÓMICO. - </w:t>
      </w:r>
      <w:r w:rsidRPr="00F01893">
        <w:rPr>
          <w:rFonts w:ascii="Arial" w:eastAsia="Arial" w:hAnsi="Arial" w:cs="Arial"/>
          <w:i/>
          <w:sz w:val="24"/>
          <w:szCs w:val="24"/>
        </w:rPr>
        <w:t>Aprobado que sea, túrnese a la Secretaría para que se elabore la minuta en los términos correspondientes, así como remita copia del mismo a las autoridades competentes, para los efectos que haya lugar.</w:t>
      </w:r>
    </w:p>
    <w:p w:rsidR="006603CF" w:rsidRPr="00F01893" w:rsidRDefault="006603CF" w:rsidP="00972BC2">
      <w:pPr>
        <w:spacing w:after="0" w:line="360" w:lineRule="auto"/>
        <w:jc w:val="both"/>
        <w:rPr>
          <w:rFonts w:ascii="Arial" w:hAnsi="Arial" w:cs="Arial"/>
          <w:i/>
          <w:sz w:val="24"/>
          <w:szCs w:val="24"/>
        </w:rPr>
      </w:pPr>
    </w:p>
    <w:p w:rsidR="006603CF" w:rsidRPr="00F01893" w:rsidRDefault="006603CF" w:rsidP="00972BC2">
      <w:pPr>
        <w:spacing w:after="0" w:line="360" w:lineRule="auto"/>
        <w:jc w:val="both"/>
        <w:rPr>
          <w:rFonts w:ascii="Arial" w:hAnsi="Arial" w:cs="Arial"/>
          <w:i/>
          <w:sz w:val="24"/>
          <w:szCs w:val="24"/>
        </w:rPr>
      </w:pPr>
      <w:r w:rsidRPr="00F01893">
        <w:rPr>
          <w:rFonts w:ascii="Arial" w:hAnsi="Arial" w:cs="Arial"/>
          <w:i/>
          <w:sz w:val="24"/>
          <w:szCs w:val="24"/>
        </w:rPr>
        <w:t xml:space="preserve">Dado en el Palacio Legislativo del Estado de Chihuahua, a los </w:t>
      </w:r>
      <w:r w:rsidR="00165015" w:rsidRPr="00F01893">
        <w:rPr>
          <w:rFonts w:ascii="Arial" w:hAnsi="Arial" w:cs="Arial"/>
          <w:i/>
          <w:sz w:val="24"/>
          <w:szCs w:val="24"/>
        </w:rPr>
        <w:t>19</w:t>
      </w:r>
      <w:r w:rsidRPr="00F01893">
        <w:rPr>
          <w:rFonts w:ascii="Arial" w:hAnsi="Arial" w:cs="Arial"/>
          <w:i/>
          <w:sz w:val="24"/>
          <w:szCs w:val="24"/>
        </w:rPr>
        <w:t xml:space="preserve"> días del mes de </w:t>
      </w:r>
      <w:r w:rsidR="00165015" w:rsidRPr="00F01893">
        <w:rPr>
          <w:rFonts w:ascii="Arial" w:hAnsi="Arial" w:cs="Arial"/>
          <w:i/>
          <w:sz w:val="24"/>
          <w:szCs w:val="24"/>
        </w:rPr>
        <w:t>julio</w:t>
      </w:r>
      <w:r w:rsidRPr="00F01893">
        <w:rPr>
          <w:rFonts w:ascii="Arial" w:hAnsi="Arial" w:cs="Arial"/>
          <w:i/>
          <w:sz w:val="24"/>
          <w:szCs w:val="24"/>
        </w:rPr>
        <w:t xml:space="preserve"> del año dos mil </w:t>
      </w:r>
      <w:r w:rsidR="004F7739" w:rsidRPr="00F01893">
        <w:rPr>
          <w:rFonts w:ascii="Arial" w:hAnsi="Arial" w:cs="Arial"/>
          <w:i/>
          <w:sz w:val="24"/>
          <w:szCs w:val="24"/>
        </w:rPr>
        <w:t>veinte</w:t>
      </w:r>
      <w:r w:rsidRPr="00F01893">
        <w:rPr>
          <w:rFonts w:ascii="Arial" w:hAnsi="Arial" w:cs="Arial"/>
          <w:i/>
          <w:sz w:val="24"/>
          <w:szCs w:val="24"/>
        </w:rPr>
        <w:t>.</w:t>
      </w:r>
    </w:p>
    <w:p w:rsidR="006603CF" w:rsidRPr="00F01893" w:rsidRDefault="006603CF" w:rsidP="00972BC2">
      <w:pPr>
        <w:spacing w:after="0" w:line="240" w:lineRule="auto"/>
        <w:jc w:val="center"/>
        <w:rPr>
          <w:rFonts w:ascii="Arial" w:hAnsi="Arial" w:cs="Arial"/>
          <w:b/>
          <w:i/>
          <w:sz w:val="24"/>
          <w:szCs w:val="24"/>
        </w:rPr>
      </w:pPr>
    </w:p>
    <w:p w:rsidR="006603CF" w:rsidRPr="00F01893" w:rsidRDefault="006603CF" w:rsidP="00972BC2">
      <w:pPr>
        <w:spacing w:after="0" w:line="240" w:lineRule="auto"/>
        <w:jc w:val="center"/>
        <w:rPr>
          <w:rFonts w:ascii="Arial" w:hAnsi="Arial" w:cs="Arial"/>
          <w:b/>
          <w:i/>
          <w:sz w:val="24"/>
          <w:szCs w:val="24"/>
        </w:rPr>
      </w:pPr>
      <w:r w:rsidRPr="00F01893">
        <w:rPr>
          <w:rFonts w:ascii="Arial" w:hAnsi="Arial" w:cs="Arial"/>
          <w:b/>
          <w:i/>
          <w:sz w:val="24"/>
          <w:szCs w:val="24"/>
        </w:rPr>
        <w:t>ATENTAMENTE</w:t>
      </w:r>
    </w:p>
    <w:p w:rsidR="006603CF" w:rsidRPr="00F01893" w:rsidRDefault="006603CF" w:rsidP="00972BC2">
      <w:pPr>
        <w:spacing w:after="0" w:line="240" w:lineRule="auto"/>
        <w:jc w:val="center"/>
        <w:rPr>
          <w:rFonts w:ascii="Arial" w:hAnsi="Arial" w:cs="Arial"/>
          <w:b/>
          <w:i/>
          <w:sz w:val="24"/>
          <w:szCs w:val="24"/>
        </w:rPr>
      </w:pPr>
    </w:p>
    <w:p w:rsidR="006603CF" w:rsidRPr="00F01893" w:rsidRDefault="006603CF" w:rsidP="00972BC2">
      <w:pPr>
        <w:spacing w:after="0" w:line="240" w:lineRule="auto"/>
        <w:jc w:val="center"/>
        <w:rPr>
          <w:rFonts w:ascii="Arial" w:hAnsi="Arial" w:cs="Arial"/>
          <w:b/>
          <w:i/>
          <w:sz w:val="24"/>
          <w:szCs w:val="24"/>
        </w:rPr>
      </w:pPr>
    </w:p>
    <w:p w:rsidR="006603CF" w:rsidRPr="00F01893" w:rsidRDefault="006603CF" w:rsidP="00972BC2">
      <w:pPr>
        <w:spacing w:after="0" w:line="240" w:lineRule="auto"/>
        <w:jc w:val="center"/>
        <w:rPr>
          <w:rFonts w:ascii="Arial" w:hAnsi="Arial" w:cs="Arial"/>
          <w:b/>
          <w:i/>
          <w:sz w:val="24"/>
          <w:szCs w:val="24"/>
        </w:rPr>
      </w:pPr>
    </w:p>
    <w:p w:rsidR="006603CF" w:rsidRPr="00F01893" w:rsidRDefault="006603CF" w:rsidP="00972BC2">
      <w:pPr>
        <w:spacing w:after="0" w:line="240" w:lineRule="auto"/>
        <w:jc w:val="center"/>
        <w:rPr>
          <w:rFonts w:ascii="Arial" w:hAnsi="Arial" w:cs="Arial"/>
          <w:b/>
          <w:i/>
          <w:sz w:val="24"/>
          <w:szCs w:val="24"/>
        </w:rPr>
      </w:pPr>
      <w:r w:rsidRPr="00F01893">
        <w:rPr>
          <w:rFonts w:ascii="Arial" w:hAnsi="Arial" w:cs="Arial"/>
          <w:b/>
          <w:i/>
          <w:sz w:val="24"/>
          <w:szCs w:val="24"/>
        </w:rPr>
        <w:t>DIPUTADO OMAR BAZÁN FLORES</w:t>
      </w:r>
    </w:p>
    <w:p w:rsidR="006603CF" w:rsidRPr="00F01893" w:rsidRDefault="006603CF" w:rsidP="00972BC2">
      <w:pPr>
        <w:spacing w:after="0" w:line="240" w:lineRule="auto"/>
        <w:jc w:val="center"/>
        <w:rPr>
          <w:rFonts w:ascii="Arial" w:hAnsi="Arial" w:cs="Arial"/>
          <w:i/>
          <w:sz w:val="24"/>
          <w:szCs w:val="24"/>
        </w:rPr>
      </w:pPr>
      <w:r w:rsidRPr="00F01893">
        <w:rPr>
          <w:rFonts w:ascii="Arial" w:hAnsi="Arial" w:cs="Arial"/>
          <w:b/>
          <w:i/>
          <w:sz w:val="24"/>
          <w:szCs w:val="24"/>
        </w:rPr>
        <w:t>Vicepresidente del H. Congreso del Estado</w:t>
      </w:r>
    </w:p>
    <w:p w:rsidR="006603CF" w:rsidRPr="00F01893" w:rsidRDefault="006603CF" w:rsidP="00972BC2">
      <w:pPr>
        <w:spacing w:after="0" w:line="240" w:lineRule="auto"/>
        <w:jc w:val="both"/>
        <w:rPr>
          <w:rFonts w:ascii="Arial" w:eastAsia="Arial" w:hAnsi="Arial" w:cs="Arial"/>
          <w:i/>
          <w:sz w:val="24"/>
          <w:szCs w:val="24"/>
        </w:rPr>
      </w:pPr>
    </w:p>
    <w:p w:rsidR="007F665E" w:rsidRPr="00F01893" w:rsidRDefault="007F665E" w:rsidP="00972BC2">
      <w:pPr>
        <w:spacing w:after="0" w:line="240" w:lineRule="auto"/>
        <w:rPr>
          <w:rFonts w:ascii="Arial" w:hAnsi="Arial" w:cs="Arial"/>
          <w:i/>
          <w:sz w:val="24"/>
          <w:szCs w:val="24"/>
        </w:rPr>
      </w:pPr>
    </w:p>
    <w:sectPr w:rsidR="007F665E" w:rsidRPr="00F01893"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135" w:rsidRDefault="00094135" w:rsidP="007F665E">
      <w:pPr>
        <w:spacing w:after="0" w:line="240" w:lineRule="auto"/>
      </w:pPr>
      <w:r>
        <w:separator/>
      </w:r>
    </w:p>
  </w:endnote>
  <w:endnote w:type="continuationSeparator" w:id="0">
    <w:p w:rsidR="00094135" w:rsidRDefault="0009413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135" w:rsidRDefault="00094135" w:rsidP="007F665E">
      <w:pPr>
        <w:spacing w:after="0" w:line="240" w:lineRule="auto"/>
      </w:pPr>
      <w:r>
        <w:separator/>
      </w:r>
    </w:p>
  </w:footnote>
  <w:footnote w:type="continuationSeparator" w:id="0">
    <w:p w:rsidR="00094135" w:rsidRDefault="0009413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E5F5F"/>
    <w:multiLevelType w:val="hybridMultilevel"/>
    <w:tmpl w:val="5C1043CE"/>
    <w:lvl w:ilvl="0" w:tplc="1DAC8FB0">
      <w:start w:val="1"/>
      <w:numFmt w:val="upperRoman"/>
      <w:lvlText w:val="%1."/>
      <w:lvlJc w:val="left"/>
      <w:pPr>
        <w:tabs>
          <w:tab w:val="num" w:pos="1260"/>
        </w:tabs>
        <w:ind w:left="1260" w:hanging="720"/>
      </w:pPr>
      <w:rPr>
        <w:rFonts w:hint="default"/>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11F05247"/>
    <w:multiLevelType w:val="singleLevel"/>
    <w:tmpl w:val="0EECF8B8"/>
    <w:lvl w:ilvl="0">
      <w:start w:val="4"/>
      <w:numFmt w:val="upperRoman"/>
      <w:lvlText w:val="%1."/>
      <w:legacy w:legacy="1" w:legacySpace="0" w:legacyIndent="360"/>
      <w:lvlJc w:val="left"/>
      <w:rPr>
        <w:rFonts w:ascii="Arial" w:hAnsi="Arial" w:cs="Arial" w:hint="default"/>
      </w:rPr>
    </w:lvl>
  </w:abstractNum>
  <w:abstractNum w:abstractNumId="5" w15:restartNumberingAfterBreak="0">
    <w:nsid w:val="13FD0A9C"/>
    <w:multiLevelType w:val="singleLevel"/>
    <w:tmpl w:val="DC761FA4"/>
    <w:lvl w:ilvl="0">
      <w:start w:val="1"/>
      <w:numFmt w:val="lowerLetter"/>
      <w:lvlText w:val="%1)"/>
      <w:legacy w:legacy="1" w:legacySpace="0" w:legacyIndent="360"/>
      <w:lvlJc w:val="left"/>
      <w:rPr>
        <w:rFonts w:ascii="Arial" w:hAnsi="Arial" w:cs="Arial" w:hint="default"/>
      </w:rPr>
    </w:lvl>
  </w:abstractNum>
  <w:abstractNum w:abstractNumId="6" w15:restartNumberingAfterBreak="0">
    <w:nsid w:val="26124740"/>
    <w:multiLevelType w:val="singleLevel"/>
    <w:tmpl w:val="70CCCED8"/>
    <w:lvl w:ilvl="0">
      <w:start w:val="4"/>
      <w:numFmt w:val="upperLetter"/>
      <w:lvlText w:val="%1)"/>
      <w:legacy w:legacy="1" w:legacySpace="0" w:legacyIndent="360"/>
      <w:lvlJc w:val="left"/>
      <w:rPr>
        <w:rFonts w:ascii="Arial" w:hAnsi="Arial" w:cs="Arial" w:hint="default"/>
      </w:rPr>
    </w:lvl>
  </w:abstractNum>
  <w:abstractNum w:abstractNumId="7" w15:restartNumberingAfterBreak="0">
    <w:nsid w:val="398147EF"/>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8" w15:restartNumberingAfterBreak="0">
    <w:nsid w:val="3D790045"/>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9" w15:restartNumberingAfterBreak="0">
    <w:nsid w:val="40954C35"/>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10" w15:restartNumberingAfterBreak="0">
    <w:nsid w:val="426A1120"/>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1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1C124D"/>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13" w15:restartNumberingAfterBreak="0">
    <w:nsid w:val="4B5C4D65"/>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14" w15:restartNumberingAfterBreak="0">
    <w:nsid w:val="4D6B3449"/>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1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8533A0"/>
    <w:multiLevelType w:val="singleLevel"/>
    <w:tmpl w:val="0EECF8B8"/>
    <w:lvl w:ilvl="0">
      <w:start w:val="4"/>
      <w:numFmt w:val="upperRoman"/>
      <w:lvlText w:val="%1."/>
      <w:legacy w:legacy="1" w:legacySpace="0" w:legacyIndent="360"/>
      <w:lvlJc w:val="left"/>
      <w:rPr>
        <w:rFonts w:ascii="Arial" w:hAnsi="Arial" w:cs="Arial" w:hint="default"/>
      </w:rPr>
    </w:lvl>
  </w:abstractNum>
  <w:abstractNum w:abstractNumId="17" w15:restartNumberingAfterBreak="0">
    <w:nsid w:val="623F5F76"/>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18" w15:restartNumberingAfterBreak="0">
    <w:nsid w:val="68530989"/>
    <w:multiLevelType w:val="singleLevel"/>
    <w:tmpl w:val="FA9A7476"/>
    <w:lvl w:ilvl="0">
      <w:start w:val="3"/>
      <w:numFmt w:val="upperLetter"/>
      <w:lvlText w:val="%1)"/>
      <w:legacy w:legacy="1" w:legacySpace="0" w:legacyIndent="360"/>
      <w:lvlJc w:val="left"/>
      <w:rPr>
        <w:rFonts w:ascii="Arial" w:hAnsi="Arial" w:cs="Arial" w:hint="default"/>
      </w:rPr>
    </w:lvl>
  </w:abstractNum>
  <w:abstractNum w:abstractNumId="1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094BBE"/>
    <w:multiLevelType w:val="singleLevel"/>
    <w:tmpl w:val="7DB40848"/>
    <w:lvl w:ilvl="0">
      <w:start w:val="5"/>
      <w:numFmt w:val="upperRoman"/>
      <w:lvlText w:val="%1."/>
      <w:legacy w:legacy="1" w:legacySpace="0" w:legacyIndent="360"/>
      <w:lvlJc w:val="left"/>
      <w:rPr>
        <w:rFonts w:ascii="Arial" w:hAnsi="Arial" w:cs="Arial" w:hint="default"/>
        <w:b w:val="0"/>
      </w:rPr>
    </w:lvl>
  </w:abstractNum>
  <w:abstractNum w:abstractNumId="21" w15:restartNumberingAfterBreak="0">
    <w:nsid w:val="6DD42A51"/>
    <w:multiLevelType w:val="singleLevel"/>
    <w:tmpl w:val="52A28E0C"/>
    <w:lvl w:ilvl="0">
      <w:start w:val="2"/>
      <w:numFmt w:val="upperLetter"/>
      <w:lvlText w:val="%1)"/>
      <w:legacy w:legacy="1" w:legacySpace="0" w:legacyIndent="360"/>
      <w:lvlJc w:val="left"/>
      <w:rPr>
        <w:rFonts w:ascii="Arial" w:hAnsi="Arial" w:cs="Arial" w:hint="default"/>
      </w:rPr>
    </w:lvl>
  </w:abstractNum>
  <w:abstractNum w:abstractNumId="22" w15:restartNumberingAfterBreak="0">
    <w:nsid w:val="71D95439"/>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2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BC16CB"/>
    <w:multiLevelType w:val="singleLevel"/>
    <w:tmpl w:val="5DE8F2A8"/>
    <w:lvl w:ilvl="0">
      <w:start w:val="1"/>
      <w:numFmt w:val="upperLetter"/>
      <w:lvlText w:val="%1)"/>
      <w:legacy w:legacy="1" w:legacySpace="0" w:legacyIndent="360"/>
      <w:lvlJc w:val="left"/>
      <w:rPr>
        <w:rFonts w:ascii="Arial" w:hAnsi="Arial" w:cs="Arial" w:hint="default"/>
      </w:rPr>
    </w:lvl>
  </w:abstractNum>
  <w:abstractNum w:abstractNumId="25"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9"/>
  </w:num>
  <w:num w:numId="2">
    <w:abstractNumId w:val="2"/>
  </w:num>
  <w:num w:numId="3">
    <w:abstractNumId w:val="15"/>
  </w:num>
  <w:num w:numId="4">
    <w:abstractNumId w:val="11"/>
  </w:num>
  <w:num w:numId="5">
    <w:abstractNumId w:val="23"/>
  </w:num>
  <w:num w:numId="6">
    <w:abstractNumId w:val="25"/>
  </w:num>
  <w:num w:numId="7">
    <w:abstractNumId w:val="1"/>
  </w:num>
  <w:num w:numId="8">
    <w:abstractNumId w:val="0"/>
  </w:num>
  <w:num w:numId="9">
    <w:abstractNumId w:val="9"/>
  </w:num>
  <w:num w:numId="10">
    <w:abstractNumId w:val="22"/>
  </w:num>
  <w:num w:numId="11">
    <w:abstractNumId w:val="12"/>
  </w:num>
  <w:num w:numId="12">
    <w:abstractNumId w:val="10"/>
  </w:num>
  <w:num w:numId="13">
    <w:abstractNumId w:val="8"/>
  </w:num>
  <w:num w:numId="14">
    <w:abstractNumId w:val="13"/>
  </w:num>
  <w:num w:numId="15">
    <w:abstractNumId w:val="16"/>
  </w:num>
  <w:num w:numId="16">
    <w:abstractNumId w:val="7"/>
  </w:num>
  <w:num w:numId="17">
    <w:abstractNumId w:val="14"/>
  </w:num>
  <w:num w:numId="18">
    <w:abstractNumId w:val="17"/>
  </w:num>
  <w:num w:numId="19">
    <w:abstractNumId w:val="4"/>
  </w:num>
  <w:num w:numId="20">
    <w:abstractNumId w:val="20"/>
  </w:num>
  <w:num w:numId="21">
    <w:abstractNumId w:val="24"/>
  </w:num>
  <w:num w:numId="22">
    <w:abstractNumId w:val="21"/>
  </w:num>
  <w:num w:numId="23">
    <w:abstractNumId w:val="18"/>
  </w:num>
  <w:num w:numId="24">
    <w:abstractNumId w:val="6"/>
  </w:num>
  <w:num w:numId="25">
    <w:abstractNumId w:val="5"/>
  </w:num>
  <w:num w:numId="26">
    <w:abstractNumId w:val="5"/>
    <w:lvlOverride w:ilvl="0">
      <w:lvl w:ilvl="0">
        <w:start w:val="2"/>
        <w:numFmt w:val="lowerLetter"/>
        <w:lvlText w:val="%1)"/>
        <w:legacy w:legacy="1" w:legacySpace="0" w:legacyIndent="360"/>
        <w:lvlJc w:val="left"/>
        <w:rPr>
          <w:rFonts w:ascii="Arial" w:hAnsi="Arial" w:cs="Arial" w:hint="default"/>
        </w:rPr>
      </w:lvl>
    </w:lvlOverride>
  </w:num>
  <w:num w:numId="27">
    <w:abstractNumId w:val="5"/>
    <w:lvlOverride w:ilvl="0">
      <w:lvl w:ilvl="0">
        <w:start w:val="3"/>
        <w:numFmt w:val="lowerLetter"/>
        <w:lvlText w:val="%1)"/>
        <w:legacy w:legacy="1" w:legacySpace="0" w:legacyIndent="360"/>
        <w:lvlJc w:val="left"/>
        <w:rPr>
          <w:rFonts w:ascii="Arial" w:hAnsi="Arial" w:cs="Arial" w:hint="default"/>
        </w:rPr>
      </w:lvl>
    </w:lvlOverride>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75793"/>
    <w:rsid w:val="00092C3B"/>
    <w:rsid w:val="00094135"/>
    <w:rsid w:val="000B46EC"/>
    <w:rsid w:val="000B4979"/>
    <w:rsid w:val="000C38AB"/>
    <w:rsid w:val="000D77B6"/>
    <w:rsid w:val="001162BC"/>
    <w:rsid w:val="0011751D"/>
    <w:rsid w:val="00161078"/>
    <w:rsid w:val="00162C10"/>
    <w:rsid w:val="00165015"/>
    <w:rsid w:val="00170F05"/>
    <w:rsid w:val="001830A5"/>
    <w:rsid w:val="001B574D"/>
    <w:rsid w:val="001D063F"/>
    <w:rsid w:val="001D2A24"/>
    <w:rsid w:val="001E799D"/>
    <w:rsid w:val="001F200F"/>
    <w:rsid w:val="0022230B"/>
    <w:rsid w:val="002502D4"/>
    <w:rsid w:val="00291896"/>
    <w:rsid w:val="002A5FF6"/>
    <w:rsid w:val="002C6CBA"/>
    <w:rsid w:val="002E1EC4"/>
    <w:rsid w:val="003148B1"/>
    <w:rsid w:val="00326670"/>
    <w:rsid w:val="003320D0"/>
    <w:rsid w:val="003375E4"/>
    <w:rsid w:val="00345F8D"/>
    <w:rsid w:val="003568A5"/>
    <w:rsid w:val="00372924"/>
    <w:rsid w:val="0037478F"/>
    <w:rsid w:val="003A4C43"/>
    <w:rsid w:val="00407101"/>
    <w:rsid w:val="00444C92"/>
    <w:rsid w:val="00450039"/>
    <w:rsid w:val="004559E6"/>
    <w:rsid w:val="00486004"/>
    <w:rsid w:val="004A4B02"/>
    <w:rsid w:val="004A792F"/>
    <w:rsid w:val="004D5B3F"/>
    <w:rsid w:val="004F7739"/>
    <w:rsid w:val="00540FB8"/>
    <w:rsid w:val="00561A86"/>
    <w:rsid w:val="005645BE"/>
    <w:rsid w:val="00575FF1"/>
    <w:rsid w:val="005B7F73"/>
    <w:rsid w:val="005C1CBB"/>
    <w:rsid w:val="005E2A49"/>
    <w:rsid w:val="005F72AD"/>
    <w:rsid w:val="005F7DB5"/>
    <w:rsid w:val="006025B5"/>
    <w:rsid w:val="00625054"/>
    <w:rsid w:val="006603CF"/>
    <w:rsid w:val="006A339C"/>
    <w:rsid w:val="006C11EC"/>
    <w:rsid w:val="006E6CFD"/>
    <w:rsid w:val="006F4393"/>
    <w:rsid w:val="0070484A"/>
    <w:rsid w:val="0071453C"/>
    <w:rsid w:val="007323AD"/>
    <w:rsid w:val="00734650"/>
    <w:rsid w:val="00740750"/>
    <w:rsid w:val="007433A4"/>
    <w:rsid w:val="0078489B"/>
    <w:rsid w:val="00784CC9"/>
    <w:rsid w:val="007A56BE"/>
    <w:rsid w:val="007F665E"/>
    <w:rsid w:val="00801E19"/>
    <w:rsid w:val="0080766E"/>
    <w:rsid w:val="00830004"/>
    <w:rsid w:val="00843D73"/>
    <w:rsid w:val="008452FF"/>
    <w:rsid w:val="00850B1D"/>
    <w:rsid w:val="00853F3F"/>
    <w:rsid w:val="008818DB"/>
    <w:rsid w:val="00895969"/>
    <w:rsid w:val="008B0ED6"/>
    <w:rsid w:val="008B0F54"/>
    <w:rsid w:val="008F15F4"/>
    <w:rsid w:val="008F5B89"/>
    <w:rsid w:val="008F6A06"/>
    <w:rsid w:val="00957D44"/>
    <w:rsid w:val="00961483"/>
    <w:rsid w:val="009715A5"/>
    <w:rsid w:val="00972BC2"/>
    <w:rsid w:val="009A0AE2"/>
    <w:rsid w:val="009A6ECC"/>
    <w:rsid w:val="009D5611"/>
    <w:rsid w:val="00A1395B"/>
    <w:rsid w:val="00A42F0C"/>
    <w:rsid w:val="00A56DB4"/>
    <w:rsid w:val="00A6763D"/>
    <w:rsid w:val="00A72B0D"/>
    <w:rsid w:val="00AE35EA"/>
    <w:rsid w:val="00AF3AF7"/>
    <w:rsid w:val="00AF6447"/>
    <w:rsid w:val="00B033F1"/>
    <w:rsid w:val="00B2041E"/>
    <w:rsid w:val="00B4737B"/>
    <w:rsid w:val="00B53548"/>
    <w:rsid w:val="00B610FE"/>
    <w:rsid w:val="00B64B96"/>
    <w:rsid w:val="00B64EB9"/>
    <w:rsid w:val="00B775D8"/>
    <w:rsid w:val="00BA534E"/>
    <w:rsid w:val="00BC1BC2"/>
    <w:rsid w:val="00BF1C67"/>
    <w:rsid w:val="00C17A1B"/>
    <w:rsid w:val="00C2725B"/>
    <w:rsid w:val="00CA2FDC"/>
    <w:rsid w:val="00CB3766"/>
    <w:rsid w:val="00CB4571"/>
    <w:rsid w:val="00D17636"/>
    <w:rsid w:val="00D512E7"/>
    <w:rsid w:val="00D7338E"/>
    <w:rsid w:val="00D94CCB"/>
    <w:rsid w:val="00DB19D3"/>
    <w:rsid w:val="00DB3F45"/>
    <w:rsid w:val="00E016C9"/>
    <w:rsid w:val="00E05715"/>
    <w:rsid w:val="00E264D9"/>
    <w:rsid w:val="00E3055C"/>
    <w:rsid w:val="00EA4505"/>
    <w:rsid w:val="00EB1406"/>
    <w:rsid w:val="00EC6331"/>
    <w:rsid w:val="00ED634C"/>
    <w:rsid w:val="00F01893"/>
    <w:rsid w:val="00F13F2A"/>
    <w:rsid w:val="00F224A5"/>
    <w:rsid w:val="00F863AD"/>
    <w:rsid w:val="00FB2BF5"/>
    <w:rsid w:val="00FB52A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52972736">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18787368">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449207325">
      <w:bodyDiv w:val="1"/>
      <w:marLeft w:val="0"/>
      <w:marRight w:val="0"/>
      <w:marTop w:val="0"/>
      <w:marBottom w:val="0"/>
      <w:divBdr>
        <w:top w:val="none" w:sz="0" w:space="0" w:color="auto"/>
        <w:left w:val="none" w:sz="0" w:space="0" w:color="auto"/>
        <w:bottom w:val="none" w:sz="0" w:space="0" w:color="auto"/>
        <w:right w:val="none" w:sz="0" w:space="0" w:color="auto"/>
      </w:divBdr>
    </w:div>
    <w:div w:id="553005526">
      <w:bodyDiv w:val="1"/>
      <w:marLeft w:val="0"/>
      <w:marRight w:val="0"/>
      <w:marTop w:val="0"/>
      <w:marBottom w:val="0"/>
      <w:divBdr>
        <w:top w:val="none" w:sz="0" w:space="0" w:color="auto"/>
        <w:left w:val="none" w:sz="0" w:space="0" w:color="auto"/>
        <w:bottom w:val="none" w:sz="0" w:space="0" w:color="auto"/>
        <w:right w:val="none" w:sz="0" w:space="0" w:color="auto"/>
      </w:divBdr>
    </w:div>
    <w:div w:id="596599222">
      <w:bodyDiv w:val="1"/>
      <w:marLeft w:val="0"/>
      <w:marRight w:val="0"/>
      <w:marTop w:val="0"/>
      <w:marBottom w:val="0"/>
      <w:divBdr>
        <w:top w:val="none" w:sz="0" w:space="0" w:color="auto"/>
        <w:left w:val="none" w:sz="0" w:space="0" w:color="auto"/>
        <w:bottom w:val="none" w:sz="0" w:space="0" w:color="auto"/>
        <w:right w:val="none" w:sz="0" w:space="0" w:color="auto"/>
      </w:divBdr>
    </w:div>
    <w:div w:id="712658614">
      <w:bodyDiv w:val="1"/>
      <w:marLeft w:val="0"/>
      <w:marRight w:val="0"/>
      <w:marTop w:val="0"/>
      <w:marBottom w:val="0"/>
      <w:divBdr>
        <w:top w:val="none" w:sz="0" w:space="0" w:color="auto"/>
        <w:left w:val="none" w:sz="0" w:space="0" w:color="auto"/>
        <w:bottom w:val="none" w:sz="0" w:space="0" w:color="auto"/>
        <w:right w:val="none" w:sz="0" w:space="0" w:color="auto"/>
      </w:divBdr>
    </w:div>
    <w:div w:id="816798247">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16758183">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1533834868">
      <w:bodyDiv w:val="1"/>
      <w:marLeft w:val="0"/>
      <w:marRight w:val="0"/>
      <w:marTop w:val="0"/>
      <w:marBottom w:val="0"/>
      <w:divBdr>
        <w:top w:val="none" w:sz="0" w:space="0" w:color="auto"/>
        <w:left w:val="none" w:sz="0" w:space="0" w:color="auto"/>
        <w:bottom w:val="none" w:sz="0" w:space="0" w:color="auto"/>
        <w:right w:val="none" w:sz="0" w:space="0" w:color="auto"/>
      </w:divBdr>
    </w:div>
    <w:div w:id="174340552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1935</Words>
  <Characters>10648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3</cp:revision>
  <dcterms:created xsi:type="dcterms:W3CDTF">2020-07-20T23:32:00Z</dcterms:created>
  <dcterms:modified xsi:type="dcterms:W3CDTF">2020-07-20T23:33:00Z</dcterms:modified>
</cp:coreProperties>
</file>