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C36216" w:rsidRDefault="00B4737B" w:rsidP="003276F1">
      <w:pPr>
        <w:spacing w:after="0" w:line="240" w:lineRule="auto"/>
        <w:jc w:val="both"/>
        <w:rPr>
          <w:rFonts w:ascii="Arial" w:hAnsi="Arial" w:cs="Arial"/>
          <w:b/>
          <w:i/>
          <w:sz w:val="25"/>
          <w:szCs w:val="25"/>
        </w:rPr>
      </w:pPr>
      <w:bookmarkStart w:id="0" w:name="_Hlk38390723"/>
      <w:bookmarkEnd w:id="0"/>
      <w:r w:rsidRPr="00C36216">
        <w:rPr>
          <w:rFonts w:ascii="Arial" w:hAnsi="Arial" w:cs="Arial"/>
          <w:b/>
          <w:i/>
          <w:sz w:val="25"/>
          <w:szCs w:val="25"/>
        </w:rPr>
        <w:t>HONORABLE CONGRESO DEL ESTADO DE CHIHUAHUA</w:t>
      </w:r>
    </w:p>
    <w:p w14:paraId="509AD054" w14:textId="77777777" w:rsidR="00B4737B" w:rsidRPr="00C36216" w:rsidRDefault="00B4737B" w:rsidP="003276F1">
      <w:pPr>
        <w:spacing w:after="0" w:line="24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C36216">
        <w:rPr>
          <w:rFonts w:ascii="Arial" w:hAnsi="Arial" w:cs="Arial"/>
          <w:b/>
          <w:i/>
          <w:sz w:val="25"/>
          <w:szCs w:val="25"/>
        </w:rPr>
        <w:t>P R E S E N T E.-</w:t>
      </w:r>
    </w:p>
    <w:p w14:paraId="5E371568" w14:textId="77777777" w:rsidR="00B4737B" w:rsidRPr="00C36216" w:rsidRDefault="00B4737B" w:rsidP="003276F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023D3065" w14:textId="6A4FE335" w:rsidR="00B4737B" w:rsidRPr="00C36216" w:rsidRDefault="00B4737B" w:rsidP="003276F1">
      <w:pPr>
        <w:spacing w:after="0" w:line="360" w:lineRule="auto"/>
        <w:jc w:val="both"/>
        <w:rPr>
          <w:rFonts w:ascii="Arial" w:hAnsi="Arial" w:cs="Arial"/>
          <w:b/>
          <w:bCs/>
          <w:i/>
          <w:sz w:val="25"/>
          <w:szCs w:val="25"/>
        </w:rPr>
      </w:pPr>
      <w:r w:rsidRPr="00C36216">
        <w:rPr>
          <w:rFonts w:ascii="Arial" w:hAnsi="Arial" w:cs="Arial"/>
          <w:i/>
          <w:sz w:val="25"/>
          <w:szCs w:val="25"/>
        </w:rPr>
        <w:t xml:space="preserve">El suscrito </w:t>
      </w:r>
      <w:r w:rsidRPr="00C36216">
        <w:rPr>
          <w:rFonts w:ascii="Arial" w:hAnsi="Arial" w:cs="Arial"/>
          <w:b/>
          <w:i/>
          <w:sz w:val="25"/>
          <w:szCs w:val="25"/>
        </w:rPr>
        <w:t>Omar Bazán Flores</w:t>
      </w:r>
      <w:r w:rsidRPr="00C36216">
        <w:rPr>
          <w:rFonts w:ascii="Arial" w:hAnsi="Arial" w:cs="Arial"/>
          <w:i/>
          <w:sz w:val="25"/>
          <w:szCs w:val="25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A56DB4" w:rsidRPr="00C36216">
        <w:rPr>
          <w:rFonts w:ascii="Arial" w:hAnsi="Arial" w:cs="Arial"/>
          <w:i/>
          <w:sz w:val="25"/>
          <w:szCs w:val="25"/>
        </w:rPr>
        <w:t xml:space="preserve"> </w:t>
      </w:r>
      <w:r w:rsidR="001D31ED" w:rsidRPr="00C36216">
        <w:rPr>
          <w:rFonts w:ascii="Arial" w:hAnsi="Arial" w:cs="Arial"/>
          <w:b/>
          <w:i/>
          <w:sz w:val="25"/>
          <w:szCs w:val="25"/>
        </w:rPr>
        <w:t xml:space="preserve">Iniciativa con carácter de Punto de Acuerdo a efecto de hacer un llamado y Exhorto al </w:t>
      </w:r>
      <w:bookmarkStart w:id="1" w:name="_Hlk45727379"/>
      <w:r w:rsidR="001D31ED" w:rsidRPr="00C36216">
        <w:rPr>
          <w:rFonts w:ascii="Arial" w:hAnsi="Arial" w:cs="Arial"/>
          <w:b/>
          <w:i/>
          <w:sz w:val="25"/>
          <w:szCs w:val="25"/>
        </w:rPr>
        <w:t xml:space="preserve">Poder Ejecutivo Estatal, a través de la </w:t>
      </w:r>
      <w:r w:rsidR="003E4BE4" w:rsidRPr="00C36216">
        <w:rPr>
          <w:rFonts w:ascii="Arial" w:hAnsi="Arial" w:cs="Arial"/>
          <w:b/>
          <w:i/>
          <w:sz w:val="25"/>
          <w:szCs w:val="25"/>
        </w:rPr>
        <w:t xml:space="preserve">Secretaría </w:t>
      </w:r>
      <w:r w:rsidR="0061007B" w:rsidRPr="00C36216">
        <w:rPr>
          <w:rFonts w:ascii="Arial" w:hAnsi="Arial" w:cs="Arial"/>
          <w:b/>
          <w:i/>
          <w:sz w:val="25"/>
          <w:szCs w:val="25"/>
        </w:rPr>
        <w:t>Hacienda, como fideicomitente,</w:t>
      </w:r>
      <w:r w:rsidR="001D31ED" w:rsidRPr="00C36216">
        <w:rPr>
          <w:rFonts w:ascii="Arial" w:hAnsi="Arial" w:cs="Arial"/>
          <w:b/>
          <w:i/>
          <w:sz w:val="25"/>
          <w:szCs w:val="25"/>
        </w:rPr>
        <w:t xml:space="preserve"> para que en uso de sus facultades y atribuciones,</w:t>
      </w:r>
      <w:bookmarkEnd w:id="1"/>
      <w:r w:rsidR="003E4BE4" w:rsidRPr="00C36216">
        <w:rPr>
          <w:rFonts w:ascii="Arial" w:hAnsi="Arial" w:cs="Arial"/>
          <w:b/>
          <w:i/>
          <w:sz w:val="25"/>
          <w:szCs w:val="25"/>
        </w:rPr>
        <w:t xml:space="preserve"> </w:t>
      </w:r>
      <w:r w:rsidR="0061007B" w:rsidRPr="00C36216">
        <w:rPr>
          <w:rFonts w:ascii="Arial" w:hAnsi="Arial" w:cs="Arial"/>
          <w:b/>
          <w:i/>
          <w:sz w:val="25"/>
          <w:szCs w:val="25"/>
        </w:rPr>
        <w:t>informe a e</w:t>
      </w:r>
      <w:r w:rsidR="000A6659" w:rsidRPr="00C36216">
        <w:rPr>
          <w:rFonts w:ascii="Arial" w:hAnsi="Arial" w:cs="Arial"/>
          <w:b/>
          <w:i/>
          <w:sz w:val="25"/>
          <w:szCs w:val="25"/>
        </w:rPr>
        <w:t>sta Representación del total</w:t>
      </w:r>
      <w:r w:rsidR="0061007B" w:rsidRPr="00C36216">
        <w:rPr>
          <w:rFonts w:ascii="Arial" w:hAnsi="Arial" w:cs="Arial"/>
          <w:b/>
          <w:i/>
          <w:sz w:val="25"/>
          <w:szCs w:val="25"/>
        </w:rPr>
        <w:t xml:space="preserve"> de Fideicomisos </w:t>
      </w:r>
      <w:r w:rsidR="000A6659" w:rsidRPr="00C36216">
        <w:rPr>
          <w:rFonts w:ascii="Arial" w:hAnsi="Arial" w:cs="Arial"/>
          <w:b/>
          <w:i/>
          <w:sz w:val="25"/>
          <w:szCs w:val="25"/>
        </w:rPr>
        <w:t>Públicos en</w:t>
      </w:r>
      <w:r w:rsidR="0061007B" w:rsidRPr="00C36216">
        <w:rPr>
          <w:rFonts w:ascii="Arial" w:hAnsi="Arial" w:cs="Arial"/>
          <w:b/>
          <w:i/>
          <w:sz w:val="25"/>
          <w:szCs w:val="25"/>
        </w:rPr>
        <w:t xml:space="preserve"> el Estado,</w:t>
      </w:r>
      <w:r w:rsidR="000A6659" w:rsidRPr="00C36216">
        <w:rPr>
          <w:rFonts w:ascii="Arial" w:hAnsi="Arial" w:cs="Arial"/>
          <w:b/>
          <w:i/>
          <w:sz w:val="25"/>
          <w:szCs w:val="25"/>
        </w:rPr>
        <w:t xml:space="preserve"> el motivo y origen de su creación, su integración y los estados y saldo financieros del mismo</w:t>
      </w:r>
      <w:r w:rsidR="003E083F" w:rsidRPr="00C36216">
        <w:rPr>
          <w:rFonts w:ascii="Arial" w:hAnsi="Arial" w:cs="Arial"/>
          <w:b/>
          <w:i/>
          <w:sz w:val="25"/>
          <w:szCs w:val="25"/>
        </w:rPr>
        <w:t>;</w:t>
      </w:r>
      <w:r w:rsidRPr="00C36216">
        <w:rPr>
          <w:rFonts w:ascii="Arial" w:hAnsi="Arial" w:cs="Arial"/>
          <w:i/>
          <w:sz w:val="25"/>
          <w:szCs w:val="25"/>
        </w:rPr>
        <w:t xml:space="preserve"> </w:t>
      </w:r>
      <w:r w:rsidR="00677AA4" w:rsidRPr="00C36216">
        <w:rPr>
          <w:rFonts w:ascii="Arial" w:hAnsi="Arial" w:cs="Arial"/>
          <w:i/>
          <w:sz w:val="25"/>
          <w:szCs w:val="25"/>
        </w:rPr>
        <w:t xml:space="preserve">lo anterior de conformidad </w:t>
      </w:r>
      <w:r w:rsidRPr="00C36216">
        <w:rPr>
          <w:rFonts w:ascii="Arial" w:hAnsi="Arial" w:cs="Arial"/>
          <w:i/>
          <w:sz w:val="25"/>
          <w:szCs w:val="25"/>
        </w:rPr>
        <w:t>con la siguiente:</w:t>
      </w:r>
    </w:p>
    <w:p w14:paraId="54375C9A" w14:textId="77777777" w:rsidR="005E607B" w:rsidRPr="00C36216" w:rsidRDefault="005E607B" w:rsidP="003276F1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60D68BCF" w14:textId="26098E6E" w:rsidR="00F94CD9" w:rsidRPr="00C36216" w:rsidRDefault="00B4737B" w:rsidP="003276F1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C36216">
        <w:rPr>
          <w:rFonts w:ascii="Arial" w:hAnsi="Arial" w:cs="Arial"/>
          <w:b/>
          <w:i/>
          <w:sz w:val="25"/>
          <w:szCs w:val="25"/>
        </w:rPr>
        <w:t>EXPOSICIÓN DE MOTIVOS</w:t>
      </w:r>
    </w:p>
    <w:p w14:paraId="57A9C609" w14:textId="584ED471" w:rsidR="003017BF" w:rsidRPr="00C36216" w:rsidRDefault="003017BF" w:rsidP="003276F1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1F4F2DCD" w14:textId="13B3EFDC" w:rsidR="003017BF" w:rsidRPr="00C36216" w:rsidRDefault="003017BF" w:rsidP="003017BF">
      <w:pPr>
        <w:spacing w:after="0" w:line="360" w:lineRule="auto"/>
        <w:jc w:val="both"/>
        <w:rPr>
          <w:rFonts w:ascii="Arial" w:hAnsi="Arial" w:cs="Arial"/>
          <w:color w:val="333333"/>
          <w:sz w:val="25"/>
          <w:szCs w:val="25"/>
        </w:rPr>
      </w:pPr>
      <w:r w:rsidRPr="00C36216">
        <w:rPr>
          <w:rFonts w:ascii="Arial" w:hAnsi="Arial" w:cs="Arial"/>
          <w:i/>
          <w:sz w:val="25"/>
          <w:szCs w:val="25"/>
        </w:rPr>
        <w:t xml:space="preserve">La sociedad en la actualidad exige y demanda cada vez una mayor información sobre el accionar del Gobierno, la disposición y el libre uso de la información </w:t>
      </w:r>
      <w:r w:rsidR="00974DE0" w:rsidRPr="00C36216">
        <w:rPr>
          <w:rFonts w:ascii="Arial" w:hAnsi="Arial" w:cs="Arial"/>
          <w:i/>
          <w:sz w:val="25"/>
          <w:szCs w:val="25"/>
        </w:rPr>
        <w:t>pública</w:t>
      </w:r>
      <w:r w:rsidRPr="00C36216">
        <w:rPr>
          <w:rFonts w:ascii="Arial" w:hAnsi="Arial" w:cs="Arial"/>
          <w:i/>
          <w:sz w:val="25"/>
          <w:szCs w:val="25"/>
        </w:rPr>
        <w:t>, el conocer que, quienes, cómo, cuándo y cuánto gastan los responsables en las diversas políticas que desarrollan</w:t>
      </w:r>
      <w:r w:rsidRPr="00C36216">
        <w:rPr>
          <w:rFonts w:ascii="Arial" w:hAnsi="Arial" w:cs="Arial"/>
          <w:color w:val="333333"/>
          <w:sz w:val="25"/>
          <w:szCs w:val="25"/>
        </w:rPr>
        <w:t>.</w:t>
      </w:r>
    </w:p>
    <w:p w14:paraId="3CEA827D" w14:textId="77777777" w:rsidR="003017BF" w:rsidRPr="00C36216" w:rsidRDefault="003017BF" w:rsidP="003017BF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3B9CCF10" w14:textId="2C670C47" w:rsidR="003017BF" w:rsidRPr="00C36216" w:rsidRDefault="003017BF" w:rsidP="00994874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36216">
        <w:rPr>
          <w:rFonts w:ascii="Arial" w:hAnsi="Arial" w:cs="Arial"/>
          <w:i/>
          <w:sz w:val="25"/>
          <w:szCs w:val="25"/>
        </w:rPr>
        <w:t xml:space="preserve">Un gobierno que se jacta de democrático no </w:t>
      </w:r>
      <w:r w:rsidR="00994874" w:rsidRPr="00C36216">
        <w:rPr>
          <w:rFonts w:ascii="Arial" w:hAnsi="Arial" w:cs="Arial"/>
          <w:i/>
          <w:sz w:val="25"/>
          <w:szCs w:val="25"/>
        </w:rPr>
        <w:t>puede sojuzgar</w:t>
      </w:r>
      <w:r w:rsidRPr="00C36216">
        <w:rPr>
          <w:rFonts w:ascii="Arial" w:hAnsi="Arial" w:cs="Arial"/>
          <w:i/>
          <w:sz w:val="25"/>
          <w:szCs w:val="25"/>
        </w:rPr>
        <w:t xml:space="preserve"> la capacidad de su pueblo para el uso de la información, la manipulación </w:t>
      </w:r>
      <w:r w:rsidR="003751E1" w:rsidRPr="00C36216">
        <w:rPr>
          <w:rFonts w:ascii="Arial" w:hAnsi="Arial" w:cs="Arial"/>
          <w:i/>
          <w:sz w:val="25"/>
          <w:szCs w:val="25"/>
        </w:rPr>
        <w:t>de la opinión pú</w:t>
      </w:r>
      <w:r w:rsidR="00994874" w:rsidRPr="00C36216">
        <w:rPr>
          <w:rFonts w:ascii="Arial" w:hAnsi="Arial" w:cs="Arial"/>
          <w:i/>
          <w:sz w:val="25"/>
          <w:szCs w:val="25"/>
        </w:rPr>
        <w:t xml:space="preserve">blica </w:t>
      </w:r>
      <w:r w:rsidR="00994874" w:rsidRPr="00C36216">
        <w:rPr>
          <w:rFonts w:ascii="Arial" w:hAnsi="Arial" w:cs="Arial"/>
          <w:i/>
          <w:sz w:val="25"/>
          <w:szCs w:val="25"/>
        </w:rPr>
        <w:lastRenderedPageBreak/>
        <w:t>acompañada de una cerrazón en el acceso a la información es una estrategia de gobiernos autoritarios.</w:t>
      </w:r>
    </w:p>
    <w:p w14:paraId="5ED62412" w14:textId="77777777" w:rsidR="003017BF" w:rsidRPr="00C36216" w:rsidRDefault="003017BF" w:rsidP="003017BF">
      <w:pPr>
        <w:pStyle w:val="rtejustify"/>
        <w:spacing w:before="0" w:beforeAutospacing="0" w:after="240" w:afterAutospacing="0"/>
        <w:jc w:val="both"/>
        <w:rPr>
          <w:rFonts w:ascii="Georgia" w:hAnsi="Georgia"/>
          <w:b/>
          <w:bCs/>
          <w:i/>
          <w:iCs/>
          <w:color w:val="000000"/>
          <w:sz w:val="25"/>
          <w:szCs w:val="25"/>
        </w:rPr>
      </w:pPr>
    </w:p>
    <w:p w14:paraId="6D9341DC" w14:textId="79057B53" w:rsidR="00CA7962" w:rsidRPr="00C36216" w:rsidRDefault="00994874" w:rsidP="00CA7962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36216">
        <w:rPr>
          <w:rFonts w:ascii="Arial" w:hAnsi="Arial" w:cs="Arial"/>
          <w:i/>
          <w:sz w:val="25"/>
          <w:szCs w:val="25"/>
        </w:rPr>
        <w:t xml:space="preserve">La accesibilidad y disponibilidad de la </w:t>
      </w:r>
      <w:r w:rsidR="00CA7962" w:rsidRPr="00C36216">
        <w:rPr>
          <w:rFonts w:ascii="Arial" w:hAnsi="Arial" w:cs="Arial"/>
          <w:i/>
          <w:sz w:val="25"/>
          <w:szCs w:val="25"/>
        </w:rPr>
        <w:t>información</w:t>
      </w:r>
      <w:r w:rsidRPr="00C36216">
        <w:rPr>
          <w:rFonts w:ascii="Arial" w:hAnsi="Arial" w:cs="Arial"/>
          <w:i/>
          <w:sz w:val="25"/>
          <w:szCs w:val="25"/>
        </w:rPr>
        <w:t xml:space="preserve"> en general, mediante una política </w:t>
      </w:r>
      <w:r w:rsidR="00CA7962" w:rsidRPr="00C36216">
        <w:rPr>
          <w:rFonts w:ascii="Arial" w:hAnsi="Arial" w:cs="Arial"/>
          <w:i/>
          <w:sz w:val="25"/>
          <w:szCs w:val="25"/>
        </w:rPr>
        <w:t>pública</w:t>
      </w:r>
      <w:r w:rsidRPr="00C36216">
        <w:rPr>
          <w:rFonts w:ascii="Arial" w:hAnsi="Arial" w:cs="Arial"/>
          <w:i/>
          <w:sz w:val="25"/>
          <w:szCs w:val="25"/>
        </w:rPr>
        <w:t xml:space="preserve"> de </w:t>
      </w:r>
      <w:r w:rsidR="00CA7962" w:rsidRPr="00C36216">
        <w:rPr>
          <w:rFonts w:ascii="Arial" w:hAnsi="Arial" w:cs="Arial"/>
          <w:i/>
          <w:sz w:val="25"/>
          <w:szCs w:val="25"/>
        </w:rPr>
        <w:t>transparencia</w:t>
      </w:r>
      <w:r w:rsidRPr="00C36216">
        <w:rPr>
          <w:rFonts w:ascii="Arial" w:hAnsi="Arial" w:cs="Arial"/>
          <w:i/>
          <w:sz w:val="25"/>
          <w:szCs w:val="25"/>
        </w:rPr>
        <w:t xml:space="preserve"> es la única medida para el éxito de políticas </w:t>
      </w:r>
      <w:r w:rsidR="00CA7962" w:rsidRPr="00C36216">
        <w:rPr>
          <w:rFonts w:ascii="Arial" w:hAnsi="Arial" w:cs="Arial"/>
          <w:i/>
          <w:sz w:val="25"/>
          <w:szCs w:val="25"/>
        </w:rPr>
        <w:t>públicas</w:t>
      </w:r>
      <w:r w:rsidRPr="00C36216">
        <w:rPr>
          <w:rFonts w:ascii="Arial" w:hAnsi="Arial" w:cs="Arial"/>
          <w:i/>
          <w:sz w:val="25"/>
          <w:szCs w:val="25"/>
        </w:rPr>
        <w:t xml:space="preserve"> relacionadas, sin embargo vemos con preocupación las declaraciones </w:t>
      </w:r>
      <w:r w:rsidR="00CA7962" w:rsidRPr="00C36216">
        <w:rPr>
          <w:rFonts w:ascii="Arial" w:hAnsi="Arial" w:cs="Arial"/>
          <w:i/>
          <w:sz w:val="25"/>
          <w:szCs w:val="25"/>
        </w:rPr>
        <w:t>vertidas</w:t>
      </w:r>
      <w:r w:rsidRPr="00C36216">
        <w:rPr>
          <w:rFonts w:ascii="Arial" w:hAnsi="Arial" w:cs="Arial"/>
          <w:i/>
          <w:sz w:val="25"/>
          <w:szCs w:val="25"/>
        </w:rPr>
        <w:t xml:space="preserve"> por el Titular del Instituto Chihuahuense para la Transparencia y Acceso a la Información Pública (</w:t>
      </w:r>
      <w:proofErr w:type="spellStart"/>
      <w:r w:rsidRPr="00C36216">
        <w:rPr>
          <w:rFonts w:ascii="Arial" w:hAnsi="Arial" w:cs="Arial"/>
          <w:i/>
          <w:sz w:val="25"/>
          <w:szCs w:val="25"/>
        </w:rPr>
        <w:t>Ichitaip</w:t>
      </w:r>
      <w:proofErr w:type="spellEnd"/>
      <w:r w:rsidRPr="00C36216">
        <w:rPr>
          <w:rFonts w:ascii="Arial" w:hAnsi="Arial" w:cs="Arial"/>
          <w:i/>
          <w:sz w:val="25"/>
          <w:szCs w:val="25"/>
        </w:rPr>
        <w:t xml:space="preserve">), </w:t>
      </w:r>
      <w:r w:rsidR="00CA7962" w:rsidRPr="00C36216">
        <w:rPr>
          <w:rFonts w:ascii="Arial" w:hAnsi="Arial" w:cs="Arial"/>
          <w:i/>
          <w:sz w:val="25"/>
          <w:szCs w:val="25"/>
        </w:rPr>
        <w:t xml:space="preserve">donde comenta el desconocimiento del </w:t>
      </w:r>
      <w:r w:rsidR="00C825D9" w:rsidRPr="00C36216">
        <w:rPr>
          <w:rFonts w:ascii="Arial" w:hAnsi="Arial" w:cs="Arial"/>
          <w:i/>
          <w:sz w:val="25"/>
          <w:szCs w:val="25"/>
        </w:rPr>
        <w:t>número</w:t>
      </w:r>
      <w:r w:rsidR="00CA7962" w:rsidRPr="00C36216">
        <w:rPr>
          <w:rFonts w:ascii="Arial" w:hAnsi="Arial" w:cs="Arial"/>
          <w:i/>
          <w:sz w:val="25"/>
          <w:szCs w:val="25"/>
        </w:rPr>
        <w:t xml:space="preserve"> de fideicomisos existentes </w:t>
      </w:r>
      <w:r w:rsidR="00C825D9" w:rsidRPr="00C36216">
        <w:rPr>
          <w:rFonts w:ascii="Arial" w:hAnsi="Arial" w:cs="Arial"/>
          <w:i/>
          <w:sz w:val="25"/>
          <w:szCs w:val="25"/>
        </w:rPr>
        <w:t>así</w:t>
      </w:r>
      <w:r w:rsidR="00CA7962" w:rsidRPr="00C36216">
        <w:rPr>
          <w:rFonts w:ascii="Arial" w:hAnsi="Arial" w:cs="Arial"/>
          <w:i/>
          <w:sz w:val="25"/>
          <w:szCs w:val="25"/>
        </w:rPr>
        <w:t xml:space="preserve"> co</w:t>
      </w:r>
      <w:r w:rsidR="00C36216" w:rsidRPr="00C36216">
        <w:rPr>
          <w:rFonts w:ascii="Arial" w:hAnsi="Arial" w:cs="Arial"/>
          <w:i/>
          <w:sz w:val="25"/>
          <w:szCs w:val="25"/>
        </w:rPr>
        <w:t>m</w:t>
      </w:r>
      <w:r w:rsidR="00CA7962" w:rsidRPr="00C36216">
        <w:rPr>
          <w:rFonts w:ascii="Arial" w:hAnsi="Arial" w:cs="Arial"/>
          <w:i/>
          <w:sz w:val="25"/>
          <w:szCs w:val="25"/>
        </w:rPr>
        <w:t xml:space="preserve">o la negativa de </w:t>
      </w:r>
      <w:r w:rsidR="00C825D9" w:rsidRPr="00C36216">
        <w:rPr>
          <w:rFonts w:ascii="Arial" w:hAnsi="Arial" w:cs="Arial"/>
          <w:i/>
          <w:sz w:val="25"/>
          <w:szCs w:val="25"/>
        </w:rPr>
        <w:t>transparentar</w:t>
      </w:r>
      <w:r w:rsidR="00CA7962" w:rsidRPr="00C36216">
        <w:rPr>
          <w:rFonts w:ascii="Arial" w:hAnsi="Arial" w:cs="Arial"/>
          <w:i/>
          <w:sz w:val="25"/>
          <w:szCs w:val="25"/>
        </w:rPr>
        <w:t xml:space="preserve"> el manejo financiero ante la falta de un marco legal existente.</w:t>
      </w:r>
    </w:p>
    <w:p w14:paraId="508B1E31" w14:textId="0412208F" w:rsidR="00856F33" w:rsidRPr="00C36216" w:rsidRDefault="00856F33" w:rsidP="00CA7962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42532BA7" w14:textId="6F2E4F06" w:rsidR="00856F33" w:rsidRPr="00C36216" w:rsidRDefault="00856F33" w:rsidP="00856F33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36216">
        <w:rPr>
          <w:rFonts w:ascii="Arial" w:hAnsi="Arial" w:cs="Arial"/>
          <w:i/>
          <w:sz w:val="25"/>
          <w:szCs w:val="25"/>
        </w:rPr>
        <w:t xml:space="preserve">Si bien </w:t>
      </w:r>
      <w:r w:rsidR="00C825D9" w:rsidRPr="00C36216">
        <w:rPr>
          <w:rFonts w:ascii="Arial" w:hAnsi="Arial" w:cs="Arial"/>
          <w:i/>
          <w:sz w:val="25"/>
          <w:szCs w:val="25"/>
        </w:rPr>
        <w:t>u</w:t>
      </w:r>
      <w:r w:rsidRPr="00C36216">
        <w:rPr>
          <w:rFonts w:ascii="Arial" w:hAnsi="Arial" w:cs="Arial"/>
          <w:i/>
          <w:sz w:val="25"/>
          <w:szCs w:val="25"/>
        </w:rPr>
        <w:t xml:space="preserve">n fideicomiso​ es un contrato en virtud del cual una o más personas (fideicomitente/s o fiduciante/s) transmite bienes, cantidades de dinero o derechos, presentes o futuros, de su propiedad a otra persona (una persona física o persona jurídica, llamada fiduciaria) para que ésta administre o invierta los bienes en beneficio propio o en beneficio de un tercero, llamado beneficiario, y se transmita, al cumplimiento de un plazo o condición, al fiduciante, al beneficiario o a otra </w:t>
      </w:r>
      <w:r w:rsidR="00C825D9" w:rsidRPr="00C36216">
        <w:rPr>
          <w:rFonts w:ascii="Arial" w:hAnsi="Arial" w:cs="Arial"/>
          <w:i/>
          <w:sz w:val="25"/>
          <w:szCs w:val="25"/>
        </w:rPr>
        <w:t>persona, llamado fideicomisario, en el caso a analizar el fideicomitente es el Gobierno Estatal por lo tanto los recursos tienen origen público y debe ser de todo mundo el derecho a conocer con total transparencia su manejo.</w:t>
      </w:r>
    </w:p>
    <w:p w14:paraId="5C73F007" w14:textId="66CC278A" w:rsidR="00CA7962" w:rsidRPr="00C36216" w:rsidRDefault="00CA7962" w:rsidP="00CA7962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402E06DA" w14:textId="4F2A65CD" w:rsidR="00CA7962" w:rsidRPr="00C36216" w:rsidRDefault="00CA7962" w:rsidP="00CA7962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36216">
        <w:rPr>
          <w:rFonts w:ascii="Arial" w:hAnsi="Arial" w:cs="Arial"/>
          <w:i/>
          <w:sz w:val="25"/>
          <w:szCs w:val="25"/>
        </w:rPr>
        <w:t xml:space="preserve">Si a esta opacidad en el manejo de los recursos públicos añadimos los controversiales resultados de las </w:t>
      </w:r>
      <w:r w:rsidR="00C825D9" w:rsidRPr="00C36216">
        <w:rPr>
          <w:rFonts w:ascii="Arial" w:hAnsi="Arial" w:cs="Arial"/>
          <w:i/>
          <w:sz w:val="25"/>
          <w:szCs w:val="25"/>
        </w:rPr>
        <w:t>Auditorías</w:t>
      </w:r>
      <w:r w:rsidRPr="00C36216">
        <w:rPr>
          <w:rFonts w:ascii="Arial" w:hAnsi="Arial" w:cs="Arial"/>
          <w:i/>
          <w:sz w:val="25"/>
          <w:szCs w:val="25"/>
        </w:rPr>
        <w:t xml:space="preserve"> realizadas a algunos de ellos</w:t>
      </w:r>
      <w:r w:rsidR="00D10D02" w:rsidRPr="00C36216">
        <w:rPr>
          <w:rFonts w:ascii="Arial" w:hAnsi="Arial" w:cs="Arial"/>
          <w:i/>
          <w:sz w:val="25"/>
          <w:szCs w:val="25"/>
        </w:rPr>
        <w:t xml:space="preserve"> por parte del Ente Superior del Estado, en especial la FECHAC y </w:t>
      </w:r>
      <w:proofErr w:type="spellStart"/>
      <w:r w:rsidR="00D10D02" w:rsidRPr="00C36216">
        <w:rPr>
          <w:rFonts w:ascii="Arial" w:hAnsi="Arial" w:cs="Arial"/>
          <w:i/>
          <w:sz w:val="25"/>
          <w:szCs w:val="25"/>
        </w:rPr>
        <w:t>Ficosec</w:t>
      </w:r>
      <w:proofErr w:type="spellEnd"/>
      <w:r w:rsidR="00D10D02" w:rsidRPr="00C36216">
        <w:rPr>
          <w:rFonts w:ascii="Arial" w:hAnsi="Arial" w:cs="Arial"/>
          <w:i/>
          <w:sz w:val="25"/>
          <w:szCs w:val="25"/>
        </w:rPr>
        <w:t xml:space="preserve"> cuyas observaciones fueron desestimadas por tecnicismos legislativos, sin embargo los </w:t>
      </w:r>
      <w:r w:rsidR="00D10D02" w:rsidRPr="00C36216">
        <w:rPr>
          <w:rFonts w:ascii="Arial" w:hAnsi="Arial" w:cs="Arial"/>
          <w:i/>
          <w:sz w:val="25"/>
          <w:szCs w:val="25"/>
        </w:rPr>
        <w:lastRenderedPageBreak/>
        <w:t xml:space="preserve">malos manejos fueron detectados por el ente, ante dicha situación es que debemos insistir ante el Poder </w:t>
      </w:r>
      <w:r w:rsidR="00856F33" w:rsidRPr="00C36216">
        <w:rPr>
          <w:rFonts w:ascii="Arial" w:hAnsi="Arial" w:cs="Arial"/>
          <w:i/>
          <w:sz w:val="25"/>
          <w:szCs w:val="25"/>
        </w:rPr>
        <w:t>E</w:t>
      </w:r>
      <w:r w:rsidR="00D10D02" w:rsidRPr="00C36216">
        <w:rPr>
          <w:rFonts w:ascii="Arial" w:hAnsi="Arial" w:cs="Arial"/>
          <w:i/>
          <w:sz w:val="25"/>
          <w:szCs w:val="25"/>
        </w:rPr>
        <w:t xml:space="preserve">jecutivo Estatal, </w:t>
      </w:r>
      <w:r w:rsidR="00856F33" w:rsidRPr="00C36216">
        <w:rPr>
          <w:rFonts w:ascii="Arial" w:hAnsi="Arial" w:cs="Arial"/>
          <w:i/>
          <w:sz w:val="25"/>
          <w:szCs w:val="25"/>
        </w:rPr>
        <w:t>en beneficio de la transparencia y el accesible manejo de</w:t>
      </w:r>
      <w:r w:rsidR="00C825D9" w:rsidRPr="00C36216">
        <w:rPr>
          <w:rFonts w:ascii="Arial" w:hAnsi="Arial" w:cs="Arial"/>
          <w:i/>
          <w:sz w:val="25"/>
          <w:szCs w:val="25"/>
        </w:rPr>
        <w:t xml:space="preserve"> </w:t>
      </w:r>
      <w:r w:rsidR="00856F33" w:rsidRPr="00C36216">
        <w:rPr>
          <w:rFonts w:ascii="Arial" w:hAnsi="Arial" w:cs="Arial"/>
          <w:i/>
          <w:sz w:val="25"/>
          <w:szCs w:val="25"/>
        </w:rPr>
        <w:t>la información, evita</w:t>
      </w:r>
      <w:r w:rsidR="00C825D9" w:rsidRPr="00C36216">
        <w:rPr>
          <w:rFonts w:ascii="Arial" w:hAnsi="Arial" w:cs="Arial"/>
          <w:i/>
          <w:sz w:val="25"/>
          <w:szCs w:val="25"/>
        </w:rPr>
        <w:t>n</w:t>
      </w:r>
      <w:r w:rsidR="00856F33" w:rsidRPr="00C36216">
        <w:rPr>
          <w:rFonts w:ascii="Arial" w:hAnsi="Arial" w:cs="Arial"/>
          <w:i/>
          <w:sz w:val="25"/>
          <w:szCs w:val="25"/>
        </w:rPr>
        <w:t xml:space="preserve">do actos de corrupción o la disposición de recursos no regulados, un informe completo de </w:t>
      </w:r>
      <w:r w:rsidR="00C825D9" w:rsidRPr="00C36216">
        <w:rPr>
          <w:rFonts w:ascii="Arial" w:hAnsi="Arial" w:cs="Arial"/>
          <w:i/>
          <w:sz w:val="25"/>
          <w:szCs w:val="25"/>
        </w:rPr>
        <w:t>los</w:t>
      </w:r>
      <w:r w:rsidR="00856F33" w:rsidRPr="00C36216">
        <w:rPr>
          <w:rFonts w:ascii="Arial" w:hAnsi="Arial" w:cs="Arial"/>
          <w:i/>
          <w:sz w:val="25"/>
          <w:szCs w:val="25"/>
        </w:rPr>
        <w:t xml:space="preserve"> diferentes Fideicomisos </w:t>
      </w:r>
      <w:r w:rsidR="00C825D9" w:rsidRPr="00C36216">
        <w:rPr>
          <w:rFonts w:ascii="Arial" w:hAnsi="Arial" w:cs="Arial"/>
          <w:i/>
          <w:sz w:val="25"/>
          <w:szCs w:val="25"/>
        </w:rPr>
        <w:t>Públicos</w:t>
      </w:r>
      <w:r w:rsidR="00856F33" w:rsidRPr="00C36216">
        <w:rPr>
          <w:rFonts w:ascii="Arial" w:hAnsi="Arial" w:cs="Arial"/>
          <w:i/>
          <w:sz w:val="25"/>
          <w:szCs w:val="25"/>
        </w:rPr>
        <w:t xml:space="preserve"> Estatales.</w:t>
      </w:r>
    </w:p>
    <w:p w14:paraId="090802CA" w14:textId="77777777" w:rsidR="00CA7962" w:rsidRPr="00C36216" w:rsidRDefault="00CA7962" w:rsidP="00CA7962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2AB9D7E9" w14:textId="77777777" w:rsidR="00AC6F7A" w:rsidRPr="00C36216" w:rsidRDefault="00AC6F7A" w:rsidP="00AC6F7A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5"/>
          <w:szCs w:val="25"/>
          <w:shd w:val="clear" w:color="auto" w:fill="FFFFFF"/>
        </w:rPr>
      </w:pPr>
      <w:r w:rsidRPr="00C36216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5"/>
          <w:szCs w:val="25"/>
          <w:shd w:val="clear" w:color="auto" w:fill="FFFFFF"/>
        </w:rPr>
        <w:t>Por lo anteriormente expuesto y con fundamento en los artículos 57 y 58 de la Constitución Política del Estado, me permito someter a la consideración de esta Soberanía, el presente proyecto con carácter de:</w:t>
      </w:r>
      <w:bookmarkStart w:id="2" w:name="_GoBack"/>
      <w:bookmarkEnd w:id="2"/>
    </w:p>
    <w:p w14:paraId="5AB0955A" w14:textId="77777777" w:rsidR="005E607B" w:rsidRPr="00C36216" w:rsidRDefault="005E607B" w:rsidP="003276F1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46E3FF19" w14:textId="017BE675" w:rsidR="00162C10" w:rsidRPr="00C36216" w:rsidRDefault="00BE5A3E" w:rsidP="003276F1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C36216">
        <w:rPr>
          <w:rFonts w:ascii="Arial" w:hAnsi="Arial" w:cs="Arial"/>
          <w:b/>
          <w:i/>
          <w:sz w:val="25"/>
          <w:szCs w:val="25"/>
        </w:rPr>
        <w:t>ACUERDO</w:t>
      </w:r>
      <w:r w:rsidR="00162C10" w:rsidRPr="00C36216">
        <w:rPr>
          <w:rFonts w:ascii="Arial" w:hAnsi="Arial" w:cs="Arial"/>
          <w:b/>
          <w:i/>
          <w:sz w:val="25"/>
          <w:szCs w:val="25"/>
        </w:rPr>
        <w:t>:</w:t>
      </w:r>
    </w:p>
    <w:p w14:paraId="33BE46DD" w14:textId="77777777" w:rsidR="004806EF" w:rsidRPr="00C36216" w:rsidRDefault="004806EF" w:rsidP="003276F1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26B8FFF7" w14:textId="212DBC75" w:rsidR="00F26AFC" w:rsidRPr="00C36216" w:rsidRDefault="00BE5A3E" w:rsidP="003276F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36216">
        <w:rPr>
          <w:rFonts w:ascii="Arial" w:hAnsi="Arial" w:cs="Arial"/>
          <w:b/>
          <w:i/>
          <w:sz w:val="25"/>
          <w:szCs w:val="25"/>
        </w:rPr>
        <w:t>ÚNICO</w:t>
      </w:r>
      <w:r w:rsidRPr="00C36216">
        <w:rPr>
          <w:rFonts w:ascii="Arial" w:hAnsi="Arial" w:cs="Arial"/>
          <w:i/>
          <w:sz w:val="25"/>
          <w:szCs w:val="25"/>
        </w:rPr>
        <w:t>. - La Sexagésima Sexta Legislatura del Honorable Congreso del Estado de Chihuahua, exhorta</w:t>
      </w:r>
      <w:r w:rsidR="005E1F35" w:rsidRPr="00C36216">
        <w:rPr>
          <w:rFonts w:ascii="Arial" w:hAnsi="Arial" w:cs="Arial"/>
          <w:i/>
          <w:sz w:val="25"/>
          <w:szCs w:val="25"/>
        </w:rPr>
        <w:t xml:space="preserve"> </w:t>
      </w:r>
      <w:r w:rsidR="00CC0DAB" w:rsidRPr="00C36216">
        <w:rPr>
          <w:rFonts w:ascii="Arial" w:hAnsi="Arial" w:cs="Arial"/>
          <w:i/>
          <w:sz w:val="25"/>
          <w:szCs w:val="25"/>
        </w:rPr>
        <w:t>al</w:t>
      </w:r>
      <w:r w:rsidR="005446FB" w:rsidRPr="00C36216">
        <w:rPr>
          <w:rFonts w:ascii="Arial" w:hAnsi="Arial" w:cs="Arial"/>
          <w:i/>
          <w:sz w:val="25"/>
          <w:szCs w:val="25"/>
        </w:rPr>
        <w:t xml:space="preserve"> Poder Ejecutivo Estatal, a través de la Secretaría Hacienda, como fideicomitente, para que en uso de sus facultades y atribuciones, informe a esta Representación del total de Fideicomisos Públicos en el Estado, el motivo y origen de su creación, su integración y los estados y saldo financieros del mismo.</w:t>
      </w:r>
    </w:p>
    <w:p w14:paraId="61410EF9" w14:textId="77777777" w:rsidR="00E90617" w:rsidRPr="00C36216" w:rsidRDefault="00E90617" w:rsidP="003276F1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1DAB3936" w14:textId="40F752AB" w:rsidR="00BE5A3E" w:rsidRPr="00C36216" w:rsidRDefault="00E90617" w:rsidP="003276F1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  <w:r w:rsidRPr="00C36216">
        <w:rPr>
          <w:rFonts w:ascii="Arial" w:eastAsia="Arial" w:hAnsi="Arial" w:cs="Arial"/>
          <w:b/>
          <w:i/>
          <w:sz w:val="25"/>
          <w:szCs w:val="25"/>
        </w:rPr>
        <w:t xml:space="preserve">ECONÓMICO. </w:t>
      </w:r>
      <w:r w:rsidRPr="00C36216">
        <w:rPr>
          <w:rFonts w:ascii="Arial" w:eastAsia="Arial" w:hAnsi="Arial" w:cs="Arial"/>
          <w:i/>
          <w:sz w:val="25"/>
          <w:szCs w:val="25"/>
        </w:rPr>
        <w:t>Ap</w:t>
      </w:r>
      <w:r w:rsidR="00BE5A3E" w:rsidRPr="00C36216">
        <w:rPr>
          <w:rFonts w:ascii="Arial" w:eastAsia="Arial" w:hAnsi="Arial" w:cs="Arial"/>
          <w:i/>
          <w:sz w:val="25"/>
          <w:szCs w:val="25"/>
        </w:rPr>
        <w:t>robado que sea, túrnese a la Secretaría para que se elabore la minuta en los términos correspondientes, así como remita copia del mismo a las autoridades competentes, para los efectos que haya lugar.</w:t>
      </w:r>
    </w:p>
    <w:p w14:paraId="4CBE84D0" w14:textId="77777777" w:rsidR="00BE5A3E" w:rsidRPr="00C36216" w:rsidRDefault="00BE5A3E" w:rsidP="003276F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43FA023E" w14:textId="0B0B472A" w:rsidR="00BE5A3E" w:rsidRPr="00C36216" w:rsidRDefault="00BE5A3E" w:rsidP="003276F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36216">
        <w:rPr>
          <w:rFonts w:ascii="Arial" w:hAnsi="Arial" w:cs="Arial"/>
          <w:i/>
          <w:sz w:val="25"/>
          <w:szCs w:val="25"/>
        </w:rPr>
        <w:t>Dado en el Palacio Legislativo del Estado de Chihuahua, a los</w:t>
      </w:r>
      <w:r w:rsidR="001B1D97" w:rsidRPr="00C36216">
        <w:rPr>
          <w:rFonts w:ascii="Arial" w:hAnsi="Arial" w:cs="Arial"/>
          <w:i/>
          <w:sz w:val="25"/>
          <w:szCs w:val="25"/>
        </w:rPr>
        <w:t xml:space="preserve"> </w:t>
      </w:r>
      <w:r w:rsidR="00AC6F7A" w:rsidRPr="00C36216">
        <w:rPr>
          <w:rFonts w:ascii="Arial" w:hAnsi="Arial" w:cs="Arial"/>
          <w:i/>
          <w:sz w:val="25"/>
          <w:szCs w:val="25"/>
        </w:rPr>
        <w:t>1</w:t>
      </w:r>
      <w:r w:rsidR="005446FB" w:rsidRPr="00C36216">
        <w:rPr>
          <w:rFonts w:ascii="Arial" w:hAnsi="Arial" w:cs="Arial"/>
          <w:i/>
          <w:sz w:val="25"/>
          <w:szCs w:val="25"/>
        </w:rPr>
        <w:t>8</w:t>
      </w:r>
      <w:r w:rsidR="005E1F35" w:rsidRPr="00C36216">
        <w:rPr>
          <w:rFonts w:ascii="Arial" w:hAnsi="Arial" w:cs="Arial"/>
          <w:i/>
          <w:sz w:val="25"/>
          <w:szCs w:val="25"/>
        </w:rPr>
        <w:t xml:space="preserve"> días</w:t>
      </w:r>
      <w:r w:rsidRPr="00C36216">
        <w:rPr>
          <w:rFonts w:ascii="Arial" w:hAnsi="Arial" w:cs="Arial"/>
          <w:i/>
          <w:sz w:val="25"/>
          <w:szCs w:val="25"/>
        </w:rPr>
        <w:t xml:space="preserve"> del mes de </w:t>
      </w:r>
      <w:r w:rsidR="00F26AFC" w:rsidRPr="00C36216">
        <w:rPr>
          <w:rFonts w:ascii="Arial" w:hAnsi="Arial" w:cs="Arial"/>
          <w:i/>
          <w:sz w:val="25"/>
          <w:szCs w:val="25"/>
        </w:rPr>
        <w:t xml:space="preserve">julio </w:t>
      </w:r>
      <w:r w:rsidRPr="00C36216">
        <w:rPr>
          <w:rFonts w:ascii="Arial" w:hAnsi="Arial" w:cs="Arial"/>
          <w:i/>
          <w:sz w:val="25"/>
          <w:szCs w:val="25"/>
        </w:rPr>
        <w:t>del año dos mil veinte.</w:t>
      </w:r>
    </w:p>
    <w:p w14:paraId="6934E6D4" w14:textId="77777777" w:rsidR="00BE5A3E" w:rsidRPr="00C36216" w:rsidRDefault="00BE5A3E" w:rsidP="003276F1">
      <w:pPr>
        <w:spacing w:after="0" w:line="240" w:lineRule="auto"/>
        <w:jc w:val="both"/>
        <w:rPr>
          <w:rFonts w:ascii="Arial" w:hAnsi="Arial" w:cs="Arial"/>
          <w:i/>
          <w:sz w:val="25"/>
          <w:szCs w:val="25"/>
        </w:rPr>
      </w:pPr>
    </w:p>
    <w:p w14:paraId="2D8838D8" w14:textId="77777777" w:rsidR="00BE5A3E" w:rsidRPr="00C36216" w:rsidRDefault="00BE5A3E" w:rsidP="003276F1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C36216">
        <w:rPr>
          <w:rFonts w:ascii="Arial" w:hAnsi="Arial" w:cs="Arial"/>
          <w:b/>
          <w:i/>
          <w:sz w:val="25"/>
          <w:szCs w:val="25"/>
        </w:rPr>
        <w:t>ATENTAMENTE</w:t>
      </w:r>
    </w:p>
    <w:p w14:paraId="5DF98A89" w14:textId="77777777" w:rsidR="00BE5A3E" w:rsidRPr="00C36216" w:rsidRDefault="00BE5A3E" w:rsidP="003276F1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4944A254" w14:textId="77777777" w:rsidR="00BE5A3E" w:rsidRPr="00C36216" w:rsidRDefault="00BE5A3E" w:rsidP="003276F1">
      <w:pPr>
        <w:spacing w:after="0" w:line="240" w:lineRule="auto"/>
        <w:rPr>
          <w:rFonts w:ascii="Arial" w:hAnsi="Arial" w:cs="Arial"/>
          <w:b/>
          <w:i/>
          <w:sz w:val="25"/>
          <w:szCs w:val="25"/>
        </w:rPr>
      </w:pPr>
    </w:p>
    <w:p w14:paraId="69145451" w14:textId="77777777" w:rsidR="00BE5A3E" w:rsidRPr="00C36216" w:rsidRDefault="00BE5A3E" w:rsidP="003276F1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C36216">
        <w:rPr>
          <w:rFonts w:ascii="Arial" w:hAnsi="Arial" w:cs="Arial"/>
          <w:b/>
          <w:i/>
          <w:sz w:val="25"/>
          <w:szCs w:val="25"/>
        </w:rPr>
        <w:t>DIPUTADO OMAR BAZÁN FLORES</w:t>
      </w:r>
    </w:p>
    <w:p w14:paraId="4BF3A588" w14:textId="278F5706" w:rsidR="00BE5A3E" w:rsidRPr="00C36216" w:rsidRDefault="00BE5A3E" w:rsidP="003276F1">
      <w:pPr>
        <w:spacing w:after="0" w:line="240" w:lineRule="auto"/>
        <w:jc w:val="center"/>
        <w:rPr>
          <w:rFonts w:ascii="Arial" w:hAnsi="Arial" w:cs="Arial"/>
          <w:i/>
          <w:sz w:val="25"/>
          <w:szCs w:val="25"/>
        </w:rPr>
      </w:pPr>
      <w:r w:rsidRPr="00C36216">
        <w:rPr>
          <w:rFonts w:ascii="Arial" w:hAnsi="Arial" w:cs="Arial"/>
          <w:b/>
          <w:i/>
          <w:sz w:val="25"/>
          <w:szCs w:val="25"/>
        </w:rPr>
        <w:t>Vicepr</w:t>
      </w:r>
      <w:r w:rsidR="00E90617" w:rsidRPr="00C36216">
        <w:rPr>
          <w:rFonts w:ascii="Arial" w:hAnsi="Arial" w:cs="Arial"/>
          <w:b/>
          <w:i/>
          <w:sz w:val="25"/>
          <w:szCs w:val="25"/>
        </w:rPr>
        <w:t>esi</w:t>
      </w:r>
      <w:r w:rsidRPr="00C36216">
        <w:rPr>
          <w:rFonts w:ascii="Arial" w:hAnsi="Arial" w:cs="Arial"/>
          <w:b/>
          <w:i/>
          <w:sz w:val="25"/>
          <w:szCs w:val="25"/>
        </w:rPr>
        <w:t>d</w:t>
      </w:r>
      <w:r w:rsidR="001B1D97" w:rsidRPr="00C36216">
        <w:rPr>
          <w:rFonts w:ascii="Arial" w:hAnsi="Arial" w:cs="Arial"/>
          <w:b/>
          <w:i/>
          <w:sz w:val="25"/>
          <w:szCs w:val="25"/>
        </w:rPr>
        <w:t>ente del H. Congreso del Estado</w:t>
      </w:r>
    </w:p>
    <w:sectPr w:rsidR="00BE5A3E" w:rsidRPr="00C36216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13558" w14:textId="77777777" w:rsidR="005C5CA8" w:rsidRDefault="005C5CA8" w:rsidP="007F665E">
      <w:pPr>
        <w:spacing w:after="0" w:line="240" w:lineRule="auto"/>
      </w:pPr>
      <w:r>
        <w:separator/>
      </w:r>
    </w:p>
  </w:endnote>
  <w:endnote w:type="continuationSeparator" w:id="0">
    <w:p w14:paraId="54353F98" w14:textId="77777777" w:rsidR="005C5CA8" w:rsidRDefault="005C5CA8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84B72B" w14:textId="77777777" w:rsidR="005C5CA8" w:rsidRDefault="005C5CA8" w:rsidP="007F665E">
      <w:pPr>
        <w:spacing w:after="0" w:line="240" w:lineRule="auto"/>
      </w:pPr>
      <w:r>
        <w:separator/>
      </w:r>
    </w:p>
  </w:footnote>
  <w:footnote w:type="continuationSeparator" w:id="0">
    <w:p w14:paraId="56682B4A" w14:textId="77777777" w:rsidR="005C5CA8" w:rsidRDefault="005C5CA8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1972C37"/>
    <w:multiLevelType w:val="hybridMultilevel"/>
    <w:tmpl w:val="072EF1F2"/>
    <w:lvl w:ilvl="0" w:tplc="EA9CFF8A">
      <w:start w:val="5"/>
      <w:numFmt w:val="upperRoman"/>
      <w:lvlText w:val="%1."/>
      <w:lvlJc w:val="left"/>
      <w:pPr>
        <w:ind w:left="1275" w:hanging="72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635" w:hanging="360"/>
      </w:pPr>
    </w:lvl>
    <w:lvl w:ilvl="2" w:tplc="080A001B" w:tentative="1">
      <w:start w:val="1"/>
      <w:numFmt w:val="lowerRoman"/>
      <w:lvlText w:val="%3."/>
      <w:lvlJc w:val="right"/>
      <w:pPr>
        <w:ind w:left="2355" w:hanging="180"/>
      </w:pPr>
    </w:lvl>
    <w:lvl w:ilvl="3" w:tplc="080A000F" w:tentative="1">
      <w:start w:val="1"/>
      <w:numFmt w:val="decimal"/>
      <w:lvlText w:val="%4."/>
      <w:lvlJc w:val="left"/>
      <w:pPr>
        <w:ind w:left="3075" w:hanging="360"/>
      </w:pPr>
    </w:lvl>
    <w:lvl w:ilvl="4" w:tplc="080A0019" w:tentative="1">
      <w:start w:val="1"/>
      <w:numFmt w:val="lowerLetter"/>
      <w:lvlText w:val="%5."/>
      <w:lvlJc w:val="left"/>
      <w:pPr>
        <w:ind w:left="3795" w:hanging="360"/>
      </w:pPr>
    </w:lvl>
    <w:lvl w:ilvl="5" w:tplc="080A001B" w:tentative="1">
      <w:start w:val="1"/>
      <w:numFmt w:val="lowerRoman"/>
      <w:lvlText w:val="%6."/>
      <w:lvlJc w:val="right"/>
      <w:pPr>
        <w:ind w:left="4515" w:hanging="180"/>
      </w:pPr>
    </w:lvl>
    <w:lvl w:ilvl="6" w:tplc="080A000F" w:tentative="1">
      <w:start w:val="1"/>
      <w:numFmt w:val="decimal"/>
      <w:lvlText w:val="%7."/>
      <w:lvlJc w:val="left"/>
      <w:pPr>
        <w:ind w:left="5235" w:hanging="360"/>
      </w:pPr>
    </w:lvl>
    <w:lvl w:ilvl="7" w:tplc="080A0019" w:tentative="1">
      <w:start w:val="1"/>
      <w:numFmt w:val="lowerLetter"/>
      <w:lvlText w:val="%8."/>
      <w:lvlJc w:val="left"/>
      <w:pPr>
        <w:ind w:left="5955" w:hanging="360"/>
      </w:pPr>
    </w:lvl>
    <w:lvl w:ilvl="8" w:tplc="08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 w15:restartNumberingAfterBreak="0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62A92"/>
    <w:multiLevelType w:val="multilevel"/>
    <w:tmpl w:val="B1188B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787F67"/>
    <w:multiLevelType w:val="hybridMultilevel"/>
    <w:tmpl w:val="8B804158"/>
    <w:lvl w:ilvl="0" w:tplc="E39A34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B5484D"/>
    <w:multiLevelType w:val="hybridMultilevel"/>
    <w:tmpl w:val="45BE2168"/>
    <w:lvl w:ilvl="0" w:tplc="AA40069E">
      <w:start w:val="5"/>
      <w:numFmt w:val="upperRoman"/>
      <w:lvlText w:val="%1."/>
      <w:lvlJc w:val="left"/>
      <w:pPr>
        <w:ind w:left="1275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35" w:hanging="360"/>
      </w:pPr>
    </w:lvl>
    <w:lvl w:ilvl="2" w:tplc="080A001B" w:tentative="1">
      <w:start w:val="1"/>
      <w:numFmt w:val="lowerRoman"/>
      <w:lvlText w:val="%3."/>
      <w:lvlJc w:val="right"/>
      <w:pPr>
        <w:ind w:left="2355" w:hanging="180"/>
      </w:pPr>
    </w:lvl>
    <w:lvl w:ilvl="3" w:tplc="080A000F" w:tentative="1">
      <w:start w:val="1"/>
      <w:numFmt w:val="decimal"/>
      <w:lvlText w:val="%4."/>
      <w:lvlJc w:val="left"/>
      <w:pPr>
        <w:ind w:left="3075" w:hanging="360"/>
      </w:pPr>
    </w:lvl>
    <w:lvl w:ilvl="4" w:tplc="080A0019" w:tentative="1">
      <w:start w:val="1"/>
      <w:numFmt w:val="lowerLetter"/>
      <w:lvlText w:val="%5."/>
      <w:lvlJc w:val="left"/>
      <w:pPr>
        <w:ind w:left="3795" w:hanging="360"/>
      </w:pPr>
    </w:lvl>
    <w:lvl w:ilvl="5" w:tplc="080A001B" w:tentative="1">
      <w:start w:val="1"/>
      <w:numFmt w:val="lowerRoman"/>
      <w:lvlText w:val="%6."/>
      <w:lvlJc w:val="right"/>
      <w:pPr>
        <w:ind w:left="4515" w:hanging="180"/>
      </w:pPr>
    </w:lvl>
    <w:lvl w:ilvl="6" w:tplc="080A000F" w:tentative="1">
      <w:start w:val="1"/>
      <w:numFmt w:val="decimal"/>
      <w:lvlText w:val="%7."/>
      <w:lvlJc w:val="left"/>
      <w:pPr>
        <w:ind w:left="5235" w:hanging="360"/>
      </w:pPr>
    </w:lvl>
    <w:lvl w:ilvl="7" w:tplc="080A0019" w:tentative="1">
      <w:start w:val="1"/>
      <w:numFmt w:val="lowerLetter"/>
      <w:lvlText w:val="%8."/>
      <w:lvlJc w:val="left"/>
      <w:pPr>
        <w:ind w:left="5955" w:hanging="360"/>
      </w:pPr>
    </w:lvl>
    <w:lvl w:ilvl="8" w:tplc="08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73AC6F6E"/>
    <w:multiLevelType w:val="hybridMultilevel"/>
    <w:tmpl w:val="39586A14"/>
    <w:lvl w:ilvl="0" w:tplc="E39A34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5"/>
  </w:num>
  <w:num w:numId="5">
    <w:abstractNumId w:val="13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10"/>
  </w:num>
  <w:num w:numId="11">
    <w:abstractNumId w:val="12"/>
  </w:num>
  <w:num w:numId="12">
    <w:abstractNumId w:val="3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6728"/>
    <w:rsid w:val="00034AF4"/>
    <w:rsid w:val="00051CFE"/>
    <w:rsid w:val="000A6659"/>
    <w:rsid w:val="000C3A1C"/>
    <w:rsid w:val="000D3437"/>
    <w:rsid w:val="000D77B6"/>
    <w:rsid w:val="000E163C"/>
    <w:rsid w:val="000E34DD"/>
    <w:rsid w:val="000E6C8F"/>
    <w:rsid w:val="00110387"/>
    <w:rsid w:val="001162BC"/>
    <w:rsid w:val="00132286"/>
    <w:rsid w:val="001501A9"/>
    <w:rsid w:val="00150395"/>
    <w:rsid w:val="00162C10"/>
    <w:rsid w:val="00170F05"/>
    <w:rsid w:val="00175D90"/>
    <w:rsid w:val="001830A5"/>
    <w:rsid w:val="00194630"/>
    <w:rsid w:val="00195D55"/>
    <w:rsid w:val="001968DE"/>
    <w:rsid w:val="001A5D39"/>
    <w:rsid w:val="001B1D97"/>
    <w:rsid w:val="001D2707"/>
    <w:rsid w:val="001D31ED"/>
    <w:rsid w:val="001E799D"/>
    <w:rsid w:val="001F2EF1"/>
    <w:rsid w:val="001F459F"/>
    <w:rsid w:val="00203C3B"/>
    <w:rsid w:val="002124EF"/>
    <w:rsid w:val="00214D76"/>
    <w:rsid w:val="0021797A"/>
    <w:rsid w:val="00225C83"/>
    <w:rsid w:val="00240F55"/>
    <w:rsid w:val="00275EC3"/>
    <w:rsid w:val="00287E70"/>
    <w:rsid w:val="002907CE"/>
    <w:rsid w:val="00291896"/>
    <w:rsid w:val="002A3493"/>
    <w:rsid w:val="002C6CBA"/>
    <w:rsid w:val="002E019A"/>
    <w:rsid w:val="002E1EC4"/>
    <w:rsid w:val="002E3126"/>
    <w:rsid w:val="003017BF"/>
    <w:rsid w:val="003148B1"/>
    <w:rsid w:val="00326670"/>
    <w:rsid w:val="003276F1"/>
    <w:rsid w:val="0033004F"/>
    <w:rsid w:val="003319E6"/>
    <w:rsid w:val="00334727"/>
    <w:rsid w:val="00372924"/>
    <w:rsid w:val="00373CF8"/>
    <w:rsid w:val="003751E1"/>
    <w:rsid w:val="003807EC"/>
    <w:rsid w:val="00392868"/>
    <w:rsid w:val="003963CB"/>
    <w:rsid w:val="003C4246"/>
    <w:rsid w:val="003D0927"/>
    <w:rsid w:val="003E083F"/>
    <w:rsid w:val="003E4BE4"/>
    <w:rsid w:val="003F5B81"/>
    <w:rsid w:val="00407101"/>
    <w:rsid w:val="00422B0F"/>
    <w:rsid w:val="00424F5B"/>
    <w:rsid w:val="00444C92"/>
    <w:rsid w:val="00450039"/>
    <w:rsid w:val="0045467C"/>
    <w:rsid w:val="004559E6"/>
    <w:rsid w:val="004731F0"/>
    <w:rsid w:val="004806EF"/>
    <w:rsid w:val="00486004"/>
    <w:rsid w:val="00494321"/>
    <w:rsid w:val="004C5E06"/>
    <w:rsid w:val="004D4D5A"/>
    <w:rsid w:val="004D5B3F"/>
    <w:rsid w:val="004E6485"/>
    <w:rsid w:val="004F5CC3"/>
    <w:rsid w:val="004F6C89"/>
    <w:rsid w:val="00542DA3"/>
    <w:rsid w:val="005446FB"/>
    <w:rsid w:val="00550B2F"/>
    <w:rsid w:val="00561A86"/>
    <w:rsid w:val="00565098"/>
    <w:rsid w:val="005712A6"/>
    <w:rsid w:val="00571812"/>
    <w:rsid w:val="005727AA"/>
    <w:rsid w:val="00575FF1"/>
    <w:rsid w:val="005813DB"/>
    <w:rsid w:val="00582A76"/>
    <w:rsid w:val="00586E95"/>
    <w:rsid w:val="005A3384"/>
    <w:rsid w:val="005A378F"/>
    <w:rsid w:val="005B1F73"/>
    <w:rsid w:val="005B7F73"/>
    <w:rsid w:val="005C5CA8"/>
    <w:rsid w:val="005E1F35"/>
    <w:rsid w:val="005E2A49"/>
    <w:rsid w:val="005E4E0B"/>
    <w:rsid w:val="005E607B"/>
    <w:rsid w:val="005F1A6B"/>
    <w:rsid w:val="005F7BB2"/>
    <w:rsid w:val="005F7DB5"/>
    <w:rsid w:val="00604AC9"/>
    <w:rsid w:val="00604ADA"/>
    <w:rsid w:val="00606435"/>
    <w:rsid w:val="0061007B"/>
    <w:rsid w:val="00625054"/>
    <w:rsid w:val="0062774A"/>
    <w:rsid w:val="0065021D"/>
    <w:rsid w:val="00657CF5"/>
    <w:rsid w:val="006643B5"/>
    <w:rsid w:val="00677AA4"/>
    <w:rsid w:val="00687BDC"/>
    <w:rsid w:val="00695E81"/>
    <w:rsid w:val="006A339C"/>
    <w:rsid w:val="006B4392"/>
    <w:rsid w:val="006C102B"/>
    <w:rsid w:val="006C3DBB"/>
    <w:rsid w:val="006D5379"/>
    <w:rsid w:val="006E4B32"/>
    <w:rsid w:val="00700910"/>
    <w:rsid w:val="0070484A"/>
    <w:rsid w:val="0071453C"/>
    <w:rsid w:val="0072780A"/>
    <w:rsid w:val="00734881"/>
    <w:rsid w:val="00740750"/>
    <w:rsid w:val="00767833"/>
    <w:rsid w:val="007718FB"/>
    <w:rsid w:val="00775DC5"/>
    <w:rsid w:val="00784CC9"/>
    <w:rsid w:val="007A131F"/>
    <w:rsid w:val="007A4DFA"/>
    <w:rsid w:val="007A56BE"/>
    <w:rsid w:val="007B0E54"/>
    <w:rsid w:val="007B609F"/>
    <w:rsid w:val="007B7C55"/>
    <w:rsid w:val="007C167F"/>
    <w:rsid w:val="007D1E0F"/>
    <w:rsid w:val="007F29EE"/>
    <w:rsid w:val="007F2D2B"/>
    <w:rsid w:val="007F54F2"/>
    <w:rsid w:val="007F665E"/>
    <w:rsid w:val="008025E4"/>
    <w:rsid w:val="00802824"/>
    <w:rsid w:val="0080766E"/>
    <w:rsid w:val="00852991"/>
    <w:rsid w:val="00855D09"/>
    <w:rsid w:val="00856F33"/>
    <w:rsid w:val="00880F6C"/>
    <w:rsid w:val="008818DB"/>
    <w:rsid w:val="008B0ED6"/>
    <w:rsid w:val="008C2BD2"/>
    <w:rsid w:val="008D1A94"/>
    <w:rsid w:val="008D69A8"/>
    <w:rsid w:val="008F15F4"/>
    <w:rsid w:val="008F5B89"/>
    <w:rsid w:val="008F6A06"/>
    <w:rsid w:val="00911DE7"/>
    <w:rsid w:val="009470B4"/>
    <w:rsid w:val="00952F24"/>
    <w:rsid w:val="00960DAD"/>
    <w:rsid w:val="009715A5"/>
    <w:rsid w:val="00973CCB"/>
    <w:rsid w:val="00974DE0"/>
    <w:rsid w:val="0097520B"/>
    <w:rsid w:val="00984D4B"/>
    <w:rsid w:val="00994874"/>
    <w:rsid w:val="009A0AE2"/>
    <w:rsid w:val="009A3FF4"/>
    <w:rsid w:val="009B0889"/>
    <w:rsid w:val="00A1395B"/>
    <w:rsid w:val="00A326FD"/>
    <w:rsid w:val="00A37566"/>
    <w:rsid w:val="00A42F0C"/>
    <w:rsid w:val="00A5608D"/>
    <w:rsid w:val="00A56DB4"/>
    <w:rsid w:val="00A72B0D"/>
    <w:rsid w:val="00A82995"/>
    <w:rsid w:val="00A82A19"/>
    <w:rsid w:val="00A91FF6"/>
    <w:rsid w:val="00A978A9"/>
    <w:rsid w:val="00AA393F"/>
    <w:rsid w:val="00AC2A1A"/>
    <w:rsid w:val="00AC5A2D"/>
    <w:rsid w:val="00AC6F7A"/>
    <w:rsid w:val="00AE7DAE"/>
    <w:rsid w:val="00AF3AF7"/>
    <w:rsid w:val="00AF6447"/>
    <w:rsid w:val="00B033F1"/>
    <w:rsid w:val="00B04053"/>
    <w:rsid w:val="00B05A50"/>
    <w:rsid w:val="00B10A7F"/>
    <w:rsid w:val="00B130AC"/>
    <w:rsid w:val="00B429F4"/>
    <w:rsid w:val="00B4737B"/>
    <w:rsid w:val="00B5699D"/>
    <w:rsid w:val="00B64EB9"/>
    <w:rsid w:val="00B72A8D"/>
    <w:rsid w:val="00B731A5"/>
    <w:rsid w:val="00B775D8"/>
    <w:rsid w:val="00B8294E"/>
    <w:rsid w:val="00B95705"/>
    <w:rsid w:val="00B95EF7"/>
    <w:rsid w:val="00BA281D"/>
    <w:rsid w:val="00BA28EE"/>
    <w:rsid w:val="00BB24E5"/>
    <w:rsid w:val="00BB44EF"/>
    <w:rsid w:val="00BC53A4"/>
    <w:rsid w:val="00BC55D7"/>
    <w:rsid w:val="00BC63AD"/>
    <w:rsid w:val="00BE5A3E"/>
    <w:rsid w:val="00BF0DAD"/>
    <w:rsid w:val="00BF1C67"/>
    <w:rsid w:val="00BF1D6F"/>
    <w:rsid w:val="00BF7A73"/>
    <w:rsid w:val="00C0081C"/>
    <w:rsid w:val="00C1459A"/>
    <w:rsid w:val="00C17A1B"/>
    <w:rsid w:val="00C2070F"/>
    <w:rsid w:val="00C2725B"/>
    <w:rsid w:val="00C36216"/>
    <w:rsid w:val="00C46870"/>
    <w:rsid w:val="00C57690"/>
    <w:rsid w:val="00C60BA9"/>
    <w:rsid w:val="00C825D9"/>
    <w:rsid w:val="00CA7962"/>
    <w:rsid w:val="00CB653A"/>
    <w:rsid w:val="00CB7896"/>
    <w:rsid w:val="00CC0DAB"/>
    <w:rsid w:val="00CC4172"/>
    <w:rsid w:val="00CD379A"/>
    <w:rsid w:val="00CE7F66"/>
    <w:rsid w:val="00CF78E1"/>
    <w:rsid w:val="00D10D02"/>
    <w:rsid w:val="00D22754"/>
    <w:rsid w:val="00D279F9"/>
    <w:rsid w:val="00D45972"/>
    <w:rsid w:val="00D70954"/>
    <w:rsid w:val="00D94CCB"/>
    <w:rsid w:val="00DB19D3"/>
    <w:rsid w:val="00DB3F45"/>
    <w:rsid w:val="00DC3369"/>
    <w:rsid w:val="00DE59E5"/>
    <w:rsid w:val="00DF41F5"/>
    <w:rsid w:val="00DF481E"/>
    <w:rsid w:val="00DF5679"/>
    <w:rsid w:val="00E016C9"/>
    <w:rsid w:val="00E05715"/>
    <w:rsid w:val="00E264D9"/>
    <w:rsid w:val="00E27486"/>
    <w:rsid w:val="00E43E96"/>
    <w:rsid w:val="00E517B0"/>
    <w:rsid w:val="00E7590D"/>
    <w:rsid w:val="00E90617"/>
    <w:rsid w:val="00ED0D53"/>
    <w:rsid w:val="00ED634C"/>
    <w:rsid w:val="00EE755D"/>
    <w:rsid w:val="00F06100"/>
    <w:rsid w:val="00F131A4"/>
    <w:rsid w:val="00F224A5"/>
    <w:rsid w:val="00F262EF"/>
    <w:rsid w:val="00F26AFC"/>
    <w:rsid w:val="00F4479E"/>
    <w:rsid w:val="00F71D85"/>
    <w:rsid w:val="00F802C2"/>
    <w:rsid w:val="00F80B39"/>
    <w:rsid w:val="00F863AD"/>
    <w:rsid w:val="00F94CD9"/>
    <w:rsid w:val="00FB2BF5"/>
    <w:rsid w:val="00FB7FC7"/>
    <w:rsid w:val="00FE3A73"/>
    <w:rsid w:val="00FE7D6D"/>
    <w:rsid w:val="00FF6460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FB77D4"/>
  <w15:chartTrackingRefBased/>
  <w15:docId w15:val="{59FD878D-A16A-48D6-AA90-522BE2C76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rtejustify">
    <w:name w:val="rtejustify"/>
    <w:basedOn w:val="Normal"/>
    <w:rsid w:val="003017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17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59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686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Usuario de Windows</cp:lastModifiedBy>
  <cp:revision>3</cp:revision>
  <dcterms:created xsi:type="dcterms:W3CDTF">2020-07-19T02:11:00Z</dcterms:created>
  <dcterms:modified xsi:type="dcterms:W3CDTF">2020-07-19T02:26:00Z</dcterms:modified>
</cp:coreProperties>
</file>