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99" w:rsidRDefault="002E0399" w:rsidP="00FD249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D2491" w:rsidRDefault="00FD2491" w:rsidP="00FD24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H. DIPUTACIÓN PERMANENTE.-</w:t>
      </w:r>
    </w:p>
    <w:p w:rsidR="00FD2491" w:rsidRDefault="00FD2491" w:rsidP="00FD24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 R E S E N T E:</w:t>
      </w:r>
    </w:p>
    <w:p w:rsidR="00FD2491" w:rsidRDefault="00FD2491" w:rsidP="00FD249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FD2491" w:rsidRPr="00CF4C7D" w:rsidRDefault="0021320B" w:rsidP="00FD2491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201F1E"/>
          <w:sz w:val="24"/>
          <w:szCs w:val="24"/>
        </w:rPr>
        <w:t>Los suscritos,</w:t>
      </w:r>
      <w:r w:rsidR="00FD2491">
        <w:rPr>
          <w:rFonts w:ascii="Arial" w:eastAsia="Arial" w:hAnsi="Arial" w:cs="Arial"/>
          <w:color w:val="201F1E"/>
          <w:sz w:val="24"/>
          <w:szCs w:val="24"/>
        </w:rPr>
        <w:t xml:space="preserve"> Obed Lara Chávez, </w:t>
      </w:r>
      <w:r>
        <w:rPr>
          <w:rFonts w:ascii="Arial" w:eastAsia="Arial" w:hAnsi="Arial" w:cs="Arial"/>
          <w:color w:val="201F1E"/>
          <w:sz w:val="24"/>
          <w:szCs w:val="24"/>
        </w:rPr>
        <w:t>Blanca Gámez Gutiérrez, Marisela Sáenz Moriel, Rocío Guadalupe Sarmiento Rufino</w:t>
      </w:r>
      <w:r w:rsidR="009B3613">
        <w:rPr>
          <w:rFonts w:ascii="Arial" w:eastAsia="Arial" w:hAnsi="Arial" w:cs="Arial"/>
          <w:color w:val="201F1E"/>
          <w:sz w:val="24"/>
          <w:szCs w:val="24"/>
        </w:rPr>
        <w:t xml:space="preserve"> y</w:t>
      </w:r>
      <w:r>
        <w:rPr>
          <w:rFonts w:ascii="Arial" w:eastAsia="Arial" w:hAnsi="Arial" w:cs="Arial"/>
          <w:color w:val="201F1E"/>
          <w:sz w:val="24"/>
          <w:szCs w:val="24"/>
        </w:rPr>
        <w:t xml:space="preserve"> </w:t>
      </w:r>
      <w:r w:rsidR="009B3613">
        <w:rPr>
          <w:rFonts w:ascii="Arial" w:eastAsia="Arial" w:hAnsi="Arial" w:cs="Arial"/>
          <w:color w:val="201F1E"/>
          <w:sz w:val="24"/>
          <w:szCs w:val="24"/>
        </w:rPr>
        <w:t xml:space="preserve">Lorenzo Arturo </w:t>
      </w:r>
      <w:proofErr w:type="spellStart"/>
      <w:r w:rsidR="009B3613">
        <w:rPr>
          <w:rFonts w:ascii="Arial" w:eastAsia="Arial" w:hAnsi="Arial" w:cs="Arial"/>
          <w:color w:val="201F1E"/>
          <w:sz w:val="24"/>
          <w:szCs w:val="24"/>
        </w:rPr>
        <w:t>Parga</w:t>
      </w:r>
      <w:proofErr w:type="spellEnd"/>
      <w:r w:rsidR="009B3613">
        <w:rPr>
          <w:rFonts w:ascii="Arial" w:eastAsia="Arial" w:hAnsi="Arial" w:cs="Arial"/>
          <w:color w:val="201F1E"/>
          <w:sz w:val="24"/>
          <w:szCs w:val="24"/>
        </w:rPr>
        <w:t xml:space="preserve"> Amado, en nuestro</w:t>
      </w:r>
      <w:r w:rsidR="00FD2491">
        <w:rPr>
          <w:rFonts w:ascii="Arial" w:eastAsia="Arial" w:hAnsi="Arial" w:cs="Arial"/>
          <w:color w:val="201F1E"/>
          <w:sz w:val="24"/>
          <w:szCs w:val="24"/>
        </w:rPr>
        <w:t xml:space="preserve"> carácter de Diputado</w:t>
      </w:r>
      <w:r w:rsidR="009B3613">
        <w:rPr>
          <w:rFonts w:ascii="Arial" w:eastAsia="Arial" w:hAnsi="Arial" w:cs="Arial"/>
          <w:color w:val="201F1E"/>
          <w:sz w:val="24"/>
          <w:szCs w:val="24"/>
        </w:rPr>
        <w:t>s</w:t>
      </w:r>
      <w:r w:rsidR="00FD2491">
        <w:rPr>
          <w:rFonts w:ascii="Arial" w:eastAsia="Arial" w:hAnsi="Arial" w:cs="Arial"/>
          <w:color w:val="201F1E"/>
          <w:sz w:val="24"/>
          <w:szCs w:val="24"/>
        </w:rPr>
        <w:t xml:space="preserve"> a la Sexagésima Sexta Legislatura del H. Congreso del Estado de Chihuahua, e integrante</w:t>
      </w:r>
      <w:r w:rsidR="009B3613">
        <w:rPr>
          <w:rFonts w:ascii="Arial" w:eastAsia="Arial" w:hAnsi="Arial" w:cs="Arial"/>
          <w:color w:val="201F1E"/>
          <w:sz w:val="24"/>
          <w:szCs w:val="24"/>
        </w:rPr>
        <w:t>s</w:t>
      </w:r>
      <w:r w:rsidR="00FD2491">
        <w:rPr>
          <w:rFonts w:ascii="Arial" w:eastAsia="Arial" w:hAnsi="Arial" w:cs="Arial"/>
          <w:color w:val="201F1E"/>
          <w:sz w:val="24"/>
          <w:szCs w:val="24"/>
        </w:rPr>
        <w:t xml:space="preserve"> del Grupo Parlamentario de Partido Encuentro Social, </w:t>
      </w:r>
      <w:r w:rsidR="009B3613">
        <w:rPr>
          <w:rFonts w:ascii="Arial" w:eastAsia="Arial" w:hAnsi="Arial" w:cs="Arial"/>
          <w:color w:val="201F1E"/>
          <w:sz w:val="24"/>
          <w:szCs w:val="24"/>
        </w:rPr>
        <w:t xml:space="preserve">Partido Acción Nacional, Partido Revolucionario Institucional y Partido Movimiento Ciudadano, respectivamente, </w:t>
      </w:r>
      <w:r w:rsidR="00FD2491">
        <w:rPr>
          <w:rFonts w:ascii="Arial" w:eastAsia="Arial" w:hAnsi="Arial" w:cs="Arial"/>
          <w:color w:val="201F1E"/>
          <w:sz w:val="24"/>
          <w:szCs w:val="24"/>
        </w:rPr>
        <w:t>con fundamento en los artículos 68, fracción I de la Constitución Política del Estado de Chihuahua, así como 168, 169, 174 de la Ley Orgánica del Poder Legislativo del Estado de Chihuahua, y 74 del Reglamento Interior y de Prácticas Parlamentarias del Poder Legislativo</w:t>
      </w:r>
      <w:r w:rsidR="00FD2491">
        <w:rPr>
          <w:rFonts w:ascii="Arial" w:eastAsia="Arial" w:hAnsi="Arial" w:cs="Arial"/>
          <w:b/>
          <w:color w:val="201F1E"/>
          <w:sz w:val="24"/>
          <w:szCs w:val="24"/>
        </w:rPr>
        <w:t xml:space="preserve">, </w:t>
      </w:r>
      <w:r w:rsidR="009B3613">
        <w:rPr>
          <w:rFonts w:ascii="Arial" w:eastAsia="Arial" w:hAnsi="Arial" w:cs="Arial"/>
          <w:color w:val="201F1E"/>
          <w:sz w:val="24"/>
          <w:szCs w:val="24"/>
        </w:rPr>
        <w:t>nos permitimos</w:t>
      </w:r>
      <w:r w:rsidR="00FD2491">
        <w:rPr>
          <w:rFonts w:ascii="Arial" w:eastAsia="Arial" w:hAnsi="Arial" w:cs="Arial"/>
          <w:color w:val="201F1E"/>
          <w:sz w:val="24"/>
          <w:szCs w:val="24"/>
        </w:rPr>
        <w:t xml:space="preserve"> someter a consideración de esta Honorable Representación Popular, </w:t>
      </w:r>
      <w:r w:rsidR="00FD2491">
        <w:rPr>
          <w:rFonts w:ascii="Arial" w:eastAsia="Arial" w:hAnsi="Arial" w:cs="Arial"/>
          <w:b/>
          <w:color w:val="201F1E"/>
          <w:sz w:val="24"/>
          <w:szCs w:val="24"/>
        </w:rPr>
        <w:t xml:space="preserve">iniciativa de Punto de Acuerdo con carácter de urgente resolución </w:t>
      </w:r>
      <w:r w:rsidR="00CF4C7D">
        <w:rPr>
          <w:rFonts w:ascii="Arial" w:eastAsia="Arial" w:hAnsi="Arial" w:cs="Arial"/>
          <w:b/>
          <w:color w:val="000000"/>
          <w:sz w:val="24"/>
          <w:szCs w:val="24"/>
        </w:rPr>
        <w:t xml:space="preserve">a fin de exhortar </w:t>
      </w:r>
      <w:r w:rsidR="00CF4C7D" w:rsidRPr="00CF4C7D">
        <w:rPr>
          <w:rFonts w:ascii="Arial" w:hAnsi="Arial" w:cs="Arial"/>
          <w:b/>
          <w:sz w:val="24"/>
          <w:szCs w:val="24"/>
        </w:rPr>
        <w:t xml:space="preserve">al Titular del Poder Ejecutivo Estatal para que </w:t>
      </w:r>
      <w:r w:rsidR="00CF4C7D">
        <w:rPr>
          <w:rFonts w:ascii="Arial" w:hAnsi="Arial" w:cs="Arial"/>
          <w:b/>
          <w:sz w:val="24"/>
          <w:szCs w:val="24"/>
        </w:rPr>
        <w:t xml:space="preserve">considere a la brevedad, </w:t>
      </w:r>
      <w:r w:rsidR="00CF4C7D" w:rsidRPr="00CF4C7D">
        <w:rPr>
          <w:rFonts w:ascii="Arial" w:hAnsi="Arial" w:cs="Arial"/>
          <w:b/>
          <w:sz w:val="24"/>
          <w:szCs w:val="24"/>
        </w:rPr>
        <w:t>la reanudación de actividades y la reapertura gradual de iglesias, templos o lugares destinados al culto público</w:t>
      </w:r>
      <w:r w:rsidR="006F78F2">
        <w:rPr>
          <w:rFonts w:ascii="Arial" w:hAnsi="Arial" w:cs="Arial"/>
          <w:b/>
          <w:sz w:val="24"/>
          <w:szCs w:val="24"/>
        </w:rPr>
        <w:t>,</w:t>
      </w:r>
      <w:r w:rsidR="00CF4C7D" w:rsidRPr="00CF4C7D">
        <w:rPr>
          <w:rFonts w:ascii="Arial" w:hAnsi="Arial" w:cs="Arial"/>
          <w:b/>
          <w:sz w:val="24"/>
          <w:szCs w:val="24"/>
        </w:rPr>
        <w:t xml:space="preserve"> tomando en consideración las medidas sanitarias por la contingencia derivada de la pandemia generada por el virus SARS-CoV2 (COVID-19).</w:t>
      </w:r>
      <w:r w:rsidR="00FD249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D2491">
        <w:rPr>
          <w:rFonts w:ascii="Arial" w:eastAsia="Arial" w:hAnsi="Arial" w:cs="Arial"/>
          <w:color w:val="000000"/>
          <w:sz w:val="24"/>
          <w:szCs w:val="24"/>
        </w:rPr>
        <w:t>Lo anterior al tenor de la siguiente:</w:t>
      </w:r>
    </w:p>
    <w:p w:rsidR="00FD2491" w:rsidRDefault="00FD2491" w:rsidP="00F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491" w:rsidRDefault="00FD2491" w:rsidP="00FD249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EXPOSICIÓN DE MOTIVOS:</w:t>
      </w:r>
    </w:p>
    <w:p w:rsidR="003F4D57" w:rsidRDefault="00FD2491" w:rsidP="00FD2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D57">
        <w:rPr>
          <w:rFonts w:ascii="Arial" w:hAnsi="Arial" w:cs="Arial"/>
          <w:i/>
          <w:sz w:val="24"/>
          <w:szCs w:val="24"/>
        </w:rPr>
        <w:t xml:space="preserve"> </w:t>
      </w:r>
      <w:r w:rsidR="006C6AFC" w:rsidRPr="003F4D57">
        <w:rPr>
          <w:rFonts w:ascii="Arial" w:hAnsi="Arial" w:cs="Arial"/>
          <w:i/>
          <w:sz w:val="24"/>
          <w:szCs w:val="24"/>
        </w:rPr>
        <w:t>“Toda persona tiene derecho a la libertad de convicciones éticas, de conciencia y de religión, y a tener o adoptar, en su caso, la de su agrado. Esta libertad incluye el derecho de participar, individual o colectivamente, tanto en público como en privado, en las ceremonias, devociones o actos del culto respectivo, siempre que no constituyan un delito o falta penados por la ley. Nadie podrá utilizar los actos públicos de expresión de esta libertad con fines políticos, de proselitismo o de propaganda política.”</w:t>
      </w:r>
      <w:r w:rsidR="003F4D57">
        <w:rPr>
          <w:rFonts w:ascii="Arial" w:hAnsi="Arial" w:cs="Arial"/>
          <w:sz w:val="24"/>
          <w:szCs w:val="24"/>
        </w:rPr>
        <w:t xml:space="preserve"> </w:t>
      </w:r>
    </w:p>
    <w:p w:rsidR="006C6AFC" w:rsidRPr="006F78F2" w:rsidRDefault="006F78F2" w:rsidP="00CF4C7D">
      <w:pPr>
        <w:spacing w:line="360" w:lineRule="auto"/>
        <w:jc w:val="right"/>
        <w:rPr>
          <w:rFonts w:ascii="Arial" w:hAnsi="Arial" w:cs="Arial"/>
          <w:sz w:val="20"/>
          <w:szCs w:val="24"/>
        </w:rPr>
      </w:pPr>
      <w:r w:rsidRPr="006F78F2">
        <w:rPr>
          <w:rFonts w:ascii="Arial" w:hAnsi="Arial" w:cs="Arial"/>
          <w:sz w:val="20"/>
          <w:szCs w:val="24"/>
        </w:rPr>
        <w:t>ARTÍCULO 24 DE LA CONSTITUCIÓN POLÍTICA DE LOS ESTADOS UNIDOS MEXICANOS.</w:t>
      </w:r>
    </w:p>
    <w:p w:rsidR="009B3613" w:rsidRPr="003F4D57" w:rsidRDefault="001767A6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F4D57">
        <w:rPr>
          <w:rFonts w:ascii="Arial" w:hAnsi="Arial" w:cs="Arial"/>
          <w:sz w:val="24"/>
          <w:szCs w:val="24"/>
        </w:rPr>
        <w:lastRenderedPageBreak/>
        <w:t>L</w:t>
      </w:r>
      <w:r w:rsidR="00121D30" w:rsidRPr="003F4D57">
        <w:rPr>
          <w:rFonts w:ascii="Arial" w:hAnsi="Arial" w:cs="Arial"/>
          <w:sz w:val="24"/>
          <w:szCs w:val="24"/>
        </w:rPr>
        <w:t xml:space="preserve">a historia muestra que </w:t>
      </w:r>
      <w:r w:rsidRPr="003F4D57">
        <w:rPr>
          <w:rFonts w:ascii="Arial" w:hAnsi="Arial" w:cs="Arial"/>
          <w:sz w:val="24"/>
          <w:szCs w:val="24"/>
        </w:rPr>
        <w:t>durante siglos</w:t>
      </w:r>
      <w:r w:rsidR="00437FC4" w:rsidRPr="003F4D57">
        <w:rPr>
          <w:rFonts w:ascii="Arial" w:hAnsi="Arial" w:cs="Arial"/>
          <w:sz w:val="24"/>
          <w:szCs w:val="24"/>
        </w:rPr>
        <w:t xml:space="preserve"> las religiones</w:t>
      </w:r>
      <w:r w:rsidR="00121D30" w:rsidRPr="003F4D57">
        <w:rPr>
          <w:rFonts w:ascii="Arial" w:hAnsi="Arial" w:cs="Arial"/>
          <w:sz w:val="24"/>
          <w:szCs w:val="24"/>
        </w:rPr>
        <w:t xml:space="preserve"> ha</w:t>
      </w:r>
      <w:r w:rsidR="00437FC4" w:rsidRPr="003F4D57">
        <w:rPr>
          <w:rFonts w:ascii="Arial" w:hAnsi="Arial" w:cs="Arial"/>
          <w:sz w:val="24"/>
          <w:szCs w:val="24"/>
        </w:rPr>
        <w:t>n</w:t>
      </w:r>
      <w:r w:rsidR="00121D30" w:rsidRPr="003F4D57">
        <w:rPr>
          <w:rFonts w:ascii="Arial" w:hAnsi="Arial" w:cs="Arial"/>
          <w:sz w:val="24"/>
          <w:szCs w:val="24"/>
        </w:rPr>
        <w:t xml:space="preserve"> estado presente</w:t>
      </w:r>
      <w:r w:rsidR="00437FC4" w:rsidRPr="003F4D57">
        <w:rPr>
          <w:rFonts w:ascii="Arial" w:hAnsi="Arial" w:cs="Arial"/>
          <w:sz w:val="24"/>
          <w:szCs w:val="24"/>
        </w:rPr>
        <w:t>s</w:t>
      </w:r>
      <w:r w:rsidR="00121D30" w:rsidRPr="003F4D57">
        <w:rPr>
          <w:rFonts w:ascii="Arial" w:hAnsi="Arial" w:cs="Arial"/>
          <w:sz w:val="24"/>
          <w:szCs w:val="24"/>
        </w:rPr>
        <w:t>, y que entre la ace</w:t>
      </w:r>
      <w:r w:rsidRPr="003F4D57">
        <w:rPr>
          <w:rFonts w:ascii="Arial" w:hAnsi="Arial" w:cs="Arial"/>
          <w:sz w:val="24"/>
          <w:szCs w:val="24"/>
        </w:rPr>
        <w:t>ptación y rechazo, de la creencia o la falta de ésta, mientras para muchas personas las creencias religiosas son el fundamento de la formación humana, para otras la formación ha de ser exclusivamente basada en la ciencia. Afortunadamente</w:t>
      </w:r>
      <w:r w:rsidR="002A03B9" w:rsidRPr="003F4D57">
        <w:rPr>
          <w:rFonts w:ascii="Arial" w:hAnsi="Arial" w:cs="Arial"/>
          <w:sz w:val="24"/>
          <w:szCs w:val="24"/>
        </w:rPr>
        <w:t xml:space="preserve"> dentro del plano legal</w:t>
      </w:r>
      <w:r w:rsidRPr="003F4D57">
        <w:rPr>
          <w:rFonts w:ascii="Arial" w:hAnsi="Arial" w:cs="Arial"/>
          <w:sz w:val="24"/>
          <w:szCs w:val="24"/>
        </w:rPr>
        <w:t xml:space="preserve"> tenemos libertad de convicción, de conciencia, y de</w:t>
      </w:r>
      <w:r w:rsidR="002A03B9" w:rsidRPr="003F4D57">
        <w:rPr>
          <w:rFonts w:ascii="Arial" w:hAnsi="Arial" w:cs="Arial"/>
          <w:sz w:val="24"/>
          <w:szCs w:val="24"/>
        </w:rPr>
        <w:t xml:space="preserve"> elegir o </w:t>
      </w:r>
      <w:r w:rsidR="00437FC4" w:rsidRPr="003F4D57">
        <w:rPr>
          <w:rFonts w:ascii="Arial" w:hAnsi="Arial" w:cs="Arial"/>
          <w:sz w:val="24"/>
          <w:szCs w:val="24"/>
        </w:rPr>
        <w:t>no una religión.</w:t>
      </w:r>
    </w:p>
    <w:p w:rsidR="00E7476A" w:rsidRDefault="00437FC4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F4D57">
        <w:rPr>
          <w:rFonts w:ascii="Arial" w:hAnsi="Arial" w:cs="Arial"/>
          <w:sz w:val="24"/>
          <w:szCs w:val="24"/>
        </w:rPr>
        <w:t xml:space="preserve">Las religiones pueden constituir por un lado una forma de saber, el saber religioso también implica una moral o códigos de ética bajo las cuales los creyentes se rigen, por lo </w:t>
      </w:r>
      <w:r w:rsidR="006F78F2">
        <w:rPr>
          <w:rFonts w:ascii="Arial" w:hAnsi="Arial" w:cs="Arial"/>
          <w:sz w:val="24"/>
          <w:szCs w:val="24"/>
        </w:rPr>
        <w:t xml:space="preserve">que </w:t>
      </w:r>
      <w:r w:rsidRPr="003F4D57">
        <w:rPr>
          <w:rFonts w:ascii="Arial" w:hAnsi="Arial" w:cs="Arial"/>
          <w:sz w:val="24"/>
          <w:szCs w:val="24"/>
        </w:rPr>
        <w:t>también tiene un valor en la fo</w:t>
      </w:r>
      <w:r w:rsidR="006F78F2">
        <w:rPr>
          <w:rFonts w:ascii="Arial" w:hAnsi="Arial" w:cs="Arial"/>
          <w:sz w:val="24"/>
          <w:szCs w:val="24"/>
        </w:rPr>
        <w:t>rmación del orden social.</w:t>
      </w:r>
      <w:r w:rsidR="00CF4C7D">
        <w:rPr>
          <w:rFonts w:ascii="Arial" w:hAnsi="Arial" w:cs="Arial"/>
          <w:sz w:val="24"/>
          <w:szCs w:val="24"/>
        </w:rPr>
        <w:t xml:space="preserve"> A</w:t>
      </w:r>
      <w:r w:rsidR="004F62F7" w:rsidRPr="003F4D57">
        <w:rPr>
          <w:rFonts w:ascii="Arial" w:hAnsi="Arial" w:cs="Arial"/>
          <w:sz w:val="24"/>
          <w:szCs w:val="24"/>
        </w:rPr>
        <w:t>sí pues la religión puede generar un pensamiento intelectual, moral y social</w:t>
      </w:r>
      <w:r w:rsidR="00E7476A" w:rsidRPr="003F4D57">
        <w:rPr>
          <w:rFonts w:ascii="Arial" w:hAnsi="Arial" w:cs="Arial"/>
          <w:sz w:val="24"/>
          <w:szCs w:val="24"/>
        </w:rPr>
        <w:t>, y de manera objetiva, por el fin</w:t>
      </w:r>
      <w:r w:rsidR="004F62F7" w:rsidRPr="003F4D57">
        <w:rPr>
          <w:rFonts w:ascii="Arial" w:hAnsi="Arial" w:cs="Arial"/>
          <w:sz w:val="24"/>
          <w:szCs w:val="24"/>
        </w:rPr>
        <w:t xml:space="preserve"> que el presente documento persigue, es preciso mencionar que las religiones pueden influir en el pensar de las personas</w:t>
      </w:r>
      <w:r w:rsidR="00E7476A" w:rsidRPr="003F4D57">
        <w:rPr>
          <w:rFonts w:ascii="Arial" w:hAnsi="Arial" w:cs="Arial"/>
          <w:sz w:val="24"/>
          <w:szCs w:val="24"/>
        </w:rPr>
        <w:t xml:space="preserve">, </w:t>
      </w:r>
      <w:r w:rsidR="006F78F2">
        <w:rPr>
          <w:rFonts w:ascii="Arial" w:hAnsi="Arial" w:cs="Arial"/>
          <w:sz w:val="24"/>
          <w:szCs w:val="24"/>
        </w:rPr>
        <w:t>en sus ideas</w:t>
      </w:r>
      <w:r w:rsidR="00E7476A" w:rsidRPr="003F4D57">
        <w:rPr>
          <w:rFonts w:ascii="Arial" w:hAnsi="Arial" w:cs="Arial"/>
          <w:sz w:val="24"/>
          <w:szCs w:val="24"/>
        </w:rPr>
        <w:t xml:space="preserve"> y sentimie</w:t>
      </w:r>
      <w:r w:rsidR="00CF4C7D">
        <w:rPr>
          <w:rFonts w:ascii="Arial" w:hAnsi="Arial" w:cs="Arial"/>
          <w:sz w:val="24"/>
          <w:szCs w:val="24"/>
        </w:rPr>
        <w:t>ntos, en su identidad, en su bienestar mental.</w:t>
      </w:r>
    </w:p>
    <w:p w:rsidR="003F4D57" w:rsidRPr="003F4D57" w:rsidRDefault="003F4D57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razón de ello </w:t>
      </w:r>
      <w:r w:rsidR="00E7476A" w:rsidRPr="003F4D57">
        <w:rPr>
          <w:rFonts w:ascii="Arial" w:hAnsi="Arial" w:cs="Arial"/>
          <w:sz w:val="24"/>
          <w:szCs w:val="24"/>
        </w:rPr>
        <w:t xml:space="preserve">se estima que permitir el ejercicio del derecho en mención puede generar resultados favorables para la sociedad, en cuanto </w:t>
      </w:r>
      <w:r w:rsidRPr="003F4D57">
        <w:rPr>
          <w:rFonts w:ascii="Arial" w:hAnsi="Arial" w:cs="Arial"/>
          <w:sz w:val="24"/>
          <w:szCs w:val="24"/>
        </w:rPr>
        <w:t>a su adaptación a la problemática</w:t>
      </w:r>
      <w:r w:rsidR="00DE07FD">
        <w:rPr>
          <w:rFonts w:ascii="Arial" w:hAnsi="Arial" w:cs="Arial"/>
          <w:sz w:val="24"/>
          <w:szCs w:val="24"/>
        </w:rPr>
        <w:t xml:space="preserve"> y disminución en los niveles</w:t>
      </w:r>
      <w:bookmarkStart w:id="1" w:name="_GoBack"/>
      <w:bookmarkEnd w:id="1"/>
      <w:r w:rsidR="00DE07FD">
        <w:rPr>
          <w:rFonts w:ascii="Arial" w:hAnsi="Arial" w:cs="Arial"/>
          <w:sz w:val="24"/>
          <w:szCs w:val="24"/>
        </w:rPr>
        <w:t xml:space="preserve"> de estrés</w:t>
      </w:r>
      <w:r w:rsidR="006F78F2">
        <w:rPr>
          <w:rFonts w:ascii="Arial" w:hAnsi="Arial" w:cs="Arial"/>
          <w:sz w:val="24"/>
          <w:szCs w:val="24"/>
        </w:rPr>
        <w:t xml:space="preserve"> que se enfrenta por los </w:t>
      </w:r>
      <w:r w:rsidR="002256BB" w:rsidRPr="003F4D57">
        <w:rPr>
          <w:rFonts w:ascii="Arial" w:hAnsi="Arial" w:cs="Arial"/>
          <w:sz w:val="24"/>
          <w:szCs w:val="24"/>
        </w:rPr>
        <w:t xml:space="preserve">efectos </w:t>
      </w:r>
      <w:r w:rsidR="006C6AFC" w:rsidRPr="003F4D57">
        <w:rPr>
          <w:rFonts w:ascii="Arial" w:hAnsi="Arial" w:cs="Arial"/>
          <w:sz w:val="24"/>
          <w:szCs w:val="24"/>
        </w:rPr>
        <w:t xml:space="preserve">de la pandemia originada por </w:t>
      </w:r>
      <w:r w:rsidR="00130322">
        <w:rPr>
          <w:rFonts w:ascii="Arial" w:hAnsi="Arial" w:cs="Arial"/>
          <w:sz w:val="24"/>
          <w:szCs w:val="24"/>
        </w:rPr>
        <w:t xml:space="preserve">el virus </w:t>
      </w:r>
      <w:r w:rsidR="006C6AFC" w:rsidRPr="003F4D57">
        <w:rPr>
          <w:rFonts w:ascii="Arial" w:hAnsi="Arial" w:cs="Arial"/>
          <w:sz w:val="24"/>
          <w:szCs w:val="24"/>
        </w:rPr>
        <w:t>C</w:t>
      </w:r>
      <w:r w:rsidR="00130322">
        <w:rPr>
          <w:rFonts w:ascii="Arial" w:hAnsi="Arial" w:cs="Arial"/>
          <w:sz w:val="24"/>
          <w:szCs w:val="24"/>
        </w:rPr>
        <w:t>OVID-19</w:t>
      </w:r>
      <w:r w:rsidR="006C6AFC" w:rsidRPr="003F4D57">
        <w:rPr>
          <w:rFonts w:ascii="Arial" w:hAnsi="Arial" w:cs="Arial"/>
          <w:sz w:val="24"/>
          <w:szCs w:val="24"/>
        </w:rPr>
        <w:t>.</w:t>
      </w:r>
    </w:p>
    <w:p w:rsidR="003F4D57" w:rsidRPr="003F4D57" w:rsidRDefault="003D0776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F4D57">
        <w:rPr>
          <w:rFonts w:ascii="Arial" w:hAnsi="Arial" w:cs="Arial"/>
          <w:sz w:val="24"/>
          <w:szCs w:val="24"/>
        </w:rPr>
        <w:t xml:space="preserve">Como sabemos, desde </w:t>
      </w:r>
      <w:r w:rsidR="00795488" w:rsidRPr="003F4D57">
        <w:rPr>
          <w:rFonts w:ascii="Arial" w:hAnsi="Arial" w:cs="Arial"/>
          <w:sz w:val="24"/>
          <w:szCs w:val="24"/>
        </w:rPr>
        <w:t>el 30 de marzo de 202</w:t>
      </w:r>
      <w:r w:rsidRPr="003F4D57">
        <w:rPr>
          <w:rFonts w:ascii="Arial" w:hAnsi="Arial" w:cs="Arial"/>
          <w:sz w:val="24"/>
          <w:szCs w:val="24"/>
        </w:rPr>
        <w:t xml:space="preserve">0, </w:t>
      </w:r>
      <w:r w:rsidR="00795488" w:rsidRPr="003F4D57">
        <w:rPr>
          <w:rFonts w:ascii="Arial" w:hAnsi="Arial" w:cs="Arial"/>
          <w:sz w:val="24"/>
          <w:szCs w:val="24"/>
        </w:rPr>
        <w:t xml:space="preserve">el Consejo de Salubridad General </w:t>
      </w:r>
      <w:r w:rsidRPr="003F4D57">
        <w:rPr>
          <w:rFonts w:ascii="Arial" w:hAnsi="Arial" w:cs="Arial"/>
          <w:sz w:val="24"/>
          <w:szCs w:val="24"/>
        </w:rPr>
        <w:t>declaró</w:t>
      </w:r>
      <w:r w:rsidR="00795488" w:rsidRPr="003F4D57">
        <w:rPr>
          <w:rFonts w:ascii="Arial" w:hAnsi="Arial" w:cs="Arial"/>
          <w:sz w:val="24"/>
          <w:szCs w:val="24"/>
        </w:rPr>
        <w:t xml:space="preserve"> como </w:t>
      </w:r>
      <w:r w:rsidR="00795488" w:rsidRPr="003F4D57">
        <w:rPr>
          <w:rFonts w:ascii="Arial" w:hAnsi="Arial" w:cs="Arial"/>
          <w:b/>
          <w:sz w:val="24"/>
          <w:szCs w:val="24"/>
        </w:rPr>
        <w:t xml:space="preserve">emergencia sanitaria </w:t>
      </w:r>
      <w:r w:rsidR="00795488" w:rsidRPr="003F4D57">
        <w:rPr>
          <w:rFonts w:ascii="Arial" w:hAnsi="Arial" w:cs="Arial"/>
          <w:sz w:val="24"/>
          <w:szCs w:val="24"/>
        </w:rPr>
        <w:t>de fuerza mayor, a la epidemia de enfermedad generada p</w:t>
      </w:r>
      <w:r w:rsidRPr="003F4D57">
        <w:rPr>
          <w:rFonts w:ascii="Arial" w:hAnsi="Arial" w:cs="Arial"/>
          <w:sz w:val="24"/>
          <w:szCs w:val="24"/>
        </w:rPr>
        <w:t>or</w:t>
      </w:r>
      <w:r w:rsidR="003F4D57">
        <w:rPr>
          <w:rFonts w:ascii="Arial" w:hAnsi="Arial" w:cs="Arial"/>
          <w:sz w:val="24"/>
          <w:szCs w:val="24"/>
        </w:rPr>
        <w:t xml:space="preserve"> el COVID-19.</w:t>
      </w:r>
      <w:r w:rsidRPr="003F4D57">
        <w:rPr>
          <w:rFonts w:ascii="Arial" w:hAnsi="Arial" w:cs="Arial"/>
          <w:sz w:val="24"/>
          <w:szCs w:val="24"/>
        </w:rPr>
        <w:t xml:space="preserve"> </w:t>
      </w:r>
      <w:r w:rsidR="003F4D57">
        <w:rPr>
          <w:rFonts w:ascii="Arial" w:hAnsi="Arial" w:cs="Arial"/>
          <w:sz w:val="24"/>
          <w:szCs w:val="24"/>
        </w:rPr>
        <w:t>U</w:t>
      </w:r>
      <w:r w:rsidRPr="003F4D57">
        <w:rPr>
          <w:rFonts w:ascii="Arial" w:hAnsi="Arial" w:cs="Arial"/>
          <w:sz w:val="24"/>
          <w:szCs w:val="24"/>
        </w:rPr>
        <w:t xml:space="preserve">n día después </w:t>
      </w:r>
      <w:r w:rsidR="00CF4C7D">
        <w:rPr>
          <w:rFonts w:ascii="Arial" w:hAnsi="Arial" w:cs="Arial"/>
          <w:sz w:val="24"/>
          <w:szCs w:val="24"/>
        </w:rPr>
        <w:t xml:space="preserve">se emitió </w:t>
      </w:r>
      <w:r w:rsidR="00795488" w:rsidRPr="003F4D57">
        <w:rPr>
          <w:rFonts w:ascii="Arial" w:hAnsi="Arial" w:cs="Arial"/>
          <w:sz w:val="24"/>
          <w:szCs w:val="24"/>
        </w:rPr>
        <w:t xml:space="preserve">el Acuerdo de la Secretaría de Salud </w:t>
      </w:r>
      <w:r w:rsidR="00CF4C7D">
        <w:rPr>
          <w:rFonts w:ascii="Arial" w:hAnsi="Arial" w:cs="Arial"/>
          <w:sz w:val="24"/>
          <w:szCs w:val="24"/>
        </w:rPr>
        <w:t xml:space="preserve">por el que </w:t>
      </w:r>
      <w:r w:rsidR="00795488" w:rsidRPr="003F4D57">
        <w:rPr>
          <w:rFonts w:ascii="Arial" w:hAnsi="Arial" w:cs="Arial"/>
          <w:sz w:val="24"/>
          <w:szCs w:val="24"/>
        </w:rPr>
        <w:t xml:space="preserve">se establecieron </w:t>
      </w:r>
      <w:r w:rsidR="00795488" w:rsidRPr="003F4D57">
        <w:rPr>
          <w:rFonts w:ascii="Arial" w:hAnsi="Arial" w:cs="Arial"/>
          <w:b/>
          <w:sz w:val="24"/>
          <w:szCs w:val="24"/>
        </w:rPr>
        <w:t>acciones extraordinarias para atender la emergencia sanitaria</w:t>
      </w:r>
      <w:r w:rsidR="00795488" w:rsidRPr="003F4D57">
        <w:rPr>
          <w:rFonts w:ascii="Arial" w:hAnsi="Arial" w:cs="Arial"/>
          <w:sz w:val="24"/>
          <w:szCs w:val="24"/>
        </w:rPr>
        <w:t xml:space="preserve">, </w:t>
      </w:r>
      <w:r w:rsidRPr="003F4D57">
        <w:rPr>
          <w:rFonts w:ascii="Arial" w:hAnsi="Arial" w:cs="Arial"/>
          <w:sz w:val="24"/>
          <w:szCs w:val="24"/>
        </w:rPr>
        <w:t xml:space="preserve">obligando a </w:t>
      </w:r>
      <w:r w:rsidR="00795488" w:rsidRPr="003F4D57">
        <w:rPr>
          <w:rFonts w:ascii="Arial" w:hAnsi="Arial" w:cs="Arial"/>
          <w:sz w:val="24"/>
          <w:szCs w:val="24"/>
        </w:rPr>
        <w:t xml:space="preserve">la suspensión inmediata </w:t>
      </w:r>
      <w:r w:rsidRPr="003F4D57">
        <w:rPr>
          <w:rFonts w:ascii="Arial" w:hAnsi="Arial" w:cs="Arial"/>
          <w:sz w:val="24"/>
          <w:szCs w:val="24"/>
        </w:rPr>
        <w:t xml:space="preserve">de las actividades no esenciales </w:t>
      </w:r>
      <w:r w:rsidR="00795488" w:rsidRPr="003F4D57">
        <w:rPr>
          <w:rFonts w:ascii="Arial" w:hAnsi="Arial" w:cs="Arial"/>
          <w:sz w:val="24"/>
          <w:szCs w:val="24"/>
        </w:rPr>
        <w:t xml:space="preserve">del 30 de </w:t>
      </w:r>
      <w:r w:rsidR="00130322">
        <w:rPr>
          <w:rFonts w:ascii="Arial" w:hAnsi="Arial" w:cs="Arial"/>
          <w:sz w:val="24"/>
          <w:szCs w:val="24"/>
        </w:rPr>
        <w:t>marzo al 30 de abril</w:t>
      </w:r>
      <w:r w:rsidRPr="003F4D57">
        <w:rPr>
          <w:rFonts w:ascii="Arial" w:hAnsi="Arial" w:cs="Arial"/>
          <w:sz w:val="24"/>
          <w:szCs w:val="24"/>
        </w:rPr>
        <w:t xml:space="preserve">, con el fin de </w:t>
      </w:r>
      <w:r w:rsidR="00795488" w:rsidRPr="003F4D57">
        <w:rPr>
          <w:rFonts w:ascii="Arial" w:hAnsi="Arial" w:cs="Arial"/>
          <w:sz w:val="24"/>
          <w:szCs w:val="24"/>
        </w:rPr>
        <w:t xml:space="preserve">mitigar la dispersión y transmisión del virus </w:t>
      </w:r>
      <w:r w:rsidR="00CF4C7D">
        <w:rPr>
          <w:rFonts w:ascii="Arial" w:hAnsi="Arial" w:cs="Arial"/>
          <w:sz w:val="24"/>
          <w:szCs w:val="24"/>
        </w:rPr>
        <w:t xml:space="preserve">en la comunidad, </w:t>
      </w:r>
      <w:r w:rsidRPr="003F4D57">
        <w:rPr>
          <w:rFonts w:ascii="Arial" w:hAnsi="Arial" w:cs="Arial"/>
          <w:sz w:val="24"/>
          <w:szCs w:val="24"/>
        </w:rPr>
        <w:t xml:space="preserve">plazo </w:t>
      </w:r>
      <w:r w:rsidR="00130322">
        <w:rPr>
          <w:rFonts w:ascii="Arial" w:hAnsi="Arial" w:cs="Arial"/>
          <w:sz w:val="24"/>
          <w:szCs w:val="24"/>
        </w:rPr>
        <w:t xml:space="preserve">que </w:t>
      </w:r>
      <w:r w:rsidRPr="003F4D57">
        <w:rPr>
          <w:rFonts w:ascii="Arial" w:hAnsi="Arial" w:cs="Arial"/>
          <w:sz w:val="24"/>
          <w:szCs w:val="24"/>
        </w:rPr>
        <w:t xml:space="preserve">fue </w:t>
      </w:r>
      <w:r w:rsidR="00795488" w:rsidRPr="003F4D57">
        <w:rPr>
          <w:rFonts w:ascii="Arial" w:hAnsi="Arial" w:cs="Arial"/>
          <w:sz w:val="24"/>
          <w:szCs w:val="24"/>
        </w:rPr>
        <w:t xml:space="preserve">ampliado </w:t>
      </w:r>
      <w:r w:rsidRPr="003F4D57">
        <w:rPr>
          <w:rFonts w:ascii="Arial" w:hAnsi="Arial" w:cs="Arial"/>
          <w:sz w:val="24"/>
          <w:szCs w:val="24"/>
        </w:rPr>
        <w:t>hasta el 30 de mayo de 2020.</w:t>
      </w:r>
    </w:p>
    <w:p w:rsidR="006F78F2" w:rsidRDefault="003D0776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F4D57">
        <w:rPr>
          <w:rFonts w:ascii="Arial" w:hAnsi="Arial" w:cs="Arial"/>
          <w:sz w:val="24"/>
          <w:szCs w:val="24"/>
        </w:rPr>
        <w:lastRenderedPageBreak/>
        <w:t xml:space="preserve">El 14 de mayo, también en comunicado oficial de la Federación se hizo </w:t>
      </w:r>
      <w:r w:rsidR="00DE07FD">
        <w:rPr>
          <w:rFonts w:ascii="Arial" w:hAnsi="Arial" w:cs="Arial"/>
          <w:sz w:val="24"/>
          <w:szCs w:val="24"/>
        </w:rPr>
        <w:t>de conocimiento el Acuerdo que estableció</w:t>
      </w:r>
      <w:r w:rsidRPr="003F4D57">
        <w:rPr>
          <w:rFonts w:ascii="Arial" w:hAnsi="Arial" w:cs="Arial"/>
          <w:sz w:val="24"/>
          <w:szCs w:val="24"/>
        </w:rPr>
        <w:t xml:space="preserve"> una estrategia para la </w:t>
      </w:r>
      <w:r w:rsidRPr="003F4D57">
        <w:rPr>
          <w:rFonts w:ascii="Arial" w:hAnsi="Arial" w:cs="Arial"/>
          <w:b/>
          <w:sz w:val="24"/>
          <w:szCs w:val="24"/>
        </w:rPr>
        <w:t>reapertura de las actividades</w:t>
      </w:r>
      <w:r w:rsidRPr="003F4D57">
        <w:rPr>
          <w:rFonts w:ascii="Arial" w:hAnsi="Arial" w:cs="Arial"/>
          <w:sz w:val="24"/>
          <w:szCs w:val="24"/>
        </w:rPr>
        <w:t xml:space="preserve"> sociales, educativas y económicas, además del sistema de semáforo por regiones para evaluar el riesgo epidemiológico y la reapertura de actividades en cada Estado</w:t>
      </w:r>
      <w:r w:rsidR="00193314" w:rsidRPr="003F4D57">
        <w:rPr>
          <w:rFonts w:ascii="Arial" w:hAnsi="Arial" w:cs="Arial"/>
          <w:sz w:val="24"/>
          <w:szCs w:val="24"/>
        </w:rPr>
        <w:t xml:space="preserve">, </w:t>
      </w:r>
      <w:r w:rsidR="00DE07FD">
        <w:rPr>
          <w:rFonts w:ascii="Arial" w:hAnsi="Arial" w:cs="Arial"/>
          <w:sz w:val="24"/>
          <w:szCs w:val="24"/>
        </w:rPr>
        <w:t xml:space="preserve">pero fue ampliada </w:t>
      </w:r>
      <w:r w:rsidRPr="003F4D57">
        <w:rPr>
          <w:rFonts w:ascii="Arial" w:hAnsi="Arial" w:cs="Arial"/>
          <w:sz w:val="24"/>
          <w:szCs w:val="24"/>
        </w:rPr>
        <w:t xml:space="preserve">nuevamente la suspensión, de los plazos, términos y actividades no esenciales, durante el período comprendido del 1 de junio de 2020, </w:t>
      </w:r>
      <w:r w:rsidRPr="003F4D57">
        <w:rPr>
          <w:rFonts w:ascii="Arial" w:hAnsi="Arial" w:cs="Arial"/>
          <w:i/>
          <w:sz w:val="24"/>
          <w:szCs w:val="24"/>
        </w:rPr>
        <w:t>y hasta que la autoridad sanitaria determine que no existe un riesgo epidemiológico</w:t>
      </w:r>
      <w:r w:rsidR="00CF4C7D">
        <w:rPr>
          <w:rFonts w:ascii="Arial" w:hAnsi="Arial" w:cs="Arial"/>
          <w:i/>
          <w:sz w:val="24"/>
          <w:szCs w:val="24"/>
        </w:rPr>
        <w:t>.</w:t>
      </w:r>
    </w:p>
    <w:p w:rsidR="00193314" w:rsidRPr="003F4D57" w:rsidRDefault="002F1C5C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F4D57">
        <w:rPr>
          <w:rFonts w:ascii="Arial" w:hAnsi="Arial" w:cs="Arial"/>
          <w:sz w:val="24"/>
          <w:szCs w:val="24"/>
        </w:rPr>
        <w:t xml:space="preserve">El 15 de junio la Secretaría de Gobernación, de acuerdo con la Subsecretaría de Desarrollo Democrático, Participación Social y Asuntos Religiosos, emitió un </w:t>
      </w:r>
      <w:r w:rsidRPr="00130322">
        <w:rPr>
          <w:rFonts w:ascii="Arial" w:hAnsi="Arial" w:cs="Arial"/>
          <w:b/>
          <w:sz w:val="24"/>
          <w:szCs w:val="24"/>
        </w:rPr>
        <w:t>Comunicado a las iglesias, agrupaciones y asociaciones religiosas</w:t>
      </w:r>
      <w:r w:rsidRPr="003F4D57">
        <w:rPr>
          <w:rFonts w:ascii="Arial" w:hAnsi="Arial" w:cs="Arial"/>
          <w:sz w:val="24"/>
          <w:szCs w:val="24"/>
        </w:rPr>
        <w:t xml:space="preserve">, que propone que las actividades llevadas a cabo en espacios públicos cerrados podrán </w:t>
      </w:r>
      <w:r w:rsidR="00193314" w:rsidRPr="003F4D57">
        <w:rPr>
          <w:rFonts w:ascii="Arial" w:hAnsi="Arial" w:cs="Arial"/>
          <w:sz w:val="24"/>
          <w:szCs w:val="24"/>
        </w:rPr>
        <w:t>reiniciarse, de manera reducida, manteniendo en el semáfor</w:t>
      </w:r>
      <w:r w:rsidR="006F78F2">
        <w:rPr>
          <w:rFonts w:ascii="Arial" w:hAnsi="Arial" w:cs="Arial"/>
          <w:sz w:val="24"/>
          <w:szCs w:val="24"/>
        </w:rPr>
        <w:t>o rojo la suspensión para c</w:t>
      </w:r>
      <w:r w:rsidR="00193314" w:rsidRPr="003F4D57">
        <w:rPr>
          <w:rFonts w:ascii="Arial" w:hAnsi="Arial" w:cs="Arial"/>
          <w:sz w:val="24"/>
          <w:szCs w:val="24"/>
        </w:rPr>
        <w:t>entros religiosos, con un aforo del 25% de la capacidad en el semáforo naranja, permitiendo el 50% del aforo en semáforo amarillo y finalmente con actividad regular bajo las normas de la nueva normalidad en el semáforo verde, con excepción de la población vulnerable.</w:t>
      </w:r>
      <w:r w:rsidR="00193314" w:rsidRPr="003F4D57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="00193314" w:rsidRPr="003F4D57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:rsidR="006C6AFC" w:rsidRPr="003F4D57" w:rsidRDefault="003D0776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F4D57">
        <w:rPr>
          <w:rFonts w:ascii="Arial" w:hAnsi="Arial" w:cs="Arial"/>
          <w:sz w:val="24"/>
          <w:szCs w:val="24"/>
        </w:rPr>
        <w:t>El Poder E</w:t>
      </w:r>
      <w:r w:rsidR="002F1C5C" w:rsidRPr="003F4D57">
        <w:rPr>
          <w:rFonts w:ascii="Arial" w:hAnsi="Arial" w:cs="Arial"/>
          <w:sz w:val="24"/>
          <w:szCs w:val="24"/>
        </w:rPr>
        <w:t xml:space="preserve">jecutivo del Estado, el pasado 30 de mayo presentó a la ciudadanía el plan estatal de reapertura de actividades, </w:t>
      </w:r>
      <w:r w:rsidR="00193314" w:rsidRPr="003F4D57">
        <w:rPr>
          <w:rFonts w:ascii="Arial" w:hAnsi="Arial" w:cs="Arial"/>
          <w:sz w:val="24"/>
          <w:szCs w:val="24"/>
        </w:rPr>
        <w:t xml:space="preserve">que ha sido actualizado conforme avanzan las semanas y el estado de salud </w:t>
      </w:r>
      <w:r w:rsidR="004008D6" w:rsidRPr="003F4D57">
        <w:rPr>
          <w:rFonts w:ascii="Arial" w:hAnsi="Arial" w:cs="Arial"/>
          <w:sz w:val="24"/>
          <w:szCs w:val="24"/>
        </w:rPr>
        <w:t>por el que atraviesa la población</w:t>
      </w:r>
      <w:r w:rsidR="00193314" w:rsidRPr="003F4D57">
        <w:rPr>
          <w:rFonts w:ascii="Arial" w:hAnsi="Arial" w:cs="Arial"/>
          <w:sz w:val="24"/>
          <w:szCs w:val="24"/>
        </w:rPr>
        <w:t>.</w:t>
      </w:r>
    </w:p>
    <w:p w:rsidR="0060061A" w:rsidRPr="003F4D57" w:rsidRDefault="006C6AFC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F4D57">
        <w:rPr>
          <w:rFonts w:ascii="Arial" w:hAnsi="Arial" w:cs="Arial"/>
          <w:sz w:val="24"/>
          <w:szCs w:val="24"/>
        </w:rPr>
        <w:t>Se</w:t>
      </w:r>
      <w:r w:rsidR="00195562" w:rsidRPr="003F4D57">
        <w:rPr>
          <w:rFonts w:ascii="Arial" w:hAnsi="Arial" w:cs="Arial"/>
          <w:sz w:val="24"/>
          <w:szCs w:val="24"/>
        </w:rPr>
        <w:t xml:space="preserve"> reconocen los </w:t>
      </w:r>
      <w:r w:rsidR="00193314" w:rsidRPr="003F4D57">
        <w:rPr>
          <w:rFonts w:ascii="Arial" w:hAnsi="Arial" w:cs="Arial"/>
          <w:sz w:val="24"/>
          <w:szCs w:val="24"/>
        </w:rPr>
        <w:t xml:space="preserve">grandes esfuerzos </w:t>
      </w:r>
      <w:r w:rsidR="00195562" w:rsidRPr="003F4D57">
        <w:rPr>
          <w:rFonts w:ascii="Arial" w:hAnsi="Arial" w:cs="Arial"/>
          <w:sz w:val="24"/>
          <w:szCs w:val="24"/>
        </w:rPr>
        <w:t xml:space="preserve">de nuestras autoridades </w:t>
      </w:r>
      <w:r w:rsidR="004008D6" w:rsidRPr="003F4D57">
        <w:rPr>
          <w:rFonts w:ascii="Arial" w:hAnsi="Arial" w:cs="Arial"/>
          <w:sz w:val="24"/>
          <w:szCs w:val="24"/>
        </w:rPr>
        <w:t>por mitigar la problemática</w:t>
      </w:r>
      <w:r w:rsidR="00193314" w:rsidRPr="003F4D57">
        <w:rPr>
          <w:rFonts w:ascii="Arial" w:hAnsi="Arial" w:cs="Arial"/>
          <w:sz w:val="24"/>
          <w:szCs w:val="24"/>
        </w:rPr>
        <w:t>,</w:t>
      </w:r>
      <w:r w:rsidR="00195562" w:rsidRPr="003F4D57">
        <w:rPr>
          <w:rFonts w:ascii="Arial" w:hAnsi="Arial" w:cs="Arial"/>
          <w:sz w:val="24"/>
          <w:szCs w:val="24"/>
        </w:rPr>
        <w:t xml:space="preserve"> sin embargo </w:t>
      </w:r>
      <w:r w:rsidR="004008D6" w:rsidRPr="003F4D57">
        <w:rPr>
          <w:rFonts w:ascii="Arial" w:hAnsi="Arial" w:cs="Arial"/>
          <w:sz w:val="24"/>
          <w:szCs w:val="24"/>
        </w:rPr>
        <w:t>grupos de religiosos</w:t>
      </w:r>
      <w:r w:rsidR="00B7470F" w:rsidRPr="003F4D57">
        <w:rPr>
          <w:rFonts w:ascii="Arial" w:hAnsi="Arial" w:cs="Arial"/>
          <w:sz w:val="24"/>
          <w:szCs w:val="24"/>
        </w:rPr>
        <w:t xml:space="preserve"> en nuestro Estado,</w:t>
      </w:r>
      <w:r w:rsidR="004008D6" w:rsidRPr="003F4D57">
        <w:rPr>
          <w:rFonts w:ascii="Arial" w:hAnsi="Arial" w:cs="Arial"/>
          <w:sz w:val="24"/>
          <w:szCs w:val="24"/>
        </w:rPr>
        <w:t xml:space="preserve"> observan</w:t>
      </w:r>
      <w:r w:rsidRPr="003F4D57">
        <w:rPr>
          <w:rFonts w:ascii="Arial" w:hAnsi="Arial" w:cs="Arial"/>
          <w:sz w:val="24"/>
          <w:szCs w:val="24"/>
        </w:rPr>
        <w:t xml:space="preserve"> con desanimo</w:t>
      </w:r>
      <w:r w:rsidR="004008D6" w:rsidRPr="003F4D57">
        <w:rPr>
          <w:rFonts w:ascii="Arial" w:hAnsi="Arial" w:cs="Arial"/>
          <w:sz w:val="24"/>
          <w:szCs w:val="24"/>
        </w:rPr>
        <w:t xml:space="preserve"> </w:t>
      </w:r>
      <w:r w:rsidR="00195562" w:rsidRPr="003F4D57">
        <w:rPr>
          <w:rFonts w:ascii="Arial" w:hAnsi="Arial" w:cs="Arial"/>
          <w:sz w:val="24"/>
          <w:szCs w:val="24"/>
        </w:rPr>
        <w:t>que</w:t>
      </w:r>
      <w:r w:rsidR="00DE07FD">
        <w:rPr>
          <w:rFonts w:ascii="Arial" w:hAnsi="Arial" w:cs="Arial"/>
          <w:sz w:val="24"/>
          <w:szCs w:val="24"/>
        </w:rPr>
        <w:t xml:space="preserve"> además de que su actividad se ha considerado no esencial,</w:t>
      </w:r>
      <w:r w:rsidR="00195562" w:rsidRPr="003F4D57">
        <w:rPr>
          <w:rFonts w:ascii="Arial" w:hAnsi="Arial" w:cs="Arial"/>
          <w:sz w:val="24"/>
          <w:szCs w:val="24"/>
        </w:rPr>
        <w:t xml:space="preserve"> pese al Comunicado Federal y</w:t>
      </w:r>
      <w:r w:rsidR="00E95270" w:rsidRPr="003F4D57">
        <w:rPr>
          <w:rFonts w:ascii="Arial" w:hAnsi="Arial" w:cs="Arial"/>
          <w:sz w:val="24"/>
          <w:szCs w:val="24"/>
        </w:rPr>
        <w:t xml:space="preserve"> mientras</w:t>
      </w:r>
      <w:r w:rsidR="00193314" w:rsidRPr="003F4D57">
        <w:rPr>
          <w:rFonts w:ascii="Arial" w:hAnsi="Arial" w:cs="Arial"/>
          <w:sz w:val="24"/>
          <w:szCs w:val="24"/>
        </w:rPr>
        <w:t xml:space="preserve"> se ha permitido la reapertura de otros lugares</w:t>
      </w:r>
      <w:r w:rsidR="00195562" w:rsidRPr="003F4D57">
        <w:rPr>
          <w:rFonts w:ascii="Arial" w:hAnsi="Arial" w:cs="Arial"/>
          <w:sz w:val="24"/>
          <w:szCs w:val="24"/>
        </w:rPr>
        <w:t xml:space="preserve"> en be</w:t>
      </w:r>
      <w:r w:rsidR="004008D6" w:rsidRPr="003F4D57">
        <w:rPr>
          <w:rFonts w:ascii="Arial" w:hAnsi="Arial" w:cs="Arial"/>
          <w:sz w:val="24"/>
          <w:szCs w:val="24"/>
        </w:rPr>
        <w:t>neficio de la economía, además de</w:t>
      </w:r>
      <w:r w:rsidR="00195562" w:rsidRPr="003F4D57">
        <w:rPr>
          <w:rFonts w:ascii="Arial" w:hAnsi="Arial" w:cs="Arial"/>
          <w:sz w:val="24"/>
          <w:szCs w:val="24"/>
        </w:rPr>
        <w:t xml:space="preserve"> la continuidad </w:t>
      </w:r>
      <w:r w:rsidR="00193314" w:rsidRPr="003F4D57">
        <w:rPr>
          <w:rFonts w:ascii="Arial" w:hAnsi="Arial" w:cs="Arial"/>
          <w:sz w:val="24"/>
          <w:szCs w:val="24"/>
        </w:rPr>
        <w:t>de actividades como la producción</w:t>
      </w:r>
      <w:r w:rsidR="00114988">
        <w:rPr>
          <w:rFonts w:ascii="Arial" w:hAnsi="Arial" w:cs="Arial"/>
          <w:sz w:val="24"/>
          <w:szCs w:val="24"/>
        </w:rPr>
        <w:t>, venta y consumo</w:t>
      </w:r>
      <w:r w:rsidR="00193314" w:rsidRPr="003F4D57">
        <w:rPr>
          <w:rFonts w:ascii="Arial" w:hAnsi="Arial" w:cs="Arial"/>
          <w:sz w:val="24"/>
          <w:szCs w:val="24"/>
        </w:rPr>
        <w:t xml:space="preserve"> de be</w:t>
      </w:r>
      <w:r w:rsidR="00195562" w:rsidRPr="003F4D57">
        <w:rPr>
          <w:rFonts w:ascii="Arial" w:hAnsi="Arial" w:cs="Arial"/>
          <w:sz w:val="24"/>
          <w:szCs w:val="24"/>
        </w:rPr>
        <w:t>bidas alcohólicas, entre otras,</w:t>
      </w:r>
      <w:r w:rsidRPr="003F4D57">
        <w:rPr>
          <w:rFonts w:ascii="Arial" w:hAnsi="Arial" w:cs="Arial"/>
          <w:sz w:val="24"/>
          <w:szCs w:val="24"/>
        </w:rPr>
        <w:t xml:space="preserve"> los</w:t>
      </w:r>
      <w:r w:rsidR="004008D6" w:rsidRPr="003F4D57">
        <w:rPr>
          <w:rFonts w:ascii="Arial" w:hAnsi="Arial" w:cs="Arial"/>
          <w:sz w:val="24"/>
          <w:szCs w:val="24"/>
        </w:rPr>
        <w:t xml:space="preserve"> creyentes </w:t>
      </w:r>
      <w:r w:rsidRPr="003F4D57">
        <w:rPr>
          <w:rFonts w:ascii="Arial" w:hAnsi="Arial" w:cs="Arial"/>
          <w:sz w:val="24"/>
          <w:szCs w:val="24"/>
        </w:rPr>
        <w:t xml:space="preserve">no </w:t>
      </w:r>
      <w:r w:rsidRPr="003F4D57">
        <w:rPr>
          <w:rFonts w:ascii="Arial" w:hAnsi="Arial" w:cs="Arial"/>
          <w:sz w:val="24"/>
          <w:szCs w:val="24"/>
        </w:rPr>
        <w:lastRenderedPageBreak/>
        <w:t>han podido congregarse, man</w:t>
      </w:r>
      <w:r w:rsidR="004008D6" w:rsidRPr="003F4D57">
        <w:rPr>
          <w:rFonts w:ascii="Arial" w:hAnsi="Arial" w:cs="Arial"/>
          <w:sz w:val="24"/>
          <w:szCs w:val="24"/>
        </w:rPr>
        <w:t>tienen gastos operat</w:t>
      </w:r>
      <w:r w:rsidRPr="003F4D57">
        <w:rPr>
          <w:rFonts w:ascii="Arial" w:hAnsi="Arial" w:cs="Arial"/>
          <w:sz w:val="24"/>
          <w:szCs w:val="24"/>
        </w:rPr>
        <w:t xml:space="preserve">ivos en sus lugares de culto, cuando </w:t>
      </w:r>
      <w:r w:rsidR="003F4D57">
        <w:rPr>
          <w:rFonts w:ascii="Arial" w:hAnsi="Arial" w:cs="Arial"/>
          <w:sz w:val="24"/>
          <w:szCs w:val="24"/>
        </w:rPr>
        <w:t xml:space="preserve">estiman que </w:t>
      </w:r>
      <w:r w:rsidR="00B7470F" w:rsidRPr="003F4D57">
        <w:rPr>
          <w:rFonts w:ascii="Arial" w:hAnsi="Arial" w:cs="Arial"/>
          <w:sz w:val="24"/>
          <w:szCs w:val="24"/>
        </w:rPr>
        <w:t xml:space="preserve">en grupo o de manera individual, las creencias religiosas </w:t>
      </w:r>
      <w:r w:rsidR="00DE07FD">
        <w:rPr>
          <w:rFonts w:ascii="Arial" w:hAnsi="Arial" w:cs="Arial"/>
          <w:sz w:val="24"/>
          <w:szCs w:val="24"/>
        </w:rPr>
        <w:t xml:space="preserve">son importantes para </w:t>
      </w:r>
      <w:r w:rsidR="00B7470F" w:rsidRPr="003F4D57">
        <w:rPr>
          <w:rFonts w:ascii="Arial" w:hAnsi="Arial" w:cs="Arial"/>
          <w:sz w:val="24"/>
          <w:szCs w:val="24"/>
        </w:rPr>
        <w:t>la sociedad.</w:t>
      </w:r>
    </w:p>
    <w:p w:rsidR="006F78F2" w:rsidRDefault="00B15DDB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F4D57">
        <w:rPr>
          <w:rFonts w:ascii="Arial" w:hAnsi="Arial" w:cs="Arial"/>
          <w:sz w:val="24"/>
          <w:szCs w:val="24"/>
        </w:rPr>
        <w:t xml:space="preserve">Parte de la formación de la </w:t>
      </w:r>
      <w:r w:rsidR="00803477" w:rsidRPr="003F4D57">
        <w:rPr>
          <w:rFonts w:ascii="Arial" w:hAnsi="Arial" w:cs="Arial"/>
          <w:sz w:val="24"/>
          <w:szCs w:val="24"/>
        </w:rPr>
        <w:t xml:space="preserve">conducta de las personas en la </w:t>
      </w:r>
      <w:r w:rsidRPr="003F4D57">
        <w:rPr>
          <w:rFonts w:ascii="Arial" w:hAnsi="Arial" w:cs="Arial"/>
          <w:sz w:val="24"/>
          <w:szCs w:val="24"/>
        </w:rPr>
        <w:t>sociedad</w:t>
      </w:r>
      <w:r w:rsidR="00803477" w:rsidRPr="003F4D57">
        <w:rPr>
          <w:rFonts w:ascii="Arial" w:hAnsi="Arial" w:cs="Arial"/>
          <w:sz w:val="24"/>
          <w:szCs w:val="24"/>
        </w:rPr>
        <w:t>,</w:t>
      </w:r>
      <w:r w:rsidRPr="003F4D57">
        <w:rPr>
          <w:rFonts w:ascii="Arial" w:hAnsi="Arial" w:cs="Arial"/>
          <w:sz w:val="24"/>
          <w:szCs w:val="24"/>
        </w:rPr>
        <w:t xml:space="preserve"> también se centra en los valores y princip</w:t>
      </w:r>
      <w:r w:rsidR="00803477" w:rsidRPr="003F4D57">
        <w:rPr>
          <w:rFonts w:ascii="Arial" w:hAnsi="Arial" w:cs="Arial"/>
          <w:sz w:val="24"/>
          <w:szCs w:val="24"/>
        </w:rPr>
        <w:t>ios que al pasar de los años, a través de las diferentes creencias, ha transmitido la religión, además del bienestar emocional y apoyo que promueve entre los mismos creyentes.</w:t>
      </w:r>
    </w:p>
    <w:p w:rsidR="00121D30" w:rsidRPr="003F4D57" w:rsidRDefault="00803477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F4D57">
        <w:rPr>
          <w:rFonts w:ascii="Arial" w:hAnsi="Arial" w:cs="Arial"/>
          <w:sz w:val="24"/>
          <w:szCs w:val="24"/>
        </w:rPr>
        <w:t>Muchos grupos, asociaciones religiosas</w:t>
      </w:r>
      <w:r w:rsidR="00DE07FD">
        <w:rPr>
          <w:rFonts w:ascii="Arial" w:hAnsi="Arial" w:cs="Arial"/>
          <w:sz w:val="24"/>
          <w:szCs w:val="24"/>
        </w:rPr>
        <w:t>, promueven</w:t>
      </w:r>
      <w:r w:rsidR="006F78F2">
        <w:rPr>
          <w:rFonts w:ascii="Arial" w:hAnsi="Arial" w:cs="Arial"/>
          <w:sz w:val="24"/>
          <w:szCs w:val="24"/>
        </w:rPr>
        <w:t xml:space="preserve"> servicio a la comunidad, sus espacios de culto sirven como comedores comunitarios, centros de acopio y distribución de despensas u otros apoyos, estancias infantiles, </w:t>
      </w:r>
      <w:r w:rsidRPr="003F4D57">
        <w:rPr>
          <w:rFonts w:ascii="Arial" w:hAnsi="Arial" w:cs="Arial"/>
          <w:sz w:val="24"/>
          <w:szCs w:val="24"/>
        </w:rPr>
        <w:t>cuentan incluso con centros de atención a familias que voluntariamente bu</w:t>
      </w:r>
      <w:r w:rsidR="00935FA8" w:rsidRPr="003F4D57">
        <w:rPr>
          <w:rFonts w:ascii="Arial" w:hAnsi="Arial" w:cs="Arial"/>
          <w:sz w:val="24"/>
          <w:szCs w:val="24"/>
        </w:rPr>
        <w:t>scan solución a sus conflictos, pero además de manera individual, la religión invita a crear conciencia,</w:t>
      </w:r>
      <w:r w:rsidR="00B7470F" w:rsidRPr="003F4D57">
        <w:rPr>
          <w:rFonts w:ascii="Arial" w:hAnsi="Arial" w:cs="Arial"/>
          <w:sz w:val="24"/>
          <w:szCs w:val="24"/>
        </w:rPr>
        <w:t xml:space="preserve"> a la meditación, el mejor discernimiento, </w:t>
      </w:r>
      <w:r w:rsidR="00935FA8" w:rsidRPr="003F4D57">
        <w:rPr>
          <w:rFonts w:ascii="Arial" w:hAnsi="Arial" w:cs="Arial"/>
          <w:sz w:val="24"/>
          <w:szCs w:val="24"/>
        </w:rPr>
        <w:t xml:space="preserve"> a mejorar la conducta humana y promover una mejor convivencia.</w:t>
      </w:r>
    </w:p>
    <w:p w:rsidR="00FD2491" w:rsidRDefault="002A03B9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F4D57">
        <w:rPr>
          <w:rFonts w:ascii="Arial" w:hAnsi="Arial" w:cs="Arial"/>
          <w:sz w:val="24"/>
          <w:szCs w:val="24"/>
        </w:rPr>
        <w:t xml:space="preserve">Sabemos que la reapertura </w:t>
      </w:r>
      <w:r w:rsidR="00121D30" w:rsidRPr="003F4D57">
        <w:rPr>
          <w:rFonts w:ascii="Arial" w:hAnsi="Arial" w:cs="Arial"/>
          <w:sz w:val="24"/>
          <w:szCs w:val="24"/>
        </w:rPr>
        <w:t xml:space="preserve"> </w:t>
      </w:r>
      <w:r w:rsidR="00913504" w:rsidRPr="003F4D57">
        <w:rPr>
          <w:rFonts w:ascii="Arial" w:hAnsi="Arial" w:cs="Arial"/>
          <w:sz w:val="24"/>
          <w:szCs w:val="24"/>
        </w:rPr>
        <w:t xml:space="preserve">estará supeditada a que la Secretaría de Salud, como autoridad competente, determine que es posible realizar de nueva cuenta </w:t>
      </w:r>
      <w:r w:rsidR="003F4D57">
        <w:rPr>
          <w:rFonts w:ascii="Arial" w:hAnsi="Arial" w:cs="Arial"/>
          <w:sz w:val="24"/>
          <w:szCs w:val="24"/>
        </w:rPr>
        <w:t xml:space="preserve">reuniones para culto religioso, y que será variable entre los Estados y sus municipios por tratarse de una responsabilidad compartida, no obstante </w:t>
      </w:r>
      <w:r w:rsidR="009A4A5E">
        <w:rPr>
          <w:rFonts w:ascii="Arial" w:hAnsi="Arial" w:cs="Arial"/>
          <w:sz w:val="24"/>
          <w:szCs w:val="24"/>
        </w:rPr>
        <w:t xml:space="preserve">en </w:t>
      </w:r>
      <w:r w:rsidR="00FD2491">
        <w:rPr>
          <w:rFonts w:ascii="Arial" w:hAnsi="Arial" w:cs="Arial"/>
          <w:sz w:val="24"/>
          <w:szCs w:val="24"/>
        </w:rPr>
        <w:t>la semaforización</w:t>
      </w:r>
      <w:r w:rsidR="009A4A5E">
        <w:rPr>
          <w:rFonts w:ascii="Arial" w:hAnsi="Arial" w:cs="Arial"/>
          <w:sz w:val="24"/>
          <w:szCs w:val="24"/>
        </w:rPr>
        <w:t xml:space="preserve"> del Estado de Chihuahua estas actividades están suspendidas, siendo incongruente con el Comunicado de la Federación. Por</w:t>
      </w:r>
      <w:r w:rsidR="00130322">
        <w:rPr>
          <w:rFonts w:ascii="Arial" w:hAnsi="Arial" w:cs="Arial"/>
          <w:sz w:val="24"/>
          <w:szCs w:val="24"/>
        </w:rPr>
        <w:t xml:space="preserve"> lo que</w:t>
      </w:r>
      <w:r w:rsidR="009E1ADA" w:rsidRPr="003F4D57">
        <w:rPr>
          <w:rFonts w:ascii="Arial" w:hAnsi="Arial" w:cs="Arial"/>
          <w:sz w:val="24"/>
          <w:szCs w:val="24"/>
        </w:rPr>
        <w:t xml:space="preserve"> respetuoso</w:t>
      </w:r>
      <w:r w:rsidR="009A4A5E">
        <w:rPr>
          <w:rFonts w:ascii="Arial" w:hAnsi="Arial" w:cs="Arial"/>
          <w:sz w:val="24"/>
          <w:szCs w:val="24"/>
        </w:rPr>
        <w:t>s</w:t>
      </w:r>
      <w:r w:rsidR="009E1ADA" w:rsidRPr="003F4D57">
        <w:rPr>
          <w:rFonts w:ascii="Arial" w:hAnsi="Arial" w:cs="Arial"/>
          <w:sz w:val="24"/>
          <w:szCs w:val="24"/>
        </w:rPr>
        <w:t xml:space="preserve"> d</w:t>
      </w:r>
      <w:r w:rsidR="00B7470F" w:rsidRPr="003F4D57">
        <w:rPr>
          <w:rFonts w:ascii="Arial" w:hAnsi="Arial" w:cs="Arial"/>
          <w:sz w:val="24"/>
          <w:szCs w:val="24"/>
        </w:rPr>
        <w:t>el derecho a la libertad de religión</w:t>
      </w:r>
      <w:r w:rsidR="009E1ADA" w:rsidRPr="003F4D57">
        <w:rPr>
          <w:rFonts w:ascii="Arial" w:hAnsi="Arial" w:cs="Arial"/>
          <w:sz w:val="24"/>
          <w:szCs w:val="24"/>
        </w:rPr>
        <w:t>, así como a la libertad de participar, individual o colectivamente, en las ceremonias, devociones</w:t>
      </w:r>
      <w:r w:rsidR="00913504" w:rsidRPr="003F4D57">
        <w:rPr>
          <w:rFonts w:ascii="Arial" w:hAnsi="Arial" w:cs="Arial"/>
          <w:sz w:val="24"/>
          <w:szCs w:val="24"/>
        </w:rPr>
        <w:t xml:space="preserve"> o actos del culto respectivo</w:t>
      </w:r>
      <w:r w:rsidR="009E1ADA" w:rsidRPr="003F4D57">
        <w:rPr>
          <w:rFonts w:ascii="Arial" w:hAnsi="Arial" w:cs="Arial"/>
          <w:sz w:val="24"/>
          <w:szCs w:val="24"/>
        </w:rPr>
        <w:t xml:space="preserve"> con apego a la ley</w:t>
      </w:r>
      <w:r w:rsidR="009A4A5E">
        <w:rPr>
          <w:rFonts w:ascii="Arial" w:hAnsi="Arial" w:cs="Arial"/>
          <w:sz w:val="24"/>
          <w:szCs w:val="24"/>
        </w:rPr>
        <w:t>,</w:t>
      </w:r>
      <w:r w:rsidR="009E1ADA" w:rsidRPr="003F4D57">
        <w:rPr>
          <w:rFonts w:ascii="Arial" w:hAnsi="Arial" w:cs="Arial"/>
          <w:sz w:val="24"/>
          <w:szCs w:val="24"/>
        </w:rPr>
        <w:t xml:space="preserve"> considerando</w:t>
      </w:r>
      <w:r w:rsidR="00FD2491">
        <w:rPr>
          <w:rFonts w:ascii="Arial" w:hAnsi="Arial" w:cs="Arial"/>
          <w:sz w:val="24"/>
          <w:szCs w:val="24"/>
        </w:rPr>
        <w:t xml:space="preserve"> además</w:t>
      </w:r>
      <w:r w:rsidR="009E1ADA" w:rsidRPr="003F4D57">
        <w:rPr>
          <w:rFonts w:ascii="Arial" w:hAnsi="Arial" w:cs="Arial"/>
          <w:sz w:val="24"/>
          <w:szCs w:val="24"/>
        </w:rPr>
        <w:t xml:space="preserve"> el impacto positivo que tales a</w:t>
      </w:r>
      <w:r w:rsidR="006F78F2">
        <w:rPr>
          <w:rFonts w:ascii="Arial" w:hAnsi="Arial" w:cs="Arial"/>
          <w:sz w:val="24"/>
          <w:szCs w:val="24"/>
        </w:rPr>
        <w:t xml:space="preserve">ctividades puedan generar en </w:t>
      </w:r>
      <w:r w:rsidR="009A4A5E">
        <w:rPr>
          <w:rFonts w:ascii="Arial" w:hAnsi="Arial" w:cs="Arial"/>
          <w:sz w:val="24"/>
          <w:szCs w:val="24"/>
        </w:rPr>
        <w:t xml:space="preserve">los creyentes, y </w:t>
      </w:r>
      <w:r w:rsidR="009E1ADA" w:rsidRPr="003F4D57">
        <w:rPr>
          <w:rFonts w:ascii="Arial" w:hAnsi="Arial" w:cs="Arial"/>
          <w:sz w:val="24"/>
          <w:szCs w:val="24"/>
        </w:rPr>
        <w:t xml:space="preserve">atendiendo a las </w:t>
      </w:r>
      <w:r w:rsidR="00FD2491">
        <w:rPr>
          <w:rFonts w:ascii="Arial" w:hAnsi="Arial" w:cs="Arial"/>
          <w:sz w:val="24"/>
          <w:szCs w:val="24"/>
        </w:rPr>
        <w:t xml:space="preserve">recomendaciones de salud, </w:t>
      </w:r>
      <w:r w:rsidR="009A4A5E">
        <w:rPr>
          <w:rFonts w:ascii="Arial" w:hAnsi="Arial" w:cs="Arial"/>
          <w:sz w:val="24"/>
          <w:szCs w:val="24"/>
        </w:rPr>
        <w:t>la presente iniciativa solicita a</w:t>
      </w:r>
      <w:r w:rsidR="00FD2491">
        <w:rPr>
          <w:rFonts w:ascii="Arial" w:hAnsi="Arial" w:cs="Arial"/>
          <w:sz w:val="24"/>
          <w:szCs w:val="24"/>
        </w:rPr>
        <w:t xml:space="preserve">l Titular del Poder Ejecutivo valore lo aquí planteado y permita </w:t>
      </w:r>
      <w:r w:rsidR="009A4A5E">
        <w:rPr>
          <w:rFonts w:ascii="Arial" w:hAnsi="Arial" w:cs="Arial"/>
          <w:sz w:val="24"/>
          <w:szCs w:val="24"/>
        </w:rPr>
        <w:t xml:space="preserve">a la brevedad </w:t>
      </w:r>
      <w:r w:rsidR="00FD2491">
        <w:rPr>
          <w:rFonts w:ascii="Arial" w:hAnsi="Arial" w:cs="Arial"/>
          <w:sz w:val="24"/>
          <w:szCs w:val="24"/>
        </w:rPr>
        <w:t>la reanudación de actividades y reapertura de lugares destinados al culto público.</w:t>
      </w:r>
    </w:p>
    <w:p w:rsidR="00FD2491" w:rsidRPr="00CF4C7D" w:rsidRDefault="00CF4C7D" w:rsidP="009B3613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Por lo anteriormente expuesto, y conforme a lo dispuesto en el artículo 174 fracción I de la Ley Orgánica del Poder Legislativo del Estado de Chihuahua, me permito someter a consideración de ésta honorable Representación, la siguiente iniciativa con carácter de urgente resolución:</w:t>
      </w:r>
    </w:p>
    <w:p w:rsidR="00FD2491" w:rsidRPr="00FD2491" w:rsidRDefault="00625E77" w:rsidP="009B3613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2491">
        <w:rPr>
          <w:rFonts w:ascii="Arial" w:hAnsi="Arial" w:cs="Arial"/>
          <w:b/>
          <w:sz w:val="24"/>
          <w:szCs w:val="24"/>
        </w:rPr>
        <w:t>ACUERDO</w:t>
      </w:r>
      <w:r w:rsidR="00FD2491">
        <w:rPr>
          <w:rFonts w:ascii="Arial" w:hAnsi="Arial" w:cs="Arial"/>
          <w:b/>
          <w:sz w:val="24"/>
          <w:szCs w:val="24"/>
        </w:rPr>
        <w:t>:</w:t>
      </w:r>
    </w:p>
    <w:p w:rsidR="009B3613" w:rsidRPr="003F4D57" w:rsidRDefault="00625E77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2491">
        <w:rPr>
          <w:rFonts w:ascii="Arial" w:hAnsi="Arial" w:cs="Arial"/>
          <w:b/>
          <w:sz w:val="24"/>
          <w:szCs w:val="24"/>
        </w:rPr>
        <w:t>ÚNICO.-</w:t>
      </w:r>
      <w:r w:rsidRPr="003F4D57">
        <w:rPr>
          <w:rFonts w:ascii="Arial" w:hAnsi="Arial" w:cs="Arial"/>
          <w:sz w:val="24"/>
          <w:szCs w:val="24"/>
        </w:rPr>
        <w:t xml:space="preserve"> La Sexagésima Sexta Legislatura del H. Congreso del Es</w:t>
      </w:r>
      <w:r w:rsidR="00CF4C7D">
        <w:rPr>
          <w:rFonts w:ascii="Arial" w:hAnsi="Arial" w:cs="Arial"/>
          <w:sz w:val="24"/>
          <w:szCs w:val="24"/>
        </w:rPr>
        <w:t>tado de Chihuahua exhorta atenta y respetuosamente</w:t>
      </w:r>
      <w:r w:rsidRPr="003F4D57">
        <w:rPr>
          <w:rFonts w:ascii="Arial" w:hAnsi="Arial" w:cs="Arial"/>
          <w:sz w:val="24"/>
          <w:szCs w:val="24"/>
        </w:rPr>
        <w:t xml:space="preserve"> al </w:t>
      </w:r>
      <w:r w:rsidR="00FD2491">
        <w:rPr>
          <w:rFonts w:ascii="Arial" w:hAnsi="Arial" w:cs="Arial"/>
          <w:sz w:val="24"/>
          <w:szCs w:val="24"/>
        </w:rPr>
        <w:t xml:space="preserve">Titular del </w:t>
      </w:r>
      <w:r w:rsidRPr="003F4D57">
        <w:rPr>
          <w:rFonts w:ascii="Arial" w:hAnsi="Arial" w:cs="Arial"/>
          <w:sz w:val="24"/>
          <w:szCs w:val="24"/>
        </w:rPr>
        <w:t xml:space="preserve">Poder Ejecutivo Estatal para que tenga a bien considerar </w:t>
      </w:r>
      <w:r w:rsidR="00135E8C" w:rsidRPr="003F4D57">
        <w:rPr>
          <w:rFonts w:ascii="Arial" w:hAnsi="Arial" w:cs="Arial"/>
          <w:sz w:val="24"/>
          <w:szCs w:val="24"/>
        </w:rPr>
        <w:t>a la brevedad</w:t>
      </w:r>
      <w:r w:rsidR="00795488" w:rsidRPr="003F4D57">
        <w:rPr>
          <w:rFonts w:ascii="Arial" w:hAnsi="Arial" w:cs="Arial"/>
          <w:sz w:val="24"/>
          <w:szCs w:val="24"/>
        </w:rPr>
        <w:t xml:space="preserve">, la reanudación de actividades y </w:t>
      </w:r>
      <w:r w:rsidRPr="003F4D57">
        <w:rPr>
          <w:rFonts w:ascii="Arial" w:hAnsi="Arial" w:cs="Arial"/>
          <w:sz w:val="24"/>
          <w:szCs w:val="24"/>
        </w:rPr>
        <w:t xml:space="preserve">la reapertura gradual, cauta y ordenada de </w:t>
      </w:r>
      <w:r w:rsidR="00795488" w:rsidRPr="003F4D57">
        <w:rPr>
          <w:rFonts w:ascii="Arial" w:hAnsi="Arial" w:cs="Arial"/>
          <w:sz w:val="24"/>
          <w:szCs w:val="24"/>
        </w:rPr>
        <w:t>iglesias, templos o lugares</w:t>
      </w:r>
      <w:r w:rsidRPr="003F4D57">
        <w:rPr>
          <w:rFonts w:ascii="Arial" w:hAnsi="Arial" w:cs="Arial"/>
          <w:sz w:val="24"/>
          <w:szCs w:val="24"/>
        </w:rPr>
        <w:t xml:space="preserve"> destinados al culto </w:t>
      </w:r>
      <w:r w:rsidR="00795488" w:rsidRPr="003F4D57">
        <w:rPr>
          <w:rFonts w:ascii="Arial" w:hAnsi="Arial" w:cs="Arial"/>
          <w:sz w:val="24"/>
          <w:szCs w:val="24"/>
        </w:rPr>
        <w:t xml:space="preserve">público, por parte de iglesias, </w:t>
      </w:r>
      <w:r w:rsidRPr="003F4D57">
        <w:rPr>
          <w:rFonts w:ascii="Arial" w:hAnsi="Arial" w:cs="Arial"/>
          <w:sz w:val="24"/>
          <w:szCs w:val="24"/>
        </w:rPr>
        <w:t xml:space="preserve">agrupaciones o asociaciones religiosas, tomando en consideración las medidas sanitarias que se estimen necesarias por la contingencia derivada de la pandemia </w:t>
      </w:r>
      <w:r w:rsidR="00795488" w:rsidRPr="003F4D57">
        <w:rPr>
          <w:rFonts w:ascii="Arial" w:hAnsi="Arial" w:cs="Arial"/>
          <w:sz w:val="24"/>
          <w:szCs w:val="24"/>
        </w:rPr>
        <w:t>generada por el virus SARS-CoV2 (COVID-19)</w:t>
      </w:r>
      <w:r w:rsidR="00FD2491">
        <w:rPr>
          <w:rFonts w:ascii="Arial" w:hAnsi="Arial" w:cs="Arial"/>
          <w:sz w:val="24"/>
          <w:szCs w:val="24"/>
        </w:rPr>
        <w:t>.</w:t>
      </w:r>
    </w:p>
    <w:p w:rsidR="009B3613" w:rsidRDefault="00625E77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2491">
        <w:rPr>
          <w:rFonts w:ascii="Arial" w:hAnsi="Arial" w:cs="Arial"/>
          <w:b/>
          <w:sz w:val="24"/>
          <w:szCs w:val="24"/>
        </w:rPr>
        <w:t>ECONÓMICO.-</w:t>
      </w:r>
      <w:r w:rsidRPr="003F4D57">
        <w:rPr>
          <w:rFonts w:ascii="Arial" w:hAnsi="Arial" w:cs="Arial"/>
          <w:sz w:val="24"/>
          <w:szCs w:val="24"/>
        </w:rPr>
        <w:t xml:space="preserve"> Aprobado que sea, túrnese a la Secretaría para los efectos a que haya lugar. </w:t>
      </w:r>
    </w:p>
    <w:p w:rsidR="00CF4C7D" w:rsidRPr="009B3613" w:rsidRDefault="00CF4C7D" w:rsidP="009B3613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DADO </w:t>
      </w:r>
      <w:r>
        <w:rPr>
          <w:rFonts w:ascii="Arial" w:eastAsia="Arial" w:hAnsi="Arial" w:cs="Arial"/>
          <w:color w:val="000000"/>
          <w:sz w:val="24"/>
          <w:szCs w:val="24"/>
        </w:rPr>
        <w:t>en la Sala Morelos Poder Legislativo del Esta</w:t>
      </w:r>
      <w:r w:rsidR="009A4A5E">
        <w:rPr>
          <w:rFonts w:ascii="Arial" w:eastAsia="Arial" w:hAnsi="Arial" w:cs="Arial"/>
          <w:color w:val="000000"/>
          <w:sz w:val="24"/>
          <w:szCs w:val="24"/>
        </w:rPr>
        <w:t>do</w:t>
      </w:r>
      <w:r w:rsidR="00130322">
        <w:rPr>
          <w:rFonts w:ascii="Arial" w:eastAsia="Arial" w:hAnsi="Arial" w:cs="Arial"/>
          <w:color w:val="000000"/>
          <w:sz w:val="24"/>
          <w:szCs w:val="24"/>
        </w:rPr>
        <w:t xml:space="preserve"> de Chihuahua, a los vein</w:t>
      </w:r>
      <w:r w:rsidR="009A4A5E">
        <w:rPr>
          <w:rFonts w:ascii="Arial" w:eastAsia="Arial" w:hAnsi="Arial" w:cs="Arial"/>
          <w:color w:val="000000"/>
          <w:sz w:val="24"/>
          <w:szCs w:val="24"/>
        </w:rPr>
        <w:t>te días del mes de jul</w:t>
      </w:r>
      <w:r>
        <w:rPr>
          <w:rFonts w:ascii="Arial" w:eastAsia="Arial" w:hAnsi="Arial" w:cs="Arial"/>
          <w:color w:val="000000"/>
          <w:sz w:val="24"/>
          <w:szCs w:val="24"/>
        </w:rPr>
        <w:t>io del año dos mil veinte.</w:t>
      </w:r>
    </w:p>
    <w:p w:rsidR="00F75CF5" w:rsidRDefault="00CF4C7D" w:rsidP="009B3613">
      <w:pP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ATENTAMENTE: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B3613" w:rsidTr="009B3613">
        <w:tc>
          <w:tcPr>
            <w:tcW w:w="4414" w:type="dxa"/>
          </w:tcPr>
          <w:p w:rsidR="009B3613" w:rsidRDefault="009B3613" w:rsidP="009B3613">
            <w:pPr>
              <w:spacing w:before="240" w:after="240"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B664B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es-MX"/>
              </w:rPr>
              <w:drawing>
                <wp:inline distT="0" distB="0" distL="0" distR="0" wp14:anchorId="2F0AEDB8" wp14:editId="514E66AA">
                  <wp:extent cx="2647435" cy="1295400"/>
                  <wp:effectExtent l="0" t="0" r="635" b="0"/>
                  <wp:docPr id="1" name="Imagen 1" descr="C:\Users\HP laptop\Desktop\pris subir a usb congreso\FIRMA INICIAT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 laptop\Desktop\pris subir a usb congreso\FIRMA INICIATIV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304"/>
                          <a:stretch/>
                        </pic:blipFill>
                        <pic:spPr bwMode="auto">
                          <a:xfrm>
                            <a:off x="0" y="0"/>
                            <a:ext cx="2652792" cy="129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9B3613" w:rsidRDefault="009B3613" w:rsidP="009B3613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</w:pPr>
          </w:p>
          <w:p w:rsidR="009B3613" w:rsidRDefault="009B3613" w:rsidP="009B3613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</w:pPr>
          </w:p>
          <w:p w:rsidR="009B3613" w:rsidRPr="009B3613" w:rsidRDefault="009B3613" w:rsidP="009B3613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</w:pPr>
            <w:r w:rsidRPr="009B3613"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  <w:t>DIP. BLANCA GÁMEZ GUTIÉRREZ.</w:t>
            </w:r>
          </w:p>
        </w:tc>
      </w:tr>
      <w:tr w:rsidR="009B3613" w:rsidTr="009B3613">
        <w:tc>
          <w:tcPr>
            <w:tcW w:w="4414" w:type="dxa"/>
          </w:tcPr>
          <w:p w:rsidR="009B3613" w:rsidRDefault="009B3613" w:rsidP="009B3613">
            <w:pPr>
              <w:spacing w:before="240" w:after="240" w:line="360" w:lineRule="auto"/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</w:pPr>
          </w:p>
          <w:p w:rsidR="009B3613" w:rsidRDefault="009B3613" w:rsidP="009B3613">
            <w:pPr>
              <w:spacing w:before="240" w:after="240" w:line="360" w:lineRule="auto"/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</w:pPr>
          </w:p>
          <w:p w:rsidR="009B3613" w:rsidRPr="009B3613" w:rsidRDefault="009B3613" w:rsidP="009B3613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</w:pPr>
            <w:r w:rsidRPr="009B3613"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  <w:t>DIP. MARISELA SÁENZ MORIEL.</w:t>
            </w:r>
          </w:p>
        </w:tc>
        <w:tc>
          <w:tcPr>
            <w:tcW w:w="4414" w:type="dxa"/>
          </w:tcPr>
          <w:p w:rsidR="009B3613" w:rsidRDefault="009B3613" w:rsidP="009B3613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</w:pPr>
          </w:p>
          <w:p w:rsidR="009B3613" w:rsidRDefault="009B3613" w:rsidP="009B3613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</w:pPr>
          </w:p>
          <w:p w:rsidR="009B3613" w:rsidRPr="009B3613" w:rsidRDefault="009B3613" w:rsidP="009B3613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</w:pPr>
            <w:r w:rsidRPr="009B3613"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  <w:t>DIP. ROCÍO GUADALUPE SARMIENTO RUFINO.</w:t>
            </w:r>
          </w:p>
        </w:tc>
      </w:tr>
      <w:tr w:rsidR="009B3613" w:rsidTr="009B3613">
        <w:tc>
          <w:tcPr>
            <w:tcW w:w="4414" w:type="dxa"/>
          </w:tcPr>
          <w:p w:rsidR="009B3613" w:rsidRDefault="009B3613" w:rsidP="009B3613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</w:pPr>
          </w:p>
          <w:p w:rsidR="009B3613" w:rsidRDefault="009B3613" w:rsidP="009B3613">
            <w:pPr>
              <w:spacing w:before="240" w:after="240" w:line="360" w:lineRule="auto"/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</w:pPr>
          </w:p>
          <w:p w:rsidR="009B3613" w:rsidRPr="009B3613" w:rsidRDefault="009B3613" w:rsidP="009B3613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</w:pPr>
            <w:r w:rsidRPr="009B3613">
              <w:rPr>
                <w:rFonts w:ascii="Arial" w:eastAsia="Arial" w:hAnsi="Arial" w:cs="Arial"/>
                <w:b/>
                <w:color w:val="201F1E"/>
                <w:sz w:val="24"/>
                <w:szCs w:val="24"/>
              </w:rPr>
              <w:t>DIP. LORENZO ARTURO PARGA AMADO.</w:t>
            </w:r>
          </w:p>
        </w:tc>
        <w:tc>
          <w:tcPr>
            <w:tcW w:w="4414" w:type="dxa"/>
          </w:tcPr>
          <w:p w:rsidR="009B3613" w:rsidRDefault="009B3613" w:rsidP="006B664B">
            <w:pPr>
              <w:spacing w:before="240" w:after="24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9B3613" w:rsidRDefault="009B3613" w:rsidP="006B664B">
      <w:pPr>
        <w:spacing w:before="240"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B664B" w:rsidRDefault="006B664B" w:rsidP="006B664B">
      <w:pPr>
        <w:spacing w:before="240"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B3613" w:rsidRPr="009B3613" w:rsidRDefault="009B3613" w:rsidP="006B664B">
      <w:pPr>
        <w:spacing w:before="240" w:after="240" w:line="360" w:lineRule="auto"/>
        <w:jc w:val="center"/>
        <w:rPr>
          <w:rFonts w:ascii="Arial" w:eastAsia="Arial" w:hAnsi="Arial" w:cs="Arial"/>
          <w:b/>
          <w:color w:val="201F1E"/>
          <w:sz w:val="24"/>
          <w:szCs w:val="24"/>
        </w:rPr>
      </w:pPr>
    </w:p>
    <w:p w:rsidR="009B3613" w:rsidRPr="009B3613" w:rsidRDefault="009B3613" w:rsidP="009B3613">
      <w:pPr>
        <w:spacing w:before="240" w:after="240" w:line="360" w:lineRule="auto"/>
        <w:jc w:val="center"/>
        <w:rPr>
          <w:rFonts w:ascii="Arial" w:eastAsia="Arial" w:hAnsi="Arial" w:cs="Arial"/>
          <w:b/>
          <w:color w:val="201F1E"/>
          <w:sz w:val="24"/>
          <w:szCs w:val="24"/>
        </w:rPr>
      </w:pPr>
    </w:p>
    <w:p w:rsidR="009B3613" w:rsidRPr="009B3613" w:rsidRDefault="009B3613" w:rsidP="009B3613">
      <w:pPr>
        <w:spacing w:before="240" w:after="240" w:line="360" w:lineRule="auto"/>
        <w:jc w:val="center"/>
        <w:rPr>
          <w:rFonts w:ascii="Arial" w:eastAsia="Arial" w:hAnsi="Arial" w:cs="Arial"/>
          <w:b/>
          <w:color w:val="201F1E"/>
          <w:sz w:val="24"/>
          <w:szCs w:val="24"/>
        </w:rPr>
      </w:pPr>
    </w:p>
    <w:p w:rsidR="009B3613" w:rsidRPr="009B3613" w:rsidRDefault="009B3613">
      <w:pPr>
        <w:spacing w:before="240" w:after="240" w:line="360" w:lineRule="auto"/>
        <w:jc w:val="center"/>
        <w:rPr>
          <w:rFonts w:ascii="Arial" w:eastAsia="Arial" w:hAnsi="Arial" w:cs="Arial"/>
          <w:b/>
          <w:color w:val="201F1E"/>
          <w:sz w:val="24"/>
          <w:szCs w:val="24"/>
        </w:rPr>
      </w:pPr>
    </w:p>
    <w:sectPr w:rsidR="009B3613" w:rsidRPr="009B3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87" w:rsidRDefault="00A45B87" w:rsidP="00193314">
      <w:pPr>
        <w:spacing w:after="0" w:line="240" w:lineRule="auto"/>
      </w:pPr>
      <w:r>
        <w:separator/>
      </w:r>
    </w:p>
  </w:endnote>
  <w:endnote w:type="continuationSeparator" w:id="0">
    <w:p w:rsidR="00A45B87" w:rsidRDefault="00A45B87" w:rsidP="0019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24" w:rsidRDefault="00C61E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24" w:rsidRDefault="00C61E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24" w:rsidRDefault="00C61E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87" w:rsidRDefault="00A45B87" w:rsidP="00193314">
      <w:pPr>
        <w:spacing w:after="0" w:line="240" w:lineRule="auto"/>
      </w:pPr>
      <w:r>
        <w:separator/>
      </w:r>
    </w:p>
  </w:footnote>
  <w:footnote w:type="continuationSeparator" w:id="0">
    <w:p w:rsidR="00A45B87" w:rsidRDefault="00A45B87" w:rsidP="00193314">
      <w:pPr>
        <w:spacing w:after="0" w:line="240" w:lineRule="auto"/>
      </w:pPr>
      <w:r>
        <w:continuationSeparator/>
      </w:r>
    </w:p>
  </w:footnote>
  <w:footnote w:id="1">
    <w:p w:rsidR="00193314" w:rsidRPr="00130322" w:rsidRDefault="00193314" w:rsidP="00193314">
      <w:pPr>
        <w:pStyle w:val="Textonotapie"/>
        <w:rPr>
          <w:rFonts w:ascii="Arial" w:hAnsi="Arial" w:cs="Arial"/>
        </w:rPr>
      </w:pPr>
      <w:r w:rsidRPr="00130322">
        <w:rPr>
          <w:rStyle w:val="Refdenotaalpie"/>
          <w:rFonts w:ascii="Arial" w:hAnsi="Arial" w:cs="Arial"/>
          <w:sz w:val="16"/>
        </w:rPr>
        <w:footnoteRef/>
      </w:r>
      <w:r w:rsidRPr="00130322">
        <w:rPr>
          <w:rFonts w:ascii="Arial" w:hAnsi="Arial" w:cs="Arial"/>
          <w:sz w:val="16"/>
        </w:rPr>
        <w:t xml:space="preserve"> Gobierno de </w:t>
      </w:r>
      <w:r w:rsidR="006B664B">
        <w:rPr>
          <w:rFonts w:ascii="Arial" w:hAnsi="Arial" w:cs="Arial"/>
          <w:sz w:val="16"/>
        </w:rPr>
        <w:t xml:space="preserve">México, Asociaciones Religiosas, véase; </w:t>
      </w:r>
      <w:r w:rsidRPr="006B664B">
        <w:rPr>
          <w:rStyle w:val="Hipervnculo"/>
          <w:rFonts w:ascii="Arial" w:hAnsi="Arial" w:cs="Arial"/>
          <w:color w:val="auto"/>
          <w:sz w:val="16"/>
          <w:u w:val="none"/>
        </w:rPr>
        <w:t>http://www.asociacionesreligiosas.gob.mx/work/models/AsuntosReligiosos/Do</w:t>
      </w:r>
      <w:r w:rsidR="006B664B" w:rsidRPr="006B664B">
        <w:rPr>
          <w:rStyle w:val="Hipervnculo"/>
          <w:rFonts w:ascii="Arial" w:hAnsi="Arial" w:cs="Arial"/>
          <w:color w:val="auto"/>
          <w:sz w:val="16"/>
          <w:u w:val="none"/>
        </w:rPr>
        <w:t>cumentos/Imagenes/comunicado.pdf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24" w:rsidRDefault="00C61E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91" w:rsidRPr="00FD2491" w:rsidRDefault="00FD2491" w:rsidP="00FD249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32"/>
        <w:szCs w:val="32"/>
      </w:rPr>
    </w:pPr>
    <w:r w:rsidRPr="00FD2491">
      <w:rPr>
        <w:rFonts w:ascii="Arial" w:eastAsia="Arial" w:hAnsi="Arial" w:cs="Arial"/>
        <w:color w:val="000000"/>
        <w:sz w:val="32"/>
        <w:szCs w:val="32"/>
      </w:rPr>
      <w:tab/>
    </w:r>
    <w:r w:rsidRPr="00FD2491">
      <w:rPr>
        <w:rFonts w:ascii="Arial" w:eastAsia="Arial" w:hAnsi="Arial" w:cs="Arial"/>
        <w:color w:val="000000"/>
        <w:sz w:val="20"/>
        <w:szCs w:val="20"/>
      </w:rPr>
      <w:t>“2020, Por un Nuevo Federalismo Fiscal, Justo y Equitativo”</w:t>
    </w:r>
  </w:p>
  <w:p w:rsidR="00FD2491" w:rsidRPr="00FD2491" w:rsidRDefault="00FD2491" w:rsidP="00FD2491">
    <w:pPr>
      <w:spacing w:after="240" w:line="240" w:lineRule="auto"/>
      <w:jc w:val="right"/>
      <w:rPr>
        <w:rFonts w:ascii="Arial" w:eastAsia="Arial" w:hAnsi="Arial" w:cs="Arial"/>
        <w:sz w:val="32"/>
        <w:szCs w:val="32"/>
      </w:rPr>
    </w:pPr>
    <w:r w:rsidRPr="00FD2491">
      <w:rPr>
        <w:rFonts w:ascii="Arial" w:eastAsia="Arial" w:hAnsi="Arial" w:cs="Arial"/>
        <w:color w:val="000000"/>
        <w:sz w:val="20"/>
        <w:szCs w:val="20"/>
      </w:rPr>
      <w:t>“2020, Año de la Sanidad Vegetal”</w:t>
    </w:r>
  </w:p>
  <w:p w:rsidR="00FD2491" w:rsidRPr="00CF4C7D" w:rsidRDefault="00FD2491" w:rsidP="00FD2491">
    <w:pPr>
      <w:spacing w:after="240" w:line="240" w:lineRule="auto"/>
      <w:jc w:val="right"/>
      <w:rPr>
        <w:rFonts w:ascii="Edwardian Script ITC" w:eastAsia="Pinyon Script" w:hAnsi="Edwardian Script ITC" w:cs="Arial"/>
        <w:sz w:val="52"/>
        <w:szCs w:val="52"/>
      </w:rPr>
    </w:pPr>
    <w:proofErr w:type="spellStart"/>
    <w:r w:rsidRPr="00CF4C7D">
      <w:rPr>
        <w:rFonts w:ascii="Edwardian Script ITC" w:eastAsia="Pinyon Script" w:hAnsi="Edwardian Script ITC" w:cs="Arial"/>
        <w:color w:val="000000"/>
        <w:sz w:val="36"/>
        <w:szCs w:val="36"/>
      </w:rPr>
      <w:t>Dip</w:t>
    </w:r>
    <w:proofErr w:type="spellEnd"/>
    <w:r w:rsidRPr="00CF4C7D">
      <w:rPr>
        <w:rFonts w:ascii="Edwardian Script ITC" w:eastAsia="Pinyon Script" w:hAnsi="Edwardian Script ITC" w:cs="Arial"/>
        <w:color w:val="000000"/>
        <w:sz w:val="36"/>
        <w:szCs w:val="36"/>
      </w:rPr>
      <w:t>. Obed Lara Chávez</w:t>
    </w:r>
  </w:p>
  <w:p w:rsidR="00FD2491" w:rsidRPr="00FD2491" w:rsidRDefault="00FD2491" w:rsidP="00FD24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650"/>
      </w:tabs>
      <w:spacing w:after="0" w:line="240" w:lineRule="auto"/>
      <w:rPr>
        <w:rFonts w:ascii="Arial" w:hAnsi="Arial" w:cs="Arial"/>
        <w:color w:val="000000"/>
      </w:rPr>
    </w:pPr>
  </w:p>
  <w:p w:rsidR="00FD2491" w:rsidRPr="00FD2491" w:rsidRDefault="00FD2491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24" w:rsidRDefault="00C61E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77"/>
    <w:rsid w:val="000B6527"/>
    <w:rsid w:val="00114988"/>
    <w:rsid w:val="00121D30"/>
    <w:rsid w:val="00130322"/>
    <w:rsid w:val="00135E8C"/>
    <w:rsid w:val="00154D9D"/>
    <w:rsid w:val="001767A6"/>
    <w:rsid w:val="00193314"/>
    <w:rsid w:val="00195562"/>
    <w:rsid w:val="0021320B"/>
    <w:rsid w:val="002256BB"/>
    <w:rsid w:val="002A03B9"/>
    <w:rsid w:val="002E0399"/>
    <w:rsid w:val="002F1C5C"/>
    <w:rsid w:val="003D0776"/>
    <w:rsid w:val="003F4D57"/>
    <w:rsid w:val="004008D6"/>
    <w:rsid w:val="00437FC4"/>
    <w:rsid w:val="004E7C8C"/>
    <w:rsid w:val="004F62F7"/>
    <w:rsid w:val="0060061A"/>
    <w:rsid w:val="00625E77"/>
    <w:rsid w:val="0067269C"/>
    <w:rsid w:val="006B572F"/>
    <w:rsid w:val="006B664B"/>
    <w:rsid w:val="006C6AFC"/>
    <w:rsid w:val="006F78F2"/>
    <w:rsid w:val="00722F25"/>
    <w:rsid w:val="007555C8"/>
    <w:rsid w:val="00795488"/>
    <w:rsid w:val="00803477"/>
    <w:rsid w:val="008F24EE"/>
    <w:rsid w:val="00913504"/>
    <w:rsid w:val="00935FA8"/>
    <w:rsid w:val="0093601E"/>
    <w:rsid w:val="009A4A5E"/>
    <w:rsid w:val="009B3613"/>
    <w:rsid w:val="009E1ADA"/>
    <w:rsid w:val="00A45B87"/>
    <w:rsid w:val="00B15DDB"/>
    <w:rsid w:val="00B305AE"/>
    <w:rsid w:val="00B7470F"/>
    <w:rsid w:val="00C61E24"/>
    <w:rsid w:val="00CF4C7D"/>
    <w:rsid w:val="00D56941"/>
    <w:rsid w:val="00DE07FD"/>
    <w:rsid w:val="00E333A6"/>
    <w:rsid w:val="00E7476A"/>
    <w:rsid w:val="00E95270"/>
    <w:rsid w:val="00F75CF5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127AD-EDD6-414A-8D1A-4423F60B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933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33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3314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9331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1AD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2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491"/>
  </w:style>
  <w:style w:type="paragraph" w:styleId="Piedepgina">
    <w:name w:val="footer"/>
    <w:basedOn w:val="Normal"/>
    <w:link w:val="PiedepginaCar"/>
    <w:uiPriority w:val="99"/>
    <w:unhideWhenUsed/>
    <w:rsid w:val="00FD2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491"/>
  </w:style>
  <w:style w:type="table" w:styleId="Tablaconcuadrcula">
    <w:name w:val="Table Grid"/>
    <w:basedOn w:val="Tablanormal"/>
    <w:uiPriority w:val="39"/>
    <w:rsid w:val="009B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13EB-CCDB-417A-AE5E-DE54C49D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OLIVIA MENDOZA MELENDEZ</dc:creator>
  <cp:keywords/>
  <dc:description/>
  <cp:lastModifiedBy>LUZ OLIVIA MENDOZA MELENDEZ</cp:lastModifiedBy>
  <cp:revision>9</cp:revision>
  <cp:lastPrinted>2020-07-17T16:48:00Z</cp:lastPrinted>
  <dcterms:created xsi:type="dcterms:W3CDTF">2020-07-17T01:55:00Z</dcterms:created>
  <dcterms:modified xsi:type="dcterms:W3CDTF">2020-07-20T15:39:00Z</dcterms:modified>
</cp:coreProperties>
</file>