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E90617" w:rsidRDefault="00B4737B" w:rsidP="003276F1">
      <w:pPr>
        <w:spacing w:after="0" w:line="240" w:lineRule="auto"/>
        <w:jc w:val="both"/>
        <w:rPr>
          <w:rFonts w:ascii="Arial" w:hAnsi="Arial" w:cs="Arial"/>
          <w:b/>
          <w:i/>
          <w:sz w:val="24"/>
          <w:szCs w:val="24"/>
        </w:rPr>
      </w:pPr>
      <w:bookmarkStart w:id="0" w:name="_Hlk38390723"/>
      <w:bookmarkEnd w:id="0"/>
      <w:r w:rsidRPr="00E90617">
        <w:rPr>
          <w:rFonts w:ascii="Arial" w:hAnsi="Arial" w:cs="Arial"/>
          <w:b/>
          <w:i/>
          <w:sz w:val="24"/>
          <w:szCs w:val="24"/>
        </w:rPr>
        <w:t>HONORABLE CONGRESO DEL ESTADO DE CHIHUAHUA</w:t>
      </w:r>
    </w:p>
    <w:p w14:paraId="509AD054" w14:textId="77777777" w:rsidR="00B4737B" w:rsidRPr="00E90617" w:rsidRDefault="00B4737B" w:rsidP="003276F1">
      <w:pPr>
        <w:spacing w:after="0" w:line="240" w:lineRule="auto"/>
        <w:jc w:val="both"/>
        <w:rPr>
          <w:rFonts w:ascii="Arial" w:hAnsi="Arial" w:cs="Arial"/>
          <w:b/>
          <w:i/>
          <w:sz w:val="24"/>
          <w:szCs w:val="24"/>
        </w:rPr>
      </w:pPr>
      <w:r w:rsidRPr="00E90617">
        <w:rPr>
          <w:rFonts w:ascii="Arial" w:hAnsi="Arial" w:cs="Arial"/>
          <w:b/>
          <w:i/>
          <w:sz w:val="24"/>
          <w:szCs w:val="24"/>
        </w:rPr>
        <w:t>P R E S E N T E.-</w:t>
      </w:r>
    </w:p>
    <w:p w14:paraId="5E371568" w14:textId="77777777" w:rsidR="00B4737B" w:rsidRPr="00E90617" w:rsidRDefault="00B4737B" w:rsidP="003276F1">
      <w:pPr>
        <w:spacing w:after="0" w:line="360" w:lineRule="auto"/>
        <w:jc w:val="both"/>
        <w:rPr>
          <w:rFonts w:ascii="Arial" w:hAnsi="Arial" w:cs="Arial"/>
          <w:i/>
          <w:sz w:val="24"/>
          <w:szCs w:val="24"/>
        </w:rPr>
      </w:pPr>
    </w:p>
    <w:p w14:paraId="023D3065" w14:textId="07C98B22" w:rsidR="00B4737B" w:rsidRPr="00E90617" w:rsidRDefault="00B4737B" w:rsidP="003276F1">
      <w:pPr>
        <w:spacing w:after="0" w:line="360" w:lineRule="auto"/>
        <w:jc w:val="both"/>
        <w:rPr>
          <w:rFonts w:ascii="Arial" w:hAnsi="Arial" w:cs="Arial"/>
          <w:b/>
          <w:bCs/>
          <w:i/>
          <w:sz w:val="24"/>
          <w:szCs w:val="24"/>
        </w:rPr>
      </w:pPr>
      <w:r w:rsidRPr="00E90617">
        <w:rPr>
          <w:rFonts w:ascii="Arial" w:hAnsi="Arial" w:cs="Arial"/>
          <w:i/>
          <w:sz w:val="24"/>
          <w:szCs w:val="24"/>
        </w:rPr>
        <w:t xml:space="preserve">El suscrito </w:t>
      </w:r>
      <w:r w:rsidRPr="00E90617">
        <w:rPr>
          <w:rFonts w:ascii="Arial" w:hAnsi="Arial" w:cs="Arial"/>
          <w:b/>
          <w:i/>
          <w:sz w:val="24"/>
          <w:szCs w:val="24"/>
        </w:rPr>
        <w:t>Omar Bazán Flores</w:t>
      </w:r>
      <w:r w:rsidRPr="00E9061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E90617">
        <w:rPr>
          <w:rFonts w:ascii="Arial" w:hAnsi="Arial" w:cs="Arial"/>
          <w:i/>
          <w:sz w:val="24"/>
          <w:szCs w:val="24"/>
        </w:rPr>
        <w:t xml:space="preserve"> </w:t>
      </w:r>
      <w:r w:rsidR="001D31ED" w:rsidRPr="00E90617">
        <w:rPr>
          <w:rFonts w:ascii="Arial" w:hAnsi="Arial" w:cs="Arial"/>
          <w:b/>
          <w:i/>
          <w:sz w:val="24"/>
          <w:szCs w:val="24"/>
        </w:rPr>
        <w:t xml:space="preserve">Iniciativa con carácter de Punto de Acuerdo a efecto de hacer un llamado y Exhorto al </w:t>
      </w:r>
      <w:bookmarkStart w:id="1" w:name="_Hlk45727379"/>
      <w:r w:rsidR="001D31ED" w:rsidRPr="00E90617">
        <w:rPr>
          <w:rFonts w:ascii="Arial" w:hAnsi="Arial" w:cs="Arial"/>
          <w:b/>
          <w:i/>
          <w:sz w:val="24"/>
          <w:szCs w:val="24"/>
        </w:rPr>
        <w:t>Poder Ejecutivo Estatal,  a través de la Junta Central de Agua y Saneamiento</w:t>
      </w:r>
      <w:r w:rsidR="00334727" w:rsidRPr="00E90617">
        <w:rPr>
          <w:rFonts w:ascii="Arial" w:hAnsi="Arial" w:cs="Arial"/>
          <w:b/>
          <w:i/>
          <w:sz w:val="24"/>
          <w:szCs w:val="24"/>
        </w:rPr>
        <w:t xml:space="preserve">, </w:t>
      </w:r>
      <w:r w:rsidR="00B04053" w:rsidRPr="00E90617">
        <w:rPr>
          <w:rFonts w:ascii="Arial" w:hAnsi="Arial" w:cs="Arial"/>
          <w:b/>
          <w:i/>
          <w:sz w:val="24"/>
          <w:szCs w:val="24"/>
        </w:rPr>
        <w:t>de</w:t>
      </w:r>
      <w:r w:rsidR="00334727" w:rsidRPr="00E90617">
        <w:rPr>
          <w:rFonts w:ascii="Arial" w:hAnsi="Arial" w:cs="Arial"/>
          <w:b/>
          <w:i/>
          <w:sz w:val="24"/>
          <w:szCs w:val="24"/>
        </w:rPr>
        <w:t xml:space="preserve"> la Secretaria de Salud</w:t>
      </w:r>
      <w:r w:rsidR="001D31ED" w:rsidRPr="00E90617">
        <w:rPr>
          <w:rFonts w:ascii="Arial" w:hAnsi="Arial" w:cs="Arial"/>
          <w:b/>
          <w:i/>
          <w:sz w:val="24"/>
          <w:szCs w:val="24"/>
        </w:rPr>
        <w:t xml:space="preserve"> y</w:t>
      </w:r>
      <w:r w:rsidR="00334727" w:rsidRPr="00E90617">
        <w:rPr>
          <w:rFonts w:ascii="Arial" w:hAnsi="Arial" w:cs="Arial"/>
          <w:b/>
          <w:i/>
          <w:sz w:val="24"/>
          <w:szCs w:val="24"/>
        </w:rPr>
        <w:t xml:space="preserve"> </w:t>
      </w:r>
      <w:r w:rsidR="00B04053" w:rsidRPr="00E90617">
        <w:rPr>
          <w:rFonts w:ascii="Arial" w:hAnsi="Arial" w:cs="Arial"/>
          <w:b/>
          <w:i/>
          <w:sz w:val="24"/>
          <w:szCs w:val="24"/>
        </w:rPr>
        <w:t xml:space="preserve">de </w:t>
      </w:r>
      <w:r w:rsidR="001D31ED" w:rsidRPr="00E90617">
        <w:rPr>
          <w:rFonts w:ascii="Arial" w:hAnsi="Arial" w:cs="Arial"/>
          <w:b/>
          <w:i/>
          <w:sz w:val="24"/>
          <w:szCs w:val="24"/>
        </w:rPr>
        <w:t xml:space="preserve">la Comisión Estatal para la Protección contra Riesgos Sanitarios,  para que en uso de sus facultades y atribuciones, resuelvan de manera urgente y coordinada, la problemática  del Pozo del Poblado de El Porvenir, Municipio de </w:t>
      </w:r>
      <w:proofErr w:type="spellStart"/>
      <w:r w:rsidR="001D31ED" w:rsidRPr="00E90617">
        <w:rPr>
          <w:rFonts w:ascii="Arial" w:hAnsi="Arial" w:cs="Arial"/>
          <w:b/>
          <w:i/>
          <w:sz w:val="24"/>
          <w:szCs w:val="24"/>
        </w:rPr>
        <w:t>Pr</w:t>
      </w:r>
      <w:r w:rsidR="00960DAD">
        <w:rPr>
          <w:rFonts w:ascii="Arial" w:hAnsi="Arial" w:cs="Arial"/>
          <w:b/>
          <w:i/>
          <w:sz w:val="24"/>
          <w:szCs w:val="24"/>
        </w:rPr>
        <w:t>á</w:t>
      </w:r>
      <w:r w:rsidR="001D31ED" w:rsidRPr="00E90617">
        <w:rPr>
          <w:rFonts w:ascii="Arial" w:hAnsi="Arial" w:cs="Arial"/>
          <w:b/>
          <w:i/>
          <w:sz w:val="24"/>
          <w:szCs w:val="24"/>
        </w:rPr>
        <w:t>xedis</w:t>
      </w:r>
      <w:proofErr w:type="spellEnd"/>
      <w:r w:rsidR="001D31ED" w:rsidRPr="00E90617">
        <w:rPr>
          <w:rFonts w:ascii="Arial" w:hAnsi="Arial" w:cs="Arial"/>
          <w:b/>
          <w:i/>
          <w:sz w:val="24"/>
          <w:szCs w:val="24"/>
        </w:rPr>
        <w:t xml:space="preserve"> G. Guerrero, debido a que se extrae agua NO apta para el consumo humano, por su alta concentración de sal, poniendo en riesgo la salud de los habitantes y agravándose la situación por las altas temperaturas en la Región</w:t>
      </w:r>
      <w:bookmarkEnd w:id="1"/>
      <w:r w:rsidR="003E083F" w:rsidRPr="00E90617">
        <w:rPr>
          <w:rFonts w:ascii="Arial" w:hAnsi="Arial" w:cs="Arial"/>
          <w:b/>
          <w:i/>
          <w:sz w:val="24"/>
          <w:szCs w:val="24"/>
        </w:rPr>
        <w:t>;</w:t>
      </w:r>
      <w:r w:rsidRPr="00E90617">
        <w:rPr>
          <w:rFonts w:ascii="Arial" w:hAnsi="Arial" w:cs="Arial"/>
          <w:i/>
          <w:sz w:val="24"/>
          <w:szCs w:val="24"/>
        </w:rPr>
        <w:t xml:space="preserve"> </w:t>
      </w:r>
      <w:r w:rsidR="00677AA4" w:rsidRPr="00E90617">
        <w:rPr>
          <w:rFonts w:ascii="Arial" w:hAnsi="Arial" w:cs="Arial"/>
          <w:i/>
          <w:sz w:val="24"/>
          <w:szCs w:val="24"/>
        </w:rPr>
        <w:t xml:space="preserve">lo anterior de conformidad </w:t>
      </w:r>
      <w:r w:rsidRPr="00E90617">
        <w:rPr>
          <w:rFonts w:ascii="Arial" w:hAnsi="Arial" w:cs="Arial"/>
          <w:i/>
          <w:sz w:val="24"/>
          <w:szCs w:val="24"/>
        </w:rPr>
        <w:t>con la siguiente:</w:t>
      </w:r>
    </w:p>
    <w:p w14:paraId="54375C9A" w14:textId="77777777" w:rsidR="005E607B" w:rsidRPr="00E90617" w:rsidRDefault="005E607B" w:rsidP="003276F1">
      <w:pPr>
        <w:spacing w:after="0" w:line="360" w:lineRule="auto"/>
        <w:jc w:val="center"/>
        <w:rPr>
          <w:rFonts w:ascii="Arial" w:hAnsi="Arial" w:cs="Arial"/>
          <w:b/>
          <w:i/>
          <w:sz w:val="24"/>
          <w:szCs w:val="24"/>
        </w:rPr>
      </w:pPr>
    </w:p>
    <w:p w14:paraId="60D68BCF" w14:textId="240A045E" w:rsidR="00F94CD9" w:rsidRPr="00E90617" w:rsidRDefault="00B4737B" w:rsidP="003276F1">
      <w:pPr>
        <w:spacing w:after="0" w:line="360" w:lineRule="auto"/>
        <w:jc w:val="center"/>
        <w:rPr>
          <w:rFonts w:ascii="Arial" w:hAnsi="Arial" w:cs="Arial"/>
          <w:b/>
          <w:i/>
          <w:sz w:val="24"/>
          <w:szCs w:val="24"/>
        </w:rPr>
      </w:pPr>
      <w:r w:rsidRPr="00E90617">
        <w:rPr>
          <w:rFonts w:ascii="Arial" w:hAnsi="Arial" w:cs="Arial"/>
          <w:b/>
          <w:i/>
          <w:sz w:val="24"/>
          <w:szCs w:val="24"/>
        </w:rPr>
        <w:t>EXPOSICIÓN DE MOTIVOS</w:t>
      </w:r>
    </w:p>
    <w:p w14:paraId="2F564C03" w14:textId="77777777" w:rsidR="007D1E0F" w:rsidRPr="00E90617" w:rsidRDefault="007D1E0F" w:rsidP="003276F1">
      <w:pPr>
        <w:spacing w:after="0" w:line="360" w:lineRule="auto"/>
        <w:jc w:val="center"/>
        <w:rPr>
          <w:rFonts w:ascii="Arial" w:hAnsi="Arial" w:cs="Arial"/>
          <w:b/>
          <w:i/>
          <w:sz w:val="24"/>
          <w:szCs w:val="24"/>
        </w:rPr>
      </w:pPr>
    </w:p>
    <w:p w14:paraId="44F1D70A" w14:textId="5BBFCF0D" w:rsidR="00BF0DAD" w:rsidRPr="00E90617" w:rsidRDefault="00BF0DAD" w:rsidP="00BF0DAD">
      <w:pPr>
        <w:pStyle w:val="NormalWeb"/>
        <w:spacing w:before="0" w:beforeAutospacing="0" w:after="0" w:afterAutospacing="0" w:line="360" w:lineRule="auto"/>
        <w:jc w:val="both"/>
        <w:rPr>
          <w:rFonts w:ascii="Arial" w:hAnsi="Arial" w:cs="Arial"/>
          <w:i/>
          <w:shd w:val="clear" w:color="auto" w:fill="FFFFFF"/>
        </w:rPr>
      </w:pPr>
      <w:r w:rsidRPr="00E90617">
        <w:rPr>
          <w:rFonts w:ascii="Arial" w:hAnsi="Arial" w:cs="Arial"/>
          <w:i/>
          <w:shd w:val="clear" w:color="auto" w:fill="FFFFFF"/>
        </w:rPr>
        <w:t xml:space="preserve">La Organización Mundial de la Salud afirma que los beneficios a la salud pública que ofrece el uso de mayores volúmenes de agua generalmente dan como resultado dos mejoras principales. La primera se refiere a la superación de la falta de acceso </w:t>
      </w:r>
      <w:r w:rsidRPr="00E90617">
        <w:rPr>
          <w:rFonts w:ascii="Arial" w:hAnsi="Arial" w:cs="Arial"/>
          <w:i/>
          <w:shd w:val="clear" w:color="auto" w:fill="FFFFFF"/>
        </w:rPr>
        <w:lastRenderedPageBreak/>
        <w:t>básico debido a las distancias y al tiempo de recolección del agua que dan lugar al uso de volúmenes inadecuados para la higiene básica personal y para el consumo humano. Otra mejora significativa para la salud ocurre cuando se dispone de agua en la vivienda. Otros beneficios derivados de mejorar el acceso incluyen la disposición de más tiempo, por ejemplo, para el cuidado de niños y la preparación de alimentos y actividades productivas. Si bien los beneficios para la salud debido al mayor acceso al agua podrían parecer limitados, se debe tener en cuenta los beneficios de tener más tiempo, inclusive para la educación, ya que pueden ser importantes para el desarrollo. También puede haber otras mejoras en niveles más altos del servicio relacionadas con el mayor acceso, el control de la calidad del agua potable y un mejor nivel socioeconómico.</w:t>
      </w:r>
    </w:p>
    <w:p w14:paraId="53BE9E78" w14:textId="77777777" w:rsidR="00B04053" w:rsidRPr="00E90617" w:rsidRDefault="00B04053" w:rsidP="00BF0DAD">
      <w:pPr>
        <w:pStyle w:val="NormalWeb"/>
        <w:spacing w:before="0" w:beforeAutospacing="0" w:after="0" w:afterAutospacing="0" w:line="360" w:lineRule="auto"/>
        <w:jc w:val="both"/>
        <w:rPr>
          <w:rFonts w:ascii="Arial" w:hAnsi="Arial" w:cs="Arial"/>
          <w:i/>
          <w:shd w:val="clear" w:color="auto" w:fill="FFFFFF"/>
        </w:rPr>
      </w:pPr>
    </w:p>
    <w:p w14:paraId="7DCEFD77" w14:textId="77777777" w:rsidR="00BF0DAD" w:rsidRPr="00E90617" w:rsidRDefault="00BF0DAD" w:rsidP="00BF0DAD">
      <w:pPr>
        <w:spacing w:after="0" w:line="360" w:lineRule="auto"/>
        <w:jc w:val="both"/>
        <w:rPr>
          <w:rFonts w:ascii="Arial" w:hAnsi="Arial" w:cs="Arial"/>
          <w:i/>
          <w:sz w:val="24"/>
          <w:szCs w:val="24"/>
          <w:shd w:val="clear" w:color="auto" w:fill="FFFFFF"/>
        </w:rPr>
      </w:pPr>
      <w:r w:rsidRPr="00E90617">
        <w:rPr>
          <w:rFonts w:ascii="Arial" w:hAnsi="Arial" w:cs="Arial"/>
          <w:i/>
          <w:sz w:val="24"/>
          <w:szCs w:val="24"/>
          <w:shd w:val="clear" w:color="auto" w:fill="FFFFFF"/>
        </w:rPr>
        <w:t>En el 2010, la Asamblea General de las Naciones Unidas reconoció explícitamente el derecho humano al abastecimiento de agua suficiente, salubre, físicamente accesible, asequible, y de una calidad aceptable, para uso personal y doméstico. La cantidad de agua que se provee y que se usa en las viviendas es un aspecto importante de los servicios de abastecimiento de agua domiciliaria que influye en la higiene y, por lo tanto, en la salud pública.</w:t>
      </w:r>
    </w:p>
    <w:p w14:paraId="6877010F" w14:textId="77777777" w:rsidR="00BF0DAD" w:rsidRPr="00E90617" w:rsidRDefault="00BF0DAD" w:rsidP="00BF0DAD">
      <w:pPr>
        <w:pStyle w:val="NormalWeb"/>
        <w:spacing w:before="0" w:beforeAutospacing="0" w:after="0" w:afterAutospacing="0" w:line="360" w:lineRule="auto"/>
        <w:jc w:val="both"/>
        <w:rPr>
          <w:rFonts w:ascii="Arial" w:eastAsia="+mn-ea" w:hAnsi="Arial" w:cs="Arial"/>
          <w:bCs/>
          <w:i/>
          <w:kern w:val="24"/>
        </w:rPr>
      </w:pPr>
    </w:p>
    <w:p w14:paraId="724D8272" w14:textId="6891F387" w:rsidR="00CF78E1" w:rsidRPr="00E90617" w:rsidRDefault="00CF78E1" w:rsidP="003276F1">
      <w:pPr>
        <w:spacing w:after="0" w:line="360" w:lineRule="auto"/>
        <w:jc w:val="both"/>
        <w:rPr>
          <w:rFonts w:ascii="Arial" w:hAnsi="Arial" w:cs="Arial"/>
          <w:bCs/>
          <w:i/>
          <w:sz w:val="24"/>
          <w:szCs w:val="24"/>
        </w:rPr>
      </w:pPr>
      <w:r w:rsidRPr="00E90617">
        <w:rPr>
          <w:rFonts w:ascii="Arial" w:hAnsi="Arial" w:cs="Arial"/>
          <w:bCs/>
          <w:i/>
          <w:sz w:val="24"/>
          <w:szCs w:val="24"/>
        </w:rPr>
        <w:t>Todo individuo tiene derecho al agua, lo que implica el acceso a la cantidad mínima necesaria para satisfacer sus necesidades básicas. El progreso para lograr este nivel de servicio en todo el mundo está relacionado con los beneficios significativos para la salud y sigue siendo uno de los principales intereses en las iniciativas de política internacional a través de los objetivos de la Declaración del Milenio y de las actividades de monitoreo a través del Programa Conjunto de Monitoreo de la OMS y de la UNICEF.</w:t>
      </w:r>
    </w:p>
    <w:p w14:paraId="4662E437" w14:textId="5AD9E3BA" w:rsidR="00CF78E1" w:rsidRPr="00E90617" w:rsidRDefault="00CF78E1" w:rsidP="003276F1">
      <w:pPr>
        <w:spacing w:after="0" w:line="360" w:lineRule="auto"/>
        <w:jc w:val="both"/>
        <w:rPr>
          <w:rFonts w:ascii="Arial" w:hAnsi="Arial" w:cs="Arial"/>
          <w:bCs/>
          <w:i/>
          <w:sz w:val="24"/>
          <w:szCs w:val="24"/>
        </w:rPr>
      </w:pPr>
    </w:p>
    <w:p w14:paraId="3154B042" w14:textId="77777777" w:rsidR="003276F1" w:rsidRPr="00E90617" w:rsidRDefault="003276F1" w:rsidP="003276F1">
      <w:pPr>
        <w:spacing w:after="0" w:line="360" w:lineRule="auto"/>
        <w:jc w:val="both"/>
        <w:rPr>
          <w:rFonts w:ascii="Arial" w:hAnsi="Arial" w:cs="Arial"/>
          <w:i/>
          <w:sz w:val="24"/>
          <w:szCs w:val="24"/>
          <w:shd w:val="clear" w:color="auto" w:fill="FFFFFF"/>
        </w:rPr>
      </w:pPr>
      <w:bookmarkStart w:id="2" w:name="_Hlk38869079"/>
    </w:p>
    <w:bookmarkEnd w:id="2"/>
    <w:p w14:paraId="52D233CA" w14:textId="77777777" w:rsidR="00B04053" w:rsidRPr="00E90617" w:rsidRDefault="00DF41F5" w:rsidP="003276F1">
      <w:pPr>
        <w:pStyle w:val="NormalWeb"/>
        <w:spacing w:before="0" w:beforeAutospacing="0" w:after="0" w:afterAutospacing="0" w:line="360" w:lineRule="auto"/>
        <w:jc w:val="both"/>
        <w:rPr>
          <w:rFonts w:ascii="Arial" w:hAnsi="Arial" w:cs="Arial"/>
          <w:i/>
        </w:rPr>
      </w:pPr>
      <w:r w:rsidRPr="00E90617">
        <w:rPr>
          <w:rFonts w:ascii="Arial" w:hAnsi="Arial" w:cs="Arial"/>
          <w:i/>
        </w:rPr>
        <w:t>Toda persona tiene derecho al acceso, disposición y saneamiento de agua para consumo personal y doméstico en forma suficiente, salubre, aceptable y asequible.</w:t>
      </w:r>
    </w:p>
    <w:p w14:paraId="2588F92E" w14:textId="77777777" w:rsidR="00B04053" w:rsidRPr="00E90617" w:rsidRDefault="00B04053" w:rsidP="003276F1">
      <w:pPr>
        <w:pStyle w:val="NormalWeb"/>
        <w:spacing w:before="0" w:beforeAutospacing="0" w:after="0" w:afterAutospacing="0" w:line="360" w:lineRule="auto"/>
        <w:jc w:val="both"/>
        <w:rPr>
          <w:rFonts w:ascii="Arial" w:hAnsi="Arial" w:cs="Arial"/>
          <w:i/>
        </w:rPr>
      </w:pPr>
    </w:p>
    <w:p w14:paraId="00830001" w14:textId="12CC2817" w:rsidR="00DF41F5" w:rsidRPr="00E90617" w:rsidRDefault="00DF41F5" w:rsidP="003276F1">
      <w:pPr>
        <w:pStyle w:val="NormalWeb"/>
        <w:spacing w:before="0" w:beforeAutospacing="0" w:after="0" w:afterAutospacing="0" w:line="360" w:lineRule="auto"/>
        <w:jc w:val="both"/>
        <w:rPr>
          <w:rFonts w:ascii="Arial" w:eastAsia="+mn-ea" w:hAnsi="Arial" w:cs="Arial"/>
          <w:bCs/>
          <w:i/>
          <w:kern w:val="24"/>
        </w:rPr>
      </w:pPr>
      <w:r w:rsidRPr="00E90617">
        <w:rPr>
          <w:rFonts w:ascii="Arial" w:hAnsi="Arial" w:cs="Arial"/>
          <w:i/>
        </w:rPr>
        <w:t xml:space="preserve">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r w:rsidR="00AE7DAE" w:rsidRPr="00E90617">
        <w:rPr>
          <w:rFonts w:ascii="Arial" w:hAnsi="Arial" w:cs="Arial"/>
          <w:i/>
        </w:rPr>
        <w:t>de conformidad con el a</w:t>
      </w:r>
      <w:r w:rsidRPr="00E90617">
        <w:rPr>
          <w:rFonts w:ascii="Arial" w:hAnsi="Arial" w:cs="Arial"/>
          <w:i/>
        </w:rPr>
        <w:t>rt</w:t>
      </w:r>
      <w:r w:rsidR="00AE7DAE" w:rsidRPr="00E90617">
        <w:rPr>
          <w:rFonts w:ascii="Arial" w:hAnsi="Arial" w:cs="Arial"/>
          <w:i/>
        </w:rPr>
        <w:t>í</w:t>
      </w:r>
      <w:r w:rsidRPr="00E90617">
        <w:rPr>
          <w:rFonts w:ascii="Arial" w:hAnsi="Arial" w:cs="Arial"/>
          <w:i/>
        </w:rPr>
        <w:t>culo 4</w:t>
      </w:r>
      <w:r w:rsidR="00BB44EF" w:rsidRPr="00E90617">
        <w:rPr>
          <w:rFonts w:ascii="Arial" w:hAnsi="Arial" w:cs="Arial"/>
          <w:i/>
        </w:rPr>
        <w:t xml:space="preserve"> de la Constitución Política de los Estados Unidos Mexicanos.</w:t>
      </w:r>
    </w:p>
    <w:p w14:paraId="48108092" w14:textId="77777777" w:rsidR="00BF0DAD" w:rsidRPr="00E90617" w:rsidRDefault="00BF0DAD" w:rsidP="003276F1">
      <w:pPr>
        <w:pStyle w:val="NormalWeb"/>
        <w:spacing w:before="0" w:beforeAutospacing="0" w:after="0" w:afterAutospacing="0" w:line="360" w:lineRule="auto"/>
        <w:jc w:val="both"/>
        <w:rPr>
          <w:rFonts w:ascii="Arial" w:eastAsia="+mn-ea" w:hAnsi="Arial" w:cs="Arial"/>
          <w:bCs/>
          <w:i/>
          <w:kern w:val="24"/>
        </w:rPr>
      </w:pPr>
    </w:p>
    <w:p w14:paraId="3E58B493" w14:textId="3288E045" w:rsidR="00CF78E1" w:rsidRPr="00E90617" w:rsidRDefault="00550B2F" w:rsidP="003276F1">
      <w:pPr>
        <w:pStyle w:val="NormalWeb"/>
        <w:spacing w:before="0" w:beforeAutospacing="0" w:after="0" w:afterAutospacing="0" w:line="360" w:lineRule="auto"/>
        <w:jc w:val="both"/>
        <w:rPr>
          <w:rFonts w:ascii="Arial" w:eastAsia="+mn-ea" w:hAnsi="Arial" w:cs="Arial"/>
          <w:bCs/>
          <w:i/>
          <w:kern w:val="24"/>
        </w:rPr>
      </w:pPr>
      <w:r w:rsidRPr="00E90617">
        <w:rPr>
          <w:rFonts w:ascii="Arial" w:eastAsia="+mn-ea" w:hAnsi="Arial" w:cs="Arial"/>
          <w:bCs/>
          <w:i/>
          <w:kern w:val="24"/>
        </w:rPr>
        <w:t>Por su parte l</w:t>
      </w:r>
      <w:r w:rsidR="00CF78E1" w:rsidRPr="00E90617">
        <w:rPr>
          <w:rFonts w:ascii="Arial" w:eastAsia="+mn-ea" w:hAnsi="Arial" w:cs="Arial"/>
          <w:bCs/>
          <w:i/>
          <w:kern w:val="24"/>
        </w:rPr>
        <w:t xml:space="preserve">a Ley General del Agua del Estado de Chihuahua en sus últimos dos párrafos de su </w:t>
      </w:r>
      <w:r w:rsidR="00AE7DAE" w:rsidRPr="00E90617">
        <w:rPr>
          <w:rFonts w:ascii="Arial" w:eastAsia="+mn-ea" w:hAnsi="Arial" w:cs="Arial"/>
          <w:bCs/>
          <w:i/>
          <w:kern w:val="24"/>
        </w:rPr>
        <w:t>a</w:t>
      </w:r>
      <w:r w:rsidR="00CF78E1" w:rsidRPr="00E90617">
        <w:rPr>
          <w:rFonts w:ascii="Arial" w:eastAsia="+mn-ea" w:hAnsi="Arial" w:cs="Arial"/>
          <w:bCs/>
          <w:i/>
          <w:kern w:val="24"/>
        </w:rPr>
        <w:t xml:space="preserve">rtículo 1. </w:t>
      </w:r>
      <w:r w:rsidR="00AE7DAE" w:rsidRPr="00E90617">
        <w:rPr>
          <w:rFonts w:ascii="Arial" w:eastAsia="+mn-ea" w:hAnsi="Arial" w:cs="Arial"/>
          <w:bCs/>
          <w:i/>
          <w:kern w:val="24"/>
        </w:rPr>
        <w:t>señala</w:t>
      </w:r>
      <w:r w:rsidR="00CF78E1" w:rsidRPr="00E90617">
        <w:rPr>
          <w:rFonts w:ascii="Arial" w:eastAsia="+mn-ea" w:hAnsi="Arial" w:cs="Arial"/>
          <w:bCs/>
          <w:i/>
          <w:kern w:val="24"/>
        </w:rPr>
        <w:t xml:space="preserve"> que:</w:t>
      </w:r>
      <w:r w:rsidR="00CF78E1" w:rsidRPr="00E90617">
        <w:rPr>
          <w:rFonts w:ascii="Arial" w:hAnsi="Arial" w:cs="Arial"/>
          <w:i/>
        </w:rPr>
        <w:t xml:space="preserve"> </w:t>
      </w:r>
      <w:r w:rsidR="00AE7DAE" w:rsidRPr="00E90617">
        <w:rPr>
          <w:rFonts w:ascii="Arial" w:hAnsi="Arial" w:cs="Arial"/>
          <w:i/>
        </w:rPr>
        <w:t>“</w:t>
      </w:r>
      <w:r w:rsidR="00CF78E1" w:rsidRPr="00E90617">
        <w:rPr>
          <w:rFonts w:ascii="Arial" w:hAnsi="Arial" w:cs="Arial"/>
          <w:i/>
        </w:rPr>
        <w:t xml:space="preserve">Se declara de utilidad pública e interés social la prestación de los servicios públicos de agua, alcantarillado sanitario, tratamiento de aguas residuales y disposición final de lodos, así como la realización de los estudios, proyectos y obras relacionados con los recursos hídricos en el marco del desarrollo sustentable del Estado y la mitigación y adaptación del cambio climático. </w:t>
      </w:r>
    </w:p>
    <w:p w14:paraId="6C143607" w14:textId="2A19F6B8" w:rsidR="00CF78E1" w:rsidRPr="00E90617" w:rsidRDefault="00CF78E1" w:rsidP="003276F1">
      <w:pPr>
        <w:pStyle w:val="NormalWeb"/>
        <w:spacing w:before="0" w:beforeAutospacing="0" w:after="0" w:afterAutospacing="0" w:line="360" w:lineRule="auto"/>
        <w:jc w:val="both"/>
        <w:rPr>
          <w:rFonts w:ascii="Arial" w:hAnsi="Arial" w:cs="Arial"/>
          <w:i/>
        </w:rPr>
      </w:pPr>
      <w:r w:rsidRPr="00E90617">
        <w:rPr>
          <w:rFonts w:ascii="Arial" w:hAnsi="Arial" w:cs="Arial"/>
          <w:i/>
        </w:rPr>
        <w:t>La presente Ley reconoce el derecho de todas las personas a tener acceso al agua para consumo personal y doméstico en forma suficiente, salubre y asequible, al saneamiento de las aguas residuales y a su disposición</w:t>
      </w:r>
      <w:r w:rsidR="00AE7DAE" w:rsidRPr="00E90617">
        <w:rPr>
          <w:rFonts w:ascii="Arial" w:hAnsi="Arial" w:cs="Arial"/>
          <w:i/>
        </w:rPr>
        <w:t>”</w:t>
      </w:r>
      <w:r w:rsidRPr="00E90617">
        <w:rPr>
          <w:rFonts w:ascii="Arial" w:hAnsi="Arial" w:cs="Arial"/>
          <w:i/>
        </w:rPr>
        <w:t>.</w:t>
      </w:r>
    </w:p>
    <w:p w14:paraId="63118785" w14:textId="77777777" w:rsidR="00BF0DAD" w:rsidRPr="00E90617" w:rsidRDefault="00BF0DAD" w:rsidP="003276F1">
      <w:pPr>
        <w:pStyle w:val="NormalWeb"/>
        <w:spacing w:before="0" w:beforeAutospacing="0" w:after="0" w:afterAutospacing="0" w:line="360" w:lineRule="auto"/>
        <w:jc w:val="both"/>
        <w:rPr>
          <w:rFonts w:ascii="Arial" w:hAnsi="Arial" w:cs="Arial"/>
          <w:i/>
        </w:rPr>
      </w:pPr>
    </w:p>
    <w:p w14:paraId="330273C9" w14:textId="08DEB6A5" w:rsidR="00B130AC" w:rsidRPr="00E90617" w:rsidRDefault="00775DC5" w:rsidP="003276F1">
      <w:pPr>
        <w:pStyle w:val="NormalWeb"/>
        <w:spacing w:before="0" w:beforeAutospacing="0" w:after="0" w:afterAutospacing="0" w:line="360" w:lineRule="auto"/>
        <w:jc w:val="both"/>
        <w:rPr>
          <w:rFonts w:ascii="Arial" w:hAnsi="Arial" w:cs="Arial"/>
          <w:i/>
        </w:rPr>
      </w:pPr>
      <w:r w:rsidRPr="00E90617">
        <w:rPr>
          <w:rFonts w:ascii="Arial" w:hAnsi="Arial" w:cs="Arial"/>
          <w:i/>
        </w:rPr>
        <w:t xml:space="preserve">En donde el derecho a la salud es un derecho humano indispensable para el ejercicio de otros, entrañando libertades que corresponden a un sistema de protección que brinde a todas las personas oportunidades iguales para disfrutar el más alto nivel posible de salud, para lo cual, en apego al Artículo 6 el Ejecutivo es el responsable a través de la Junta Central, citando las fracciones siguientes: </w:t>
      </w:r>
    </w:p>
    <w:p w14:paraId="00D80A58" w14:textId="7B1179C1" w:rsidR="00B130AC" w:rsidRPr="00E90617" w:rsidRDefault="00775DC5" w:rsidP="00B130AC">
      <w:pPr>
        <w:pStyle w:val="NormalWeb"/>
        <w:numPr>
          <w:ilvl w:val="0"/>
          <w:numId w:val="10"/>
        </w:numPr>
        <w:spacing w:before="0" w:beforeAutospacing="0" w:after="0" w:afterAutospacing="0" w:line="360" w:lineRule="auto"/>
        <w:jc w:val="both"/>
        <w:rPr>
          <w:rFonts w:ascii="Arial" w:hAnsi="Arial" w:cs="Arial"/>
          <w:i/>
        </w:rPr>
      </w:pPr>
      <w:r w:rsidRPr="00E90617">
        <w:rPr>
          <w:rFonts w:ascii="Arial" w:hAnsi="Arial" w:cs="Arial"/>
          <w:i/>
        </w:rPr>
        <w:t xml:space="preserve">La propuesta, formulación y promoción de las políticas que orienten el fomento y desarrollo hidráulico en el Estado, así como garantizar el acceso de cualquier persona al agua para consumo personal y doméstico en forma suficiente, salubre y asequible; al saneamiento de las aguas residuales y a su disposición. </w:t>
      </w:r>
    </w:p>
    <w:p w14:paraId="7583E488" w14:textId="77777777" w:rsidR="00B130AC" w:rsidRPr="00E90617" w:rsidRDefault="00775DC5" w:rsidP="00B130AC">
      <w:pPr>
        <w:pStyle w:val="NormalWeb"/>
        <w:numPr>
          <w:ilvl w:val="0"/>
          <w:numId w:val="10"/>
        </w:numPr>
        <w:spacing w:before="0" w:beforeAutospacing="0" w:after="0" w:afterAutospacing="0" w:line="360" w:lineRule="auto"/>
        <w:jc w:val="both"/>
        <w:rPr>
          <w:rFonts w:ascii="Arial" w:hAnsi="Arial" w:cs="Arial"/>
          <w:i/>
        </w:rPr>
      </w:pPr>
      <w:r w:rsidRPr="00E90617">
        <w:rPr>
          <w:rFonts w:ascii="Arial" w:hAnsi="Arial" w:cs="Arial"/>
          <w:i/>
        </w:rPr>
        <w:t xml:space="preserve">La planeación y programación hidráulica en el ámbito estatal. </w:t>
      </w:r>
    </w:p>
    <w:p w14:paraId="0A4C82ED" w14:textId="77777777" w:rsidR="00767833" w:rsidRPr="00E90617" w:rsidRDefault="00775DC5" w:rsidP="00767833">
      <w:pPr>
        <w:pStyle w:val="NormalWeb"/>
        <w:numPr>
          <w:ilvl w:val="0"/>
          <w:numId w:val="10"/>
        </w:numPr>
        <w:spacing w:before="0" w:beforeAutospacing="0" w:after="0" w:afterAutospacing="0" w:line="360" w:lineRule="auto"/>
        <w:jc w:val="both"/>
        <w:rPr>
          <w:rFonts w:ascii="Arial" w:hAnsi="Arial" w:cs="Arial"/>
          <w:i/>
        </w:rPr>
      </w:pPr>
      <w:r w:rsidRPr="00E90617">
        <w:rPr>
          <w:rFonts w:ascii="Arial" w:hAnsi="Arial" w:cs="Arial"/>
          <w:i/>
        </w:rPr>
        <w:t xml:space="preserve">El aprovechamiento de las aguas de jurisdicción estatal, incluido su inventario y registro, así como la planeación, promoción, estímulo y, en su caso, ejecución de las acciones que sean necesarias para la prevención y control de la contaminación del agua, además de definir las bases, apoyos y modalidades para el acceso y uso sustentable de los recursos hídricos, a través del fomento de la participación de la Federación, los municipios y la ciudadanía para la consecución de dichos fines. </w:t>
      </w:r>
    </w:p>
    <w:p w14:paraId="4CEB5048" w14:textId="230A7BD7" w:rsidR="00BF0DAD" w:rsidRPr="00E90617" w:rsidRDefault="00767833" w:rsidP="00767833">
      <w:pPr>
        <w:pStyle w:val="NormalWeb"/>
        <w:spacing w:before="0" w:beforeAutospacing="0" w:after="0" w:afterAutospacing="0" w:line="360" w:lineRule="auto"/>
        <w:ind w:left="993" w:hanging="993"/>
        <w:jc w:val="both"/>
        <w:rPr>
          <w:rFonts w:ascii="Arial" w:hAnsi="Arial" w:cs="Arial"/>
          <w:i/>
        </w:rPr>
      </w:pPr>
      <w:r w:rsidRPr="00E90617">
        <w:rPr>
          <w:rFonts w:ascii="Arial" w:hAnsi="Arial" w:cs="Arial"/>
          <w:i/>
        </w:rPr>
        <w:t xml:space="preserve">     V.       </w:t>
      </w:r>
      <w:r w:rsidR="00775DC5" w:rsidRPr="00E90617">
        <w:rPr>
          <w:rFonts w:ascii="Arial" w:hAnsi="Arial" w:cs="Arial"/>
          <w:i/>
        </w:rPr>
        <w:t xml:space="preserve">Las obras destinadas a los servicios públicos objeto de esta Ley, incluida la planeación, estudio, proyecto, presupuesto, evaluación y seguimiento de su construcción, mejoramiento, operación, conservación, mantenimiento, ampliación y rehabilitación; así como, en su caso, las expropiaciones u ocupaciones que por causa de utilidad pública se </w:t>
      </w:r>
      <w:r w:rsidR="00BF0DAD" w:rsidRPr="00E90617">
        <w:rPr>
          <w:rFonts w:ascii="Arial" w:hAnsi="Arial" w:cs="Arial"/>
          <w:i/>
        </w:rPr>
        <w:t>requieran.</w:t>
      </w:r>
    </w:p>
    <w:p w14:paraId="566EBAE3" w14:textId="7A73C108" w:rsidR="006B4392" w:rsidRPr="00E90617" w:rsidRDefault="006B4392" w:rsidP="00BF0DAD">
      <w:pPr>
        <w:pStyle w:val="NormalWeb"/>
        <w:spacing w:before="0" w:beforeAutospacing="0" w:after="0" w:afterAutospacing="0" w:line="360" w:lineRule="auto"/>
        <w:ind w:left="1080"/>
        <w:jc w:val="both"/>
        <w:rPr>
          <w:rFonts w:ascii="Arial" w:eastAsiaTheme="minorHAnsi" w:hAnsi="Arial" w:cs="Arial"/>
          <w:i/>
        </w:rPr>
      </w:pPr>
    </w:p>
    <w:p w14:paraId="51C57879" w14:textId="4EB4E975" w:rsidR="006B4392" w:rsidRPr="00E90617" w:rsidRDefault="00767833" w:rsidP="00150395">
      <w:pPr>
        <w:autoSpaceDE w:val="0"/>
        <w:autoSpaceDN w:val="0"/>
        <w:adjustRightInd w:val="0"/>
        <w:spacing w:after="0" w:line="360" w:lineRule="auto"/>
        <w:jc w:val="both"/>
        <w:rPr>
          <w:rFonts w:ascii="Arial" w:hAnsi="Arial" w:cs="Arial"/>
          <w:i/>
          <w:sz w:val="24"/>
          <w:szCs w:val="24"/>
        </w:rPr>
      </w:pPr>
      <w:r w:rsidRPr="00E90617">
        <w:rPr>
          <w:rFonts w:ascii="Arial" w:eastAsiaTheme="minorHAnsi" w:hAnsi="Arial" w:cs="Arial"/>
          <w:i/>
          <w:sz w:val="24"/>
          <w:szCs w:val="24"/>
        </w:rPr>
        <w:t xml:space="preserve">Por su parte la Ley Estatal de Salud afirma en su </w:t>
      </w:r>
      <w:r w:rsidRPr="00E90617">
        <w:rPr>
          <w:rFonts w:ascii="Arial" w:hAnsi="Arial" w:cs="Arial"/>
          <w:i/>
          <w:sz w:val="24"/>
          <w:szCs w:val="24"/>
        </w:rPr>
        <w:t>Artículo 3. En los términos de los artículos Tercero y Décimo Tercero, de la Ley General de Salud, y de esta Ley, corresponde al Estado, por conducto de la Secretaría de Salud:</w:t>
      </w:r>
    </w:p>
    <w:p w14:paraId="660EA0A9" w14:textId="77777777" w:rsidR="007B609F" w:rsidRPr="00E90617" w:rsidRDefault="007B609F" w:rsidP="00150395">
      <w:pPr>
        <w:autoSpaceDE w:val="0"/>
        <w:autoSpaceDN w:val="0"/>
        <w:adjustRightInd w:val="0"/>
        <w:spacing w:after="0" w:line="360" w:lineRule="auto"/>
        <w:jc w:val="both"/>
        <w:rPr>
          <w:rFonts w:ascii="Arial" w:hAnsi="Arial" w:cs="Arial"/>
          <w:i/>
          <w:sz w:val="24"/>
          <w:szCs w:val="24"/>
        </w:rPr>
      </w:pPr>
      <w:r w:rsidRPr="00E90617">
        <w:rPr>
          <w:rFonts w:ascii="Arial" w:hAnsi="Arial" w:cs="Arial"/>
          <w:i/>
          <w:sz w:val="24"/>
          <w:szCs w:val="24"/>
        </w:rPr>
        <w:t xml:space="preserve">B) En materia de salubridad local: La regulación, control y fomento sanitario de: </w:t>
      </w:r>
    </w:p>
    <w:p w14:paraId="1C1338CE" w14:textId="63B88935" w:rsidR="007B609F" w:rsidRPr="00E90617" w:rsidRDefault="007B609F" w:rsidP="00DF5679">
      <w:pPr>
        <w:autoSpaceDE w:val="0"/>
        <w:autoSpaceDN w:val="0"/>
        <w:adjustRightInd w:val="0"/>
        <w:spacing w:after="0" w:line="360" w:lineRule="auto"/>
        <w:ind w:left="851" w:hanging="851"/>
        <w:jc w:val="both"/>
        <w:rPr>
          <w:rFonts w:ascii="Arial" w:hAnsi="Arial" w:cs="Arial"/>
          <w:i/>
          <w:sz w:val="24"/>
          <w:szCs w:val="24"/>
        </w:rPr>
      </w:pPr>
      <w:r w:rsidRPr="00E90617">
        <w:rPr>
          <w:rFonts w:ascii="Arial" w:hAnsi="Arial" w:cs="Arial"/>
          <w:i/>
          <w:sz w:val="24"/>
          <w:szCs w:val="24"/>
        </w:rPr>
        <w:t xml:space="preserve">   VIII.      Agua potable y alcantarillado</w:t>
      </w:r>
    </w:p>
    <w:p w14:paraId="706606A8" w14:textId="77777777" w:rsidR="007B609F" w:rsidRPr="00E90617" w:rsidRDefault="007B609F" w:rsidP="00150395">
      <w:pPr>
        <w:autoSpaceDE w:val="0"/>
        <w:autoSpaceDN w:val="0"/>
        <w:adjustRightInd w:val="0"/>
        <w:spacing w:after="0" w:line="360" w:lineRule="auto"/>
        <w:jc w:val="both"/>
        <w:rPr>
          <w:rFonts w:ascii="Arial" w:eastAsiaTheme="minorHAnsi" w:hAnsi="Arial" w:cs="Arial"/>
          <w:i/>
          <w:sz w:val="24"/>
          <w:szCs w:val="24"/>
        </w:rPr>
      </w:pPr>
    </w:p>
    <w:p w14:paraId="1952727E" w14:textId="0DBA72BB" w:rsidR="00CB7896" w:rsidRPr="00E90617" w:rsidRDefault="00B04053" w:rsidP="00CB7896">
      <w:pPr>
        <w:autoSpaceDE w:val="0"/>
        <w:autoSpaceDN w:val="0"/>
        <w:adjustRightInd w:val="0"/>
        <w:spacing w:after="0" w:line="360" w:lineRule="auto"/>
        <w:jc w:val="both"/>
        <w:rPr>
          <w:rFonts w:ascii="Arial" w:hAnsi="Arial" w:cs="Arial"/>
          <w:i/>
          <w:color w:val="000000" w:themeColor="text1"/>
          <w:sz w:val="24"/>
          <w:szCs w:val="24"/>
          <w:shd w:val="clear" w:color="auto" w:fill="FFFFFF"/>
        </w:rPr>
      </w:pPr>
      <w:r w:rsidRPr="00E90617">
        <w:rPr>
          <w:rFonts w:ascii="Arial" w:eastAsiaTheme="minorHAnsi" w:hAnsi="Arial" w:cs="Arial"/>
          <w:i/>
          <w:sz w:val="24"/>
          <w:szCs w:val="24"/>
        </w:rPr>
        <w:t>El</w:t>
      </w:r>
      <w:r w:rsidR="00175D90" w:rsidRPr="00E90617">
        <w:rPr>
          <w:rFonts w:ascii="Arial" w:eastAsiaTheme="minorHAnsi" w:hAnsi="Arial" w:cs="Arial"/>
          <w:i/>
          <w:sz w:val="24"/>
          <w:szCs w:val="24"/>
        </w:rPr>
        <w:t xml:space="preserve"> acceso al vital líquido </w:t>
      </w:r>
      <w:r w:rsidRPr="00E90617">
        <w:rPr>
          <w:rFonts w:ascii="Arial" w:eastAsiaTheme="minorHAnsi" w:hAnsi="Arial" w:cs="Arial"/>
          <w:i/>
          <w:sz w:val="24"/>
          <w:szCs w:val="24"/>
        </w:rPr>
        <w:t xml:space="preserve"> es e</w:t>
      </w:r>
      <w:r w:rsidR="00CB7896" w:rsidRPr="00E90617">
        <w:rPr>
          <w:rFonts w:ascii="Arial" w:eastAsiaTheme="minorHAnsi" w:hAnsi="Arial" w:cs="Arial"/>
          <w:i/>
          <w:sz w:val="24"/>
          <w:szCs w:val="24"/>
        </w:rPr>
        <w:t xml:space="preserve">n todo </w:t>
      </w:r>
      <w:r w:rsidR="00A326FD" w:rsidRPr="00E90617">
        <w:rPr>
          <w:rFonts w:ascii="Arial" w:eastAsiaTheme="minorHAnsi" w:hAnsi="Arial" w:cs="Arial"/>
          <w:i/>
          <w:sz w:val="24"/>
          <w:szCs w:val="24"/>
        </w:rPr>
        <w:t>momento,</w:t>
      </w:r>
      <w:r w:rsidR="00CB7896" w:rsidRPr="00E90617">
        <w:rPr>
          <w:rFonts w:ascii="Arial" w:eastAsiaTheme="minorHAnsi" w:hAnsi="Arial" w:cs="Arial"/>
          <w:i/>
          <w:sz w:val="24"/>
          <w:szCs w:val="24"/>
        </w:rPr>
        <w:t xml:space="preserve"> pero </w:t>
      </w:r>
      <w:r w:rsidRPr="00E90617">
        <w:rPr>
          <w:rFonts w:ascii="Arial" w:eastAsiaTheme="minorHAnsi" w:hAnsi="Arial" w:cs="Arial"/>
          <w:i/>
          <w:sz w:val="24"/>
          <w:szCs w:val="24"/>
        </w:rPr>
        <w:t xml:space="preserve">primordialmente en este tiempo </w:t>
      </w:r>
      <w:r w:rsidR="00CB7896" w:rsidRPr="00E90617">
        <w:rPr>
          <w:rFonts w:ascii="Arial" w:eastAsiaTheme="minorHAnsi" w:hAnsi="Arial" w:cs="Arial"/>
          <w:i/>
          <w:sz w:val="24"/>
          <w:szCs w:val="24"/>
        </w:rPr>
        <w:t>en que se vienen presentando las temperaturas más altas del año, en donde el abastecimiento de agua suficiente y de calidad para uso personal y doméstico es de vital importancia ya que juega un papel muy importante en la higiene personal y un reflejo en la salud pública</w:t>
      </w:r>
      <w:r w:rsidR="00175D90" w:rsidRPr="00E90617">
        <w:rPr>
          <w:rFonts w:ascii="Arial" w:eastAsiaTheme="minorHAnsi" w:hAnsi="Arial" w:cs="Arial"/>
          <w:i/>
          <w:sz w:val="24"/>
          <w:szCs w:val="24"/>
        </w:rPr>
        <w:t>. E</w:t>
      </w:r>
      <w:r w:rsidR="00CB7896" w:rsidRPr="00E90617">
        <w:rPr>
          <w:rFonts w:ascii="Arial" w:eastAsiaTheme="minorHAnsi" w:hAnsi="Arial" w:cs="Arial"/>
          <w:i/>
          <w:sz w:val="24"/>
          <w:szCs w:val="24"/>
        </w:rPr>
        <w:t xml:space="preserve">l </w:t>
      </w:r>
      <w:r w:rsidR="00CB7896" w:rsidRPr="00E90617">
        <w:rPr>
          <w:rStyle w:val="Textoennegrita"/>
          <w:rFonts w:ascii="Arial" w:hAnsi="Arial" w:cs="Arial"/>
          <w:b w:val="0"/>
          <w:bCs w:val="0"/>
          <w:i/>
          <w:color w:val="000000" w:themeColor="text1"/>
          <w:sz w:val="24"/>
          <w:szCs w:val="24"/>
          <w:shd w:val="clear" w:color="auto" w:fill="FFFFFF"/>
        </w:rPr>
        <w:t xml:space="preserve">Ejecutivo es la autoridad responsable de todas las medidas que se deben de tomar para la protección de la población, </w:t>
      </w:r>
      <w:r w:rsidR="00BC55D7" w:rsidRPr="00E90617">
        <w:rPr>
          <w:rStyle w:val="Textoennegrita"/>
          <w:rFonts w:ascii="Arial" w:hAnsi="Arial" w:cs="Arial"/>
          <w:b w:val="0"/>
          <w:bCs w:val="0"/>
          <w:i/>
          <w:color w:val="000000" w:themeColor="text1"/>
          <w:sz w:val="24"/>
          <w:szCs w:val="24"/>
          <w:shd w:val="clear" w:color="auto" w:fill="FFFFFF"/>
        </w:rPr>
        <w:t>más cuando la población se encuentra expuesta a las altas temperaturas y se le agrega la Emergencia Sanitaria en este momento, debido a la Pandemia por causa del COVID19, en donde el agua potable es vital para enfrentar esta enfermedad.</w:t>
      </w:r>
    </w:p>
    <w:p w14:paraId="37604941" w14:textId="03E722D3" w:rsidR="004D4D5A" w:rsidRPr="00E90617" w:rsidRDefault="004D4D5A" w:rsidP="00150395">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09553DDD" w14:textId="77777777" w:rsidR="00175D90" w:rsidRPr="00E90617" w:rsidRDefault="004D4D5A"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E90617">
        <w:rPr>
          <w:rStyle w:val="Textoennegrita"/>
          <w:rFonts w:ascii="Arial" w:hAnsi="Arial" w:cs="Arial"/>
          <w:b w:val="0"/>
          <w:bCs w:val="0"/>
          <w:i/>
          <w:color w:val="000000" w:themeColor="text1"/>
          <w:sz w:val="24"/>
          <w:szCs w:val="24"/>
          <w:shd w:val="clear" w:color="auto" w:fill="FFFFFF"/>
        </w:rPr>
        <w:t>E</w:t>
      </w:r>
      <w:r w:rsidR="00175D90" w:rsidRPr="00E90617">
        <w:rPr>
          <w:rStyle w:val="Textoennegrita"/>
          <w:rFonts w:ascii="Arial" w:hAnsi="Arial" w:cs="Arial"/>
          <w:b w:val="0"/>
          <w:bCs w:val="0"/>
          <w:i/>
          <w:color w:val="000000" w:themeColor="text1"/>
          <w:sz w:val="24"/>
          <w:szCs w:val="24"/>
          <w:shd w:val="clear" w:color="auto" w:fill="FFFFFF"/>
        </w:rPr>
        <w:t>s</w:t>
      </w:r>
      <w:r w:rsidRPr="00E90617">
        <w:rPr>
          <w:rStyle w:val="Textoennegrita"/>
          <w:rFonts w:ascii="Arial" w:hAnsi="Arial" w:cs="Arial"/>
          <w:b w:val="0"/>
          <w:bCs w:val="0"/>
          <w:i/>
          <w:color w:val="000000" w:themeColor="text1"/>
          <w:sz w:val="24"/>
          <w:szCs w:val="24"/>
          <w:shd w:val="clear" w:color="auto" w:fill="FFFFFF"/>
        </w:rPr>
        <w:t xml:space="preserve"> gravísimo</w:t>
      </w:r>
      <w:r w:rsidR="00175D90" w:rsidRPr="00E90617">
        <w:rPr>
          <w:rStyle w:val="Textoennegrita"/>
          <w:rFonts w:ascii="Arial" w:hAnsi="Arial" w:cs="Arial"/>
          <w:b w:val="0"/>
          <w:bCs w:val="0"/>
          <w:i/>
          <w:color w:val="000000" w:themeColor="text1"/>
          <w:sz w:val="24"/>
          <w:szCs w:val="24"/>
          <w:shd w:val="clear" w:color="auto" w:fill="FFFFFF"/>
        </w:rPr>
        <w:t xml:space="preserve"> el</w:t>
      </w:r>
      <w:r w:rsidRPr="00E90617">
        <w:rPr>
          <w:rStyle w:val="Textoennegrita"/>
          <w:rFonts w:ascii="Arial" w:hAnsi="Arial" w:cs="Arial"/>
          <w:b w:val="0"/>
          <w:bCs w:val="0"/>
          <w:i/>
          <w:color w:val="000000" w:themeColor="text1"/>
          <w:sz w:val="24"/>
          <w:szCs w:val="24"/>
          <w:shd w:val="clear" w:color="auto" w:fill="FFFFFF"/>
        </w:rPr>
        <w:t xml:space="preserve"> problema que </w:t>
      </w:r>
      <w:r w:rsidR="00A82995" w:rsidRPr="00E90617">
        <w:rPr>
          <w:rStyle w:val="Textoennegrita"/>
          <w:rFonts w:ascii="Arial" w:hAnsi="Arial" w:cs="Arial"/>
          <w:b w:val="0"/>
          <w:bCs w:val="0"/>
          <w:i/>
          <w:color w:val="000000" w:themeColor="text1"/>
          <w:sz w:val="24"/>
          <w:szCs w:val="24"/>
          <w:shd w:val="clear" w:color="auto" w:fill="FFFFFF"/>
        </w:rPr>
        <w:t>aqueja</w:t>
      </w:r>
      <w:r w:rsidR="00852991" w:rsidRPr="00E90617">
        <w:rPr>
          <w:rStyle w:val="Textoennegrita"/>
          <w:rFonts w:ascii="Arial" w:hAnsi="Arial" w:cs="Arial"/>
          <w:b w:val="0"/>
          <w:bCs w:val="0"/>
          <w:i/>
          <w:color w:val="000000" w:themeColor="text1"/>
          <w:sz w:val="24"/>
          <w:szCs w:val="24"/>
          <w:shd w:val="clear" w:color="auto" w:fill="FFFFFF"/>
        </w:rPr>
        <w:t xml:space="preserve"> </w:t>
      </w:r>
      <w:r w:rsidR="00880F6C" w:rsidRPr="00E90617">
        <w:rPr>
          <w:rStyle w:val="Textoennegrita"/>
          <w:rFonts w:ascii="Arial" w:hAnsi="Arial" w:cs="Arial"/>
          <w:b w:val="0"/>
          <w:bCs w:val="0"/>
          <w:i/>
          <w:color w:val="000000" w:themeColor="text1"/>
          <w:sz w:val="24"/>
          <w:szCs w:val="24"/>
          <w:shd w:val="clear" w:color="auto" w:fill="FFFFFF"/>
        </w:rPr>
        <w:t>a la Localidad de El Porvenir, Municipio de Práxedis G. Guerrero</w:t>
      </w:r>
      <w:r w:rsidRPr="00E90617">
        <w:rPr>
          <w:rStyle w:val="Textoennegrita"/>
          <w:rFonts w:ascii="Arial" w:hAnsi="Arial" w:cs="Arial"/>
          <w:b w:val="0"/>
          <w:bCs w:val="0"/>
          <w:i/>
          <w:color w:val="000000" w:themeColor="text1"/>
          <w:sz w:val="24"/>
          <w:szCs w:val="24"/>
          <w:shd w:val="clear" w:color="auto" w:fill="FFFFFF"/>
        </w:rPr>
        <w:t xml:space="preserve"> </w:t>
      </w:r>
      <w:r w:rsidR="00880F6C" w:rsidRPr="00E90617">
        <w:rPr>
          <w:rStyle w:val="Textoennegrita"/>
          <w:rFonts w:ascii="Arial" w:hAnsi="Arial" w:cs="Arial"/>
          <w:b w:val="0"/>
          <w:bCs w:val="0"/>
          <w:i/>
          <w:color w:val="000000" w:themeColor="text1"/>
          <w:sz w:val="24"/>
          <w:szCs w:val="24"/>
          <w:shd w:val="clear" w:color="auto" w:fill="FFFFFF"/>
        </w:rPr>
        <w:t xml:space="preserve">con el suministro  de agua para los habitantes, dicho problema lo vienen padeciendo desde mas de 50 años y hasta la fecha ninguna autoridad le ha dado solución, ya que el </w:t>
      </w:r>
      <w:r w:rsidR="005F7BB2" w:rsidRPr="00E90617">
        <w:rPr>
          <w:rStyle w:val="Textoennegrita"/>
          <w:rFonts w:ascii="Arial" w:hAnsi="Arial" w:cs="Arial"/>
          <w:b w:val="0"/>
          <w:bCs w:val="0"/>
          <w:i/>
          <w:color w:val="000000" w:themeColor="text1"/>
          <w:sz w:val="24"/>
          <w:szCs w:val="24"/>
          <w:shd w:val="clear" w:color="auto" w:fill="FFFFFF"/>
        </w:rPr>
        <w:t>a</w:t>
      </w:r>
      <w:r w:rsidR="00880F6C" w:rsidRPr="00E90617">
        <w:rPr>
          <w:rStyle w:val="Textoennegrita"/>
          <w:rFonts w:ascii="Arial" w:hAnsi="Arial" w:cs="Arial"/>
          <w:b w:val="0"/>
          <w:bCs w:val="0"/>
          <w:i/>
          <w:color w:val="000000" w:themeColor="text1"/>
          <w:sz w:val="24"/>
          <w:szCs w:val="24"/>
          <w:shd w:val="clear" w:color="auto" w:fill="FFFFFF"/>
        </w:rPr>
        <w:t xml:space="preserve">gua que abastece a los hogares de este </w:t>
      </w:r>
      <w:r w:rsidR="005F7BB2" w:rsidRPr="00E90617">
        <w:rPr>
          <w:rStyle w:val="Textoennegrita"/>
          <w:rFonts w:ascii="Arial" w:hAnsi="Arial" w:cs="Arial"/>
          <w:b w:val="0"/>
          <w:bCs w:val="0"/>
          <w:i/>
          <w:color w:val="000000" w:themeColor="text1"/>
          <w:sz w:val="24"/>
          <w:szCs w:val="24"/>
          <w:shd w:val="clear" w:color="auto" w:fill="FFFFFF"/>
        </w:rPr>
        <w:t xml:space="preserve">poblado, viene de un pozo profundo localizado </w:t>
      </w:r>
      <w:bookmarkStart w:id="3" w:name="_Hlk45729114"/>
      <w:r w:rsidR="005F7BB2" w:rsidRPr="00E90617">
        <w:rPr>
          <w:rStyle w:val="Textoennegrita"/>
          <w:rFonts w:ascii="Arial" w:hAnsi="Arial" w:cs="Arial"/>
          <w:b w:val="0"/>
          <w:bCs w:val="0"/>
          <w:i/>
          <w:color w:val="000000" w:themeColor="text1"/>
          <w:sz w:val="24"/>
          <w:szCs w:val="24"/>
          <w:shd w:val="clear" w:color="auto" w:fill="FFFFFF"/>
        </w:rPr>
        <w:t>en la comunidad de San José de Paredes, dicho líquido tiene un alto contenido de sal</w:t>
      </w:r>
      <w:r w:rsidR="00C57690" w:rsidRPr="00E90617">
        <w:rPr>
          <w:rStyle w:val="Textoennegrita"/>
          <w:rFonts w:ascii="Arial" w:hAnsi="Arial" w:cs="Arial"/>
          <w:b w:val="0"/>
          <w:bCs w:val="0"/>
          <w:i/>
          <w:color w:val="000000" w:themeColor="text1"/>
          <w:sz w:val="24"/>
          <w:szCs w:val="24"/>
          <w:shd w:val="clear" w:color="auto" w:fill="FFFFFF"/>
        </w:rPr>
        <w:t>,</w:t>
      </w:r>
      <w:r w:rsidR="005F7BB2" w:rsidRPr="00E90617">
        <w:rPr>
          <w:rStyle w:val="Textoennegrita"/>
          <w:rFonts w:ascii="Arial" w:hAnsi="Arial" w:cs="Arial"/>
          <w:b w:val="0"/>
          <w:bCs w:val="0"/>
          <w:i/>
          <w:color w:val="000000" w:themeColor="text1"/>
          <w:sz w:val="24"/>
          <w:szCs w:val="24"/>
          <w:shd w:val="clear" w:color="auto" w:fill="FFFFFF"/>
        </w:rPr>
        <w:t xml:space="preserve"> </w:t>
      </w:r>
      <w:r w:rsidR="00C57690" w:rsidRPr="00E90617">
        <w:rPr>
          <w:rStyle w:val="Textoennegrita"/>
          <w:rFonts w:ascii="Arial" w:hAnsi="Arial" w:cs="Arial"/>
          <w:b w:val="0"/>
          <w:bCs w:val="0"/>
          <w:i/>
          <w:color w:val="000000" w:themeColor="text1"/>
          <w:sz w:val="24"/>
          <w:szCs w:val="24"/>
          <w:shd w:val="clear" w:color="auto" w:fill="FFFFFF"/>
        </w:rPr>
        <w:t>lo que lo hace no apto para el consumo humano, por el rie</w:t>
      </w:r>
      <w:r w:rsidR="00175D90" w:rsidRPr="00E90617">
        <w:rPr>
          <w:rStyle w:val="Textoennegrita"/>
          <w:rFonts w:ascii="Arial" w:hAnsi="Arial" w:cs="Arial"/>
          <w:b w:val="0"/>
          <w:bCs w:val="0"/>
          <w:i/>
          <w:color w:val="000000" w:themeColor="text1"/>
          <w:sz w:val="24"/>
          <w:szCs w:val="24"/>
          <w:shd w:val="clear" w:color="auto" w:fill="FFFFFF"/>
        </w:rPr>
        <w:t>s</w:t>
      </w:r>
      <w:r w:rsidR="00C57690" w:rsidRPr="00E90617">
        <w:rPr>
          <w:rStyle w:val="Textoennegrita"/>
          <w:rFonts w:ascii="Arial" w:hAnsi="Arial" w:cs="Arial"/>
          <w:b w:val="0"/>
          <w:bCs w:val="0"/>
          <w:i/>
          <w:color w:val="000000" w:themeColor="text1"/>
          <w:sz w:val="24"/>
          <w:szCs w:val="24"/>
          <w:shd w:val="clear" w:color="auto" w:fill="FFFFFF"/>
        </w:rPr>
        <w:t>go y las múltiples consecuencias en el organismo</w:t>
      </w:r>
      <w:r w:rsidR="00175D90" w:rsidRPr="00E90617">
        <w:rPr>
          <w:rStyle w:val="Textoennegrita"/>
          <w:rFonts w:ascii="Arial" w:hAnsi="Arial" w:cs="Arial"/>
          <w:b w:val="0"/>
          <w:bCs w:val="0"/>
          <w:i/>
          <w:color w:val="000000" w:themeColor="text1"/>
          <w:sz w:val="24"/>
          <w:szCs w:val="24"/>
          <w:shd w:val="clear" w:color="auto" w:fill="FFFFFF"/>
        </w:rPr>
        <w:t xml:space="preserve">. Se  ha permitido que continúe en el olvido </w:t>
      </w:r>
      <w:r w:rsidR="002A3493" w:rsidRPr="00E90617">
        <w:rPr>
          <w:rStyle w:val="Textoennegrita"/>
          <w:rFonts w:ascii="Arial" w:hAnsi="Arial" w:cs="Arial"/>
          <w:b w:val="0"/>
          <w:bCs w:val="0"/>
          <w:i/>
          <w:color w:val="000000" w:themeColor="text1"/>
          <w:sz w:val="24"/>
          <w:szCs w:val="24"/>
          <w:shd w:val="clear" w:color="auto" w:fill="FFFFFF"/>
        </w:rPr>
        <w:t>esta Población,</w:t>
      </w:r>
      <w:bookmarkEnd w:id="3"/>
      <w:r w:rsidR="002A3493" w:rsidRPr="00E90617">
        <w:rPr>
          <w:rStyle w:val="Textoennegrita"/>
          <w:rFonts w:ascii="Arial" w:hAnsi="Arial" w:cs="Arial"/>
          <w:b w:val="0"/>
          <w:bCs w:val="0"/>
          <w:i/>
          <w:color w:val="000000" w:themeColor="text1"/>
          <w:sz w:val="24"/>
          <w:szCs w:val="24"/>
          <w:shd w:val="clear" w:color="auto" w:fill="FFFFFF"/>
        </w:rPr>
        <w:t xml:space="preserve"> </w:t>
      </w:r>
      <w:r w:rsidR="00C2070F" w:rsidRPr="00E90617">
        <w:rPr>
          <w:rStyle w:val="Textoennegrita"/>
          <w:rFonts w:ascii="Arial" w:hAnsi="Arial" w:cs="Arial"/>
          <w:b w:val="0"/>
          <w:bCs w:val="0"/>
          <w:i/>
          <w:color w:val="000000" w:themeColor="text1"/>
          <w:sz w:val="24"/>
          <w:szCs w:val="24"/>
          <w:shd w:val="clear" w:color="auto" w:fill="FFFFFF"/>
        </w:rPr>
        <w:t>por desinterés, por omisió</w:t>
      </w:r>
      <w:r w:rsidR="00175D90" w:rsidRPr="00E90617">
        <w:rPr>
          <w:rStyle w:val="Textoennegrita"/>
          <w:rFonts w:ascii="Arial" w:hAnsi="Arial" w:cs="Arial"/>
          <w:b w:val="0"/>
          <w:bCs w:val="0"/>
          <w:i/>
          <w:color w:val="000000" w:themeColor="text1"/>
          <w:sz w:val="24"/>
          <w:szCs w:val="24"/>
          <w:shd w:val="clear" w:color="auto" w:fill="FFFFFF"/>
        </w:rPr>
        <w:t xml:space="preserve">n, por insensibilidad, </w:t>
      </w:r>
      <w:r w:rsidR="00C2070F" w:rsidRPr="00E90617">
        <w:rPr>
          <w:rStyle w:val="Textoennegrita"/>
          <w:rFonts w:ascii="Arial" w:hAnsi="Arial" w:cs="Arial"/>
          <w:b w:val="0"/>
          <w:bCs w:val="0"/>
          <w:i/>
          <w:color w:val="000000" w:themeColor="text1"/>
          <w:sz w:val="24"/>
          <w:szCs w:val="24"/>
          <w:shd w:val="clear" w:color="auto" w:fill="FFFFFF"/>
        </w:rPr>
        <w:t xml:space="preserve">o por ineficiencia burocrática,  </w:t>
      </w:r>
      <w:r w:rsidR="00175D90" w:rsidRPr="00E90617">
        <w:rPr>
          <w:rStyle w:val="Textoennegrita"/>
          <w:rFonts w:ascii="Arial" w:hAnsi="Arial" w:cs="Arial"/>
          <w:b w:val="0"/>
          <w:bCs w:val="0"/>
          <w:i/>
          <w:color w:val="000000" w:themeColor="text1"/>
          <w:sz w:val="24"/>
          <w:szCs w:val="24"/>
          <w:shd w:val="clear" w:color="auto" w:fill="FFFFFF"/>
        </w:rPr>
        <w:t xml:space="preserve">motivo por el cual se hace imperante que ésta Representación tome carta en el asunto y se </w:t>
      </w:r>
      <w:r w:rsidR="00C2070F" w:rsidRPr="00E90617">
        <w:rPr>
          <w:rStyle w:val="Textoennegrita"/>
          <w:rFonts w:ascii="Arial" w:hAnsi="Arial" w:cs="Arial"/>
          <w:b w:val="0"/>
          <w:bCs w:val="0"/>
          <w:i/>
          <w:color w:val="000000" w:themeColor="text1"/>
          <w:sz w:val="24"/>
          <w:szCs w:val="24"/>
          <w:shd w:val="clear" w:color="auto" w:fill="FFFFFF"/>
        </w:rPr>
        <w:t>reali</w:t>
      </w:r>
      <w:r w:rsidR="00175D90" w:rsidRPr="00E90617">
        <w:rPr>
          <w:rStyle w:val="Textoennegrita"/>
          <w:rFonts w:ascii="Arial" w:hAnsi="Arial" w:cs="Arial"/>
          <w:b w:val="0"/>
          <w:bCs w:val="0"/>
          <w:i/>
          <w:color w:val="000000" w:themeColor="text1"/>
          <w:sz w:val="24"/>
          <w:szCs w:val="24"/>
          <w:shd w:val="clear" w:color="auto" w:fill="FFFFFF"/>
        </w:rPr>
        <w:t xml:space="preserve">cen </w:t>
      </w:r>
      <w:r w:rsidR="00C2070F" w:rsidRPr="00E90617">
        <w:rPr>
          <w:rStyle w:val="Textoennegrita"/>
          <w:rFonts w:ascii="Arial" w:hAnsi="Arial" w:cs="Arial"/>
          <w:b w:val="0"/>
          <w:bCs w:val="0"/>
          <w:i/>
          <w:color w:val="000000" w:themeColor="text1"/>
          <w:sz w:val="24"/>
          <w:szCs w:val="24"/>
          <w:shd w:val="clear" w:color="auto" w:fill="FFFFFF"/>
        </w:rPr>
        <w:t>las acciones para resolverlo</w:t>
      </w:r>
      <w:r w:rsidR="00175D90" w:rsidRPr="00E90617">
        <w:rPr>
          <w:rStyle w:val="Textoennegrita"/>
          <w:rFonts w:ascii="Arial" w:hAnsi="Arial" w:cs="Arial"/>
          <w:b w:val="0"/>
          <w:bCs w:val="0"/>
          <w:i/>
          <w:color w:val="000000" w:themeColor="text1"/>
          <w:sz w:val="24"/>
          <w:szCs w:val="24"/>
          <w:shd w:val="clear" w:color="auto" w:fill="FFFFFF"/>
        </w:rPr>
        <w:t>.</w:t>
      </w:r>
    </w:p>
    <w:p w14:paraId="0B0A70B1" w14:textId="77777777" w:rsidR="00175D90" w:rsidRPr="00E90617" w:rsidRDefault="00175D90"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0E8F7887" w14:textId="36665A54" w:rsidR="003C4246" w:rsidRPr="00E90617" w:rsidRDefault="005727AA" w:rsidP="00F26AFC">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E90617">
        <w:rPr>
          <w:rFonts w:ascii="Arial" w:hAnsi="Arial" w:cs="Arial"/>
          <w:i/>
          <w:sz w:val="24"/>
          <w:szCs w:val="24"/>
        </w:rPr>
        <w:t>Por lo anterior,</w:t>
      </w:r>
      <w:r w:rsidR="00E90617" w:rsidRPr="00E90617">
        <w:rPr>
          <w:rFonts w:ascii="Arial" w:hAnsi="Arial" w:cs="Arial"/>
          <w:i/>
          <w:sz w:val="24"/>
          <w:szCs w:val="24"/>
        </w:rPr>
        <w:t xml:space="preserve"> se </w:t>
      </w:r>
      <w:r w:rsidR="00175D90" w:rsidRPr="00E90617">
        <w:rPr>
          <w:rFonts w:ascii="Arial" w:hAnsi="Arial" w:cs="Arial"/>
          <w:i/>
          <w:sz w:val="24"/>
          <w:szCs w:val="24"/>
        </w:rPr>
        <w:t xml:space="preserve">requiere solicitar al </w:t>
      </w:r>
      <w:r w:rsidRPr="00E90617">
        <w:rPr>
          <w:rFonts w:ascii="Arial" w:hAnsi="Arial" w:cs="Arial"/>
          <w:i/>
          <w:sz w:val="24"/>
          <w:szCs w:val="24"/>
        </w:rPr>
        <w:t>Titular de</w:t>
      </w:r>
      <w:r w:rsidR="00334727" w:rsidRPr="00E90617">
        <w:rPr>
          <w:rFonts w:ascii="Arial" w:hAnsi="Arial" w:cs="Arial"/>
          <w:i/>
          <w:sz w:val="24"/>
          <w:szCs w:val="24"/>
        </w:rPr>
        <w:t>l</w:t>
      </w:r>
      <w:r w:rsidR="00175D90" w:rsidRPr="00E90617">
        <w:rPr>
          <w:rFonts w:ascii="Arial" w:hAnsi="Arial" w:cs="Arial"/>
          <w:i/>
          <w:sz w:val="24"/>
          <w:szCs w:val="24"/>
        </w:rPr>
        <w:t xml:space="preserve"> Poder </w:t>
      </w:r>
      <w:r w:rsidRPr="00E90617">
        <w:rPr>
          <w:rFonts w:ascii="Arial" w:hAnsi="Arial" w:cs="Arial"/>
          <w:i/>
          <w:sz w:val="24"/>
          <w:szCs w:val="24"/>
        </w:rPr>
        <w:t xml:space="preserve">Ejecutivo realice las acciones y las medidas </w:t>
      </w:r>
      <w:r w:rsidR="00334727" w:rsidRPr="00E90617">
        <w:rPr>
          <w:rFonts w:ascii="Arial" w:hAnsi="Arial" w:cs="Arial"/>
          <w:i/>
          <w:sz w:val="24"/>
          <w:szCs w:val="24"/>
        </w:rPr>
        <w:t xml:space="preserve">necesarias y </w:t>
      </w:r>
      <w:r w:rsidRPr="00E90617">
        <w:rPr>
          <w:rFonts w:ascii="Arial" w:hAnsi="Arial" w:cs="Arial"/>
          <w:i/>
          <w:sz w:val="24"/>
          <w:szCs w:val="24"/>
        </w:rPr>
        <w:t>suficientes para que a tra</w:t>
      </w:r>
      <w:r w:rsidR="00175D90" w:rsidRPr="00E90617">
        <w:rPr>
          <w:rFonts w:ascii="Arial" w:hAnsi="Arial" w:cs="Arial"/>
          <w:i/>
          <w:sz w:val="24"/>
          <w:szCs w:val="24"/>
        </w:rPr>
        <w:t>vés de la Junta Central de Agua</w:t>
      </w:r>
      <w:r w:rsidRPr="00E90617">
        <w:rPr>
          <w:rFonts w:ascii="Arial" w:hAnsi="Arial" w:cs="Arial"/>
          <w:i/>
          <w:sz w:val="24"/>
          <w:szCs w:val="24"/>
        </w:rPr>
        <w:t xml:space="preserve"> y Saneamiento y de su Consejo de Administración y en apego a los Artículos 9; 10, inciso B fracción VIII, XIV; 13, Bis fracciones VI, X, XXI; 15, fracción IV, V, IX, X,</w:t>
      </w:r>
      <w:r w:rsidR="00110387" w:rsidRPr="00E90617">
        <w:rPr>
          <w:rFonts w:ascii="Arial" w:hAnsi="Arial" w:cs="Arial"/>
          <w:i/>
          <w:sz w:val="24"/>
          <w:szCs w:val="24"/>
        </w:rPr>
        <w:t xml:space="preserve"> </w:t>
      </w:r>
      <w:r w:rsidRPr="00E90617">
        <w:rPr>
          <w:rFonts w:ascii="Arial" w:hAnsi="Arial" w:cs="Arial"/>
          <w:i/>
          <w:sz w:val="24"/>
          <w:szCs w:val="24"/>
        </w:rPr>
        <w:t>XI,</w:t>
      </w:r>
      <w:r w:rsidR="00110387" w:rsidRPr="00E90617">
        <w:rPr>
          <w:rFonts w:ascii="Arial" w:hAnsi="Arial" w:cs="Arial"/>
          <w:i/>
          <w:sz w:val="24"/>
          <w:szCs w:val="24"/>
        </w:rPr>
        <w:t xml:space="preserve"> </w:t>
      </w:r>
      <w:r w:rsidRPr="00E90617">
        <w:rPr>
          <w:rFonts w:ascii="Arial" w:hAnsi="Arial" w:cs="Arial"/>
          <w:i/>
          <w:sz w:val="24"/>
          <w:szCs w:val="24"/>
        </w:rPr>
        <w:t>XIII.</w:t>
      </w:r>
      <w:r w:rsidR="001F459F" w:rsidRPr="00E90617">
        <w:rPr>
          <w:rFonts w:ascii="Arial" w:eastAsiaTheme="minorHAnsi" w:hAnsi="Arial" w:cs="Arial"/>
          <w:i/>
          <w:sz w:val="24"/>
          <w:szCs w:val="24"/>
        </w:rPr>
        <w:t xml:space="preserve"> Así mismo de la Secretaria de Salud de acuerdo a </w:t>
      </w:r>
      <w:r w:rsidR="00110387" w:rsidRPr="00E90617">
        <w:rPr>
          <w:rFonts w:ascii="Arial" w:hAnsi="Arial" w:cs="Arial"/>
          <w:i/>
          <w:sz w:val="24"/>
          <w:szCs w:val="24"/>
        </w:rPr>
        <w:t>la Ley Estatal de salud</w:t>
      </w:r>
      <w:r w:rsidR="001F459F" w:rsidRPr="00E90617">
        <w:rPr>
          <w:rFonts w:ascii="Arial" w:hAnsi="Arial" w:cs="Arial"/>
          <w:i/>
          <w:sz w:val="24"/>
          <w:szCs w:val="24"/>
        </w:rPr>
        <w:t xml:space="preserve"> en sus</w:t>
      </w:r>
      <w:r w:rsidR="00110387" w:rsidRPr="00E90617">
        <w:rPr>
          <w:rFonts w:ascii="Arial" w:hAnsi="Arial" w:cs="Arial"/>
          <w:i/>
          <w:sz w:val="24"/>
          <w:szCs w:val="24"/>
        </w:rPr>
        <w:t xml:space="preserve"> Artículo </w:t>
      </w:r>
      <w:r w:rsidR="001F459F" w:rsidRPr="00E90617">
        <w:rPr>
          <w:rFonts w:ascii="Arial" w:hAnsi="Arial" w:cs="Arial"/>
          <w:i/>
          <w:sz w:val="24"/>
          <w:szCs w:val="24"/>
        </w:rPr>
        <w:t xml:space="preserve">286; </w:t>
      </w:r>
      <w:r w:rsidR="001F459F" w:rsidRPr="00E90617">
        <w:rPr>
          <w:rFonts w:ascii="Arial" w:eastAsiaTheme="minorHAnsi" w:hAnsi="Arial" w:cs="Arial"/>
          <w:i/>
          <w:sz w:val="24"/>
          <w:szCs w:val="24"/>
        </w:rPr>
        <w:t>Artículo</w:t>
      </w:r>
      <w:r w:rsidR="00110387" w:rsidRPr="00E90617">
        <w:rPr>
          <w:rFonts w:ascii="Arial" w:hAnsi="Arial" w:cs="Arial"/>
          <w:i/>
          <w:sz w:val="24"/>
          <w:szCs w:val="24"/>
        </w:rPr>
        <w:t xml:space="preserve"> 289; </w:t>
      </w:r>
      <w:r w:rsidR="001F459F" w:rsidRPr="00E90617">
        <w:rPr>
          <w:rFonts w:ascii="Arial" w:hAnsi="Arial" w:cs="Arial"/>
          <w:i/>
          <w:sz w:val="24"/>
          <w:szCs w:val="24"/>
        </w:rPr>
        <w:t xml:space="preserve">y </w:t>
      </w:r>
      <w:r w:rsidR="00110387" w:rsidRPr="00E90617">
        <w:rPr>
          <w:rFonts w:ascii="Arial" w:hAnsi="Arial" w:cs="Arial"/>
          <w:i/>
          <w:sz w:val="24"/>
          <w:szCs w:val="24"/>
        </w:rPr>
        <w:t>Artículo 121, fracción II</w:t>
      </w:r>
      <w:r w:rsidR="001F459F" w:rsidRPr="00E90617">
        <w:rPr>
          <w:rFonts w:ascii="Arial" w:hAnsi="Arial" w:cs="Arial"/>
          <w:i/>
          <w:sz w:val="24"/>
          <w:szCs w:val="24"/>
        </w:rPr>
        <w:t xml:space="preserve">. </w:t>
      </w:r>
      <w:r w:rsidR="008025E4" w:rsidRPr="00E90617">
        <w:rPr>
          <w:rFonts w:ascii="Arial" w:hAnsi="Arial" w:cs="Arial"/>
          <w:i/>
          <w:sz w:val="24"/>
          <w:szCs w:val="24"/>
        </w:rPr>
        <w:t>A su vez</w:t>
      </w:r>
      <w:r w:rsidR="001F459F" w:rsidRPr="00E90617">
        <w:rPr>
          <w:rFonts w:ascii="Arial" w:hAnsi="Arial" w:cs="Arial"/>
          <w:i/>
          <w:sz w:val="24"/>
          <w:szCs w:val="24"/>
        </w:rPr>
        <w:t>,</w:t>
      </w:r>
      <w:bookmarkStart w:id="4" w:name="_Hlk45726814"/>
      <w:r w:rsidR="001F459F" w:rsidRPr="00E90617">
        <w:rPr>
          <w:rFonts w:ascii="Arial" w:hAnsi="Arial" w:cs="Arial"/>
          <w:i/>
          <w:sz w:val="24"/>
          <w:szCs w:val="24"/>
        </w:rPr>
        <w:t xml:space="preserve"> a su</w:t>
      </w:r>
      <w:r w:rsidR="001F459F" w:rsidRPr="00E90617">
        <w:rPr>
          <w:rFonts w:ascii="Arial" w:hAnsi="Arial" w:cs="Arial"/>
          <w:i/>
          <w:sz w:val="24"/>
          <w:szCs w:val="24"/>
          <w:shd w:val="clear" w:color="auto" w:fill="FFFFFF"/>
        </w:rPr>
        <w:t xml:space="preserve"> órgano administrativo desconcentrado subordinado </w:t>
      </w:r>
      <w:r w:rsidR="008025E4" w:rsidRPr="00E90617">
        <w:rPr>
          <w:rFonts w:ascii="Arial" w:hAnsi="Arial" w:cs="Arial"/>
          <w:i/>
          <w:sz w:val="24"/>
          <w:szCs w:val="24"/>
          <w:shd w:val="clear" w:color="auto" w:fill="FFFFFF"/>
        </w:rPr>
        <w:t>jerárquicamente</w:t>
      </w:r>
      <w:bookmarkEnd w:id="4"/>
      <w:r w:rsidR="008025E4" w:rsidRPr="00E90617">
        <w:rPr>
          <w:rFonts w:ascii="Arial" w:hAnsi="Arial" w:cs="Arial"/>
          <w:i/>
          <w:sz w:val="24"/>
          <w:szCs w:val="24"/>
          <w:shd w:val="clear" w:color="auto" w:fill="FFFFFF"/>
        </w:rPr>
        <w:t>, que viene siendo</w:t>
      </w:r>
      <w:r w:rsidR="008025E4" w:rsidRPr="00E90617">
        <w:rPr>
          <w:rFonts w:ascii="Arial" w:hAnsi="Arial" w:cs="Arial"/>
          <w:i/>
          <w:sz w:val="24"/>
          <w:szCs w:val="24"/>
        </w:rPr>
        <w:t xml:space="preserve"> la</w:t>
      </w:r>
      <w:r w:rsidR="001F459F" w:rsidRPr="00E90617">
        <w:rPr>
          <w:rFonts w:ascii="Arial" w:hAnsi="Arial" w:cs="Arial"/>
          <w:i/>
          <w:sz w:val="24"/>
          <w:szCs w:val="24"/>
        </w:rPr>
        <w:t xml:space="preserve"> </w:t>
      </w:r>
      <w:r w:rsidR="001F459F" w:rsidRPr="00E90617">
        <w:rPr>
          <w:rFonts w:ascii="Arial" w:hAnsi="Arial" w:cs="Arial"/>
          <w:i/>
          <w:sz w:val="24"/>
          <w:szCs w:val="24"/>
          <w:shd w:val="clear" w:color="auto" w:fill="FFFFFF"/>
        </w:rPr>
        <w:t>Comisión Estatal para la Protección contra Riesgos Sanitarios,</w:t>
      </w:r>
      <w:r w:rsidR="008025E4" w:rsidRPr="00E90617">
        <w:rPr>
          <w:rFonts w:ascii="Arial" w:hAnsi="Arial" w:cs="Arial"/>
          <w:i/>
          <w:sz w:val="24"/>
          <w:szCs w:val="24"/>
          <w:shd w:val="clear" w:color="auto" w:fill="FFFFFF"/>
        </w:rPr>
        <w:t xml:space="preserve"> la cual una de sus </w:t>
      </w:r>
      <w:r w:rsidR="008025E4" w:rsidRPr="00E90617">
        <w:rPr>
          <w:rFonts w:ascii="Arial" w:eastAsia="Times New Roman" w:hAnsi="Arial" w:cs="Arial"/>
          <w:i/>
          <w:sz w:val="24"/>
          <w:szCs w:val="24"/>
          <w:lang w:eastAsia="es-MX"/>
        </w:rPr>
        <w:t>atribuciones “</w:t>
      </w:r>
      <w:r w:rsidR="008025E4" w:rsidRPr="00E90617">
        <w:rPr>
          <w:rFonts w:ascii="Arial" w:hAnsi="Arial" w:cs="Arial"/>
          <w:i/>
          <w:sz w:val="24"/>
          <w:szCs w:val="24"/>
          <w:shd w:val="clear" w:color="auto" w:fill="FFFFFF"/>
        </w:rPr>
        <w:t>Tiene por objeto ejercer el control y la vigilancia sanitaria a que deberán sujetarse los insumos para la salud, los sistemas de agua</w:t>
      </w:r>
      <w:r w:rsidR="00392868" w:rsidRPr="00E90617">
        <w:rPr>
          <w:rFonts w:ascii="Arial" w:hAnsi="Arial" w:cs="Arial"/>
          <w:i/>
          <w:sz w:val="24"/>
          <w:szCs w:val="24"/>
          <w:shd w:val="clear" w:color="auto" w:fill="FFFFFF"/>
        </w:rPr>
        <w:t>.</w:t>
      </w:r>
      <w:r w:rsidR="008025E4" w:rsidRPr="00E90617">
        <w:rPr>
          <w:rFonts w:ascii="Arial" w:hAnsi="Arial" w:cs="Arial"/>
          <w:i/>
          <w:sz w:val="24"/>
          <w:szCs w:val="24"/>
          <w:shd w:val="clear" w:color="auto" w:fill="FFFFFF"/>
        </w:rPr>
        <w:t>”</w:t>
      </w:r>
      <w:r w:rsidR="00392868" w:rsidRPr="00E90617">
        <w:rPr>
          <w:rFonts w:ascii="Arial" w:hAnsi="Arial" w:cs="Arial"/>
          <w:i/>
          <w:sz w:val="24"/>
          <w:szCs w:val="24"/>
          <w:shd w:val="clear" w:color="auto" w:fill="FFFFFF"/>
        </w:rPr>
        <w:t xml:space="preserve"> </w:t>
      </w:r>
      <w:r w:rsidR="004D4D5A" w:rsidRPr="00E90617">
        <w:rPr>
          <w:rFonts w:ascii="Arial" w:hAnsi="Arial" w:cs="Arial"/>
          <w:i/>
          <w:sz w:val="24"/>
          <w:szCs w:val="24"/>
          <w:shd w:val="clear" w:color="auto" w:fill="FFFFFF"/>
        </w:rPr>
        <w:t xml:space="preserve">Y en donde uno de los objetivos es el Proteger </w:t>
      </w:r>
      <w:r w:rsidR="00F71D85" w:rsidRPr="00E90617">
        <w:rPr>
          <w:rFonts w:ascii="Arial" w:eastAsia="Times New Roman" w:hAnsi="Arial" w:cs="Arial"/>
          <w:i/>
          <w:sz w:val="24"/>
          <w:szCs w:val="24"/>
          <w:lang w:eastAsia="es-MX"/>
        </w:rPr>
        <w:t>la Salud de la Población Chihuahuense.</w:t>
      </w:r>
      <w:r w:rsidR="00F26AFC" w:rsidRPr="00E90617">
        <w:rPr>
          <w:rFonts w:ascii="Arial" w:eastAsia="Times New Roman" w:hAnsi="Arial" w:cs="Arial"/>
          <w:i/>
          <w:sz w:val="24"/>
          <w:szCs w:val="24"/>
          <w:lang w:eastAsia="es-MX"/>
        </w:rPr>
        <w:t xml:space="preserve"> </w:t>
      </w:r>
      <w:r w:rsidR="00E90617" w:rsidRPr="00E90617">
        <w:rPr>
          <w:rFonts w:ascii="Arial" w:eastAsia="Times New Roman" w:hAnsi="Arial" w:cs="Arial"/>
          <w:i/>
          <w:sz w:val="24"/>
          <w:szCs w:val="24"/>
          <w:lang w:eastAsia="es-MX"/>
        </w:rPr>
        <w:t xml:space="preserve">Y en este entendido sumen esfuerzos y </w:t>
      </w:r>
      <w:bookmarkStart w:id="5" w:name="_Hlk45731871"/>
      <w:r w:rsidR="00334727" w:rsidRPr="00E90617">
        <w:rPr>
          <w:rFonts w:ascii="Arial" w:hAnsi="Arial" w:cs="Arial"/>
          <w:i/>
          <w:sz w:val="24"/>
          <w:szCs w:val="24"/>
        </w:rPr>
        <w:t xml:space="preserve">resuelvan de manera urgente y coordinada, la </w:t>
      </w:r>
      <w:r w:rsidR="00DC3369" w:rsidRPr="00E90617">
        <w:rPr>
          <w:rFonts w:ascii="Arial" w:hAnsi="Arial" w:cs="Arial"/>
          <w:i/>
          <w:sz w:val="24"/>
          <w:szCs w:val="24"/>
        </w:rPr>
        <w:t>problemática del</w:t>
      </w:r>
      <w:r w:rsidR="00334727" w:rsidRPr="00E90617">
        <w:rPr>
          <w:rFonts w:ascii="Arial" w:hAnsi="Arial" w:cs="Arial"/>
          <w:i/>
          <w:sz w:val="24"/>
          <w:szCs w:val="24"/>
        </w:rPr>
        <w:t xml:space="preserve"> Pozo del Poblado de El Porvenir, Municipio de Práxedis G. Guerrero</w:t>
      </w:r>
      <w:bookmarkEnd w:id="5"/>
      <w:r w:rsidR="00E90617" w:rsidRPr="00E90617">
        <w:rPr>
          <w:rFonts w:ascii="Arial" w:hAnsi="Arial" w:cs="Arial"/>
          <w:i/>
          <w:sz w:val="24"/>
          <w:szCs w:val="24"/>
        </w:rPr>
        <w:t>.</w:t>
      </w:r>
    </w:p>
    <w:p w14:paraId="35FA57B7" w14:textId="6003CA51" w:rsidR="00CD379A" w:rsidRPr="00E90617" w:rsidRDefault="00CD379A" w:rsidP="003276F1">
      <w:pPr>
        <w:autoSpaceDE w:val="0"/>
        <w:autoSpaceDN w:val="0"/>
        <w:adjustRightInd w:val="0"/>
        <w:spacing w:after="0" w:line="360" w:lineRule="auto"/>
        <w:jc w:val="both"/>
        <w:rPr>
          <w:rStyle w:val="Textoennegrita"/>
          <w:rFonts w:ascii="Arial" w:hAnsi="Arial" w:cs="Arial"/>
          <w:b w:val="0"/>
          <w:bCs w:val="0"/>
          <w:i/>
          <w:sz w:val="24"/>
          <w:szCs w:val="24"/>
          <w:shd w:val="clear" w:color="auto" w:fill="FFFFFF"/>
        </w:rPr>
      </w:pPr>
    </w:p>
    <w:p w14:paraId="4370DCF6" w14:textId="1616EE8E" w:rsidR="00784CC9" w:rsidRPr="00E90617" w:rsidRDefault="00AC5A2D" w:rsidP="003276F1">
      <w:pPr>
        <w:autoSpaceDE w:val="0"/>
        <w:autoSpaceDN w:val="0"/>
        <w:adjustRightInd w:val="0"/>
        <w:spacing w:after="0" w:line="360" w:lineRule="auto"/>
        <w:jc w:val="both"/>
        <w:rPr>
          <w:rFonts w:ascii="Arial" w:eastAsiaTheme="minorHAnsi" w:hAnsi="Arial" w:cs="Arial"/>
          <w:i/>
          <w:sz w:val="24"/>
          <w:szCs w:val="24"/>
        </w:rPr>
      </w:pPr>
      <w:r w:rsidRPr="00E90617">
        <w:rPr>
          <w:rFonts w:ascii="Arial" w:hAnsi="Arial" w:cs="Arial"/>
          <w:i/>
          <w:sz w:val="24"/>
          <w:szCs w:val="24"/>
        </w:rPr>
        <w:t xml:space="preserve">Por lo anteriormente expuesto y </w:t>
      </w:r>
      <w:r w:rsidR="00BE5A3E" w:rsidRPr="00E90617">
        <w:rPr>
          <w:rFonts w:ascii="Arial" w:hAnsi="Arial" w:cs="Arial"/>
          <w:i/>
          <w:sz w:val="24"/>
          <w:szCs w:val="24"/>
        </w:rPr>
        <w:t>c</w:t>
      </w:r>
      <w:r w:rsidR="004559E6" w:rsidRPr="00E90617">
        <w:rPr>
          <w:rFonts w:ascii="Arial" w:hAnsi="Arial" w:cs="Arial"/>
          <w:i/>
          <w:sz w:val="24"/>
          <w:szCs w:val="24"/>
        </w:rPr>
        <w:t xml:space="preserve">on fundamento en los artículos 57 y 58 de la Constitución Política del Estado, me permito someter a la consideración de </w:t>
      </w:r>
      <w:r w:rsidRPr="00E90617">
        <w:rPr>
          <w:rFonts w:ascii="Arial" w:hAnsi="Arial" w:cs="Arial"/>
          <w:i/>
          <w:sz w:val="24"/>
          <w:szCs w:val="24"/>
        </w:rPr>
        <w:t>esta Soberanía</w:t>
      </w:r>
      <w:r w:rsidR="00604AC9" w:rsidRPr="00E90617">
        <w:rPr>
          <w:rFonts w:ascii="Arial" w:hAnsi="Arial" w:cs="Arial"/>
          <w:i/>
          <w:sz w:val="24"/>
          <w:szCs w:val="24"/>
        </w:rPr>
        <w:t>,</w:t>
      </w:r>
      <w:r w:rsidR="00BE5A3E" w:rsidRPr="00E90617">
        <w:rPr>
          <w:rFonts w:ascii="Arial" w:hAnsi="Arial" w:cs="Arial"/>
          <w:i/>
          <w:sz w:val="24"/>
          <w:szCs w:val="24"/>
        </w:rPr>
        <w:t xml:space="preserve"> el presente proyecto con carácter de</w:t>
      </w:r>
      <w:r w:rsidR="00784CC9" w:rsidRPr="00E90617">
        <w:rPr>
          <w:rFonts w:ascii="Arial" w:hAnsi="Arial" w:cs="Arial"/>
          <w:i/>
          <w:sz w:val="24"/>
          <w:szCs w:val="24"/>
        </w:rPr>
        <w:t>:</w:t>
      </w:r>
    </w:p>
    <w:p w14:paraId="5AB0955A" w14:textId="77777777" w:rsidR="005E607B" w:rsidRPr="00E90617" w:rsidRDefault="005E607B" w:rsidP="003276F1">
      <w:pPr>
        <w:shd w:val="clear" w:color="auto" w:fill="FFFFFF"/>
        <w:spacing w:after="0" w:line="360" w:lineRule="auto"/>
        <w:jc w:val="center"/>
        <w:rPr>
          <w:rFonts w:ascii="Arial" w:hAnsi="Arial" w:cs="Arial"/>
          <w:b/>
          <w:i/>
          <w:sz w:val="24"/>
          <w:szCs w:val="24"/>
        </w:rPr>
      </w:pPr>
    </w:p>
    <w:p w14:paraId="46E3FF19" w14:textId="08CA79D5" w:rsidR="00162C10" w:rsidRPr="00E90617" w:rsidRDefault="00BE5A3E" w:rsidP="003276F1">
      <w:pPr>
        <w:shd w:val="clear" w:color="auto" w:fill="FFFFFF"/>
        <w:spacing w:after="0" w:line="360" w:lineRule="auto"/>
        <w:jc w:val="center"/>
        <w:rPr>
          <w:rFonts w:ascii="Arial" w:hAnsi="Arial" w:cs="Arial"/>
          <w:b/>
          <w:i/>
          <w:sz w:val="24"/>
          <w:szCs w:val="24"/>
        </w:rPr>
      </w:pPr>
      <w:r w:rsidRPr="00E90617">
        <w:rPr>
          <w:rFonts w:ascii="Arial" w:hAnsi="Arial" w:cs="Arial"/>
          <w:b/>
          <w:i/>
          <w:sz w:val="24"/>
          <w:szCs w:val="24"/>
        </w:rPr>
        <w:t>ACUERDO</w:t>
      </w:r>
      <w:r w:rsidR="00162C10" w:rsidRPr="00E90617">
        <w:rPr>
          <w:rFonts w:ascii="Arial" w:hAnsi="Arial" w:cs="Arial"/>
          <w:b/>
          <w:i/>
          <w:sz w:val="24"/>
          <w:szCs w:val="24"/>
        </w:rPr>
        <w:t>:</w:t>
      </w:r>
    </w:p>
    <w:p w14:paraId="33BE46DD" w14:textId="77777777" w:rsidR="004806EF" w:rsidRPr="00E90617" w:rsidRDefault="004806EF" w:rsidP="003276F1">
      <w:pPr>
        <w:spacing w:after="0" w:line="360" w:lineRule="auto"/>
        <w:jc w:val="both"/>
        <w:rPr>
          <w:rFonts w:ascii="Arial" w:hAnsi="Arial" w:cs="Arial"/>
          <w:b/>
          <w:i/>
          <w:sz w:val="24"/>
          <w:szCs w:val="24"/>
        </w:rPr>
      </w:pPr>
    </w:p>
    <w:p w14:paraId="26B8FFF7" w14:textId="30CDEDC5" w:rsidR="00F26AFC" w:rsidRPr="00E90617" w:rsidRDefault="00BE5A3E" w:rsidP="003276F1">
      <w:pPr>
        <w:spacing w:after="0" w:line="360" w:lineRule="auto"/>
        <w:jc w:val="both"/>
        <w:rPr>
          <w:rFonts w:ascii="Arial" w:hAnsi="Arial" w:cs="Arial"/>
          <w:i/>
          <w:sz w:val="24"/>
          <w:szCs w:val="24"/>
        </w:rPr>
      </w:pPr>
      <w:r w:rsidRPr="00E90617">
        <w:rPr>
          <w:rFonts w:ascii="Arial" w:hAnsi="Arial" w:cs="Arial"/>
          <w:b/>
          <w:i/>
          <w:sz w:val="24"/>
          <w:szCs w:val="24"/>
        </w:rPr>
        <w:t>ÚNICO</w:t>
      </w:r>
      <w:r w:rsidRPr="00E90617">
        <w:rPr>
          <w:rFonts w:ascii="Arial" w:hAnsi="Arial" w:cs="Arial"/>
          <w:i/>
          <w:sz w:val="24"/>
          <w:szCs w:val="24"/>
        </w:rPr>
        <w:t>. - La Sexagésima Sexta Legislatura del Honorable Congreso del Estado de Chihuahua, exhorta</w:t>
      </w:r>
      <w:r w:rsidR="005E1F35" w:rsidRPr="00E90617">
        <w:rPr>
          <w:rFonts w:ascii="Arial" w:hAnsi="Arial" w:cs="Arial"/>
          <w:i/>
          <w:sz w:val="24"/>
          <w:szCs w:val="24"/>
        </w:rPr>
        <w:t xml:space="preserve"> </w:t>
      </w:r>
      <w:r w:rsidR="00CC0DAB" w:rsidRPr="00E90617">
        <w:rPr>
          <w:rFonts w:ascii="Arial" w:hAnsi="Arial" w:cs="Arial"/>
          <w:i/>
          <w:sz w:val="24"/>
          <w:szCs w:val="24"/>
        </w:rPr>
        <w:t xml:space="preserve">al </w:t>
      </w:r>
      <w:r w:rsidR="00E90617" w:rsidRPr="00E90617">
        <w:rPr>
          <w:rFonts w:ascii="Arial" w:hAnsi="Arial" w:cs="Arial"/>
          <w:i/>
          <w:sz w:val="24"/>
          <w:szCs w:val="24"/>
        </w:rPr>
        <w:t xml:space="preserve">Poder Ejecutivo Estatal,  a través de la Junta Central de Agua y Saneamiento, de la Secretaria de Salud y de la Comisión Estatal para la Protección contra Riesgos Sanitarios,  para que en uso de sus facultades y atribuciones, resuelvan de manera urgente y coordinada, la problemática  del Pozo del Poblado de El Porvenir, Municipio de </w:t>
      </w:r>
      <w:proofErr w:type="spellStart"/>
      <w:r w:rsidR="00E90617" w:rsidRPr="00E90617">
        <w:rPr>
          <w:rFonts w:ascii="Arial" w:hAnsi="Arial" w:cs="Arial"/>
          <w:i/>
          <w:sz w:val="24"/>
          <w:szCs w:val="24"/>
        </w:rPr>
        <w:t>Pr</w:t>
      </w:r>
      <w:r w:rsidR="00960DAD">
        <w:rPr>
          <w:rFonts w:ascii="Arial" w:hAnsi="Arial" w:cs="Arial"/>
          <w:i/>
          <w:sz w:val="24"/>
          <w:szCs w:val="24"/>
        </w:rPr>
        <w:t>á</w:t>
      </w:r>
      <w:bookmarkStart w:id="6" w:name="_GoBack"/>
      <w:bookmarkEnd w:id="6"/>
      <w:r w:rsidR="00E90617" w:rsidRPr="00E90617">
        <w:rPr>
          <w:rFonts w:ascii="Arial" w:hAnsi="Arial" w:cs="Arial"/>
          <w:i/>
          <w:sz w:val="24"/>
          <w:szCs w:val="24"/>
        </w:rPr>
        <w:t>xedis</w:t>
      </w:r>
      <w:proofErr w:type="spellEnd"/>
      <w:r w:rsidR="00E90617" w:rsidRPr="00E90617">
        <w:rPr>
          <w:rFonts w:ascii="Arial" w:hAnsi="Arial" w:cs="Arial"/>
          <w:i/>
          <w:sz w:val="24"/>
          <w:szCs w:val="24"/>
        </w:rPr>
        <w:t xml:space="preserve"> G. Guerrero, debido a que se extrae agua NO apta para el consumo humano, por su alta concentración de sal, poniendo en riesgo la salud de los habitantes y agravándose la situación por las altas temperaturas en la Región</w:t>
      </w:r>
      <w:r w:rsidR="00E90617" w:rsidRPr="00E90617">
        <w:rPr>
          <w:rFonts w:ascii="Arial" w:hAnsi="Arial" w:cs="Arial"/>
          <w:i/>
          <w:sz w:val="24"/>
          <w:szCs w:val="24"/>
        </w:rPr>
        <w:t>.</w:t>
      </w:r>
    </w:p>
    <w:p w14:paraId="61410EF9" w14:textId="77777777" w:rsidR="00E90617" w:rsidRPr="00E90617" w:rsidRDefault="00E90617" w:rsidP="003276F1">
      <w:pPr>
        <w:spacing w:after="0" w:line="360" w:lineRule="auto"/>
        <w:jc w:val="both"/>
        <w:rPr>
          <w:rFonts w:ascii="Arial" w:hAnsi="Arial" w:cs="Arial"/>
          <w:b/>
          <w:i/>
          <w:sz w:val="24"/>
          <w:szCs w:val="24"/>
        </w:rPr>
      </w:pPr>
    </w:p>
    <w:p w14:paraId="1DAB3936" w14:textId="40F752AB" w:rsidR="00BE5A3E" w:rsidRPr="00E90617" w:rsidRDefault="00E90617" w:rsidP="003276F1">
      <w:pPr>
        <w:spacing w:after="0" w:line="360" w:lineRule="auto"/>
        <w:jc w:val="both"/>
        <w:rPr>
          <w:rFonts w:ascii="Arial" w:eastAsia="Arial" w:hAnsi="Arial" w:cs="Arial"/>
          <w:i/>
          <w:sz w:val="24"/>
          <w:szCs w:val="24"/>
        </w:rPr>
      </w:pPr>
      <w:r>
        <w:rPr>
          <w:rFonts w:ascii="Arial" w:eastAsia="Arial" w:hAnsi="Arial" w:cs="Arial"/>
          <w:b/>
          <w:i/>
          <w:sz w:val="24"/>
          <w:szCs w:val="24"/>
        </w:rPr>
        <w:t xml:space="preserve">ECONÓMICO. </w:t>
      </w:r>
      <w:r>
        <w:rPr>
          <w:rFonts w:ascii="Arial" w:eastAsia="Arial" w:hAnsi="Arial" w:cs="Arial"/>
          <w:i/>
          <w:sz w:val="24"/>
          <w:szCs w:val="24"/>
        </w:rPr>
        <w:t>Ap</w:t>
      </w:r>
      <w:r w:rsidR="00BE5A3E" w:rsidRPr="00E90617">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E90617" w:rsidRDefault="00BE5A3E" w:rsidP="003276F1">
      <w:pPr>
        <w:spacing w:after="0" w:line="360" w:lineRule="auto"/>
        <w:jc w:val="both"/>
        <w:rPr>
          <w:rFonts w:ascii="Arial" w:hAnsi="Arial" w:cs="Arial"/>
          <w:i/>
          <w:sz w:val="24"/>
          <w:szCs w:val="24"/>
        </w:rPr>
      </w:pPr>
    </w:p>
    <w:p w14:paraId="43FA023E" w14:textId="117EA777" w:rsidR="00BE5A3E" w:rsidRPr="00E90617" w:rsidRDefault="00BE5A3E" w:rsidP="003276F1">
      <w:pPr>
        <w:spacing w:after="0" w:line="360" w:lineRule="auto"/>
        <w:jc w:val="both"/>
        <w:rPr>
          <w:rFonts w:ascii="Arial" w:hAnsi="Arial" w:cs="Arial"/>
          <w:i/>
          <w:sz w:val="24"/>
          <w:szCs w:val="24"/>
        </w:rPr>
      </w:pPr>
      <w:r w:rsidRPr="00E90617">
        <w:rPr>
          <w:rFonts w:ascii="Arial" w:hAnsi="Arial" w:cs="Arial"/>
          <w:i/>
          <w:sz w:val="24"/>
          <w:szCs w:val="24"/>
        </w:rPr>
        <w:t>Dado en el Palacio Legislativo del Estado de Chihuahua, a los</w:t>
      </w:r>
      <w:r w:rsidR="001B1D97" w:rsidRPr="00E90617">
        <w:rPr>
          <w:rFonts w:ascii="Arial" w:hAnsi="Arial" w:cs="Arial"/>
          <w:i/>
          <w:sz w:val="24"/>
          <w:szCs w:val="24"/>
        </w:rPr>
        <w:t xml:space="preserve"> </w:t>
      </w:r>
      <w:r w:rsidR="00F26AFC" w:rsidRPr="00E90617">
        <w:rPr>
          <w:rFonts w:ascii="Arial" w:hAnsi="Arial" w:cs="Arial"/>
          <w:i/>
          <w:sz w:val="24"/>
          <w:szCs w:val="24"/>
        </w:rPr>
        <w:t>15</w:t>
      </w:r>
      <w:r w:rsidR="005E1F35" w:rsidRPr="00E90617">
        <w:rPr>
          <w:rFonts w:ascii="Arial" w:hAnsi="Arial" w:cs="Arial"/>
          <w:i/>
          <w:sz w:val="24"/>
          <w:szCs w:val="24"/>
        </w:rPr>
        <w:t xml:space="preserve"> días</w:t>
      </w:r>
      <w:r w:rsidRPr="00E90617">
        <w:rPr>
          <w:rFonts w:ascii="Arial" w:hAnsi="Arial" w:cs="Arial"/>
          <w:i/>
          <w:sz w:val="24"/>
          <w:szCs w:val="24"/>
        </w:rPr>
        <w:t xml:space="preserve"> del mes de </w:t>
      </w:r>
      <w:r w:rsidR="00F26AFC" w:rsidRPr="00E90617">
        <w:rPr>
          <w:rFonts w:ascii="Arial" w:hAnsi="Arial" w:cs="Arial"/>
          <w:i/>
          <w:sz w:val="24"/>
          <w:szCs w:val="24"/>
        </w:rPr>
        <w:t xml:space="preserve">julio </w:t>
      </w:r>
      <w:r w:rsidRPr="00E90617">
        <w:rPr>
          <w:rFonts w:ascii="Arial" w:hAnsi="Arial" w:cs="Arial"/>
          <w:i/>
          <w:sz w:val="24"/>
          <w:szCs w:val="24"/>
        </w:rPr>
        <w:t>del año dos mil veinte.</w:t>
      </w:r>
    </w:p>
    <w:p w14:paraId="6934E6D4" w14:textId="77777777" w:rsidR="00BE5A3E" w:rsidRPr="00E90617" w:rsidRDefault="00BE5A3E" w:rsidP="003276F1">
      <w:pPr>
        <w:spacing w:after="0" w:line="240" w:lineRule="auto"/>
        <w:jc w:val="both"/>
        <w:rPr>
          <w:rFonts w:ascii="Arial" w:hAnsi="Arial" w:cs="Arial"/>
          <w:i/>
          <w:sz w:val="24"/>
          <w:szCs w:val="24"/>
        </w:rPr>
      </w:pPr>
    </w:p>
    <w:p w14:paraId="2D8838D8"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ATENTAMENTE</w:t>
      </w:r>
    </w:p>
    <w:p w14:paraId="5DF98A89" w14:textId="77777777" w:rsidR="00BE5A3E" w:rsidRPr="00E90617" w:rsidRDefault="00BE5A3E" w:rsidP="003276F1">
      <w:pPr>
        <w:spacing w:after="0" w:line="240" w:lineRule="auto"/>
        <w:jc w:val="center"/>
        <w:rPr>
          <w:rFonts w:ascii="Arial" w:hAnsi="Arial" w:cs="Arial"/>
          <w:b/>
          <w:i/>
          <w:sz w:val="24"/>
          <w:szCs w:val="24"/>
        </w:rPr>
      </w:pPr>
    </w:p>
    <w:p w14:paraId="4944A254" w14:textId="77777777" w:rsidR="00BE5A3E" w:rsidRPr="00E90617" w:rsidRDefault="00BE5A3E" w:rsidP="003276F1">
      <w:pPr>
        <w:spacing w:after="0" w:line="240" w:lineRule="auto"/>
        <w:rPr>
          <w:rFonts w:ascii="Arial" w:hAnsi="Arial" w:cs="Arial"/>
          <w:b/>
          <w:i/>
          <w:sz w:val="24"/>
          <w:szCs w:val="24"/>
        </w:rPr>
      </w:pPr>
    </w:p>
    <w:p w14:paraId="69145451" w14:textId="77777777" w:rsidR="00BE5A3E" w:rsidRPr="00E90617" w:rsidRDefault="00BE5A3E" w:rsidP="003276F1">
      <w:pPr>
        <w:spacing w:after="0" w:line="240" w:lineRule="auto"/>
        <w:jc w:val="center"/>
        <w:rPr>
          <w:rFonts w:ascii="Arial" w:hAnsi="Arial" w:cs="Arial"/>
          <w:b/>
          <w:i/>
          <w:sz w:val="24"/>
          <w:szCs w:val="24"/>
        </w:rPr>
      </w:pPr>
      <w:r w:rsidRPr="00E90617">
        <w:rPr>
          <w:rFonts w:ascii="Arial" w:hAnsi="Arial" w:cs="Arial"/>
          <w:b/>
          <w:i/>
          <w:sz w:val="24"/>
          <w:szCs w:val="24"/>
        </w:rPr>
        <w:t>DIPUTADO OMAR BAZÁN FLORES</w:t>
      </w:r>
    </w:p>
    <w:p w14:paraId="4BF3A588" w14:textId="278F5706" w:rsidR="00BE5A3E" w:rsidRPr="00E90617" w:rsidRDefault="00BE5A3E" w:rsidP="003276F1">
      <w:pPr>
        <w:spacing w:after="0" w:line="240" w:lineRule="auto"/>
        <w:jc w:val="center"/>
        <w:rPr>
          <w:rFonts w:ascii="Arial" w:hAnsi="Arial" w:cs="Arial"/>
          <w:i/>
          <w:sz w:val="24"/>
          <w:szCs w:val="24"/>
        </w:rPr>
      </w:pPr>
      <w:r w:rsidRPr="00E90617">
        <w:rPr>
          <w:rFonts w:ascii="Arial" w:hAnsi="Arial" w:cs="Arial"/>
          <w:b/>
          <w:i/>
          <w:sz w:val="24"/>
          <w:szCs w:val="24"/>
        </w:rPr>
        <w:t>Vicepr</w:t>
      </w:r>
      <w:r w:rsidR="00E90617">
        <w:rPr>
          <w:rFonts w:ascii="Arial" w:hAnsi="Arial" w:cs="Arial"/>
          <w:b/>
          <w:i/>
          <w:sz w:val="24"/>
          <w:szCs w:val="24"/>
        </w:rPr>
        <w:t>esi</w:t>
      </w:r>
      <w:r w:rsidRPr="00E90617">
        <w:rPr>
          <w:rFonts w:ascii="Arial" w:hAnsi="Arial" w:cs="Arial"/>
          <w:b/>
          <w:i/>
          <w:sz w:val="24"/>
          <w:szCs w:val="24"/>
        </w:rPr>
        <w:t>d</w:t>
      </w:r>
      <w:r w:rsidR="001B1D97" w:rsidRPr="00E90617">
        <w:rPr>
          <w:rFonts w:ascii="Arial" w:hAnsi="Arial" w:cs="Arial"/>
          <w:b/>
          <w:i/>
          <w:sz w:val="24"/>
          <w:szCs w:val="24"/>
        </w:rPr>
        <w:t>ente del H. Congreso del Estado</w:t>
      </w:r>
    </w:p>
    <w:sectPr w:rsidR="00BE5A3E" w:rsidRPr="00E90617"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67112" w14:textId="77777777" w:rsidR="00D22754" w:rsidRDefault="00D22754" w:rsidP="007F665E">
      <w:pPr>
        <w:spacing w:after="0" w:line="240" w:lineRule="auto"/>
      </w:pPr>
      <w:r>
        <w:separator/>
      </w:r>
    </w:p>
  </w:endnote>
  <w:endnote w:type="continuationSeparator" w:id="0">
    <w:p w14:paraId="09982B0E" w14:textId="77777777" w:rsidR="00D22754" w:rsidRDefault="00D2275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FCCD8" w14:textId="77777777" w:rsidR="00D22754" w:rsidRDefault="00D22754" w:rsidP="007F665E">
      <w:pPr>
        <w:spacing w:after="0" w:line="240" w:lineRule="auto"/>
      </w:pPr>
      <w:r>
        <w:separator/>
      </w:r>
    </w:p>
  </w:footnote>
  <w:footnote w:type="continuationSeparator" w:id="0">
    <w:p w14:paraId="6A8216D9" w14:textId="77777777" w:rsidR="00D22754" w:rsidRDefault="00D2275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2"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5"/>
  </w:num>
  <w:num w:numId="5">
    <w:abstractNumId w:val="13"/>
  </w:num>
  <w:num w:numId="6">
    <w:abstractNumId w:val="1"/>
  </w:num>
  <w:num w:numId="7">
    <w:abstractNumId w:val="4"/>
  </w:num>
  <w:num w:numId="8">
    <w:abstractNumId w:val="8"/>
  </w:num>
  <w:num w:numId="9">
    <w:abstractNumId w:val="2"/>
  </w:num>
  <w:num w:numId="10">
    <w:abstractNumId w:val="10"/>
  </w:num>
  <w:num w:numId="11">
    <w:abstractNumId w:val="12"/>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C3A1C"/>
    <w:rsid w:val="000D3437"/>
    <w:rsid w:val="000D77B6"/>
    <w:rsid w:val="000E163C"/>
    <w:rsid w:val="000E34DD"/>
    <w:rsid w:val="00110387"/>
    <w:rsid w:val="001162BC"/>
    <w:rsid w:val="00132286"/>
    <w:rsid w:val="00150395"/>
    <w:rsid w:val="00162C10"/>
    <w:rsid w:val="00170F05"/>
    <w:rsid w:val="00175D90"/>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148B1"/>
    <w:rsid w:val="00326670"/>
    <w:rsid w:val="003276F1"/>
    <w:rsid w:val="0033004F"/>
    <w:rsid w:val="00334727"/>
    <w:rsid w:val="00372924"/>
    <w:rsid w:val="00373CF8"/>
    <w:rsid w:val="003807EC"/>
    <w:rsid w:val="00392868"/>
    <w:rsid w:val="003963CB"/>
    <w:rsid w:val="003C4246"/>
    <w:rsid w:val="003D0927"/>
    <w:rsid w:val="003E083F"/>
    <w:rsid w:val="003F5B81"/>
    <w:rsid w:val="00407101"/>
    <w:rsid w:val="00422B0F"/>
    <w:rsid w:val="00424F5B"/>
    <w:rsid w:val="00444C92"/>
    <w:rsid w:val="00450039"/>
    <w:rsid w:val="0045467C"/>
    <w:rsid w:val="004559E6"/>
    <w:rsid w:val="004731F0"/>
    <w:rsid w:val="004806EF"/>
    <w:rsid w:val="00486004"/>
    <w:rsid w:val="00494321"/>
    <w:rsid w:val="004C5E06"/>
    <w:rsid w:val="004D4D5A"/>
    <w:rsid w:val="004D5B3F"/>
    <w:rsid w:val="004E6485"/>
    <w:rsid w:val="004F5CC3"/>
    <w:rsid w:val="004F6C89"/>
    <w:rsid w:val="00542DA3"/>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E1F35"/>
    <w:rsid w:val="005E2A49"/>
    <w:rsid w:val="005E4E0B"/>
    <w:rsid w:val="005E607B"/>
    <w:rsid w:val="005F1A6B"/>
    <w:rsid w:val="005F7BB2"/>
    <w:rsid w:val="005F7DB5"/>
    <w:rsid w:val="00604AC9"/>
    <w:rsid w:val="00604ADA"/>
    <w:rsid w:val="00606435"/>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4CC9"/>
    <w:rsid w:val="007A131F"/>
    <w:rsid w:val="007A4DFA"/>
    <w:rsid w:val="007A56BE"/>
    <w:rsid w:val="007B0E54"/>
    <w:rsid w:val="007B609F"/>
    <w:rsid w:val="007B7C55"/>
    <w:rsid w:val="007C167F"/>
    <w:rsid w:val="007D1E0F"/>
    <w:rsid w:val="007F29EE"/>
    <w:rsid w:val="007F54F2"/>
    <w:rsid w:val="007F665E"/>
    <w:rsid w:val="008025E4"/>
    <w:rsid w:val="00802824"/>
    <w:rsid w:val="0080766E"/>
    <w:rsid w:val="00852991"/>
    <w:rsid w:val="00855D09"/>
    <w:rsid w:val="00880F6C"/>
    <w:rsid w:val="008818DB"/>
    <w:rsid w:val="008B0ED6"/>
    <w:rsid w:val="008C2BD2"/>
    <w:rsid w:val="008D1A94"/>
    <w:rsid w:val="008D69A8"/>
    <w:rsid w:val="008F15F4"/>
    <w:rsid w:val="008F5B89"/>
    <w:rsid w:val="008F6A06"/>
    <w:rsid w:val="00911DE7"/>
    <w:rsid w:val="00952F24"/>
    <w:rsid w:val="00960DAD"/>
    <w:rsid w:val="009715A5"/>
    <w:rsid w:val="00973CCB"/>
    <w:rsid w:val="0097520B"/>
    <w:rsid w:val="00984D4B"/>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5A2D"/>
    <w:rsid w:val="00AE7DAE"/>
    <w:rsid w:val="00AF3AF7"/>
    <w:rsid w:val="00AF6447"/>
    <w:rsid w:val="00B033F1"/>
    <w:rsid w:val="00B04053"/>
    <w:rsid w:val="00B05A50"/>
    <w:rsid w:val="00B10A7F"/>
    <w:rsid w:val="00B130AC"/>
    <w:rsid w:val="00B429F4"/>
    <w:rsid w:val="00B4737B"/>
    <w:rsid w:val="00B64EB9"/>
    <w:rsid w:val="00B72A8D"/>
    <w:rsid w:val="00B731A5"/>
    <w:rsid w:val="00B775D8"/>
    <w:rsid w:val="00B8294E"/>
    <w:rsid w:val="00B95705"/>
    <w:rsid w:val="00B95EF7"/>
    <w:rsid w:val="00BA281D"/>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B653A"/>
    <w:rsid w:val="00CB7896"/>
    <w:rsid w:val="00CC0DAB"/>
    <w:rsid w:val="00CC4172"/>
    <w:rsid w:val="00CD379A"/>
    <w:rsid w:val="00CE7F66"/>
    <w:rsid w:val="00CF78E1"/>
    <w:rsid w:val="00D22754"/>
    <w:rsid w:val="00D279F9"/>
    <w:rsid w:val="00D45972"/>
    <w:rsid w:val="00D70954"/>
    <w:rsid w:val="00D94CCB"/>
    <w:rsid w:val="00DB19D3"/>
    <w:rsid w:val="00DB3F45"/>
    <w:rsid w:val="00DC3369"/>
    <w:rsid w:val="00DE59E5"/>
    <w:rsid w:val="00DF41F5"/>
    <w:rsid w:val="00DF481E"/>
    <w:rsid w:val="00DF5679"/>
    <w:rsid w:val="00E016C9"/>
    <w:rsid w:val="00E05715"/>
    <w:rsid w:val="00E264D9"/>
    <w:rsid w:val="00E27486"/>
    <w:rsid w:val="00E43E96"/>
    <w:rsid w:val="00E517B0"/>
    <w:rsid w:val="00E7590D"/>
    <w:rsid w:val="00E90617"/>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1621</Words>
  <Characters>8916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3</cp:revision>
  <dcterms:created xsi:type="dcterms:W3CDTF">2020-07-16T02:32:00Z</dcterms:created>
  <dcterms:modified xsi:type="dcterms:W3CDTF">2020-07-16T02:36:00Z</dcterms:modified>
</cp:coreProperties>
</file>