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46AD" w:rsidRPr="00A820C3" w:rsidRDefault="005646AD" w:rsidP="00CD689B">
      <w:pPr>
        <w:spacing w:line="240" w:lineRule="auto"/>
        <w:ind w:left="1416" w:hanging="1416"/>
        <w:rPr>
          <w:rFonts w:ascii="Century Gothic" w:hAnsi="Century Gothic"/>
          <w:b/>
        </w:rPr>
      </w:pPr>
      <w:r w:rsidRPr="00A820C3">
        <w:rPr>
          <w:rFonts w:ascii="Century Gothic" w:hAnsi="Century Gothic"/>
          <w:b/>
        </w:rPr>
        <w:t>H. CONGRESO DEL ESTADO DE CHIHUAHUA</w:t>
      </w:r>
    </w:p>
    <w:p w:rsidR="00EA1C69" w:rsidRPr="00A820C3" w:rsidRDefault="005646AD" w:rsidP="009022D7">
      <w:pPr>
        <w:spacing w:line="240" w:lineRule="auto"/>
        <w:rPr>
          <w:rFonts w:ascii="Century Gothic" w:hAnsi="Century Gothic"/>
          <w:b/>
        </w:rPr>
      </w:pPr>
      <w:r w:rsidRPr="00A820C3">
        <w:rPr>
          <w:rFonts w:ascii="Century Gothic" w:hAnsi="Century Gothic"/>
          <w:b/>
        </w:rPr>
        <w:t>PRESENTE.</w:t>
      </w:r>
    </w:p>
    <w:p w:rsidR="00E0224E" w:rsidRPr="00A820C3" w:rsidRDefault="00E0224E" w:rsidP="009022D7">
      <w:pPr>
        <w:spacing w:line="240" w:lineRule="auto"/>
        <w:rPr>
          <w:rFonts w:ascii="Century Gothic" w:hAnsi="Century Gothic"/>
          <w:b/>
        </w:rPr>
      </w:pPr>
    </w:p>
    <w:p w:rsidR="00D5213F" w:rsidRPr="00A820C3" w:rsidRDefault="005C6F53" w:rsidP="00CD689B">
      <w:pPr>
        <w:spacing w:line="360" w:lineRule="auto"/>
        <w:jc w:val="both"/>
        <w:rPr>
          <w:rFonts w:ascii="Century Gothic" w:hAnsi="Century Gothic"/>
        </w:rPr>
      </w:pPr>
      <w:r w:rsidRPr="00A820C3">
        <w:rPr>
          <w:rFonts w:ascii="Century Gothic" w:hAnsi="Century Gothic"/>
        </w:rPr>
        <w:t>El s</w:t>
      </w:r>
      <w:r w:rsidR="005646AD" w:rsidRPr="00A820C3">
        <w:rPr>
          <w:rFonts w:ascii="Century Gothic" w:hAnsi="Century Gothic"/>
        </w:rPr>
        <w:t xml:space="preserve">uscrito, </w:t>
      </w:r>
      <w:r w:rsidR="005646AD" w:rsidRPr="00A820C3">
        <w:rPr>
          <w:rFonts w:ascii="Century Gothic" w:hAnsi="Century Gothic"/>
          <w:b/>
        </w:rPr>
        <w:t>Alejandro Gloria González</w:t>
      </w:r>
      <w:r w:rsidR="005646AD" w:rsidRPr="00A820C3">
        <w:rPr>
          <w:rFonts w:ascii="Century Gothic" w:hAnsi="Century Gothic"/>
        </w:rPr>
        <w:t>, en mi carácter de Diputado de l</w:t>
      </w:r>
      <w:r w:rsidR="00A820C3" w:rsidRPr="00A820C3">
        <w:rPr>
          <w:rFonts w:ascii="Century Gothic" w:hAnsi="Century Gothic"/>
        </w:rPr>
        <w:t>a Sexagésima Sexta Legislatura, como representante</w:t>
      </w:r>
      <w:r w:rsidR="005646AD" w:rsidRPr="00A820C3">
        <w:rPr>
          <w:rFonts w:ascii="Century Gothic" w:hAnsi="Century Gothic"/>
        </w:rPr>
        <w:t xml:space="preserve"> del </w:t>
      </w:r>
      <w:r w:rsidR="005646AD" w:rsidRPr="00A820C3">
        <w:rPr>
          <w:rFonts w:ascii="Century Gothic" w:hAnsi="Century Gothic"/>
          <w:b/>
        </w:rPr>
        <w:t>Partido Verde Ecologista</w:t>
      </w:r>
      <w:r w:rsidR="005646AD" w:rsidRPr="00A820C3">
        <w:rPr>
          <w:rFonts w:ascii="Century Gothic" w:hAnsi="Century Gothic"/>
        </w:rPr>
        <w:t>, con fundamento en lo dispuesto por el artículo 68, fracción I, de la Constitución Política del Estado de Chihuahua; lo</w:t>
      </w:r>
      <w:r w:rsidR="007B5398" w:rsidRPr="00A820C3">
        <w:rPr>
          <w:rFonts w:ascii="Century Gothic" w:hAnsi="Century Gothic"/>
        </w:rPr>
        <w:t>s artículos 167 fracción I y 169</w:t>
      </w:r>
      <w:r w:rsidR="005646AD" w:rsidRPr="00A820C3">
        <w:rPr>
          <w:rFonts w:ascii="Century Gothic" w:hAnsi="Century Gothic"/>
        </w:rPr>
        <w:t xml:space="preserve"> de la Ley Orgánica del Poder Legislat</w:t>
      </w:r>
      <w:r w:rsidR="007B5398" w:rsidRPr="00A820C3">
        <w:rPr>
          <w:rFonts w:ascii="Century Gothic" w:hAnsi="Century Gothic"/>
        </w:rPr>
        <w:t>ivo, así como los artículos 75 y 76</w:t>
      </w:r>
      <w:r w:rsidR="005646AD" w:rsidRPr="00A820C3">
        <w:rPr>
          <w:rFonts w:ascii="Century Gothic" w:hAnsi="Century Gothic"/>
        </w:rPr>
        <w:t xml:space="preserve">, del Reglamento Interior y de Prácticas Parlamentarias del Poder Legislativo, </w:t>
      </w:r>
      <w:r w:rsidR="00A66BF5" w:rsidRPr="00A820C3">
        <w:rPr>
          <w:rFonts w:ascii="Century Gothic" w:hAnsi="Century Gothic"/>
        </w:rPr>
        <w:t>me permito someter a</w:t>
      </w:r>
      <w:r w:rsidR="005646AD" w:rsidRPr="00A820C3">
        <w:rPr>
          <w:rFonts w:ascii="Century Gothic" w:hAnsi="Century Gothic"/>
        </w:rPr>
        <w:t xml:space="preserve"> consideración de esta Soberanía</w:t>
      </w:r>
      <w:r w:rsidR="00A66BF5" w:rsidRPr="00A820C3">
        <w:rPr>
          <w:rFonts w:ascii="Century Gothic" w:hAnsi="Century Gothic"/>
        </w:rPr>
        <w:t>,</w:t>
      </w:r>
      <w:r w:rsidR="00A820C3" w:rsidRPr="00A820C3">
        <w:rPr>
          <w:rFonts w:ascii="Century Gothic" w:hAnsi="Century Gothic"/>
        </w:rPr>
        <w:t xml:space="preserve"> la presente iniciativa con carácter de decreto a fin de reformar la Ley Orgánica del Poder Legislativo en lo relativo a la votación emitida por medio de cédula.</w:t>
      </w:r>
    </w:p>
    <w:p w:rsidR="00D5213F" w:rsidRDefault="00A820C3" w:rsidP="00CD689B">
      <w:pPr>
        <w:spacing w:line="360" w:lineRule="auto"/>
        <w:jc w:val="both"/>
        <w:rPr>
          <w:rFonts w:ascii="Century Gothic" w:hAnsi="Century Gothic"/>
        </w:rPr>
      </w:pPr>
      <w:r w:rsidRPr="00A820C3">
        <w:rPr>
          <w:rFonts w:ascii="Century Gothic" w:hAnsi="Century Gothic"/>
        </w:rPr>
        <w:t>Lo anterior</w:t>
      </w:r>
      <w:r w:rsidR="00CD689B" w:rsidRPr="00A820C3">
        <w:rPr>
          <w:rFonts w:ascii="Century Gothic" w:hAnsi="Century Gothic"/>
        </w:rPr>
        <w:t xml:space="preserve"> </w:t>
      </w:r>
      <w:r w:rsidR="005646AD" w:rsidRPr="00A820C3">
        <w:rPr>
          <w:rFonts w:ascii="Century Gothic" w:hAnsi="Century Gothic"/>
        </w:rPr>
        <w:t>de conformidad con la siguiente:</w:t>
      </w:r>
    </w:p>
    <w:p w:rsidR="00D5213F" w:rsidRPr="00A820C3" w:rsidRDefault="00D5213F" w:rsidP="00CD689B">
      <w:pPr>
        <w:spacing w:line="360" w:lineRule="auto"/>
        <w:jc w:val="both"/>
        <w:rPr>
          <w:rFonts w:ascii="Century Gothic" w:hAnsi="Century Gothic"/>
        </w:rPr>
      </w:pPr>
    </w:p>
    <w:p w:rsidR="008C5346" w:rsidRDefault="005646AD" w:rsidP="00A3001F">
      <w:pPr>
        <w:spacing w:line="360" w:lineRule="auto"/>
        <w:jc w:val="center"/>
        <w:rPr>
          <w:rFonts w:ascii="Century Gothic" w:hAnsi="Century Gothic"/>
          <w:b/>
        </w:rPr>
      </w:pPr>
      <w:r w:rsidRPr="00A820C3">
        <w:rPr>
          <w:rFonts w:ascii="Century Gothic" w:hAnsi="Century Gothic"/>
          <w:b/>
        </w:rPr>
        <w:t>EXPOSICIÓN DE MOTIVOS</w:t>
      </w:r>
      <w:r w:rsidR="00CD689B" w:rsidRPr="00A820C3">
        <w:rPr>
          <w:rFonts w:ascii="Century Gothic" w:hAnsi="Century Gothic"/>
          <w:b/>
        </w:rPr>
        <w:t>.</w:t>
      </w:r>
    </w:p>
    <w:p w:rsidR="00A3001F" w:rsidRDefault="00A3001F" w:rsidP="00D5213F">
      <w:pPr>
        <w:spacing w:line="480" w:lineRule="auto"/>
        <w:jc w:val="both"/>
        <w:rPr>
          <w:rFonts w:ascii="Century Gothic" w:hAnsi="Century Gothic"/>
        </w:rPr>
      </w:pPr>
      <w:r>
        <w:rPr>
          <w:rFonts w:ascii="Century Gothic" w:hAnsi="Century Gothic"/>
        </w:rPr>
        <w:t>En la actualidad y conforme los ejercicios democráticos han ido tomando ventaja en la toma de decisiones del país, se recuerda como un pasado que nos ha marcado, el sistema presidencialista autoritario en el que la alternancia era impensable y los ordenamientos se utilizaban para servir a un mismo interés.</w:t>
      </w:r>
    </w:p>
    <w:p w:rsidR="00A3001F" w:rsidRDefault="00A3001F" w:rsidP="00D5213F">
      <w:pPr>
        <w:spacing w:line="480" w:lineRule="auto"/>
        <w:jc w:val="both"/>
        <w:rPr>
          <w:rFonts w:ascii="Century Gothic" w:hAnsi="Century Gothic"/>
        </w:rPr>
      </w:pPr>
      <w:r>
        <w:rPr>
          <w:rFonts w:ascii="Century Gothic" w:hAnsi="Century Gothic"/>
        </w:rPr>
        <w:t xml:space="preserve">En aquél entonces, el tan referido sistema de pesos y contrapesos resultaba lejano, ya que el poder de la autoridad se </w:t>
      </w:r>
      <w:r w:rsidR="00662A6B">
        <w:rPr>
          <w:rFonts w:ascii="Century Gothic" w:hAnsi="Century Gothic"/>
        </w:rPr>
        <w:t>desplegaba</w:t>
      </w:r>
      <w:r>
        <w:rPr>
          <w:rFonts w:ascii="Century Gothic" w:hAnsi="Century Gothic"/>
        </w:rPr>
        <w:t xml:space="preserve"> a través de todos los </w:t>
      </w:r>
      <w:r>
        <w:rPr>
          <w:rFonts w:ascii="Century Gothic" w:hAnsi="Century Gothic"/>
        </w:rPr>
        <w:lastRenderedPageBreak/>
        <w:t xml:space="preserve">órganos posibles, usando sus atribuciones constitucionales y metaconstitucionales absorbiendo a los demás poderes. </w:t>
      </w:r>
    </w:p>
    <w:p w:rsidR="00A3001F" w:rsidRDefault="00662A6B" w:rsidP="00D5213F">
      <w:pPr>
        <w:spacing w:line="480" w:lineRule="auto"/>
        <w:jc w:val="both"/>
        <w:rPr>
          <w:rFonts w:ascii="Century Gothic" w:hAnsi="Century Gothic"/>
        </w:rPr>
      </w:pPr>
      <w:r>
        <w:rPr>
          <w:rFonts w:ascii="Century Gothic" w:hAnsi="Century Gothic"/>
        </w:rPr>
        <w:t>En este sentido, actualmente</w:t>
      </w:r>
      <w:r w:rsidR="00A3001F">
        <w:rPr>
          <w:rFonts w:ascii="Century Gothic" w:hAnsi="Century Gothic"/>
        </w:rPr>
        <w:t xml:space="preserve"> a pesar de considerar lejano el ejercicio autoritario del poder, no podemos ignorar las m</w:t>
      </w:r>
      <w:r w:rsidR="00CB21C0">
        <w:rPr>
          <w:rFonts w:ascii="Century Gothic" w:hAnsi="Century Gothic"/>
        </w:rPr>
        <w:t xml:space="preserve">alas prácticas que derivan </w:t>
      </w:r>
      <w:r>
        <w:rPr>
          <w:rFonts w:ascii="Century Gothic" w:hAnsi="Century Gothic"/>
        </w:rPr>
        <w:t xml:space="preserve"> de -</w:t>
      </w:r>
      <w:r w:rsidR="00CB21C0">
        <w:rPr>
          <w:rFonts w:ascii="Century Gothic" w:hAnsi="Century Gothic"/>
        </w:rPr>
        <w:t>o</w:t>
      </w:r>
      <w:r w:rsidR="00A3001F">
        <w:rPr>
          <w:rFonts w:ascii="Century Gothic" w:hAnsi="Century Gothic"/>
        </w:rPr>
        <w:t xml:space="preserve"> se escudan en</w:t>
      </w:r>
      <w:r>
        <w:rPr>
          <w:rFonts w:ascii="Century Gothic" w:hAnsi="Century Gothic"/>
        </w:rPr>
        <w:t>-</w:t>
      </w:r>
      <w:r w:rsidR="00A3001F">
        <w:rPr>
          <w:rFonts w:ascii="Century Gothic" w:hAnsi="Century Gothic"/>
        </w:rPr>
        <w:t xml:space="preserve"> un mal diseño de los ordenamientos</w:t>
      </w:r>
      <w:r w:rsidR="00CB21C0">
        <w:rPr>
          <w:rFonts w:ascii="Century Gothic" w:hAnsi="Century Gothic"/>
        </w:rPr>
        <w:t>, afectando el ejercicio del servicio público y por ende, afectando también los intereses de la ciudadanía.</w:t>
      </w:r>
    </w:p>
    <w:p w:rsidR="00A3001F" w:rsidRDefault="00B4209B" w:rsidP="00D5213F">
      <w:pPr>
        <w:spacing w:line="480" w:lineRule="auto"/>
        <w:jc w:val="both"/>
        <w:rPr>
          <w:rFonts w:ascii="Century Gothic" w:hAnsi="Century Gothic"/>
        </w:rPr>
      </w:pPr>
      <w:r>
        <w:rPr>
          <w:rFonts w:ascii="Century Gothic" w:hAnsi="Century Gothic"/>
        </w:rPr>
        <w:t>Si bien, hemos de aclarar puntualmente</w:t>
      </w:r>
      <w:r w:rsidR="00CB21C0">
        <w:rPr>
          <w:rFonts w:ascii="Century Gothic" w:hAnsi="Century Gothic"/>
        </w:rPr>
        <w:t xml:space="preserve"> que la legislación en teoría no promueve la subordinación</w:t>
      </w:r>
      <w:r>
        <w:rPr>
          <w:rFonts w:ascii="Century Gothic" w:hAnsi="Century Gothic"/>
        </w:rPr>
        <w:t xml:space="preserve"> ni el autoritarismo, </w:t>
      </w:r>
      <w:r w:rsidR="00CB21C0">
        <w:rPr>
          <w:rFonts w:ascii="Century Gothic" w:hAnsi="Century Gothic"/>
        </w:rPr>
        <w:t>la libertad en los procesos de decisión a los que se faculta a quienes integramos el poder legislativo</w:t>
      </w:r>
      <w:r>
        <w:rPr>
          <w:rFonts w:ascii="Century Gothic" w:hAnsi="Century Gothic"/>
        </w:rPr>
        <w:t xml:space="preserve"> debe ser garantizada</w:t>
      </w:r>
      <w:r w:rsidR="00CB21C0">
        <w:rPr>
          <w:rFonts w:ascii="Century Gothic" w:hAnsi="Century Gothic"/>
        </w:rPr>
        <w:t xml:space="preserve">, </w:t>
      </w:r>
      <w:r>
        <w:rPr>
          <w:rFonts w:ascii="Century Gothic" w:hAnsi="Century Gothic"/>
        </w:rPr>
        <w:t>ya que</w:t>
      </w:r>
      <w:r w:rsidR="00CB21C0">
        <w:rPr>
          <w:rFonts w:ascii="Century Gothic" w:hAnsi="Century Gothic"/>
        </w:rPr>
        <w:t xml:space="preserve"> de no hacerlo, podríamos recaer en una mala práctica de conc</w:t>
      </w:r>
      <w:r>
        <w:rPr>
          <w:rFonts w:ascii="Century Gothic" w:hAnsi="Century Gothic"/>
        </w:rPr>
        <w:t>entración de facultades</w:t>
      </w:r>
      <w:r w:rsidR="00CB21C0">
        <w:rPr>
          <w:rFonts w:ascii="Century Gothic" w:hAnsi="Century Gothic"/>
        </w:rPr>
        <w:t xml:space="preserve"> en detrimento no sólo de la función pública, sino del bienestar social.</w:t>
      </w:r>
    </w:p>
    <w:p w:rsidR="00B4209B" w:rsidRPr="00A3001F" w:rsidRDefault="00B4209B" w:rsidP="00D5213F">
      <w:pPr>
        <w:spacing w:line="480" w:lineRule="auto"/>
        <w:jc w:val="both"/>
        <w:rPr>
          <w:rFonts w:ascii="Century Gothic" w:hAnsi="Century Gothic"/>
        </w:rPr>
      </w:pPr>
      <w:r>
        <w:rPr>
          <w:rFonts w:ascii="Century Gothic" w:hAnsi="Century Gothic"/>
        </w:rPr>
        <w:t>El sistema de pesos y contrapesos que deriva de la Constitución, tiene como pretensión regular el ejercicio de la función pública, buscando un equilibrio entre los tres poderes y velando por el correcto ejercicio de las funciones que a cada poder se le ha conferido.</w:t>
      </w:r>
    </w:p>
    <w:p w:rsidR="00B4209B" w:rsidRDefault="00B4209B" w:rsidP="00D5213F">
      <w:pPr>
        <w:spacing w:line="480" w:lineRule="auto"/>
        <w:jc w:val="both"/>
        <w:rPr>
          <w:rFonts w:ascii="Century Gothic" w:hAnsi="Century Gothic"/>
        </w:rPr>
      </w:pPr>
      <w:r>
        <w:rPr>
          <w:rFonts w:ascii="Century Gothic" w:hAnsi="Century Gothic"/>
        </w:rPr>
        <w:t xml:space="preserve">En ese orden de ideas, </w:t>
      </w:r>
      <w:r w:rsidR="008C5346" w:rsidRPr="008C5346">
        <w:rPr>
          <w:rFonts w:ascii="Century Gothic" w:hAnsi="Century Gothic"/>
        </w:rPr>
        <w:t xml:space="preserve"> </w:t>
      </w:r>
      <w:r w:rsidR="00662A6B">
        <w:rPr>
          <w:rFonts w:ascii="Century Gothic" w:hAnsi="Century Gothic"/>
        </w:rPr>
        <w:t xml:space="preserve">tal </w:t>
      </w:r>
      <w:r w:rsidR="008C5346" w:rsidRPr="008C5346">
        <w:rPr>
          <w:rFonts w:ascii="Century Gothic" w:hAnsi="Century Gothic"/>
        </w:rPr>
        <w:t>como lo dispone el ordenamiento que regula la o</w:t>
      </w:r>
      <w:r w:rsidR="008C5346">
        <w:rPr>
          <w:rFonts w:ascii="Century Gothic" w:hAnsi="Century Gothic"/>
        </w:rPr>
        <w:t xml:space="preserve">peración del Poder Legislativo, mismo que hoy proponemos reformar, las y los legisladores somos representantes del pueblo, por lo que nuestro deber como </w:t>
      </w:r>
      <w:r w:rsidR="008C5346">
        <w:rPr>
          <w:rFonts w:ascii="Century Gothic" w:hAnsi="Century Gothic"/>
        </w:rPr>
        <w:lastRenderedPageBreak/>
        <w:t>funcionarios, es respetar los intereses de la ciudadanía, dejando de lado cuestiones partidistas o responsabilidades impuestas por alguna otra autoridad.</w:t>
      </w:r>
      <w:r>
        <w:rPr>
          <w:rFonts w:ascii="Century Gothic" w:hAnsi="Century Gothic"/>
        </w:rPr>
        <w:t xml:space="preserve"> </w:t>
      </w:r>
    </w:p>
    <w:p w:rsidR="00B4209B" w:rsidRDefault="00662A6B" w:rsidP="00D5213F">
      <w:pPr>
        <w:spacing w:line="480" w:lineRule="auto"/>
        <w:jc w:val="both"/>
        <w:rPr>
          <w:rFonts w:ascii="Century Gothic" w:hAnsi="Century Gothic"/>
        </w:rPr>
      </w:pPr>
      <w:r>
        <w:rPr>
          <w:rFonts w:ascii="Century Gothic" w:hAnsi="Century Gothic"/>
        </w:rPr>
        <w:t>Por ende, la principal facultad con la cual cada</w:t>
      </w:r>
      <w:r w:rsidR="00D5213F">
        <w:rPr>
          <w:rFonts w:ascii="Century Gothic" w:hAnsi="Century Gothic"/>
        </w:rPr>
        <w:t xml:space="preserve"> </w:t>
      </w:r>
      <w:r>
        <w:rPr>
          <w:rFonts w:ascii="Century Gothic" w:hAnsi="Century Gothic"/>
        </w:rPr>
        <w:t xml:space="preserve">uno de las y los </w:t>
      </w:r>
      <w:r w:rsidR="00D5213F">
        <w:rPr>
          <w:rFonts w:ascii="Century Gothic" w:hAnsi="Century Gothic"/>
        </w:rPr>
        <w:t xml:space="preserve">legisladores ejercemos </w:t>
      </w:r>
      <w:r>
        <w:rPr>
          <w:rFonts w:ascii="Century Gothic" w:hAnsi="Century Gothic"/>
        </w:rPr>
        <w:t xml:space="preserve">de manera más perceptible </w:t>
      </w:r>
      <w:r w:rsidR="00D5213F">
        <w:rPr>
          <w:rFonts w:ascii="Century Gothic" w:hAnsi="Century Gothic"/>
        </w:rPr>
        <w:t>nuestra función como representantes populares,  es a través de nuestro voto –personal e intransferible- al interior de esta Soberanía; nuestra función de legis</w:t>
      </w:r>
      <w:r>
        <w:rPr>
          <w:rFonts w:ascii="Century Gothic" w:hAnsi="Century Gothic"/>
        </w:rPr>
        <w:t>lar y fiscalizar se materializa</w:t>
      </w:r>
      <w:r w:rsidR="00D5213F">
        <w:rPr>
          <w:rFonts w:ascii="Century Gothic" w:hAnsi="Century Gothic"/>
        </w:rPr>
        <w:t xml:space="preserve"> a través de las decisiones y acuerdos que tomamos, por lo que, ejercer esta atribución de la manera más libre posible es a su vez la manera más efe</w:t>
      </w:r>
      <w:r w:rsidR="009D02D6">
        <w:rPr>
          <w:rFonts w:ascii="Century Gothic" w:hAnsi="Century Gothic"/>
        </w:rPr>
        <w:t>ctiva de mantener la democracia y el balance institucional.</w:t>
      </w:r>
    </w:p>
    <w:p w:rsidR="00D5213F" w:rsidRPr="008C5346" w:rsidRDefault="00B4209B" w:rsidP="00D5213F">
      <w:pPr>
        <w:spacing w:line="480" w:lineRule="auto"/>
        <w:jc w:val="both"/>
        <w:rPr>
          <w:rFonts w:ascii="Century Gothic" w:hAnsi="Century Gothic"/>
        </w:rPr>
      </w:pPr>
      <w:r>
        <w:rPr>
          <w:rFonts w:ascii="Century Gothic" w:hAnsi="Century Gothic"/>
        </w:rPr>
        <w:t xml:space="preserve">Es por ello que, con la presente propuesta buscamos </w:t>
      </w:r>
      <w:r w:rsidR="00D5213F">
        <w:rPr>
          <w:rFonts w:ascii="Century Gothic" w:hAnsi="Century Gothic"/>
        </w:rPr>
        <w:t xml:space="preserve">además de garantizar la libertad del voto, </w:t>
      </w:r>
      <w:r>
        <w:rPr>
          <w:rFonts w:ascii="Century Gothic" w:hAnsi="Century Gothic"/>
        </w:rPr>
        <w:t xml:space="preserve">fortalecer las facultades del legislativo, </w:t>
      </w:r>
      <w:r w:rsidR="00D5213F">
        <w:rPr>
          <w:rFonts w:ascii="Century Gothic" w:hAnsi="Century Gothic"/>
        </w:rPr>
        <w:t>reforzando</w:t>
      </w:r>
      <w:r>
        <w:rPr>
          <w:rFonts w:ascii="Century Gothic" w:hAnsi="Century Gothic"/>
        </w:rPr>
        <w:t xml:space="preserve"> los ejercicios que reflejen la efectiva división de poderes</w:t>
      </w:r>
      <w:r w:rsidR="00D5213F">
        <w:rPr>
          <w:rFonts w:ascii="Century Gothic" w:hAnsi="Century Gothic"/>
        </w:rPr>
        <w:t xml:space="preserve"> y sustituyendo</w:t>
      </w:r>
      <w:r>
        <w:rPr>
          <w:rFonts w:ascii="Century Gothic" w:hAnsi="Century Gothic"/>
        </w:rPr>
        <w:t xml:space="preserve"> cualquier posible </w:t>
      </w:r>
      <w:r w:rsidR="00D5213F">
        <w:rPr>
          <w:rFonts w:ascii="Century Gothic" w:hAnsi="Century Gothic"/>
        </w:rPr>
        <w:t xml:space="preserve">estrategia autoritaria por la </w:t>
      </w:r>
      <w:r>
        <w:rPr>
          <w:rFonts w:ascii="Century Gothic" w:hAnsi="Century Gothic"/>
        </w:rPr>
        <w:t>búsqueda de consensos, de negociaciones que no atiendan a ningún otro interés que no sea el de hacer avanzar a nuestra sociedad, garantizando</w:t>
      </w:r>
      <w:r w:rsidR="00D5213F">
        <w:rPr>
          <w:rFonts w:ascii="Century Gothic" w:hAnsi="Century Gothic"/>
        </w:rPr>
        <w:t xml:space="preserve"> así</w:t>
      </w:r>
      <w:r>
        <w:rPr>
          <w:rFonts w:ascii="Century Gothic" w:hAnsi="Century Gothic"/>
        </w:rPr>
        <w:t xml:space="preserve"> los derechos fundamentales.</w:t>
      </w:r>
    </w:p>
    <w:p w:rsidR="00200B29" w:rsidRDefault="00200B29" w:rsidP="00D5213F">
      <w:pPr>
        <w:spacing w:line="480" w:lineRule="auto"/>
        <w:jc w:val="both"/>
        <w:rPr>
          <w:rFonts w:ascii="Century Gothic" w:hAnsi="Century Gothic"/>
        </w:rPr>
      </w:pPr>
      <w:r w:rsidRPr="00A820C3">
        <w:rPr>
          <w:rFonts w:ascii="Century Gothic" w:hAnsi="Century Gothic"/>
        </w:rPr>
        <w:t>Es por lo anteriormente expuesto que</w:t>
      </w:r>
      <w:r w:rsidRPr="00A820C3">
        <w:rPr>
          <w:rFonts w:ascii="Century Gothic" w:hAnsi="Century Gothic"/>
          <w:b/>
          <w:i/>
        </w:rPr>
        <w:t xml:space="preserve"> </w:t>
      </w:r>
      <w:r w:rsidRPr="00A820C3">
        <w:rPr>
          <w:rFonts w:ascii="Century Gothic" w:hAnsi="Century Gothic"/>
        </w:rPr>
        <w:t>someto</w:t>
      </w:r>
      <w:r w:rsidR="00F670D2" w:rsidRPr="00A820C3">
        <w:rPr>
          <w:rFonts w:ascii="Century Gothic" w:hAnsi="Century Gothic"/>
        </w:rPr>
        <w:t xml:space="preserve"> a consideración del pleno el presente proyecto con carácter de:</w:t>
      </w:r>
    </w:p>
    <w:p w:rsidR="00D5213F" w:rsidRDefault="00D5213F" w:rsidP="00200B29">
      <w:pPr>
        <w:spacing w:line="360" w:lineRule="auto"/>
        <w:jc w:val="both"/>
        <w:rPr>
          <w:rFonts w:ascii="Century Gothic" w:hAnsi="Century Gothic"/>
        </w:rPr>
      </w:pPr>
    </w:p>
    <w:p w:rsidR="0062568D" w:rsidRDefault="0062568D" w:rsidP="0062568D">
      <w:pPr>
        <w:rPr>
          <w:rFonts w:ascii="Century Gothic" w:hAnsi="Century Gothic"/>
        </w:rPr>
      </w:pPr>
    </w:p>
    <w:p w:rsidR="00D5213F" w:rsidRPr="00A820C3" w:rsidRDefault="00CD689B" w:rsidP="0062568D">
      <w:pPr>
        <w:jc w:val="center"/>
        <w:rPr>
          <w:rFonts w:ascii="Century Gothic" w:hAnsi="Century Gothic"/>
          <w:b/>
        </w:rPr>
      </w:pPr>
      <w:r w:rsidRPr="00A820C3">
        <w:rPr>
          <w:rFonts w:ascii="Century Gothic" w:hAnsi="Century Gothic"/>
          <w:b/>
        </w:rPr>
        <w:lastRenderedPageBreak/>
        <w:t>DECRETO.</w:t>
      </w:r>
    </w:p>
    <w:p w:rsidR="00A820C3" w:rsidRPr="00D5213F" w:rsidRDefault="00F670D2" w:rsidP="0099092B">
      <w:pPr>
        <w:jc w:val="both"/>
        <w:rPr>
          <w:rFonts w:ascii="Century Gothic" w:eastAsia="Times New Roman" w:hAnsi="Century Gothic" w:cs="Arial"/>
          <w:color w:val="2F2F2F"/>
          <w:lang w:eastAsia="es-MX"/>
        </w:rPr>
      </w:pPr>
      <w:r w:rsidRPr="00A820C3">
        <w:rPr>
          <w:rFonts w:ascii="Century Gothic" w:hAnsi="Century Gothic"/>
          <w:b/>
        </w:rPr>
        <w:t>ARTÍCULO ÚNICO.-</w:t>
      </w:r>
      <w:r w:rsidRPr="00A820C3">
        <w:rPr>
          <w:rFonts w:ascii="Century Gothic" w:hAnsi="Century Gothic"/>
        </w:rPr>
        <w:t xml:space="preserve"> </w:t>
      </w:r>
      <w:r w:rsidR="00A66BF5" w:rsidRPr="00A820C3">
        <w:rPr>
          <w:rFonts w:ascii="Century Gothic" w:eastAsia="Times New Roman" w:hAnsi="Century Gothic" w:cs="Arial"/>
          <w:color w:val="2F2F2F"/>
          <w:lang w:eastAsia="es-MX"/>
        </w:rPr>
        <w:t xml:space="preserve">Se </w:t>
      </w:r>
      <w:r w:rsidR="00A820C3" w:rsidRPr="00A820C3">
        <w:rPr>
          <w:rFonts w:ascii="Century Gothic" w:eastAsia="Times New Roman" w:hAnsi="Century Gothic" w:cs="Arial"/>
          <w:color w:val="2F2F2F"/>
          <w:lang w:eastAsia="es-MX"/>
        </w:rPr>
        <w:t>reforma el artículo 204 de la Ley Orgánica del Poder Legislativo del Estado de Chihuahua para quedar redactado de la siguiente manera</w:t>
      </w:r>
      <w:r w:rsidRPr="00A820C3">
        <w:rPr>
          <w:rFonts w:ascii="Century Gothic" w:eastAsia="Times New Roman" w:hAnsi="Century Gothic" w:cs="Arial"/>
          <w:color w:val="2F2F2F"/>
          <w:lang w:eastAsia="es-MX"/>
        </w:rPr>
        <w:t>:</w:t>
      </w:r>
    </w:p>
    <w:p w:rsidR="00A820C3" w:rsidRPr="00A820C3" w:rsidRDefault="00A820C3" w:rsidP="00A820C3">
      <w:pPr>
        <w:jc w:val="center"/>
        <w:rPr>
          <w:rFonts w:ascii="Century Gothic" w:hAnsi="Century Gothic"/>
        </w:rPr>
      </w:pPr>
      <w:r w:rsidRPr="00A820C3">
        <w:rPr>
          <w:rFonts w:ascii="Century Gothic" w:hAnsi="Century Gothic"/>
        </w:rPr>
        <w:t>LEY ORGÁNICA DEL PODER LEGISLATIVO DEL ESTADO DE CHIHUAHUA.</w:t>
      </w:r>
    </w:p>
    <w:p w:rsidR="00A820C3" w:rsidRPr="00A820C3" w:rsidRDefault="00A820C3" w:rsidP="00A820C3">
      <w:pPr>
        <w:jc w:val="center"/>
        <w:rPr>
          <w:rFonts w:ascii="Century Gothic" w:hAnsi="Century Gothic"/>
        </w:rPr>
      </w:pPr>
      <w:r w:rsidRPr="00A820C3">
        <w:rPr>
          <w:rFonts w:ascii="Century Gothic" w:hAnsi="Century Gothic"/>
        </w:rPr>
        <w:t>TÍTULO OCTAVO DEL PROCEDIMIENTO LEGISLATIVO</w:t>
      </w:r>
    </w:p>
    <w:p w:rsidR="00A820C3" w:rsidRPr="00A820C3" w:rsidRDefault="00A820C3" w:rsidP="00A820C3">
      <w:pPr>
        <w:jc w:val="center"/>
        <w:rPr>
          <w:rFonts w:ascii="Century Gothic" w:hAnsi="Century Gothic"/>
        </w:rPr>
      </w:pPr>
      <w:r w:rsidRPr="00A820C3">
        <w:rPr>
          <w:rFonts w:ascii="Century Gothic" w:hAnsi="Century Gothic"/>
        </w:rPr>
        <w:t>CAPÍTULO VII</w:t>
      </w:r>
    </w:p>
    <w:p w:rsidR="00A820C3" w:rsidRPr="00A820C3" w:rsidRDefault="00A820C3" w:rsidP="00A820C3">
      <w:pPr>
        <w:jc w:val="center"/>
        <w:rPr>
          <w:rFonts w:ascii="Century Gothic" w:hAnsi="Century Gothic"/>
        </w:rPr>
      </w:pPr>
      <w:r w:rsidRPr="00A820C3">
        <w:rPr>
          <w:rFonts w:ascii="Century Gothic" w:hAnsi="Century Gothic"/>
        </w:rPr>
        <w:t>DE LAS VOTACIONES</w:t>
      </w:r>
    </w:p>
    <w:p w:rsidR="006E025B" w:rsidRPr="00A820C3" w:rsidRDefault="00A820C3" w:rsidP="00D5213F">
      <w:pPr>
        <w:jc w:val="both"/>
        <w:rPr>
          <w:rFonts w:ascii="Century Gothic" w:hAnsi="Century Gothic"/>
        </w:rPr>
      </w:pPr>
      <w:r w:rsidRPr="00A820C3">
        <w:rPr>
          <w:rFonts w:ascii="Century Gothic" w:hAnsi="Century Gothic"/>
        </w:rPr>
        <w:t xml:space="preserve">ARTÍCULO 204. La votación se hará por cédula cuando </w:t>
      </w:r>
      <w:r w:rsidRPr="00A820C3">
        <w:rPr>
          <w:rFonts w:ascii="Century Gothic" w:hAnsi="Century Gothic"/>
          <w:b/>
        </w:rPr>
        <w:t>se trate de dictámenes que recaigan a iniciativas que presente el Poder Ejecutivo, el Poder Judicial o bien que se</w:t>
      </w:r>
      <w:r w:rsidRPr="00A820C3">
        <w:rPr>
          <w:rFonts w:ascii="Century Gothic" w:hAnsi="Century Gothic"/>
        </w:rPr>
        <w:t xml:space="preserve"> tenga por objeto nombrar o remover personas, las relativas a responsabilidad de las y los servidores públicos, y aquellas que así lo determine el Congreso.</w:t>
      </w:r>
    </w:p>
    <w:p w:rsidR="006E025B" w:rsidRPr="00A820C3" w:rsidRDefault="006E025B" w:rsidP="0099092B">
      <w:pPr>
        <w:jc w:val="center"/>
        <w:rPr>
          <w:rFonts w:ascii="Century Gothic" w:hAnsi="Century Gothic"/>
          <w:b/>
        </w:rPr>
      </w:pPr>
      <w:r w:rsidRPr="00A820C3">
        <w:rPr>
          <w:rFonts w:ascii="Century Gothic" w:hAnsi="Century Gothic"/>
          <w:b/>
        </w:rPr>
        <w:t>TRANSITORIOS.</w:t>
      </w:r>
    </w:p>
    <w:p w:rsidR="00D5213F" w:rsidRPr="00A820C3" w:rsidRDefault="006E025B" w:rsidP="0099092B">
      <w:pPr>
        <w:jc w:val="both"/>
        <w:rPr>
          <w:rFonts w:ascii="Century Gothic" w:hAnsi="Century Gothic"/>
        </w:rPr>
      </w:pPr>
      <w:r w:rsidRPr="00A820C3">
        <w:rPr>
          <w:rFonts w:ascii="Century Gothic" w:hAnsi="Century Gothic"/>
          <w:b/>
        </w:rPr>
        <w:t>ÚNICO.-</w:t>
      </w:r>
      <w:r w:rsidRPr="00A820C3">
        <w:rPr>
          <w:rFonts w:ascii="Century Gothic" w:hAnsi="Century Gothic"/>
        </w:rPr>
        <w:t>El presente Decreto entrará en vigor al día siguiente de su publicación en el Periódico Oficial del Estado.</w:t>
      </w:r>
    </w:p>
    <w:p w:rsidR="00553A41" w:rsidRDefault="00792495" w:rsidP="009D02D6">
      <w:pPr>
        <w:jc w:val="both"/>
        <w:rPr>
          <w:rFonts w:ascii="Century Gothic" w:hAnsi="Century Gothic"/>
        </w:rPr>
      </w:pPr>
      <w:r>
        <w:rPr>
          <w:rFonts w:ascii="Century Gothic" w:hAnsi="Century Gothic"/>
        </w:rPr>
        <w:t xml:space="preserve">Dado </w:t>
      </w:r>
      <w:r w:rsidR="0099668C">
        <w:rPr>
          <w:rFonts w:ascii="Century Gothic" w:hAnsi="Century Gothic"/>
        </w:rPr>
        <w:t>a través de Oficialía de Partes</w:t>
      </w:r>
      <w:r w:rsidR="0062568D">
        <w:rPr>
          <w:rFonts w:ascii="Century Gothic" w:hAnsi="Century Gothic"/>
        </w:rPr>
        <w:t xml:space="preserve"> </w:t>
      </w:r>
      <w:r>
        <w:rPr>
          <w:rFonts w:ascii="Century Gothic" w:hAnsi="Century Gothic"/>
        </w:rPr>
        <w:t xml:space="preserve">del H. Congreso del Estado a los </w:t>
      </w:r>
      <w:r w:rsidR="00A820C3" w:rsidRPr="00A820C3">
        <w:rPr>
          <w:rFonts w:ascii="Century Gothic" w:hAnsi="Century Gothic"/>
        </w:rPr>
        <w:t>1</w:t>
      </w:r>
      <w:r w:rsidR="0062568D">
        <w:rPr>
          <w:rFonts w:ascii="Century Gothic" w:hAnsi="Century Gothic"/>
        </w:rPr>
        <w:t>5</w:t>
      </w:r>
      <w:r w:rsidR="00A820C3" w:rsidRPr="00A820C3">
        <w:rPr>
          <w:rFonts w:ascii="Century Gothic" w:hAnsi="Century Gothic"/>
        </w:rPr>
        <w:t xml:space="preserve"> días del mes de junio de 2020.</w:t>
      </w:r>
    </w:p>
    <w:p w:rsidR="009D02D6" w:rsidRPr="0099092B" w:rsidRDefault="009D02D6" w:rsidP="009D02D6">
      <w:pPr>
        <w:jc w:val="both"/>
        <w:rPr>
          <w:rFonts w:ascii="Century Gothic" w:hAnsi="Century Gothic"/>
        </w:rPr>
      </w:pPr>
    </w:p>
    <w:p w:rsidR="001678CC" w:rsidRPr="00A820C3" w:rsidRDefault="001678CC" w:rsidP="001678CC">
      <w:pPr>
        <w:spacing w:line="360" w:lineRule="auto"/>
        <w:jc w:val="center"/>
        <w:rPr>
          <w:rFonts w:ascii="Century Gothic" w:hAnsi="Century Gothic" w:cs="Arial"/>
          <w:b/>
          <w:color w:val="000000" w:themeColor="text1"/>
        </w:rPr>
      </w:pPr>
      <w:r w:rsidRPr="00A820C3">
        <w:rPr>
          <w:rFonts w:ascii="Century Gothic" w:hAnsi="Century Gothic" w:cs="Arial"/>
          <w:b/>
          <w:color w:val="000000" w:themeColor="text1"/>
        </w:rPr>
        <w:t>Atentamente</w:t>
      </w:r>
      <w:r w:rsidR="00091B3F" w:rsidRPr="00A820C3">
        <w:rPr>
          <w:rFonts w:ascii="Century Gothic" w:hAnsi="Century Gothic" w:cs="Arial"/>
          <w:b/>
          <w:color w:val="000000" w:themeColor="text1"/>
        </w:rPr>
        <w:t>,</w:t>
      </w:r>
    </w:p>
    <w:p w:rsidR="001678CC" w:rsidRDefault="001678CC" w:rsidP="009D02D6">
      <w:pPr>
        <w:spacing w:line="360" w:lineRule="auto"/>
        <w:rPr>
          <w:rFonts w:ascii="Century Gothic" w:hAnsi="Century Gothic" w:cs="Arial"/>
          <w:b/>
          <w:color w:val="000000" w:themeColor="text1"/>
        </w:rPr>
      </w:pPr>
    </w:p>
    <w:p w:rsidR="0062568D" w:rsidRPr="00A820C3" w:rsidRDefault="0062568D" w:rsidP="009D02D6">
      <w:pPr>
        <w:spacing w:line="360" w:lineRule="auto"/>
        <w:rPr>
          <w:rFonts w:ascii="Century Gothic" w:hAnsi="Century Gothic" w:cs="Arial"/>
          <w:b/>
          <w:color w:val="000000" w:themeColor="text1"/>
        </w:rPr>
      </w:pPr>
    </w:p>
    <w:p w:rsidR="001678CC" w:rsidRPr="00A820C3" w:rsidRDefault="00091B3F" w:rsidP="001678CC">
      <w:pPr>
        <w:spacing w:line="360" w:lineRule="auto"/>
        <w:jc w:val="center"/>
        <w:rPr>
          <w:rFonts w:ascii="Century Gothic" w:hAnsi="Century Gothic" w:cs="Arial"/>
          <w:b/>
          <w:color w:val="000000" w:themeColor="text1"/>
        </w:rPr>
      </w:pPr>
      <w:r w:rsidRPr="00A820C3">
        <w:rPr>
          <w:rFonts w:ascii="Century Gothic" w:hAnsi="Century Gothic" w:cs="Arial"/>
          <w:b/>
          <w:color w:val="000000" w:themeColor="text1"/>
        </w:rPr>
        <w:t>DIP. ALEJANDRO GLORIA GONZÁLEZ.</w:t>
      </w:r>
    </w:p>
    <w:p w:rsidR="001678CC" w:rsidRPr="00A820C3" w:rsidRDefault="001678CC" w:rsidP="00CA4A76">
      <w:pPr>
        <w:spacing w:line="360" w:lineRule="auto"/>
        <w:jc w:val="center"/>
        <w:rPr>
          <w:rFonts w:ascii="Century Gothic" w:hAnsi="Century Gothic" w:cs="Arial"/>
          <w:b/>
          <w:color w:val="000000" w:themeColor="text1"/>
        </w:rPr>
      </w:pPr>
      <w:r w:rsidRPr="00A820C3">
        <w:rPr>
          <w:rFonts w:ascii="Century Gothic" w:hAnsi="Century Gothic" w:cs="Arial"/>
          <w:b/>
          <w:color w:val="000000" w:themeColor="text1"/>
        </w:rPr>
        <w:t xml:space="preserve">Partido Verde Ecologista </w:t>
      </w:r>
      <w:r w:rsidR="00091B3F" w:rsidRPr="00A820C3">
        <w:rPr>
          <w:rFonts w:ascii="Century Gothic" w:hAnsi="Century Gothic" w:cs="Arial"/>
          <w:b/>
          <w:color w:val="000000" w:themeColor="text1"/>
        </w:rPr>
        <w:t>de México.</w:t>
      </w:r>
    </w:p>
    <w:sectPr w:rsidR="001678CC" w:rsidRPr="00A820C3" w:rsidSect="00365624">
      <w:headerReference w:type="default" r:id="rId8"/>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C01" w:rsidRDefault="00C84C01" w:rsidP="001678CC">
      <w:pPr>
        <w:spacing w:after="0" w:line="240" w:lineRule="auto"/>
      </w:pPr>
      <w:r>
        <w:separator/>
      </w:r>
    </w:p>
  </w:endnote>
  <w:endnote w:type="continuationSeparator" w:id="0">
    <w:p w:rsidR="00C84C01" w:rsidRDefault="00C84C01" w:rsidP="0016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C01" w:rsidRDefault="00C84C01" w:rsidP="001678CC">
      <w:pPr>
        <w:spacing w:after="0" w:line="240" w:lineRule="auto"/>
      </w:pPr>
      <w:r>
        <w:separator/>
      </w:r>
    </w:p>
  </w:footnote>
  <w:footnote w:type="continuationSeparator" w:id="0">
    <w:p w:rsidR="00C84C01" w:rsidRDefault="00C84C01" w:rsidP="0016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2D7" w:rsidRDefault="009022D7" w:rsidP="00D919C6">
    <w:pPr>
      <w:pStyle w:val="Encabezado"/>
      <w:jc w:val="right"/>
      <w:rPr>
        <w:rFonts w:ascii="Edwardian Script ITC" w:hAnsi="Edwardian Script ITC"/>
        <w:sz w:val="32"/>
      </w:rPr>
    </w:pPr>
  </w:p>
  <w:p w:rsidR="00365624" w:rsidRDefault="00874D4B" w:rsidP="009B2152">
    <w:pPr>
      <w:pStyle w:val="Encabezado"/>
      <w:jc w:val="right"/>
      <w:rPr>
        <w:rFonts w:ascii="Edwardian Script ITC" w:hAnsi="Edwardian Script ITC"/>
        <w:sz w:val="32"/>
      </w:rPr>
    </w:pPr>
    <w:r w:rsidRPr="00203CCB">
      <w:rPr>
        <w:rFonts w:ascii="Edwardian Script ITC" w:hAnsi="Edwardian Script ITC"/>
        <w:sz w:val="32"/>
      </w:rPr>
      <w:t>“2020, Por un Nuevo Federali</w:t>
    </w:r>
    <w:r>
      <w:rPr>
        <w:rFonts w:ascii="Edwardian Script ITC" w:hAnsi="Edwardian Script ITC"/>
        <w:sz w:val="32"/>
      </w:rPr>
      <w:t>smo Fiscal, Justo y Equitativo”</w:t>
    </w:r>
  </w:p>
  <w:p w:rsidR="00874D4B" w:rsidRPr="00203CCB" w:rsidRDefault="00874D4B" w:rsidP="00D919C6">
    <w:pPr>
      <w:pStyle w:val="Encabezado"/>
      <w:jc w:val="right"/>
      <w:rPr>
        <w:rFonts w:ascii="Edwardian Script ITC" w:hAnsi="Edwardian Script ITC"/>
        <w:sz w:val="32"/>
      </w:rPr>
    </w:pPr>
    <w:r w:rsidRPr="00203CCB">
      <w:rPr>
        <w:rFonts w:ascii="Edwardian Script ITC" w:hAnsi="Edwardian Script ITC"/>
        <w:sz w:val="32"/>
      </w:rPr>
      <w:t>“2020, Año de la Sanidad Vegetal”</w:t>
    </w:r>
  </w:p>
  <w:p w:rsidR="00874D4B" w:rsidRPr="00D919C6" w:rsidRDefault="00874D4B" w:rsidP="00D919C6">
    <w:pPr>
      <w:pStyle w:val="Encabezado"/>
      <w:jc w:val="right"/>
      <w:rPr>
        <w:rFonts w:ascii="Edwardian Script ITC" w:hAnsi="Edwardian Script ITC"/>
        <w:sz w:val="32"/>
      </w:rPr>
    </w:pPr>
    <w:r w:rsidRPr="001678CC">
      <w:rPr>
        <w:rFonts w:ascii="Edwardian Script ITC" w:hAnsi="Edwardian Script ITC"/>
        <w:sz w:val="32"/>
      </w:rPr>
      <w:t>Pa</w:t>
    </w:r>
    <w:r>
      <w:rPr>
        <w:rFonts w:ascii="Edwardian Script ITC" w:hAnsi="Edwardian Script ITC"/>
        <w:sz w:val="32"/>
      </w:rPr>
      <w:t>rtido Verde Ecologista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F12C6"/>
    <w:multiLevelType w:val="hybridMultilevel"/>
    <w:tmpl w:val="694C1E12"/>
    <w:lvl w:ilvl="0" w:tplc="EFAE6CDA">
      <w:start w:val="17"/>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237738F1"/>
    <w:multiLevelType w:val="hybridMultilevel"/>
    <w:tmpl w:val="B77468A8"/>
    <w:lvl w:ilvl="0" w:tplc="413609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7961F9"/>
    <w:multiLevelType w:val="hybridMultilevel"/>
    <w:tmpl w:val="CA0002CE"/>
    <w:lvl w:ilvl="0" w:tplc="626055FE">
      <w:start w:val="1"/>
      <w:numFmt w:val="upperRoman"/>
      <w:lvlText w:val="%1."/>
      <w:lvlJc w:val="left"/>
      <w:pPr>
        <w:ind w:left="720" w:hanging="360"/>
      </w:pPr>
      <w:rPr>
        <w:rFonts w:ascii="Arial" w:hAnsi="Arial" w:hint="default"/>
        <w:b w:val="0"/>
        <w:i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2537981"/>
    <w:multiLevelType w:val="hybridMultilevel"/>
    <w:tmpl w:val="CFEE5E64"/>
    <w:lvl w:ilvl="0" w:tplc="10A4D6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D704E54"/>
    <w:multiLevelType w:val="hybridMultilevel"/>
    <w:tmpl w:val="5CB4C0D2"/>
    <w:lvl w:ilvl="0" w:tplc="824C3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A23556"/>
    <w:multiLevelType w:val="hybridMultilevel"/>
    <w:tmpl w:val="EE329714"/>
    <w:lvl w:ilvl="0" w:tplc="7F7417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5873C7"/>
    <w:multiLevelType w:val="hybridMultilevel"/>
    <w:tmpl w:val="7A58FB00"/>
    <w:lvl w:ilvl="0" w:tplc="18ACDD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2D"/>
    <w:rsid w:val="00015A63"/>
    <w:rsid w:val="00023445"/>
    <w:rsid w:val="000418DB"/>
    <w:rsid w:val="00056B78"/>
    <w:rsid w:val="00077AEF"/>
    <w:rsid w:val="00080EBD"/>
    <w:rsid w:val="00086CE6"/>
    <w:rsid w:val="0009001E"/>
    <w:rsid w:val="00091B3F"/>
    <w:rsid w:val="000969AC"/>
    <w:rsid w:val="000A0A91"/>
    <w:rsid w:val="000A28ED"/>
    <w:rsid w:val="000A44E5"/>
    <w:rsid w:val="000C29D3"/>
    <w:rsid w:val="000F508F"/>
    <w:rsid w:val="000F578E"/>
    <w:rsid w:val="00116983"/>
    <w:rsid w:val="00117F6C"/>
    <w:rsid w:val="00130E04"/>
    <w:rsid w:val="001310A3"/>
    <w:rsid w:val="001313E8"/>
    <w:rsid w:val="001341A0"/>
    <w:rsid w:val="001678CC"/>
    <w:rsid w:val="001724DF"/>
    <w:rsid w:val="00173350"/>
    <w:rsid w:val="00184C0A"/>
    <w:rsid w:val="001A1CCE"/>
    <w:rsid w:val="001B6B7D"/>
    <w:rsid w:val="001D2C3C"/>
    <w:rsid w:val="00200B29"/>
    <w:rsid w:val="00201AE8"/>
    <w:rsid w:val="00203576"/>
    <w:rsid w:val="0022569B"/>
    <w:rsid w:val="00226421"/>
    <w:rsid w:val="0023532B"/>
    <w:rsid w:val="002452E9"/>
    <w:rsid w:val="002563BE"/>
    <w:rsid w:val="00263F36"/>
    <w:rsid w:val="002650BA"/>
    <w:rsid w:val="002669A9"/>
    <w:rsid w:val="00277690"/>
    <w:rsid w:val="00287CB7"/>
    <w:rsid w:val="002D430D"/>
    <w:rsid w:val="002F1CBF"/>
    <w:rsid w:val="003077A7"/>
    <w:rsid w:val="0031659F"/>
    <w:rsid w:val="00323CEF"/>
    <w:rsid w:val="00332C46"/>
    <w:rsid w:val="00335382"/>
    <w:rsid w:val="0035492F"/>
    <w:rsid w:val="00362CF7"/>
    <w:rsid w:val="00365624"/>
    <w:rsid w:val="003713A6"/>
    <w:rsid w:val="003921AF"/>
    <w:rsid w:val="00394D7F"/>
    <w:rsid w:val="003A5E38"/>
    <w:rsid w:val="003B4A62"/>
    <w:rsid w:val="003B5E2E"/>
    <w:rsid w:val="003B5F02"/>
    <w:rsid w:val="003C48A1"/>
    <w:rsid w:val="003E611D"/>
    <w:rsid w:val="003E72AF"/>
    <w:rsid w:val="003F1A7B"/>
    <w:rsid w:val="003F471A"/>
    <w:rsid w:val="003F7785"/>
    <w:rsid w:val="00420205"/>
    <w:rsid w:val="00424995"/>
    <w:rsid w:val="0043579A"/>
    <w:rsid w:val="004501C0"/>
    <w:rsid w:val="004604B9"/>
    <w:rsid w:val="004653F1"/>
    <w:rsid w:val="00474F3F"/>
    <w:rsid w:val="00475569"/>
    <w:rsid w:val="00485EE2"/>
    <w:rsid w:val="00493147"/>
    <w:rsid w:val="00495814"/>
    <w:rsid w:val="004B3479"/>
    <w:rsid w:val="004C1229"/>
    <w:rsid w:val="004E3CF0"/>
    <w:rsid w:val="004F03E0"/>
    <w:rsid w:val="00500E74"/>
    <w:rsid w:val="00501F76"/>
    <w:rsid w:val="005126AB"/>
    <w:rsid w:val="005221F8"/>
    <w:rsid w:val="0054037B"/>
    <w:rsid w:val="00553A41"/>
    <w:rsid w:val="00564324"/>
    <w:rsid w:val="005646AD"/>
    <w:rsid w:val="0057510C"/>
    <w:rsid w:val="00585843"/>
    <w:rsid w:val="005C6F53"/>
    <w:rsid w:val="005D6C15"/>
    <w:rsid w:val="005D71E3"/>
    <w:rsid w:val="005F29A0"/>
    <w:rsid w:val="005F30FF"/>
    <w:rsid w:val="006011B0"/>
    <w:rsid w:val="00606D0D"/>
    <w:rsid w:val="00613E44"/>
    <w:rsid w:val="0062568D"/>
    <w:rsid w:val="00637149"/>
    <w:rsid w:val="00640C58"/>
    <w:rsid w:val="00650618"/>
    <w:rsid w:val="00662A6B"/>
    <w:rsid w:val="006633EA"/>
    <w:rsid w:val="0068106B"/>
    <w:rsid w:val="006962EB"/>
    <w:rsid w:val="0069739B"/>
    <w:rsid w:val="006B7213"/>
    <w:rsid w:val="006C1352"/>
    <w:rsid w:val="006D00F9"/>
    <w:rsid w:val="006D1ED9"/>
    <w:rsid w:val="006E025B"/>
    <w:rsid w:val="006E205A"/>
    <w:rsid w:val="006F41BA"/>
    <w:rsid w:val="006F4FD3"/>
    <w:rsid w:val="0073376A"/>
    <w:rsid w:val="00733C21"/>
    <w:rsid w:val="007449A4"/>
    <w:rsid w:val="007507B5"/>
    <w:rsid w:val="0077692D"/>
    <w:rsid w:val="007812F4"/>
    <w:rsid w:val="00782A31"/>
    <w:rsid w:val="007909EA"/>
    <w:rsid w:val="00792495"/>
    <w:rsid w:val="007B5398"/>
    <w:rsid w:val="007C6581"/>
    <w:rsid w:val="007D7602"/>
    <w:rsid w:val="007E2853"/>
    <w:rsid w:val="007F2474"/>
    <w:rsid w:val="007F6061"/>
    <w:rsid w:val="007F7F71"/>
    <w:rsid w:val="00833142"/>
    <w:rsid w:val="00852BD6"/>
    <w:rsid w:val="00874D4B"/>
    <w:rsid w:val="00887E14"/>
    <w:rsid w:val="00893142"/>
    <w:rsid w:val="00893FCB"/>
    <w:rsid w:val="008B5B4E"/>
    <w:rsid w:val="008C5346"/>
    <w:rsid w:val="008D3AE9"/>
    <w:rsid w:val="008E7CD8"/>
    <w:rsid w:val="009017D3"/>
    <w:rsid w:val="009022D7"/>
    <w:rsid w:val="009024C1"/>
    <w:rsid w:val="00904830"/>
    <w:rsid w:val="009055C8"/>
    <w:rsid w:val="00923F1E"/>
    <w:rsid w:val="0095719F"/>
    <w:rsid w:val="009756CA"/>
    <w:rsid w:val="00976906"/>
    <w:rsid w:val="0099092B"/>
    <w:rsid w:val="009923C7"/>
    <w:rsid w:val="0099658C"/>
    <w:rsid w:val="0099668C"/>
    <w:rsid w:val="009B2152"/>
    <w:rsid w:val="009B6266"/>
    <w:rsid w:val="009C7E29"/>
    <w:rsid w:val="009D02D6"/>
    <w:rsid w:val="009D54AF"/>
    <w:rsid w:val="009F334A"/>
    <w:rsid w:val="009F51B7"/>
    <w:rsid w:val="009F7C78"/>
    <w:rsid w:val="00A2368A"/>
    <w:rsid w:val="00A26E33"/>
    <w:rsid w:val="00A3001F"/>
    <w:rsid w:val="00A446E1"/>
    <w:rsid w:val="00A44C76"/>
    <w:rsid w:val="00A61B1D"/>
    <w:rsid w:val="00A66BF5"/>
    <w:rsid w:val="00A67049"/>
    <w:rsid w:val="00A820C3"/>
    <w:rsid w:val="00AA375D"/>
    <w:rsid w:val="00AB1CD2"/>
    <w:rsid w:val="00B02F23"/>
    <w:rsid w:val="00B33992"/>
    <w:rsid w:val="00B4209B"/>
    <w:rsid w:val="00B5567B"/>
    <w:rsid w:val="00B94823"/>
    <w:rsid w:val="00BC475F"/>
    <w:rsid w:val="00BD0E31"/>
    <w:rsid w:val="00BF559E"/>
    <w:rsid w:val="00BF70D8"/>
    <w:rsid w:val="00C02A5E"/>
    <w:rsid w:val="00C052A9"/>
    <w:rsid w:val="00C123E5"/>
    <w:rsid w:val="00C3350C"/>
    <w:rsid w:val="00C36F20"/>
    <w:rsid w:val="00C375E0"/>
    <w:rsid w:val="00C80FDE"/>
    <w:rsid w:val="00C8489C"/>
    <w:rsid w:val="00C84C01"/>
    <w:rsid w:val="00C904E9"/>
    <w:rsid w:val="00C96C10"/>
    <w:rsid w:val="00CA4A76"/>
    <w:rsid w:val="00CA63C9"/>
    <w:rsid w:val="00CB21C0"/>
    <w:rsid w:val="00CB7BA3"/>
    <w:rsid w:val="00CC55EB"/>
    <w:rsid w:val="00CD689B"/>
    <w:rsid w:val="00CE7923"/>
    <w:rsid w:val="00CF3209"/>
    <w:rsid w:val="00D14C26"/>
    <w:rsid w:val="00D20F9D"/>
    <w:rsid w:val="00D215E0"/>
    <w:rsid w:val="00D23BF5"/>
    <w:rsid w:val="00D30163"/>
    <w:rsid w:val="00D3208F"/>
    <w:rsid w:val="00D5213F"/>
    <w:rsid w:val="00D63DFD"/>
    <w:rsid w:val="00D71A7D"/>
    <w:rsid w:val="00D81182"/>
    <w:rsid w:val="00D919C6"/>
    <w:rsid w:val="00DC29FC"/>
    <w:rsid w:val="00DD43BD"/>
    <w:rsid w:val="00DE7721"/>
    <w:rsid w:val="00E0224E"/>
    <w:rsid w:val="00E074AD"/>
    <w:rsid w:val="00E27F99"/>
    <w:rsid w:val="00E47301"/>
    <w:rsid w:val="00E75AF9"/>
    <w:rsid w:val="00E82DF0"/>
    <w:rsid w:val="00E87A7D"/>
    <w:rsid w:val="00E87AA0"/>
    <w:rsid w:val="00E94FCF"/>
    <w:rsid w:val="00EA1C69"/>
    <w:rsid w:val="00EB2148"/>
    <w:rsid w:val="00EB77F6"/>
    <w:rsid w:val="00EC4C2D"/>
    <w:rsid w:val="00EF63BD"/>
    <w:rsid w:val="00F035E8"/>
    <w:rsid w:val="00F119A7"/>
    <w:rsid w:val="00F31AAC"/>
    <w:rsid w:val="00F355A2"/>
    <w:rsid w:val="00F55CC7"/>
    <w:rsid w:val="00F57513"/>
    <w:rsid w:val="00F65BDD"/>
    <w:rsid w:val="00F67086"/>
    <w:rsid w:val="00F670D2"/>
    <w:rsid w:val="00FA60F5"/>
    <w:rsid w:val="00FB0D5D"/>
    <w:rsid w:val="00FF073D"/>
    <w:rsid w:val="00FF1462"/>
    <w:rsid w:val="00FF64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B3B8F"/>
  <w15:docId w15:val="{E0C5224A-C385-3448-B735-3D653912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92D"/>
    <w:pPr>
      <w:ind w:left="720"/>
      <w:contextualSpacing/>
    </w:pPr>
  </w:style>
  <w:style w:type="paragraph" w:styleId="Encabezado">
    <w:name w:val="header"/>
    <w:basedOn w:val="Normal"/>
    <w:link w:val="EncabezadoCar"/>
    <w:uiPriority w:val="99"/>
    <w:unhideWhenUsed/>
    <w:rsid w:val="00167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8CC"/>
  </w:style>
  <w:style w:type="paragraph" w:styleId="Piedepgina">
    <w:name w:val="footer"/>
    <w:basedOn w:val="Normal"/>
    <w:link w:val="PiedepginaCar"/>
    <w:uiPriority w:val="99"/>
    <w:unhideWhenUsed/>
    <w:rsid w:val="00167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8CC"/>
  </w:style>
  <w:style w:type="paragraph" w:customStyle="1" w:styleId="Normal1">
    <w:name w:val="Normal1"/>
    <w:rsid w:val="0073376A"/>
    <w:pPr>
      <w:spacing w:after="0"/>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815672">
      <w:bodyDiv w:val="1"/>
      <w:marLeft w:val="0"/>
      <w:marRight w:val="0"/>
      <w:marTop w:val="0"/>
      <w:marBottom w:val="0"/>
      <w:divBdr>
        <w:top w:val="none" w:sz="0" w:space="0" w:color="auto"/>
        <w:left w:val="none" w:sz="0" w:space="0" w:color="auto"/>
        <w:bottom w:val="none" w:sz="0" w:space="0" w:color="auto"/>
        <w:right w:val="none" w:sz="0" w:space="0" w:color="auto"/>
      </w:divBdr>
    </w:div>
    <w:div w:id="149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C8126-13F8-45AF-A3D9-66AE5C6E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lgonzalez</dc:creator>
  <cp:lastModifiedBy>Laura L. González</cp:lastModifiedBy>
  <cp:revision>3</cp:revision>
  <cp:lastPrinted>2020-06-11T18:58:00Z</cp:lastPrinted>
  <dcterms:created xsi:type="dcterms:W3CDTF">2020-06-12T05:38:00Z</dcterms:created>
  <dcterms:modified xsi:type="dcterms:W3CDTF">2020-06-15T16:50:00Z</dcterms:modified>
</cp:coreProperties>
</file>