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4216307</wp:posOffset>
                </wp:positionH>
                <wp:positionV relativeFrom="page">
                  <wp:posOffset>38501</wp:posOffset>
                </wp:positionV>
                <wp:extent cx="2325200" cy="59100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200" cy="591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32.0pt;margin-top:3.0pt;width:183.1pt;height:46.5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shape>
            </w:pict>
          </mc:Fallback>
        </mc:AlternateConten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H. </w:t>
      </w:r>
      <w:r>
        <w:rPr>
          <w:rFonts w:ascii="Arial" w:hAnsi="Arial" w:hint="default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DIPUTACI</w:t>
      </w:r>
      <w:r>
        <w:rPr>
          <w:rFonts w:ascii="Arial" w:hAnsi="Arial" w:hint="default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12121"/>
            </w14:solidFill>
          </w14:textFill>
        </w:rPr>
        <w:t>N PERMANENTE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PRESENTE.-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C. REN</w:t>
      </w:r>
      <w:r>
        <w:rPr>
          <w:rStyle w:val="Ninguno"/>
          <w:rFonts w:ascii="Arial" w:hAnsi="Arial" w:hint="default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É </w:t>
      </w:r>
      <w:r>
        <w:rPr>
          <w:rStyle w:val="Ninguno"/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12121"/>
            </w14:solidFill>
          </w14:textFill>
        </w:rPr>
        <w:t>FR</w:t>
      </w:r>
      <w:r>
        <w:rPr>
          <w:rStyle w:val="Ninguno"/>
          <w:rFonts w:ascii="Arial" w:hAnsi="Arial" w:hint="default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12121"/>
            </w14:solidFill>
          </w14:textFill>
        </w:rPr>
        <w:t>AS BENCOMO,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t>en mi car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á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cter de Diputado de la Sexag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sima Sexta Legislatura del H. Congreso del Estado de Chihuahua y Representante Parlamentario de Nueva Alianza, con fundamento en los art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í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culos 68 de la Constituci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12121"/>
            </w14:solidFill>
          </w14:textFill>
        </w:rPr>
        <w:t>n Pol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í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tica del Estado, as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í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como 167,169, 170 y dem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á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s relativos y aplicables de la Ley Org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á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nica del Poder Legislativo, someto a consideraci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n de esta alta representaci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n Punto de Acuerdo para exhortar respetuosamente a la Secretar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í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a de Educaci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n P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ú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blica a trav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s de la Unidad del Sistema para la Carrera de las Maestras y los Maestros, a fin de que considere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reducir el requisito de dos a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ñ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os de servicio ininterrumpido en el centro de trabajo de su adscripci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n, se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ñ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alado en la Convocatoria para Cambios de Centro de Trabajo en la Educaci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12121"/>
            </w14:solidFill>
          </w14:textFill>
        </w:rPr>
        <w:t>n B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á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sica y Media Superior 2020, de conformidad a lo previsto en las Disposiciones Generales del Proceso para la Autorizaci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n de Cambio de Centro de Trabajo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a efecto de salvaguardar los derechos de las maestras y los maestros de los subsistemas federal y estatal, as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í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como al Ejecutivo Estatal a trav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s de la Secretar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í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a de Educaci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n y Deporte y la Unidad del Sistema para la Carrera de las Maestras y los Maestros en la Entidad, para que realice las gestiones necesarias ante la instancia antes citada, al tenor de la siguiente: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center"/>
        <w:rPr>
          <w:rStyle w:val="Ninguno"/>
          <w:rFonts w:ascii="Arial" w:cs="Arial" w:hAnsi="Arial" w:eastAsia="Arial"/>
          <w:b w:val="0"/>
          <w:bCs w:val="0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EXPOSICI</w:t>
      </w:r>
      <w:r>
        <w:rPr>
          <w:rFonts w:ascii="Arial" w:hAnsi="Arial" w:hint="default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N DE MOTIVOS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El pasado 27 de abril del presente a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ñ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o la Secretaria de Educaci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n y Deporte emiti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ó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Convocatoria para Cambios de Centro de Trabajo en la Educaci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12121"/>
            </w14:solidFill>
          </w14:textFill>
        </w:rPr>
        <w:t>n B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á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sica y Media Superior, donde fueron contemplados diversos requisitos para poder aspirar a un cambio de adscripci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n en la Entidad, uno de ellos, en el que se contempla contar con al menos dos a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ñ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os de servicio ininterrumpido en el centro de trabajo de su adscripci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 xml:space="preserve">n. Esto ha sido 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4327782</wp:posOffset>
                </wp:positionH>
                <wp:positionV relativeFrom="page">
                  <wp:posOffset>0</wp:posOffset>
                </wp:positionV>
                <wp:extent cx="2325200" cy="59100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200" cy="591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40.8pt;margin-top:0.0pt;width:183.1pt;height:46.5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shape>
            </w:pict>
          </mc:Fallback>
        </mc:AlternateConten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considerado por la mayor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í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a de los trabajadores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como excesivo y que afecta sus derechos, ya que, hist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t>ricamente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se consideraba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t>solamente 1 a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ñ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 xml:space="preserve">o en el 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centro de trabajo, pudiendo as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í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 xml:space="preserve">aspirar a una mayor movilidad de acuerdo a sus 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intereses particulares.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La competencia para modificar este requisito escapa del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á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mbito local, ya que, la convocatoria se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ñ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alada, fue elaborada de conformidad a las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Disposiciones Generales del Proceso para la Autorizaci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n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de Cambio de Centro de Trabajo,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emitidas por la Unidad del Sistema para la Carrera de las Maestras y los Maestros, sin embargo su aplicaci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 xml:space="preserve">n es general y no contempla las particularidades 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y diversas cuestiones de car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á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cter regional que lesionan gravemente los derechos de los trabajadores.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Si bien,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la Unidad del Sistema para la Carrera de las Maestras y los Maestros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esta facultada para emitir estas disposiciones y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queda plasmado en su Art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í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culo 8,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é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ste requisito es a todas luces lesivo para los trabajadores y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obliga a las Autoridades Educativas de las Entidades Federativas al cumplimiento, por ello es necesario que realicen las gestiones necesarias ante las instancias competentes a efecto de que el periodo m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í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nimo de permanencia en el centro de trabajo no sea obligado por dos a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ñ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os para tener derecho a participar en un proceso de cambios.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Dicho art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í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culo, establece que ser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á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aplicable, salvo por las necesidades del servicio, o por razones de enfermedad, peligro de vida y seguridad personal debidamente comprobadas pudiendo ampliarse a las condiciones geogr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á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ficas de las Entidades, con grandes distancias como la nuestra.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Si bien, las disposiciones que emiten son de car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á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cter general,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é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stas, deben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 xml:space="preserve">de atender a las necesidades de las regiones y de las entidades federativas, ya que, no es lo mismo imponer un requisito de esta naturaleza en un Estado que a diferencia de Chihuahua, es 10 veces menor, por lo que, las distancias que deben recorrer los docentes desde sus lugares de 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4184938</wp:posOffset>
                </wp:positionH>
                <wp:positionV relativeFrom="page">
                  <wp:posOffset>38501</wp:posOffset>
                </wp:positionV>
                <wp:extent cx="2325200" cy="59100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200" cy="591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29.5pt;margin-top:3.0pt;width:183.1pt;height:46.5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shape>
            </w:pict>
          </mc:Fallback>
        </mc:AlternateConten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origen, son bastante desproporcionadas. En nuestra Entidad para trasladarse de un lugar a otro puede implicar en muchos casos m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á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s de 24 horas, con las respectivas repercusiones familiares, profesiones, de salud y econ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micas.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Es imperativo que la autoridad educativa estatal le d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una interpretaci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n que favorezca a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los trabajadores e intervenga a favor de ellos.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Adem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á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s se vuelve necesario que de acuerdo a la propia interpretaci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n de la Ley del Sistema para la Carrera de las Maestras y los Maestros que busca revalorizar la figura de los docentes se brinde una verdadera garant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í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a a sus derechos y evitar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é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stos se vean mermados como hasta hoy, por estas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disposiciones que no consideran las necesidades regionales del Estado de Chihuahua.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nl-NL"/>
          <w14:textFill>
            <w14:solidFill>
              <w14:srgbClr w14:val="212121"/>
            </w14:solidFill>
          </w14:textFill>
        </w:rPr>
        <w:t>Ee en raz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n de ello, que se hace un llamado a la Secretar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í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a de Educaci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n P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ú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blica, a trav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12121"/>
            </w14:solidFill>
          </w14:textFill>
        </w:rPr>
        <w:t>s de la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Unidad del Sistema para la Carrera de las Maestras y los Maestros para que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realice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modificaciones a las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Disposiciones Generales.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Es en virtud de lo anterior que promovemos la siguiente iniciativa con car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á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12121"/>
            </w14:solidFill>
          </w14:textFill>
        </w:rPr>
        <w:t>cter de: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center"/>
        <w:rPr>
          <w:rStyle w:val="Ninguno"/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PUNTO DE ACUERDO</w:t>
      </w:r>
      <w:r>
        <w:rPr>
          <w:rFonts w:ascii="Arial" w:hAnsi="Arial" w:hint="default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PRIMERO-</w:t>
      </w:r>
      <w:r>
        <w:rPr>
          <w:rStyle w:val="Ninguno"/>
          <w:rFonts w:ascii="Arial" w:hAnsi="Arial" w:hint="default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t>La Sexag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sima Sexta Legislatura del H. Congreso del Estado de Chihuahua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exhorta respetuosamente a la Secretar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í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a de Educaci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n P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ú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blica a trav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s de la Unidad del Sistema para la Carrera de las Maestras y los Maestros, a fin de que considere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reducir el requisito de dos a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ñ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os de servicio ininterrumpido en el centro de trabajo de su adscripci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n, se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ñ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alado en la Convocatoria para Cambios de Centro de Trabajo en la Educaci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n 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4443180</wp:posOffset>
                </wp:positionH>
                <wp:positionV relativeFrom="page">
                  <wp:posOffset>0</wp:posOffset>
                </wp:positionV>
                <wp:extent cx="2325200" cy="59100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200" cy="591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49.9pt;margin-top:0.0pt;width:183.1pt;height:46.5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shape>
            </w:pict>
          </mc:Fallback>
        </mc:AlternateConten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B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á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sica 2020, de conformidad a lo previsto en las Disposiciones Generales del Proceso para la Autorizaci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n de Cambio de Centro de Trabajo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a efecto de salvaguardar los derechos de las y los maestros de los subsistemas federal y estatal.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SEGUNDO.-</w:t>
      </w:r>
      <w:r>
        <w:rPr>
          <w:rStyle w:val="Ninguno"/>
          <w:rFonts w:ascii="Arial" w:hAnsi="Arial" w:hint="default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t>La Sexag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sima Sexta Legislatura del H. Congreso del Estado de Chihuahua exhorta respetuosamente al Ejecutivo Estatal a trav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s de la Secretar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í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a de Educaci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n y Deporte y la Unidad del Sistema para la Carrera de las Maestras y los Maestros en la entidad, para que realice las gestiones necesarias ante Secretaria de Educaci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n P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ú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blica en favor de los trabajadores que aspiren a un cambio de centro de trabajo.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Con fundamento en el art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í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culo174 de la Ley Org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 xml:space="preserve">nica del Poder Legislativo, solicito, que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 xml:space="preserve">se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someta a consideraci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 xml:space="preserve">n el presente asunto, para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que sea votado en calidad de urgente resoluci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n y remitido a la mayor brevedad a las instancias respectivas.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12121"/>
            </w14:solidFill>
          </w14:textFill>
        </w:rPr>
        <w:t>ECON</w:t>
      </w:r>
      <w:r>
        <w:rPr>
          <w:rStyle w:val="Ninguno"/>
          <w:rFonts w:ascii="Arial" w:hAnsi="Arial" w:hint="default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MICO.-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Aprobado que sea, t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ú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rnese a la Secretaria para los efectos de ley a que haya lugar.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DADO.-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En la sede del poder legislativo a los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15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d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í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as del mes de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12121"/>
            </w14:solidFill>
          </w14:textFill>
        </w:rPr>
        <w:t>Junio</w:t>
      </w: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  <w:r>
        <w:rPr>
          <w:rFonts w:ascii="Arial" w:hAnsi="Arial"/>
          <w:outline w:val="0"/>
          <w:color w:val="202020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t>del 2020.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center"/>
        <w:rPr>
          <w:rStyle w:val="Ninguno"/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ATENTAMENTE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center"/>
        <w:rPr>
          <w:rStyle w:val="Ninguno"/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center"/>
        <w:rPr>
          <w:rStyle w:val="Ninguno"/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12121"/>
            </w14:solidFill>
          </w14:textFill>
        </w:rPr>
        <w:t>DIPUTADO REN</w:t>
      </w:r>
      <w:r>
        <w:rPr>
          <w:rFonts w:ascii="Arial" w:hAnsi="Arial" w:hint="default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É </w:t>
      </w:r>
      <w:r>
        <w:rPr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12121"/>
            </w14:solidFill>
          </w14:textFill>
        </w:rPr>
        <w:t>FR</w:t>
      </w:r>
      <w:r>
        <w:rPr>
          <w:rFonts w:ascii="Arial" w:hAnsi="Arial" w:hint="default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12121"/>
            </w14:solidFill>
          </w14:textFill>
        </w:rPr>
        <w:t>AS BENCOMO</w:t>
      </w:r>
      <w:r>
        <w:rPr>
          <w:rFonts w:ascii="Arial" w:hAnsi="Arial" w:hint="default"/>
          <w:b w:val="1"/>
          <w:bCs w:val="1"/>
          <w:outline w:val="0"/>
          <w:color w:val="202020"/>
          <w:sz w:val="26"/>
          <w:szCs w:val="26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818"/>
        <w:tab w:val="clear" w:pos="88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19251</wp:posOffset>
          </wp:positionH>
          <wp:positionV relativeFrom="page">
            <wp:posOffset>38501</wp:posOffset>
          </wp:positionV>
          <wp:extent cx="7720216" cy="9990867"/>
          <wp:effectExtent l="0" t="0" r="0" b="0"/>
          <wp:wrapNone/>
          <wp:docPr id="1073741825" name="officeArt object" descr="HojaMembretadaCarta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ojaMembretadaCarta-01.png" descr="HojaMembretadaCarta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216" cy="99908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