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5A8" w:rsidRPr="00C94E8E" w:rsidRDefault="00B975A8" w:rsidP="00884854">
      <w:pPr>
        <w:spacing w:after="0" w:line="240" w:lineRule="auto"/>
        <w:rPr>
          <w:rFonts w:ascii="Arial" w:hAnsi="Arial" w:cs="Arial"/>
          <w:b/>
          <w:i/>
          <w:sz w:val="24"/>
          <w:szCs w:val="24"/>
        </w:rPr>
      </w:pPr>
      <w:r w:rsidRPr="00C94E8E">
        <w:rPr>
          <w:rFonts w:ascii="Arial" w:hAnsi="Arial" w:cs="Arial"/>
          <w:b/>
          <w:i/>
          <w:sz w:val="24"/>
          <w:szCs w:val="24"/>
        </w:rPr>
        <w:t>HONORABLE CONGRESO DEL ESTADO DE CHIHUAHUA</w:t>
      </w:r>
    </w:p>
    <w:p w:rsidR="00B975A8" w:rsidRPr="00C94E8E" w:rsidRDefault="00B975A8" w:rsidP="00884854">
      <w:pPr>
        <w:spacing w:after="0" w:line="240" w:lineRule="auto"/>
        <w:rPr>
          <w:rFonts w:ascii="Arial" w:hAnsi="Arial" w:cs="Arial"/>
          <w:b/>
          <w:i/>
          <w:sz w:val="24"/>
          <w:szCs w:val="24"/>
        </w:rPr>
      </w:pPr>
      <w:r w:rsidRPr="00C94E8E">
        <w:rPr>
          <w:rFonts w:ascii="Arial" w:hAnsi="Arial" w:cs="Arial"/>
          <w:b/>
          <w:i/>
          <w:sz w:val="24"/>
          <w:szCs w:val="24"/>
        </w:rPr>
        <w:t>P R E S E N T E.-</w:t>
      </w:r>
    </w:p>
    <w:p w:rsidR="00B975A8" w:rsidRPr="00C94E8E" w:rsidRDefault="00B975A8" w:rsidP="00884854">
      <w:pPr>
        <w:spacing w:after="0" w:line="360" w:lineRule="auto"/>
        <w:jc w:val="both"/>
        <w:rPr>
          <w:rFonts w:ascii="Arial" w:hAnsi="Arial" w:cs="Arial"/>
          <w:i/>
          <w:sz w:val="24"/>
          <w:szCs w:val="24"/>
        </w:rPr>
      </w:pPr>
    </w:p>
    <w:p w:rsidR="00DE5C84" w:rsidRPr="00C94E8E" w:rsidRDefault="00B975A8" w:rsidP="00DE5C84">
      <w:pPr>
        <w:spacing w:after="0" w:line="312" w:lineRule="auto"/>
        <w:ind w:right="157"/>
        <w:jc w:val="both"/>
        <w:rPr>
          <w:rFonts w:ascii="Arial" w:hAnsi="Arial" w:cs="Arial"/>
          <w:i/>
          <w:sz w:val="24"/>
          <w:szCs w:val="24"/>
        </w:rPr>
      </w:pPr>
      <w:r w:rsidRPr="00C94E8E">
        <w:rPr>
          <w:rFonts w:ascii="Arial" w:hAnsi="Arial" w:cs="Arial"/>
          <w:i/>
          <w:sz w:val="24"/>
          <w:szCs w:val="24"/>
        </w:rPr>
        <w:t xml:space="preserve">El suscrito </w:t>
      </w:r>
      <w:r w:rsidRPr="00C94E8E">
        <w:rPr>
          <w:rFonts w:ascii="Arial" w:hAnsi="Arial" w:cs="Arial"/>
          <w:b/>
          <w:i/>
          <w:sz w:val="24"/>
          <w:szCs w:val="24"/>
        </w:rPr>
        <w:t xml:space="preserve">Omar Bazán Flores, </w:t>
      </w:r>
      <w:r w:rsidRPr="00C94E8E">
        <w:rPr>
          <w:rFonts w:ascii="Arial" w:hAnsi="Arial" w:cs="Arial"/>
          <w:i/>
          <w:sz w:val="24"/>
          <w:szCs w:val="24"/>
        </w:rPr>
        <w:t xml:space="preserve">integrante del Grupo Parlamentario del Partido Revolucionario Institucional, Diputado de la Sexagésima Sexta Legislatura del Estado, con fundamento en lo que dispone la fracción I, del artículo 68 de la Constitución Política del Estado, así como los artículos 167, fracción I, y 169, todos de la Ley Orgánica del Poder Legislativo; numerales 75 y 76, ambos del Reglamento Interior y de Prácticas Parlamentarias del Poder Legislativo; comparezco ante este Honorable Congreso del Estado de Chihuahua, a presentar </w:t>
      </w:r>
      <w:r w:rsidR="006E46BC" w:rsidRPr="00C94E8E">
        <w:rPr>
          <w:rFonts w:ascii="Arial" w:hAnsi="Arial" w:cs="Arial"/>
          <w:b/>
          <w:i/>
          <w:sz w:val="24"/>
          <w:szCs w:val="24"/>
        </w:rPr>
        <w:t xml:space="preserve">Iniciativa con carácter </w:t>
      </w:r>
      <w:r w:rsidR="00DE5C84" w:rsidRPr="00C94E8E">
        <w:rPr>
          <w:rFonts w:ascii="Arial" w:hAnsi="Arial" w:cs="Arial"/>
          <w:b/>
          <w:i/>
          <w:sz w:val="24"/>
          <w:szCs w:val="24"/>
        </w:rPr>
        <w:t xml:space="preserve">de Decreto, </w:t>
      </w:r>
      <w:r w:rsidR="00C94E8E" w:rsidRPr="00C94E8E">
        <w:rPr>
          <w:rFonts w:ascii="Arial" w:hAnsi="Arial" w:cs="Arial"/>
          <w:b/>
          <w:i/>
          <w:sz w:val="24"/>
          <w:szCs w:val="24"/>
        </w:rPr>
        <w:t>a fin de solicitar que se Declare el día 02 de Junio, como el día de</w:t>
      </w:r>
      <w:r w:rsidR="002C4D9F">
        <w:rPr>
          <w:rFonts w:ascii="Arial" w:hAnsi="Arial" w:cs="Arial"/>
          <w:b/>
          <w:i/>
          <w:sz w:val="24"/>
          <w:szCs w:val="24"/>
        </w:rPr>
        <w:t xml:space="preserve">l “Municipio de </w:t>
      </w:r>
      <w:r w:rsidR="00C94E8E" w:rsidRPr="00C94E8E">
        <w:rPr>
          <w:rFonts w:ascii="Arial" w:hAnsi="Arial" w:cs="Arial"/>
          <w:b/>
          <w:i/>
          <w:sz w:val="24"/>
          <w:szCs w:val="24"/>
        </w:rPr>
        <w:t>Ojinaga</w:t>
      </w:r>
      <w:r w:rsidR="002C4D9F">
        <w:rPr>
          <w:rFonts w:ascii="Arial" w:hAnsi="Arial" w:cs="Arial"/>
          <w:b/>
          <w:i/>
          <w:sz w:val="24"/>
          <w:szCs w:val="24"/>
        </w:rPr>
        <w:t>”</w:t>
      </w:r>
      <w:r w:rsidR="00C94E8E" w:rsidRPr="00C94E8E">
        <w:rPr>
          <w:rFonts w:ascii="Arial" w:hAnsi="Arial" w:cs="Arial"/>
          <w:b/>
          <w:i/>
          <w:sz w:val="24"/>
          <w:szCs w:val="24"/>
        </w:rPr>
        <w:t xml:space="preserve"> dentro del marco de los festejos</w:t>
      </w:r>
      <w:r w:rsidR="002C4D9F">
        <w:rPr>
          <w:rFonts w:ascii="Arial" w:hAnsi="Arial" w:cs="Arial"/>
          <w:b/>
          <w:i/>
          <w:sz w:val="24"/>
          <w:szCs w:val="24"/>
        </w:rPr>
        <w:t xml:space="preserve"> por el 305 aniversario de </w:t>
      </w:r>
      <w:r w:rsidR="00C94E8E" w:rsidRPr="00C94E8E">
        <w:rPr>
          <w:rFonts w:ascii="Arial" w:hAnsi="Arial" w:cs="Arial"/>
          <w:b/>
          <w:i/>
          <w:sz w:val="24"/>
          <w:szCs w:val="24"/>
        </w:rPr>
        <w:t>su fundación</w:t>
      </w:r>
      <w:r w:rsidR="002C4D9F">
        <w:rPr>
          <w:rFonts w:ascii="Arial" w:hAnsi="Arial" w:cs="Arial"/>
          <w:b/>
          <w:i/>
          <w:sz w:val="24"/>
          <w:szCs w:val="24"/>
        </w:rPr>
        <w:t>,</w:t>
      </w:r>
      <w:r w:rsidR="00DE5C84" w:rsidRPr="00C94E8E">
        <w:rPr>
          <w:rFonts w:ascii="Arial" w:hAnsi="Arial" w:cs="Arial"/>
          <w:b/>
          <w:i/>
          <w:sz w:val="24"/>
          <w:szCs w:val="24"/>
        </w:rPr>
        <w:t xml:space="preserve"> </w:t>
      </w:r>
      <w:r w:rsidR="002C4D9F" w:rsidRPr="002C4D9F">
        <w:rPr>
          <w:rFonts w:ascii="Arial" w:hAnsi="Arial" w:cs="Arial"/>
          <w:i/>
          <w:sz w:val="24"/>
          <w:szCs w:val="24"/>
        </w:rPr>
        <w:t>l</w:t>
      </w:r>
      <w:r w:rsidR="00DE5C84" w:rsidRPr="00C94E8E">
        <w:rPr>
          <w:rFonts w:ascii="Arial" w:hAnsi="Arial" w:cs="Arial"/>
          <w:i/>
          <w:sz w:val="24"/>
          <w:szCs w:val="24"/>
        </w:rPr>
        <w:t>o anterior al tenor de la siguiente:</w:t>
      </w:r>
    </w:p>
    <w:p w:rsidR="00DE5C84" w:rsidRPr="00C94E8E" w:rsidRDefault="00DE5C84" w:rsidP="00DE5C84">
      <w:pPr>
        <w:spacing w:after="0" w:line="312" w:lineRule="auto"/>
        <w:ind w:left="142" w:right="157"/>
        <w:jc w:val="both"/>
        <w:rPr>
          <w:rFonts w:ascii="Arial" w:hAnsi="Arial" w:cs="Arial"/>
          <w:i/>
          <w:sz w:val="24"/>
          <w:szCs w:val="24"/>
        </w:rPr>
      </w:pPr>
    </w:p>
    <w:p w:rsidR="00DE5C84" w:rsidRPr="00C94E8E" w:rsidRDefault="00DE5C84" w:rsidP="00DE5C84">
      <w:pPr>
        <w:spacing w:after="0" w:line="312" w:lineRule="auto"/>
        <w:ind w:right="157"/>
        <w:jc w:val="center"/>
        <w:rPr>
          <w:rFonts w:ascii="Arial" w:hAnsi="Arial" w:cs="Arial"/>
          <w:b/>
          <w:i/>
          <w:sz w:val="24"/>
          <w:szCs w:val="24"/>
        </w:rPr>
      </w:pPr>
      <w:r w:rsidRPr="00C94E8E">
        <w:rPr>
          <w:rFonts w:ascii="Arial" w:hAnsi="Arial" w:cs="Arial"/>
          <w:b/>
          <w:i/>
          <w:sz w:val="24"/>
          <w:szCs w:val="24"/>
        </w:rPr>
        <w:t>EXPOSICIÓN DE MOTIVOS.</w:t>
      </w:r>
    </w:p>
    <w:p w:rsidR="00DE5C84" w:rsidRPr="00C94E8E" w:rsidRDefault="00DE5C84" w:rsidP="00DE5C84">
      <w:pPr>
        <w:spacing w:after="0" w:line="312" w:lineRule="auto"/>
        <w:ind w:right="157"/>
        <w:jc w:val="center"/>
        <w:rPr>
          <w:rFonts w:ascii="Arial" w:hAnsi="Arial" w:cs="Arial"/>
          <w:b/>
          <w:i/>
          <w:sz w:val="24"/>
          <w:szCs w:val="24"/>
        </w:rPr>
      </w:pPr>
    </w:p>
    <w:p w:rsidR="00DE5C84" w:rsidRPr="00C94E8E" w:rsidRDefault="00DE5C84" w:rsidP="00DE5C84">
      <w:pPr>
        <w:spacing w:after="0" w:line="312" w:lineRule="auto"/>
        <w:ind w:right="157"/>
        <w:jc w:val="both"/>
        <w:rPr>
          <w:rFonts w:ascii="Arial" w:hAnsi="Arial" w:cs="Arial"/>
          <w:i/>
          <w:sz w:val="24"/>
          <w:szCs w:val="24"/>
        </w:rPr>
      </w:pPr>
      <w:r w:rsidRPr="00C94E8E">
        <w:rPr>
          <w:rFonts w:ascii="Arial" w:hAnsi="Arial" w:cs="Arial"/>
          <w:i/>
          <w:sz w:val="24"/>
          <w:szCs w:val="24"/>
        </w:rPr>
        <w:t xml:space="preserve">El municipio de </w:t>
      </w:r>
      <w:r w:rsidR="00FE4EDE" w:rsidRPr="00C94E8E">
        <w:rPr>
          <w:rFonts w:ascii="Arial" w:hAnsi="Arial" w:cs="Arial"/>
          <w:i/>
          <w:sz w:val="24"/>
          <w:szCs w:val="24"/>
        </w:rPr>
        <w:t xml:space="preserve">Ojinaga </w:t>
      </w:r>
      <w:r w:rsidRPr="00C94E8E">
        <w:rPr>
          <w:rFonts w:ascii="Arial" w:hAnsi="Arial" w:cs="Arial"/>
          <w:i/>
          <w:sz w:val="24"/>
          <w:szCs w:val="24"/>
        </w:rPr>
        <w:t xml:space="preserve"> tiene una extensión </w:t>
      </w:r>
      <w:r w:rsidR="00FE4EDE" w:rsidRPr="00C94E8E">
        <w:rPr>
          <w:rFonts w:ascii="Arial" w:hAnsi="Arial" w:cs="Arial"/>
          <w:i/>
          <w:sz w:val="24"/>
          <w:szCs w:val="24"/>
        </w:rPr>
        <w:t>de 6,796.48 kilómetros cuadrados, la cual representa el 3.85% de la extensión territorial del Estado y el 0.49% de la nacional</w:t>
      </w:r>
      <w:r w:rsidR="00376981" w:rsidRPr="00C94E8E">
        <w:rPr>
          <w:rFonts w:ascii="Arial" w:hAnsi="Arial" w:cs="Arial"/>
          <w:i/>
          <w:sz w:val="24"/>
          <w:szCs w:val="24"/>
        </w:rPr>
        <w:t>; se le llamó así en honor al General Manuel Ojinaga, quien fuera gobernador y comandante militar del Estado.</w:t>
      </w:r>
      <w:r w:rsidR="00FE4EDE" w:rsidRPr="00C94E8E">
        <w:rPr>
          <w:rFonts w:ascii="Arial" w:hAnsi="Arial" w:cs="Arial"/>
          <w:i/>
          <w:sz w:val="24"/>
          <w:szCs w:val="24"/>
        </w:rPr>
        <w:t xml:space="preserve"> </w:t>
      </w:r>
      <w:r w:rsidRPr="00C94E8E">
        <w:rPr>
          <w:rFonts w:ascii="Arial" w:hAnsi="Arial" w:cs="Arial"/>
          <w:i/>
          <w:sz w:val="24"/>
          <w:szCs w:val="24"/>
        </w:rPr>
        <w:t xml:space="preserve"> </w:t>
      </w:r>
    </w:p>
    <w:p w:rsidR="00161867" w:rsidRPr="00C94E8E" w:rsidRDefault="00161867" w:rsidP="00DE5C84">
      <w:pPr>
        <w:spacing w:after="0" w:line="312" w:lineRule="auto"/>
        <w:ind w:right="157"/>
        <w:jc w:val="both"/>
        <w:rPr>
          <w:rFonts w:ascii="Arial" w:hAnsi="Arial" w:cs="Arial"/>
          <w:i/>
          <w:sz w:val="24"/>
          <w:szCs w:val="24"/>
        </w:rPr>
      </w:pPr>
    </w:p>
    <w:p w:rsidR="00161867" w:rsidRPr="00C94E8E" w:rsidRDefault="00161867" w:rsidP="00DE5C84">
      <w:pPr>
        <w:spacing w:after="0" w:line="312" w:lineRule="auto"/>
        <w:ind w:right="157"/>
        <w:jc w:val="both"/>
        <w:rPr>
          <w:rFonts w:ascii="Arial" w:hAnsi="Arial" w:cs="Arial"/>
          <w:i/>
          <w:sz w:val="24"/>
          <w:szCs w:val="24"/>
        </w:rPr>
      </w:pPr>
      <w:r w:rsidRPr="00C94E8E">
        <w:rPr>
          <w:rFonts w:ascii="Arial" w:hAnsi="Arial" w:cs="Arial"/>
          <w:i/>
          <w:sz w:val="24"/>
          <w:szCs w:val="24"/>
        </w:rPr>
        <w:t>Corresponde a la vertiente del golfo y cruzan su territorio los dos ríos más importantes del Estado, el Bravo y el Conchos, cuyas aguas se almacenan en la presa Toribio Ortega,</w:t>
      </w:r>
      <w:r w:rsidR="00471FB1" w:rsidRPr="00C94E8E">
        <w:rPr>
          <w:rFonts w:ascii="Arial" w:hAnsi="Arial" w:cs="Arial"/>
          <w:i/>
          <w:sz w:val="24"/>
          <w:szCs w:val="24"/>
        </w:rPr>
        <w:t xml:space="preserve"> </w:t>
      </w:r>
      <w:r w:rsidR="00471FB1" w:rsidRPr="00C94E8E">
        <w:rPr>
          <w:rFonts w:ascii="Arial" w:hAnsi="Arial" w:cs="Arial"/>
          <w:i/>
          <w:sz w:val="24"/>
          <w:szCs w:val="24"/>
        </w:rPr>
        <w:t>militar liberal que combatió la Intervención francesa,</w:t>
      </w:r>
      <w:r w:rsidRPr="00C94E8E">
        <w:rPr>
          <w:rFonts w:ascii="Arial" w:hAnsi="Arial" w:cs="Arial"/>
          <w:i/>
          <w:sz w:val="24"/>
          <w:szCs w:val="24"/>
        </w:rPr>
        <w:t xml:space="preserve"> </w:t>
      </w:r>
      <w:r w:rsidR="00376981" w:rsidRPr="00C94E8E">
        <w:rPr>
          <w:rFonts w:ascii="Arial" w:hAnsi="Arial" w:cs="Arial"/>
          <w:i/>
          <w:sz w:val="24"/>
          <w:szCs w:val="24"/>
        </w:rPr>
        <w:t>se clasifica tener un clima desértico, árido-extremoso.</w:t>
      </w:r>
    </w:p>
    <w:p w:rsidR="00161867" w:rsidRPr="00C94E8E" w:rsidRDefault="00161867" w:rsidP="00DE5C84">
      <w:pPr>
        <w:spacing w:after="0" w:line="312" w:lineRule="auto"/>
        <w:ind w:right="157"/>
        <w:jc w:val="both"/>
        <w:rPr>
          <w:rFonts w:ascii="Arial" w:hAnsi="Arial" w:cs="Arial"/>
          <w:i/>
          <w:sz w:val="24"/>
          <w:szCs w:val="24"/>
        </w:rPr>
      </w:pPr>
    </w:p>
    <w:p w:rsidR="00471FB1" w:rsidRPr="00C94E8E" w:rsidRDefault="00DE5C84" w:rsidP="00471FB1">
      <w:pPr>
        <w:spacing w:after="0" w:line="312" w:lineRule="auto"/>
        <w:ind w:right="157"/>
        <w:jc w:val="both"/>
        <w:rPr>
          <w:rFonts w:ascii="Arial" w:hAnsi="Arial" w:cs="Arial"/>
          <w:i/>
          <w:sz w:val="24"/>
          <w:szCs w:val="24"/>
        </w:rPr>
      </w:pPr>
      <w:r w:rsidRPr="00C94E8E">
        <w:rPr>
          <w:rFonts w:ascii="Arial" w:hAnsi="Arial" w:cs="Arial"/>
          <w:i/>
          <w:sz w:val="24"/>
          <w:szCs w:val="24"/>
        </w:rPr>
        <w:t>A través de los siglos ha jugado un papel muy importante</w:t>
      </w:r>
      <w:r w:rsidR="00376981" w:rsidRPr="00C94E8E">
        <w:rPr>
          <w:rFonts w:ascii="Arial" w:hAnsi="Arial" w:cs="Arial"/>
          <w:i/>
          <w:sz w:val="24"/>
          <w:szCs w:val="24"/>
        </w:rPr>
        <w:t xml:space="preserve"> en el E</w:t>
      </w:r>
      <w:r w:rsidR="00D51FF7" w:rsidRPr="00C94E8E">
        <w:rPr>
          <w:rFonts w:ascii="Arial" w:hAnsi="Arial" w:cs="Arial"/>
          <w:i/>
          <w:sz w:val="24"/>
          <w:szCs w:val="24"/>
        </w:rPr>
        <w:t>s</w:t>
      </w:r>
      <w:r w:rsidR="00376981" w:rsidRPr="00C94E8E">
        <w:rPr>
          <w:rFonts w:ascii="Arial" w:hAnsi="Arial" w:cs="Arial"/>
          <w:i/>
          <w:sz w:val="24"/>
          <w:szCs w:val="24"/>
        </w:rPr>
        <w:t xml:space="preserve">tado, </w:t>
      </w:r>
      <w:r w:rsidR="00D51FF7" w:rsidRPr="00C94E8E">
        <w:rPr>
          <w:rFonts w:ascii="Arial" w:hAnsi="Arial" w:cs="Arial"/>
          <w:i/>
          <w:sz w:val="24"/>
          <w:szCs w:val="24"/>
        </w:rPr>
        <w:t>fundado el 2 de junio de 1715 como San Francisco de la Junta de los Ríos (actual Ciudad Ojinaga)</w:t>
      </w:r>
      <w:r w:rsidR="00471FB1" w:rsidRPr="00C94E8E">
        <w:rPr>
          <w:rFonts w:ascii="Arial" w:hAnsi="Arial" w:cs="Arial"/>
          <w:i/>
          <w:sz w:val="24"/>
          <w:szCs w:val="24"/>
        </w:rPr>
        <w:t xml:space="preserve">, </w:t>
      </w:r>
      <w:r w:rsidR="00471FB1" w:rsidRPr="00C94E8E">
        <w:rPr>
          <w:rFonts w:ascii="Arial" w:hAnsi="Arial" w:cs="Arial"/>
          <w:i/>
          <w:sz w:val="24"/>
          <w:szCs w:val="24"/>
        </w:rPr>
        <w:t xml:space="preserve">es la segunda ciudad fronteriza en importancia del </w:t>
      </w:r>
      <w:r w:rsidR="00471FB1" w:rsidRPr="00C94E8E">
        <w:rPr>
          <w:rFonts w:ascii="Arial" w:hAnsi="Arial" w:cs="Arial"/>
          <w:i/>
          <w:sz w:val="24"/>
          <w:szCs w:val="24"/>
        </w:rPr>
        <w:t>Es</w:t>
      </w:r>
      <w:r w:rsidR="00471FB1" w:rsidRPr="00C94E8E">
        <w:rPr>
          <w:rFonts w:ascii="Arial" w:hAnsi="Arial" w:cs="Arial"/>
          <w:i/>
          <w:sz w:val="24"/>
          <w:szCs w:val="24"/>
        </w:rPr>
        <w:t xml:space="preserve">tado, después de </w:t>
      </w:r>
      <w:r w:rsidR="00471FB1" w:rsidRPr="00C94E8E">
        <w:rPr>
          <w:rFonts w:ascii="Arial" w:hAnsi="Arial" w:cs="Arial"/>
          <w:i/>
          <w:sz w:val="24"/>
          <w:szCs w:val="24"/>
        </w:rPr>
        <w:lastRenderedPageBreak/>
        <w:t xml:space="preserve">Ciudad Juárez, en ella se encuentra asentada industria maquiladora. Está comunicada con el resto del </w:t>
      </w:r>
      <w:r w:rsidR="00471FB1" w:rsidRPr="00C94E8E">
        <w:rPr>
          <w:rFonts w:ascii="Arial" w:hAnsi="Arial" w:cs="Arial"/>
          <w:i/>
          <w:sz w:val="24"/>
          <w:szCs w:val="24"/>
        </w:rPr>
        <w:t>E</w:t>
      </w:r>
      <w:r w:rsidR="00471FB1" w:rsidRPr="00C94E8E">
        <w:rPr>
          <w:rFonts w:ascii="Arial" w:hAnsi="Arial" w:cs="Arial"/>
          <w:i/>
          <w:sz w:val="24"/>
          <w:szCs w:val="24"/>
        </w:rPr>
        <w:t>stado y el país a través de una autopista de cuota y otra libre, además del Ferrocarril Chihuahua al Pacífico.</w:t>
      </w:r>
    </w:p>
    <w:p w:rsidR="00471FB1" w:rsidRPr="00C94E8E" w:rsidRDefault="00471FB1" w:rsidP="00471FB1">
      <w:pPr>
        <w:spacing w:after="0" w:line="312" w:lineRule="auto"/>
        <w:ind w:right="157"/>
        <w:jc w:val="both"/>
        <w:rPr>
          <w:rFonts w:ascii="Arial" w:hAnsi="Arial" w:cs="Arial"/>
          <w:i/>
          <w:sz w:val="24"/>
          <w:szCs w:val="24"/>
        </w:rPr>
      </w:pPr>
    </w:p>
    <w:p w:rsidR="00D51FF7" w:rsidRPr="00C94E8E" w:rsidRDefault="00471FB1" w:rsidP="00471FB1">
      <w:pPr>
        <w:spacing w:after="0" w:line="312" w:lineRule="auto"/>
        <w:ind w:right="157"/>
        <w:jc w:val="both"/>
        <w:rPr>
          <w:rFonts w:ascii="Arial" w:hAnsi="Arial" w:cs="Arial"/>
          <w:i/>
          <w:sz w:val="24"/>
          <w:szCs w:val="24"/>
        </w:rPr>
      </w:pPr>
      <w:r w:rsidRPr="00C94E8E">
        <w:rPr>
          <w:rFonts w:ascii="Arial" w:hAnsi="Arial" w:cs="Arial"/>
          <w:i/>
          <w:sz w:val="24"/>
          <w:szCs w:val="24"/>
        </w:rPr>
        <w:t>Teniendo como paisajes grandes extensiones del desierto chihuahuense donde también están asentados algunos campos menonitas.</w:t>
      </w:r>
    </w:p>
    <w:p w:rsidR="00471FB1" w:rsidRPr="00C94E8E" w:rsidRDefault="00471FB1" w:rsidP="00DE5C84">
      <w:pPr>
        <w:spacing w:after="0" w:line="312" w:lineRule="auto"/>
        <w:ind w:right="157"/>
        <w:jc w:val="both"/>
        <w:rPr>
          <w:rFonts w:ascii="Arial" w:hAnsi="Arial" w:cs="Arial"/>
          <w:i/>
          <w:sz w:val="24"/>
          <w:szCs w:val="24"/>
        </w:rPr>
      </w:pPr>
    </w:p>
    <w:p w:rsidR="00CA4985" w:rsidRPr="00C94E8E" w:rsidRDefault="00DE5C84" w:rsidP="00DE5C84">
      <w:pPr>
        <w:spacing w:after="0" w:line="312" w:lineRule="auto"/>
        <w:ind w:right="157"/>
        <w:jc w:val="both"/>
        <w:rPr>
          <w:rFonts w:ascii="Arial" w:hAnsi="Arial" w:cs="Arial"/>
          <w:i/>
          <w:sz w:val="24"/>
          <w:szCs w:val="24"/>
        </w:rPr>
      </w:pPr>
      <w:r w:rsidRPr="00C94E8E">
        <w:rPr>
          <w:rFonts w:ascii="Arial" w:hAnsi="Arial" w:cs="Arial"/>
          <w:i/>
          <w:sz w:val="24"/>
          <w:szCs w:val="24"/>
        </w:rPr>
        <w:t>Esta ciudad tuvo además interesantes y notables participaciones en cada una de las etapas más importantes de la historia del País como la intervención Francesa y la revolución Mexicana</w:t>
      </w:r>
      <w:r w:rsidR="00CA4985" w:rsidRPr="00C94E8E">
        <w:rPr>
          <w:rFonts w:ascii="Arial" w:hAnsi="Arial" w:cs="Arial"/>
          <w:i/>
          <w:sz w:val="24"/>
          <w:szCs w:val="24"/>
        </w:rPr>
        <w:t>.</w:t>
      </w:r>
    </w:p>
    <w:p w:rsidR="00DE5C84" w:rsidRPr="00C94E8E" w:rsidRDefault="00DE5C84" w:rsidP="00DE5C84">
      <w:pPr>
        <w:spacing w:after="0" w:line="312" w:lineRule="auto"/>
        <w:ind w:right="157"/>
        <w:jc w:val="both"/>
        <w:rPr>
          <w:rFonts w:ascii="Arial" w:hAnsi="Arial" w:cs="Arial"/>
          <w:i/>
          <w:sz w:val="24"/>
          <w:szCs w:val="24"/>
        </w:rPr>
      </w:pPr>
    </w:p>
    <w:p w:rsidR="00CA4985" w:rsidRPr="00C94E8E" w:rsidRDefault="00CA4985" w:rsidP="00CA4985">
      <w:pPr>
        <w:spacing w:after="0" w:line="312" w:lineRule="auto"/>
        <w:ind w:right="157"/>
        <w:jc w:val="both"/>
        <w:rPr>
          <w:rFonts w:ascii="Arial" w:hAnsi="Arial" w:cs="Arial"/>
          <w:i/>
          <w:sz w:val="24"/>
          <w:szCs w:val="24"/>
        </w:rPr>
      </w:pPr>
      <w:r w:rsidRPr="00C94E8E">
        <w:rPr>
          <w:rFonts w:ascii="Arial" w:hAnsi="Arial" w:cs="Arial"/>
          <w:i/>
          <w:sz w:val="24"/>
          <w:szCs w:val="24"/>
        </w:rPr>
        <w:t xml:space="preserve">En 1872 el coronel Manuel Maya sitió a las fuerza porfiristas del General Manuel Márquez sublevado por el Plan de </w:t>
      </w:r>
      <w:proofErr w:type="gramStart"/>
      <w:r w:rsidRPr="00C94E8E">
        <w:rPr>
          <w:rFonts w:ascii="Arial" w:hAnsi="Arial" w:cs="Arial"/>
          <w:i/>
          <w:sz w:val="24"/>
          <w:szCs w:val="24"/>
        </w:rPr>
        <w:t>Noria .</w:t>
      </w:r>
      <w:proofErr w:type="gramEnd"/>
      <w:r w:rsidRPr="00C94E8E">
        <w:rPr>
          <w:rFonts w:ascii="Arial" w:hAnsi="Arial" w:cs="Arial"/>
          <w:i/>
          <w:sz w:val="24"/>
          <w:szCs w:val="24"/>
        </w:rPr>
        <w:t xml:space="preserve"> En 1876, el coronel Fermín Fierro derrotó en la villa, al Coronel Susano Cruz y a su fuerza </w:t>
      </w:r>
      <w:proofErr w:type="spellStart"/>
      <w:r w:rsidRPr="00C94E8E">
        <w:rPr>
          <w:rFonts w:ascii="Arial" w:hAnsi="Arial" w:cs="Arial"/>
          <w:i/>
          <w:sz w:val="24"/>
          <w:szCs w:val="24"/>
        </w:rPr>
        <w:t>tuxtepeca</w:t>
      </w:r>
      <w:proofErr w:type="spellEnd"/>
      <w:r w:rsidRPr="00C94E8E">
        <w:rPr>
          <w:rFonts w:ascii="Arial" w:hAnsi="Arial" w:cs="Arial"/>
          <w:i/>
          <w:sz w:val="24"/>
          <w:szCs w:val="24"/>
        </w:rPr>
        <w:t>.</w:t>
      </w:r>
    </w:p>
    <w:p w:rsidR="00CA4985" w:rsidRPr="00C94E8E" w:rsidRDefault="00CA4985" w:rsidP="00CA4985">
      <w:pPr>
        <w:spacing w:after="0" w:line="312" w:lineRule="auto"/>
        <w:ind w:right="157"/>
        <w:jc w:val="both"/>
        <w:rPr>
          <w:rFonts w:ascii="Arial" w:hAnsi="Arial" w:cs="Arial"/>
          <w:i/>
          <w:sz w:val="24"/>
          <w:szCs w:val="24"/>
        </w:rPr>
      </w:pPr>
    </w:p>
    <w:p w:rsidR="00CA4985" w:rsidRPr="00C94E8E" w:rsidRDefault="00CA4985" w:rsidP="00CA4985">
      <w:pPr>
        <w:spacing w:after="0" w:line="312" w:lineRule="auto"/>
        <w:ind w:right="157"/>
        <w:jc w:val="both"/>
        <w:rPr>
          <w:rFonts w:ascii="Arial" w:hAnsi="Arial" w:cs="Arial"/>
          <w:i/>
          <w:sz w:val="24"/>
          <w:szCs w:val="24"/>
        </w:rPr>
      </w:pPr>
      <w:r w:rsidRPr="00C94E8E">
        <w:rPr>
          <w:rFonts w:ascii="Arial" w:hAnsi="Arial" w:cs="Arial"/>
          <w:i/>
          <w:sz w:val="24"/>
          <w:szCs w:val="24"/>
        </w:rPr>
        <w:t>En la Villa de Ojinaga tuvo lugar la derrota del último ejército federal en el estado de Chihuahua por las tropas de Francisco Villa en la Revolución mexicana, los restos del ejército y muchos destacados políticos y propietarios porfiristas terminaron huyendo hacia "Estados Unidos".</w:t>
      </w:r>
    </w:p>
    <w:p w:rsidR="00DE5C84" w:rsidRPr="00C94E8E" w:rsidRDefault="00DE5C84" w:rsidP="00DE5C84">
      <w:pPr>
        <w:spacing w:after="0" w:line="312" w:lineRule="auto"/>
        <w:ind w:right="157"/>
        <w:jc w:val="both"/>
        <w:rPr>
          <w:rFonts w:ascii="Arial" w:hAnsi="Arial" w:cs="Arial"/>
          <w:i/>
          <w:sz w:val="24"/>
          <w:szCs w:val="24"/>
        </w:rPr>
      </w:pPr>
    </w:p>
    <w:p w:rsidR="00C94E8E" w:rsidRDefault="00DE5C84" w:rsidP="00DE5C84">
      <w:pPr>
        <w:spacing w:after="0" w:line="312" w:lineRule="auto"/>
        <w:ind w:right="157"/>
        <w:jc w:val="both"/>
        <w:rPr>
          <w:rFonts w:ascii="Arial" w:hAnsi="Arial" w:cs="Arial"/>
          <w:i/>
          <w:sz w:val="24"/>
          <w:szCs w:val="24"/>
        </w:rPr>
      </w:pPr>
      <w:r w:rsidRPr="00C94E8E">
        <w:rPr>
          <w:rFonts w:ascii="Arial" w:hAnsi="Arial" w:cs="Arial"/>
          <w:i/>
          <w:sz w:val="24"/>
          <w:szCs w:val="24"/>
        </w:rPr>
        <w:t xml:space="preserve">A pesar de la importancia que reviste para el Estado, no ha sido tomado en cuenta por </w:t>
      </w:r>
      <w:r w:rsidR="00C94E8E" w:rsidRPr="00C94E8E">
        <w:rPr>
          <w:rFonts w:ascii="Arial" w:hAnsi="Arial" w:cs="Arial"/>
          <w:i/>
          <w:sz w:val="24"/>
          <w:szCs w:val="24"/>
        </w:rPr>
        <w:t>lo que se solicita que se Declare el día 02 de Junio, como el día de</w:t>
      </w:r>
      <w:r w:rsidR="002C4D9F">
        <w:rPr>
          <w:rFonts w:ascii="Arial" w:hAnsi="Arial" w:cs="Arial"/>
          <w:i/>
          <w:sz w:val="24"/>
          <w:szCs w:val="24"/>
        </w:rPr>
        <w:t xml:space="preserve">l Municipio de </w:t>
      </w:r>
      <w:r w:rsidR="00C94E8E" w:rsidRPr="00C94E8E">
        <w:rPr>
          <w:rFonts w:ascii="Arial" w:hAnsi="Arial" w:cs="Arial"/>
          <w:i/>
          <w:sz w:val="24"/>
          <w:szCs w:val="24"/>
        </w:rPr>
        <w:t xml:space="preserve">Ojinaga dentro del marco de los festejos </w:t>
      </w:r>
      <w:r w:rsidR="002C4D9F">
        <w:rPr>
          <w:rFonts w:ascii="Arial" w:hAnsi="Arial" w:cs="Arial"/>
          <w:i/>
          <w:sz w:val="24"/>
          <w:szCs w:val="24"/>
        </w:rPr>
        <w:t xml:space="preserve">por el 305 aniversario </w:t>
      </w:r>
      <w:r w:rsidR="00C94E8E" w:rsidRPr="00C94E8E">
        <w:rPr>
          <w:rFonts w:ascii="Arial" w:hAnsi="Arial" w:cs="Arial"/>
          <w:i/>
          <w:sz w:val="24"/>
          <w:szCs w:val="24"/>
        </w:rPr>
        <w:t>de su fundación.</w:t>
      </w:r>
    </w:p>
    <w:p w:rsidR="002C4D9F" w:rsidRPr="00C94E8E" w:rsidRDefault="002C4D9F" w:rsidP="00DE5C84">
      <w:pPr>
        <w:spacing w:after="0" w:line="312" w:lineRule="auto"/>
        <w:ind w:right="157"/>
        <w:jc w:val="both"/>
        <w:rPr>
          <w:rFonts w:ascii="Arial" w:hAnsi="Arial" w:cs="Arial"/>
          <w:i/>
          <w:sz w:val="24"/>
          <w:szCs w:val="24"/>
        </w:rPr>
      </w:pPr>
    </w:p>
    <w:p w:rsidR="007D0BBA" w:rsidRPr="00C94E8E" w:rsidRDefault="00C94E8E" w:rsidP="00DE5C84">
      <w:pPr>
        <w:spacing w:after="0" w:line="312" w:lineRule="auto"/>
        <w:ind w:right="157"/>
        <w:jc w:val="both"/>
        <w:rPr>
          <w:rFonts w:ascii="Arial" w:hAnsi="Arial" w:cs="Arial"/>
          <w:i/>
          <w:sz w:val="24"/>
          <w:szCs w:val="24"/>
        </w:rPr>
      </w:pPr>
      <w:r w:rsidRPr="00C94E8E">
        <w:rPr>
          <w:rFonts w:ascii="Arial" w:hAnsi="Arial" w:cs="Arial"/>
          <w:i/>
          <w:sz w:val="24"/>
          <w:szCs w:val="24"/>
        </w:rPr>
        <w:t xml:space="preserve">Cabe destacar el hacer  </w:t>
      </w:r>
      <w:r w:rsidR="00DE5C84" w:rsidRPr="00C94E8E">
        <w:rPr>
          <w:rFonts w:ascii="Arial" w:hAnsi="Arial" w:cs="Arial"/>
          <w:i/>
          <w:sz w:val="24"/>
          <w:szCs w:val="24"/>
        </w:rPr>
        <w:t>un reconocimiento a los grandes hombres y mujeres de trabajo que por más de tres siglos han fincado en el amor a su tierra, uno de los    más grandes orgullos a pregonar por el mundo</w:t>
      </w:r>
      <w:r w:rsidR="007D0BBA" w:rsidRPr="00C94E8E">
        <w:rPr>
          <w:rFonts w:ascii="Arial" w:hAnsi="Arial" w:cs="Arial"/>
          <w:i/>
          <w:sz w:val="24"/>
          <w:szCs w:val="24"/>
        </w:rPr>
        <w:t>.</w:t>
      </w:r>
    </w:p>
    <w:p w:rsidR="007D0BBA" w:rsidRPr="00C94E8E" w:rsidRDefault="007D0BBA" w:rsidP="007D0BBA">
      <w:pPr>
        <w:autoSpaceDE w:val="0"/>
        <w:autoSpaceDN w:val="0"/>
        <w:adjustRightInd w:val="0"/>
        <w:spacing w:after="0" w:line="360" w:lineRule="auto"/>
        <w:ind w:right="191"/>
        <w:jc w:val="both"/>
        <w:rPr>
          <w:rFonts w:ascii="Arial" w:eastAsia="Times New Roman" w:hAnsi="Arial" w:cs="Arial"/>
          <w:bCs/>
          <w:i/>
          <w:sz w:val="24"/>
          <w:szCs w:val="24"/>
          <w:lang w:eastAsia="es-MX"/>
        </w:rPr>
      </w:pPr>
    </w:p>
    <w:p w:rsidR="007D0BBA" w:rsidRPr="00C94E8E" w:rsidRDefault="007D0BBA" w:rsidP="007D0BBA">
      <w:pPr>
        <w:autoSpaceDE w:val="0"/>
        <w:autoSpaceDN w:val="0"/>
        <w:adjustRightInd w:val="0"/>
        <w:spacing w:after="0" w:line="360" w:lineRule="auto"/>
        <w:ind w:right="191"/>
        <w:jc w:val="both"/>
        <w:rPr>
          <w:rFonts w:ascii="Arial" w:eastAsia="Times New Roman" w:hAnsi="Arial" w:cs="Arial"/>
          <w:bCs/>
          <w:i/>
          <w:sz w:val="24"/>
          <w:szCs w:val="24"/>
          <w:lang w:eastAsia="es-MX"/>
        </w:rPr>
      </w:pPr>
      <w:r w:rsidRPr="00C94E8E">
        <w:rPr>
          <w:rFonts w:ascii="Arial" w:eastAsia="Times New Roman" w:hAnsi="Arial" w:cs="Arial"/>
          <w:bCs/>
          <w:i/>
          <w:sz w:val="24"/>
          <w:szCs w:val="24"/>
          <w:lang w:eastAsia="es-MX"/>
        </w:rPr>
        <w:lastRenderedPageBreak/>
        <w:t>Así pues, atendiendo a la responsabilidad que tenemos con la ciudadanía es que con fundamento en los artículos 57 y 58 de la Constitución Política del Estado, me permito someter a la consideración de esta Asamblea el presente proyecto de punto de acuerdo bajo el siguiente:</w:t>
      </w:r>
    </w:p>
    <w:p w:rsidR="00DE5C84" w:rsidRPr="00C94E8E" w:rsidRDefault="00DE5C84" w:rsidP="00DE5C84">
      <w:pPr>
        <w:spacing w:after="0" w:line="312" w:lineRule="auto"/>
        <w:ind w:left="142" w:right="157"/>
        <w:jc w:val="center"/>
        <w:rPr>
          <w:rFonts w:ascii="Arial" w:hAnsi="Arial" w:cs="Arial"/>
          <w:b/>
          <w:i/>
          <w:sz w:val="24"/>
          <w:szCs w:val="24"/>
        </w:rPr>
      </w:pPr>
    </w:p>
    <w:p w:rsidR="00DE5C84" w:rsidRPr="00C94E8E" w:rsidRDefault="00DE5C84" w:rsidP="00DE5C84">
      <w:pPr>
        <w:spacing w:after="0" w:line="312" w:lineRule="auto"/>
        <w:ind w:left="142" w:right="157"/>
        <w:jc w:val="center"/>
        <w:rPr>
          <w:rFonts w:ascii="Arial" w:hAnsi="Arial" w:cs="Arial"/>
          <w:b/>
          <w:i/>
          <w:sz w:val="24"/>
          <w:szCs w:val="24"/>
        </w:rPr>
      </w:pPr>
      <w:r w:rsidRPr="00C94E8E">
        <w:rPr>
          <w:rFonts w:ascii="Arial" w:hAnsi="Arial" w:cs="Arial"/>
          <w:b/>
          <w:i/>
          <w:sz w:val="24"/>
          <w:szCs w:val="24"/>
        </w:rPr>
        <w:t>DECRETO</w:t>
      </w:r>
    </w:p>
    <w:p w:rsidR="00DE5C84" w:rsidRPr="00C94E8E" w:rsidRDefault="00DE5C84" w:rsidP="00DE5C84">
      <w:pPr>
        <w:spacing w:after="0" w:line="312" w:lineRule="auto"/>
        <w:ind w:left="142" w:right="157"/>
        <w:jc w:val="center"/>
        <w:rPr>
          <w:rFonts w:ascii="Arial" w:hAnsi="Arial" w:cs="Arial"/>
          <w:b/>
          <w:i/>
          <w:sz w:val="24"/>
          <w:szCs w:val="24"/>
        </w:rPr>
      </w:pPr>
    </w:p>
    <w:p w:rsidR="00DE5C84" w:rsidRPr="00C94E8E" w:rsidRDefault="00DE5C84" w:rsidP="00C94E8E">
      <w:pPr>
        <w:spacing w:after="0" w:line="312" w:lineRule="auto"/>
        <w:ind w:right="157"/>
        <w:jc w:val="both"/>
        <w:rPr>
          <w:rFonts w:ascii="Arial" w:hAnsi="Arial" w:cs="Arial"/>
          <w:i/>
          <w:sz w:val="24"/>
          <w:szCs w:val="24"/>
        </w:rPr>
      </w:pPr>
      <w:r w:rsidRPr="00C94E8E">
        <w:rPr>
          <w:rFonts w:ascii="Arial" w:hAnsi="Arial" w:cs="Arial"/>
          <w:b/>
          <w:i/>
          <w:sz w:val="24"/>
          <w:szCs w:val="24"/>
        </w:rPr>
        <w:t>PRIMERO.-</w:t>
      </w:r>
      <w:r w:rsidRPr="00C94E8E">
        <w:rPr>
          <w:rFonts w:ascii="Arial" w:hAnsi="Arial" w:cs="Arial"/>
          <w:i/>
          <w:sz w:val="24"/>
          <w:szCs w:val="24"/>
        </w:rPr>
        <w:t xml:space="preserve"> La Sexagésima Sexta Legislatura del</w:t>
      </w:r>
      <w:r w:rsidRPr="002C4D9F">
        <w:rPr>
          <w:rFonts w:ascii="Arial" w:hAnsi="Arial" w:cs="Arial"/>
          <w:i/>
          <w:sz w:val="24"/>
          <w:szCs w:val="24"/>
        </w:rPr>
        <w:t xml:space="preserve"> Estado de Chihuahua, </w:t>
      </w:r>
      <w:r w:rsidR="00C94E8E" w:rsidRPr="002C4D9F">
        <w:rPr>
          <w:rFonts w:ascii="Arial" w:hAnsi="Arial" w:cs="Arial"/>
          <w:i/>
          <w:sz w:val="24"/>
          <w:szCs w:val="24"/>
        </w:rPr>
        <w:t>d</w:t>
      </w:r>
      <w:r w:rsidR="00C94E8E" w:rsidRPr="002C4D9F">
        <w:rPr>
          <w:rFonts w:ascii="Arial" w:hAnsi="Arial" w:cs="Arial"/>
          <w:i/>
          <w:sz w:val="24"/>
          <w:szCs w:val="24"/>
        </w:rPr>
        <w:t>eclar</w:t>
      </w:r>
      <w:r w:rsidR="00C94E8E" w:rsidRPr="002C4D9F">
        <w:rPr>
          <w:rFonts w:ascii="Arial" w:hAnsi="Arial" w:cs="Arial"/>
          <w:i/>
          <w:sz w:val="24"/>
          <w:szCs w:val="24"/>
        </w:rPr>
        <w:t>a</w:t>
      </w:r>
      <w:r w:rsidR="00C94E8E" w:rsidRPr="002C4D9F">
        <w:rPr>
          <w:rFonts w:ascii="Arial" w:hAnsi="Arial" w:cs="Arial"/>
          <w:i/>
          <w:sz w:val="24"/>
          <w:szCs w:val="24"/>
        </w:rPr>
        <w:t xml:space="preserve"> </w:t>
      </w:r>
      <w:bookmarkStart w:id="0" w:name="_GoBack"/>
      <w:bookmarkEnd w:id="0"/>
      <w:r w:rsidR="002C4D9F" w:rsidRPr="002C4D9F">
        <w:rPr>
          <w:rFonts w:ascii="Arial" w:hAnsi="Arial" w:cs="Arial"/>
          <w:i/>
          <w:sz w:val="24"/>
          <w:szCs w:val="24"/>
        </w:rPr>
        <w:t>el día 02 de Junio, como el día del “Municipio de Ojinaga” dentro del marco de los festejos por el 305 aniversario de su fundación</w:t>
      </w:r>
      <w:r w:rsidR="00C94E8E" w:rsidRPr="00C94E8E">
        <w:rPr>
          <w:rFonts w:ascii="Arial" w:hAnsi="Arial" w:cs="Arial"/>
          <w:i/>
          <w:sz w:val="24"/>
          <w:szCs w:val="24"/>
        </w:rPr>
        <w:t>.</w:t>
      </w:r>
      <w:r w:rsidRPr="00C94E8E">
        <w:rPr>
          <w:rFonts w:ascii="Arial" w:hAnsi="Arial" w:cs="Arial"/>
          <w:i/>
          <w:sz w:val="24"/>
          <w:szCs w:val="24"/>
        </w:rPr>
        <w:t xml:space="preserve"> </w:t>
      </w:r>
    </w:p>
    <w:p w:rsidR="00DE5C84" w:rsidRPr="00C94E8E" w:rsidRDefault="00DE5C84" w:rsidP="00DE5C84">
      <w:pPr>
        <w:spacing w:after="0" w:line="312" w:lineRule="auto"/>
        <w:ind w:left="142" w:right="157"/>
        <w:jc w:val="center"/>
        <w:rPr>
          <w:rFonts w:ascii="Arial" w:hAnsi="Arial" w:cs="Arial"/>
          <w:b/>
          <w:i/>
          <w:sz w:val="24"/>
          <w:szCs w:val="24"/>
        </w:rPr>
      </w:pPr>
    </w:p>
    <w:p w:rsidR="00B4737B" w:rsidRPr="00C94E8E" w:rsidRDefault="00B4737B" w:rsidP="00884854">
      <w:pPr>
        <w:spacing w:after="0" w:line="360" w:lineRule="auto"/>
        <w:jc w:val="both"/>
        <w:rPr>
          <w:rFonts w:ascii="Arial" w:hAnsi="Arial" w:cs="Arial"/>
          <w:i/>
          <w:sz w:val="24"/>
          <w:szCs w:val="24"/>
        </w:rPr>
      </w:pPr>
      <w:r w:rsidRPr="00C94E8E">
        <w:rPr>
          <w:rFonts w:ascii="Arial" w:hAnsi="Arial" w:cs="Arial"/>
          <w:b/>
          <w:i/>
          <w:sz w:val="24"/>
          <w:szCs w:val="24"/>
        </w:rPr>
        <w:t xml:space="preserve">ECONÓMICO.- </w:t>
      </w:r>
      <w:r w:rsidR="00BC6E92" w:rsidRPr="00C94E8E">
        <w:rPr>
          <w:rFonts w:ascii="Arial" w:hAnsi="Arial" w:cs="Arial"/>
          <w:i/>
          <w:sz w:val="24"/>
          <w:szCs w:val="24"/>
        </w:rPr>
        <w:t>A</w:t>
      </w:r>
      <w:r w:rsidRPr="00C94E8E">
        <w:rPr>
          <w:rFonts w:ascii="Arial" w:hAnsi="Arial" w:cs="Arial"/>
          <w:i/>
          <w:sz w:val="24"/>
          <w:szCs w:val="24"/>
        </w:rPr>
        <w:t>probado que sea, túrnese a la Secretaría para que se elabore la minuta en los términos correspondientes, así como remita copia del mismo a las autoridades competente, para los efectos que haya lugar.</w:t>
      </w:r>
    </w:p>
    <w:p w:rsidR="00B4737B" w:rsidRPr="00C94E8E" w:rsidRDefault="00B4737B" w:rsidP="002B1FBA">
      <w:pPr>
        <w:spacing w:after="0" w:line="360" w:lineRule="auto"/>
        <w:jc w:val="both"/>
        <w:rPr>
          <w:rFonts w:ascii="Arial" w:hAnsi="Arial" w:cs="Arial"/>
          <w:i/>
          <w:sz w:val="24"/>
          <w:szCs w:val="24"/>
        </w:rPr>
      </w:pPr>
    </w:p>
    <w:p w:rsidR="00B4737B" w:rsidRPr="00C94E8E" w:rsidRDefault="00B4737B" w:rsidP="002B1FBA">
      <w:pPr>
        <w:pStyle w:val="NormalWeb"/>
        <w:spacing w:before="0" w:beforeAutospacing="0" w:after="0" w:afterAutospacing="0" w:line="360" w:lineRule="auto"/>
        <w:jc w:val="both"/>
        <w:rPr>
          <w:rFonts w:ascii="Arial" w:hAnsi="Arial" w:cs="Arial"/>
          <w:i/>
        </w:rPr>
      </w:pPr>
      <w:r w:rsidRPr="00C94E8E">
        <w:rPr>
          <w:rFonts w:ascii="Arial" w:hAnsi="Arial" w:cs="Arial"/>
          <w:i/>
        </w:rPr>
        <w:t xml:space="preserve">Dado en el Palacio Legislativo </w:t>
      </w:r>
      <w:r w:rsidR="009D4181" w:rsidRPr="00C94E8E">
        <w:rPr>
          <w:rFonts w:ascii="Arial" w:hAnsi="Arial" w:cs="Arial"/>
          <w:i/>
        </w:rPr>
        <w:t xml:space="preserve">del Estado de Chihuahua, a los </w:t>
      </w:r>
      <w:r w:rsidR="00C94E8E">
        <w:rPr>
          <w:rFonts w:ascii="Arial" w:hAnsi="Arial" w:cs="Arial"/>
          <w:i/>
        </w:rPr>
        <w:t>01</w:t>
      </w:r>
      <w:r w:rsidRPr="00C94E8E">
        <w:rPr>
          <w:rFonts w:ascii="Arial" w:hAnsi="Arial" w:cs="Arial"/>
          <w:i/>
        </w:rPr>
        <w:t xml:space="preserve"> días del mes de </w:t>
      </w:r>
      <w:r w:rsidR="00C94E8E">
        <w:rPr>
          <w:rFonts w:ascii="Arial" w:hAnsi="Arial" w:cs="Arial"/>
          <w:i/>
        </w:rPr>
        <w:t>junio</w:t>
      </w:r>
      <w:r w:rsidRPr="00C94E8E">
        <w:rPr>
          <w:rFonts w:ascii="Arial" w:hAnsi="Arial" w:cs="Arial"/>
          <w:i/>
        </w:rPr>
        <w:t xml:space="preserve"> del año dos mil veinte.</w:t>
      </w:r>
    </w:p>
    <w:p w:rsidR="00844D86" w:rsidRPr="00C94E8E" w:rsidRDefault="00844D86" w:rsidP="00884854">
      <w:pPr>
        <w:pStyle w:val="NormalWeb"/>
        <w:spacing w:before="0" w:beforeAutospacing="0" w:after="0" w:afterAutospacing="0"/>
        <w:jc w:val="both"/>
        <w:rPr>
          <w:rFonts w:ascii="Arial" w:hAnsi="Arial" w:cs="Arial"/>
          <w:i/>
        </w:rPr>
      </w:pPr>
    </w:p>
    <w:p w:rsidR="00B4737B" w:rsidRPr="00C94E8E" w:rsidRDefault="00B4737B" w:rsidP="00884854">
      <w:pPr>
        <w:pBdr>
          <w:top w:val="nil"/>
          <w:left w:val="nil"/>
          <w:bottom w:val="nil"/>
          <w:right w:val="nil"/>
          <w:between w:val="nil"/>
        </w:pBdr>
        <w:shd w:val="clear" w:color="auto" w:fill="FFFFFF"/>
        <w:spacing w:after="0" w:line="240" w:lineRule="auto"/>
        <w:jc w:val="center"/>
        <w:rPr>
          <w:rFonts w:ascii="Arial" w:eastAsia="Arial" w:hAnsi="Arial" w:cs="Arial"/>
          <w:b/>
          <w:i/>
          <w:sz w:val="24"/>
          <w:szCs w:val="24"/>
        </w:rPr>
      </w:pPr>
      <w:r w:rsidRPr="00C94E8E">
        <w:rPr>
          <w:rFonts w:ascii="Arial" w:eastAsia="Arial" w:hAnsi="Arial" w:cs="Arial"/>
          <w:b/>
          <w:i/>
          <w:sz w:val="24"/>
          <w:szCs w:val="24"/>
        </w:rPr>
        <w:t xml:space="preserve">ATENTAMENTE </w:t>
      </w:r>
    </w:p>
    <w:p w:rsidR="00B975A8" w:rsidRPr="00C94E8E" w:rsidRDefault="00B975A8" w:rsidP="00884854">
      <w:pPr>
        <w:spacing w:after="0" w:line="240" w:lineRule="auto"/>
        <w:jc w:val="center"/>
        <w:rPr>
          <w:rFonts w:ascii="Arial" w:hAnsi="Arial" w:cs="Arial"/>
          <w:b/>
          <w:i/>
          <w:sz w:val="24"/>
          <w:szCs w:val="24"/>
        </w:rPr>
      </w:pPr>
    </w:p>
    <w:p w:rsidR="00844D86" w:rsidRPr="00C94E8E" w:rsidRDefault="00844D86" w:rsidP="00884854">
      <w:pPr>
        <w:spacing w:after="0" w:line="240" w:lineRule="auto"/>
        <w:jc w:val="center"/>
        <w:rPr>
          <w:rFonts w:ascii="Arial" w:hAnsi="Arial" w:cs="Arial"/>
          <w:b/>
          <w:i/>
          <w:sz w:val="24"/>
          <w:szCs w:val="24"/>
        </w:rPr>
      </w:pPr>
    </w:p>
    <w:p w:rsidR="00B4737B" w:rsidRPr="00C94E8E" w:rsidRDefault="00B4737B" w:rsidP="00884854">
      <w:pPr>
        <w:spacing w:after="0" w:line="240" w:lineRule="auto"/>
        <w:jc w:val="center"/>
        <w:rPr>
          <w:rFonts w:ascii="Arial" w:hAnsi="Arial" w:cs="Arial"/>
          <w:b/>
          <w:i/>
          <w:sz w:val="24"/>
          <w:szCs w:val="24"/>
        </w:rPr>
      </w:pPr>
      <w:r w:rsidRPr="00C94E8E">
        <w:rPr>
          <w:rFonts w:ascii="Arial" w:hAnsi="Arial" w:cs="Arial"/>
          <w:b/>
          <w:i/>
          <w:sz w:val="24"/>
          <w:szCs w:val="24"/>
        </w:rPr>
        <w:t>DIPUTADO OMAR BAZÁN FLORES</w:t>
      </w:r>
    </w:p>
    <w:p w:rsidR="00B4737B" w:rsidRPr="00C94E8E" w:rsidRDefault="00B4737B" w:rsidP="00884854">
      <w:pPr>
        <w:spacing w:after="0" w:line="240" w:lineRule="auto"/>
        <w:jc w:val="center"/>
        <w:rPr>
          <w:rFonts w:ascii="Arial" w:hAnsi="Arial" w:cs="Arial"/>
          <w:b/>
          <w:i/>
          <w:sz w:val="24"/>
          <w:szCs w:val="24"/>
        </w:rPr>
      </w:pPr>
      <w:r w:rsidRPr="00C94E8E">
        <w:rPr>
          <w:rFonts w:ascii="Arial" w:hAnsi="Arial" w:cs="Arial"/>
          <w:b/>
          <w:i/>
          <w:sz w:val="24"/>
          <w:szCs w:val="24"/>
        </w:rPr>
        <w:t>Vicepresidente de H. Congreso del Estado</w:t>
      </w:r>
    </w:p>
    <w:p w:rsidR="001A3E79" w:rsidRPr="00C94E8E" w:rsidRDefault="001A3E79" w:rsidP="00884854">
      <w:pPr>
        <w:spacing w:after="0" w:line="240" w:lineRule="auto"/>
        <w:jc w:val="center"/>
        <w:rPr>
          <w:rFonts w:ascii="Arial" w:hAnsi="Arial" w:cs="Arial"/>
          <w:b/>
          <w:i/>
          <w:sz w:val="24"/>
          <w:szCs w:val="24"/>
        </w:rPr>
      </w:pPr>
    </w:p>
    <w:sectPr w:rsidR="001A3E79" w:rsidRPr="00C94E8E"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3C4" w:rsidRDefault="002A03C4" w:rsidP="007F665E">
      <w:pPr>
        <w:spacing w:after="0" w:line="240" w:lineRule="auto"/>
      </w:pPr>
      <w:r>
        <w:separator/>
      </w:r>
    </w:p>
  </w:endnote>
  <w:endnote w:type="continuationSeparator" w:id="0">
    <w:p w:rsidR="002A03C4" w:rsidRDefault="002A03C4"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3C4" w:rsidRDefault="002A03C4" w:rsidP="007F665E">
      <w:pPr>
        <w:spacing w:after="0" w:line="240" w:lineRule="auto"/>
      </w:pPr>
      <w:r>
        <w:separator/>
      </w:r>
    </w:p>
  </w:footnote>
  <w:footnote w:type="continuationSeparator" w:id="0">
    <w:p w:rsidR="002A03C4" w:rsidRDefault="002A03C4"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CCF"/>
    <w:multiLevelType w:val="hybridMultilevel"/>
    <w:tmpl w:val="4B322F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111D7A"/>
    <w:multiLevelType w:val="hybridMultilevel"/>
    <w:tmpl w:val="3236C83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E0066E"/>
    <w:multiLevelType w:val="multilevel"/>
    <w:tmpl w:val="A5D8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9286D"/>
    <w:multiLevelType w:val="hybridMultilevel"/>
    <w:tmpl w:val="1AF2F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0E41E1"/>
    <w:multiLevelType w:val="hybridMultilevel"/>
    <w:tmpl w:val="36BADE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6D15DB"/>
    <w:multiLevelType w:val="hybridMultilevel"/>
    <w:tmpl w:val="9F90EF92"/>
    <w:lvl w:ilvl="0" w:tplc="3E3035CE">
      <w:start w:val="1"/>
      <w:numFmt w:val="decimal"/>
      <w:lvlText w:val="%1."/>
      <w:lvlJc w:val="left"/>
      <w:pPr>
        <w:ind w:left="2138" w:hanging="360"/>
      </w:pPr>
      <w:rPr>
        <w:b/>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6" w15:restartNumberingAfterBreak="0">
    <w:nsid w:val="5ADD2A72"/>
    <w:multiLevelType w:val="hybridMultilevel"/>
    <w:tmpl w:val="2BA60926"/>
    <w:lvl w:ilvl="0" w:tplc="4A66BC18">
      <w:start w:val="1"/>
      <w:numFmt w:val="upperRoman"/>
      <w:lvlText w:val="%1."/>
      <w:lvlJc w:val="left"/>
      <w:pPr>
        <w:ind w:left="86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AF5B1D"/>
    <w:multiLevelType w:val="hybridMultilevel"/>
    <w:tmpl w:val="85347B4E"/>
    <w:lvl w:ilvl="0" w:tplc="4A66BC18">
      <w:start w:val="1"/>
      <w:numFmt w:val="upperRoman"/>
      <w:lvlText w:val="%1."/>
      <w:lvlJc w:val="left"/>
      <w:pPr>
        <w:ind w:left="862" w:hanging="360"/>
      </w:pPr>
      <w:rPr>
        <w:rFonts w:hint="default"/>
        <w:b/>
      </w:rPr>
    </w:lvl>
    <w:lvl w:ilvl="1" w:tplc="E4809084">
      <w:start w:val="1"/>
      <w:numFmt w:val="lowerLetter"/>
      <w:lvlText w:val="%2)"/>
      <w:lvlJc w:val="left"/>
      <w:pPr>
        <w:ind w:left="1582" w:hanging="360"/>
      </w:pPr>
      <w:rPr>
        <w:rFonts w:hint="default"/>
        <w:b/>
        <w:i w:val="0"/>
      </w:r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 w15:restartNumberingAfterBreak="0">
    <w:nsid w:val="69971F0B"/>
    <w:multiLevelType w:val="hybridMultilevel"/>
    <w:tmpl w:val="1E9CC5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F306323"/>
    <w:multiLevelType w:val="hybridMultilevel"/>
    <w:tmpl w:val="FF4CAD3E"/>
    <w:lvl w:ilvl="0" w:tplc="CAA249A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460702"/>
    <w:multiLevelType w:val="multilevel"/>
    <w:tmpl w:val="1FBC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D95F63"/>
    <w:multiLevelType w:val="multilevel"/>
    <w:tmpl w:val="69A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11"/>
  </w:num>
  <w:num w:numId="4">
    <w:abstractNumId w:val="2"/>
  </w:num>
  <w:num w:numId="5">
    <w:abstractNumId w:val="8"/>
  </w:num>
  <w:num w:numId="6">
    <w:abstractNumId w:val="6"/>
  </w:num>
  <w:num w:numId="7">
    <w:abstractNumId w:val="0"/>
  </w:num>
  <w:num w:numId="8">
    <w:abstractNumId w:val="9"/>
  </w:num>
  <w:num w:numId="9">
    <w:abstractNumId w:val="7"/>
  </w:num>
  <w:num w:numId="10">
    <w:abstractNumId w:val="5"/>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41"/>
    <w:rsid w:val="00034AF4"/>
    <w:rsid w:val="00094C17"/>
    <w:rsid w:val="000D3A43"/>
    <w:rsid w:val="00161867"/>
    <w:rsid w:val="001A3E79"/>
    <w:rsid w:val="00201BD9"/>
    <w:rsid w:val="00291896"/>
    <w:rsid w:val="002A03C4"/>
    <w:rsid w:val="002B1FBA"/>
    <w:rsid w:val="002C4D9F"/>
    <w:rsid w:val="003148B1"/>
    <w:rsid w:val="00326670"/>
    <w:rsid w:val="00376981"/>
    <w:rsid w:val="003A6DEF"/>
    <w:rsid w:val="00444C92"/>
    <w:rsid w:val="00471FB1"/>
    <w:rsid w:val="00497918"/>
    <w:rsid w:val="004D5B3F"/>
    <w:rsid w:val="004E7191"/>
    <w:rsid w:val="004F0269"/>
    <w:rsid w:val="00522A41"/>
    <w:rsid w:val="00543F07"/>
    <w:rsid w:val="00561A86"/>
    <w:rsid w:val="005928AD"/>
    <w:rsid w:val="005A1D13"/>
    <w:rsid w:val="005D7861"/>
    <w:rsid w:val="005F7DB5"/>
    <w:rsid w:val="00603FCB"/>
    <w:rsid w:val="006A339C"/>
    <w:rsid w:val="006E46BC"/>
    <w:rsid w:val="00703C55"/>
    <w:rsid w:val="0070484A"/>
    <w:rsid w:val="00740750"/>
    <w:rsid w:val="007D0BBA"/>
    <w:rsid w:val="007D2C21"/>
    <w:rsid w:val="007F665E"/>
    <w:rsid w:val="00844D86"/>
    <w:rsid w:val="00857A04"/>
    <w:rsid w:val="008818DB"/>
    <w:rsid w:val="00884854"/>
    <w:rsid w:val="008F5B89"/>
    <w:rsid w:val="008F6A06"/>
    <w:rsid w:val="009030E7"/>
    <w:rsid w:val="00961664"/>
    <w:rsid w:val="009715A5"/>
    <w:rsid w:val="009D4181"/>
    <w:rsid w:val="009F4F63"/>
    <w:rsid w:val="00A1395B"/>
    <w:rsid w:val="00A37C5A"/>
    <w:rsid w:val="00A43B65"/>
    <w:rsid w:val="00A539C1"/>
    <w:rsid w:val="00AD1883"/>
    <w:rsid w:val="00AF3AF7"/>
    <w:rsid w:val="00B33D64"/>
    <w:rsid w:val="00B4737B"/>
    <w:rsid w:val="00B975A8"/>
    <w:rsid w:val="00BC6E92"/>
    <w:rsid w:val="00BD772A"/>
    <w:rsid w:val="00BF145D"/>
    <w:rsid w:val="00C17A1B"/>
    <w:rsid w:val="00C94E8E"/>
    <w:rsid w:val="00CA4985"/>
    <w:rsid w:val="00CB504B"/>
    <w:rsid w:val="00CE6ED8"/>
    <w:rsid w:val="00CF3EC9"/>
    <w:rsid w:val="00CF3EE2"/>
    <w:rsid w:val="00D51FF7"/>
    <w:rsid w:val="00DB3F45"/>
    <w:rsid w:val="00DD37D5"/>
    <w:rsid w:val="00DE5C84"/>
    <w:rsid w:val="00F95A29"/>
    <w:rsid w:val="00F96B31"/>
    <w:rsid w:val="00FE4EDE"/>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uiPriority w:val="99"/>
    <w:unhideWhenUsed/>
    <w:rsid w:val="00BF145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3</Pages>
  <Words>628</Words>
  <Characters>3454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4</cp:revision>
  <dcterms:created xsi:type="dcterms:W3CDTF">2020-06-01T23:10:00Z</dcterms:created>
  <dcterms:modified xsi:type="dcterms:W3CDTF">2020-06-02T01:42:00Z</dcterms:modified>
</cp:coreProperties>
</file>