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AC46C" w14:textId="77777777" w:rsidR="00B4737B" w:rsidRPr="00DF21BB" w:rsidRDefault="00B4737B" w:rsidP="00A105FE">
      <w:pPr>
        <w:spacing w:after="0" w:line="240" w:lineRule="auto"/>
        <w:jc w:val="both"/>
        <w:rPr>
          <w:rFonts w:ascii="Arial" w:hAnsi="Arial" w:cs="Arial"/>
          <w:b/>
          <w:i/>
          <w:sz w:val="24"/>
          <w:szCs w:val="24"/>
        </w:rPr>
      </w:pPr>
      <w:r w:rsidRPr="00DF21BB">
        <w:rPr>
          <w:rFonts w:ascii="Arial" w:hAnsi="Arial" w:cs="Arial"/>
          <w:b/>
          <w:i/>
          <w:sz w:val="24"/>
          <w:szCs w:val="24"/>
        </w:rPr>
        <w:t>HONORABLE CONGRESO DEL ESTADO DE CHIHUAHUA</w:t>
      </w:r>
    </w:p>
    <w:p w14:paraId="511E5D38" w14:textId="77777777" w:rsidR="00B4737B" w:rsidRPr="00DF21BB" w:rsidRDefault="00B4737B" w:rsidP="00A105FE">
      <w:pPr>
        <w:spacing w:after="0" w:line="240" w:lineRule="auto"/>
        <w:jc w:val="both"/>
        <w:rPr>
          <w:rFonts w:ascii="Arial" w:hAnsi="Arial" w:cs="Arial"/>
          <w:b/>
          <w:i/>
          <w:sz w:val="24"/>
          <w:szCs w:val="24"/>
        </w:rPr>
      </w:pPr>
      <w:r w:rsidRPr="00DF21BB">
        <w:rPr>
          <w:rFonts w:ascii="Arial" w:hAnsi="Arial" w:cs="Arial"/>
          <w:b/>
          <w:i/>
          <w:sz w:val="24"/>
          <w:szCs w:val="24"/>
        </w:rPr>
        <w:t>P R E S E N T E.-</w:t>
      </w:r>
    </w:p>
    <w:p w14:paraId="14EAFC19" w14:textId="77777777" w:rsidR="00B4737B" w:rsidRPr="00DF21BB" w:rsidRDefault="00B4737B" w:rsidP="00A105FE">
      <w:pPr>
        <w:spacing w:after="0" w:line="360" w:lineRule="auto"/>
        <w:jc w:val="both"/>
        <w:rPr>
          <w:rFonts w:ascii="Arial" w:hAnsi="Arial" w:cs="Arial"/>
          <w:i/>
          <w:sz w:val="24"/>
          <w:szCs w:val="24"/>
        </w:rPr>
      </w:pPr>
    </w:p>
    <w:p w14:paraId="15D5FAE4" w14:textId="473AA620" w:rsidR="00AA0790" w:rsidRPr="00DF21BB" w:rsidRDefault="00B4737B" w:rsidP="00A105FE">
      <w:pPr>
        <w:spacing w:after="0" w:line="360" w:lineRule="auto"/>
        <w:jc w:val="both"/>
        <w:rPr>
          <w:rFonts w:ascii="Arial" w:hAnsi="Arial" w:cs="Arial"/>
          <w:b/>
          <w:i/>
          <w:sz w:val="24"/>
          <w:szCs w:val="24"/>
        </w:rPr>
      </w:pPr>
      <w:r w:rsidRPr="00DF21BB">
        <w:rPr>
          <w:rFonts w:ascii="Arial" w:hAnsi="Arial" w:cs="Arial"/>
          <w:i/>
          <w:sz w:val="24"/>
          <w:szCs w:val="24"/>
        </w:rPr>
        <w:t xml:space="preserve">El suscrito </w:t>
      </w:r>
      <w:r w:rsidRPr="00DF21BB">
        <w:rPr>
          <w:rFonts w:ascii="Arial" w:hAnsi="Arial" w:cs="Arial"/>
          <w:b/>
          <w:i/>
          <w:sz w:val="24"/>
          <w:szCs w:val="24"/>
        </w:rPr>
        <w:t>Omar Bazán Flores</w:t>
      </w:r>
      <w:r w:rsidRPr="00DF21BB">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DF21BB">
        <w:rPr>
          <w:rFonts w:ascii="Arial" w:hAnsi="Arial" w:cs="Arial"/>
          <w:i/>
          <w:sz w:val="24"/>
          <w:szCs w:val="24"/>
        </w:rPr>
        <w:t xml:space="preserve">, </w:t>
      </w:r>
      <w:r w:rsidRPr="00DF21BB">
        <w:rPr>
          <w:rFonts w:ascii="Arial" w:hAnsi="Arial" w:cs="Arial"/>
          <w:i/>
          <w:sz w:val="24"/>
          <w:szCs w:val="24"/>
        </w:rPr>
        <w:t>acudo ante esta Representación</w:t>
      </w:r>
      <w:r w:rsidRPr="00DF21BB">
        <w:rPr>
          <w:rFonts w:ascii="Arial" w:hAnsi="Arial" w:cs="Arial"/>
          <w:sz w:val="24"/>
          <w:szCs w:val="24"/>
        </w:rPr>
        <w:t xml:space="preserve">, </w:t>
      </w:r>
      <w:r w:rsidR="00295972" w:rsidRPr="00DF21BB">
        <w:rPr>
          <w:rFonts w:ascii="Arial" w:hAnsi="Arial" w:cs="Arial"/>
          <w:sz w:val="24"/>
          <w:szCs w:val="24"/>
        </w:rPr>
        <w:t xml:space="preserve">presentar la siguiente </w:t>
      </w:r>
      <w:r w:rsidR="00AA0790" w:rsidRPr="00DF21BB">
        <w:rPr>
          <w:rFonts w:ascii="Arial" w:hAnsi="Arial" w:cs="Arial"/>
          <w:i/>
          <w:sz w:val="24"/>
          <w:szCs w:val="24"/>
        </w:rPr>
        <w:t xml:space="preserve"> </w:t>
      </w:r>
      <w:r w:rsidR="00295972" w:rsidRPr="00DF21BB">
        <w:rPr>
          <w:rFonts w:ascii="Arial" w:hAnsi="Arial" w:cs="Arial"/>
          <w:b/>
          <w:i/>
          <w:sz w:val="24"/>
          <w:szCs w:val="24"/>
        </w:rPr>
        <w:t>Iniciativa con carácter de Punto de Acuerdo a efecto de hacer un llamado y  exhorto al Poder Ejecutivo Estatal</w:t>
      </w:r>
      <w:r w:rsidR="00800BC8">
        <w:rPr>
          <w:rFonts w:ascii="Arial" w:hAnsi="Arial" w:cs="Arial"/>
          <w:b/>
          <w:i/>
          <w:sz w:val="24"/>
          <w:szCs w:val="24"/>
        </w:rPr>
        <w:t>, a través de la Comisión Estatal para la Protección contra Riesgos Sanitarios</w:t>
      </w:r>
      <w:r w:rsidR="00FB79B5">
        <w:rPr>
          <w:rFonts w:ascii="Arial" w:hAnsi="Arial" w:cs="Arial"/>
          <w:b/>
          <w:i/>
          <w:sz w:val="24"/>
          <w:szCs w:val="24"/>
        </w:rPr>
        <w:t>, la Secretaria de Desarrollo Urbano y</w:t>
      </w:r>
      <w:r w:rsidR="009A2DC5">
        <w:rPr>
          <w:rFonts w:ascii="Arial" w:hAnsi="Arial" w:cs="Arial"/>
          <w:b/>
          <w:i/>
          <w:sz w:val="24"/>
          <w:szCs w:val="24"/>
        </w:rPr>
        <w:t xml:space="preserve"> Ecología</w:t>
      </w:r>
      <w:r w:rsidR="00FB79B5">
        <w:rPr>
          <w:rFonts w:ascii="Arial" w:hAnsi="Arial" w:cs="Arial"/>
          <w:b/>
          <w:i/>
          <w:sz w:val="24"/>
          <w:szCs w:val="24"/>
        </w:rPr>
        <w:t xml:space="preserve"> </w:t>
      </w:r>
      <w:r w:rsidR="0082097C">
        <w:rPr>
          <w:rFonts w:ascii="Arial" w:hAnsi="Arial" w:cs="Arial"/>
          <w:b/>
          <w:i/>
          <w:sz w:val="24"/>
          <w:szCs w:val="24"/>
        </w:rPr>
        <w:t xml:space="preserve">para reubicar la </w:t>
      </w:r>
      <w:r w:rsidR="00800BC8">
        <w:rPr>
          <w:rFonts w:ascii="Arial" w:hAnsi="Arial" w:cs="Arial"/>
          <w:b/>
          <w:i/>
          <w:sz w:val="24"/>
          <w:szCs w:val="24"/>
        </w:rPr>
        <w:t>Funeraria Latinoamericana ubicada sobre la Avenida Paseo Triunfo y Lago de Pátzcuaro</w:t>
      </w:r>
      <w:r w:rsidR="0082097C">
        <w:rPr>
          <w:rFonts w:ascii="Arial" w:hAnsi="Arial" w:cs="Arial"/>
          <w:b/>
          <w:i/>
          <w:sz w:val="24"/>
          <w:szCs w:val="24"/>
        </w:rPr>
        <w:t xml:space="preserve"> de Ciudad Juárez, Chihuahua</w:t>
      </w:r>
      <w:r w:rsidR="00800BC8">
        <w:rPr>
          <w:rFonts w:ascii="Arial" w:hAnsi="Arial" w:cs="Arial"/>
          <w:b/>
          <w:i/>
          <w:sz w:val="24"/>
          <w:szCs w:val="24"/>
        </w:rPr>
        <w:t xml:space="preserve"> </w:t>
      </w:r>
      <w:r w:rsidR="0082097C">
        <w:rPr>
          <w:rFonts w:ascii="Arial" w:hAnsi="Arial" w:cs="Arial"/>
          <w:b/>
          <w:i/>
          <w:sz w:val="24"/>
          <w:szCs w:val="24"/>
        </w:rPr>
        <w:t>en atención a los riesgos de salud</w:t>
      </w:r>
      <w:r w:rsidR="00FB79B5">
        <w:rPr>
          <w:rFonts w:ascii="Arial" w:hAnsi="Arial" w:cs="Arial"/>
          <w:b/>
          <w:i/>
          <w:sz w:val="24"/>
          <w:szCs w:val="24"/>
        </w:rPr>
        <w:t xml:space="preserve"> y ambientales</w:t>
      </w:r>
      <w:r w:rsidR="0082097C">
        <w:rPr>
          <w:rFonts w:ascii="Arial" w:hAnsi="Arial" w:cs="Arial"/>
          <w:b/>
          <w:i/>
          <w:sz w:val="24"/>
          <w:szCs w:val="24"/>
        </w:rPr>
        <w:t xml:space="preserve"> que está provocando el crematorio de la misma, </w:t>
      </w:r>
      <w:r w:rsidR="001901D6" w:rsidRPr="00DF21BB">
        <w:rPr>
          <w:rFonts w:ascii="Arial" w:hAnsi="Arial" w:cs="Arial"/>
          <w:i/>
          <w:sz w:val="24"/>
          <w:szCs w:val="24"/>
        </w:rPr>
        <w:t xml:space="preserve">lo anterior de conformidad con la </w:t>
      </w:r>
      <w:r w:rsidR="00AA0790" w:rsidRPr="00DF21BB">
        <w:rPr>
          <w:rFonts w:ascii="Arial" w:hAnsi="Arial" w:cs="Arial"/>
          <w:i/>
          <w:sz w:val="24"/>
          <w:szCs w:val="24"/>
        </w:rPr>
        <w:t>siguiente:</w:t>
      </w:r>
    </w:p>
    <w:p w14:paraId="4D06ABF5" w14:textId="77777777" w:rsidR="00D05457" w:rsidRPr="00DF21BB" w:rsidRDefault="00D05457" w:rsidP="00A105FE">
      <w:pPr>
        <w:spacing w:after="0" w:line="360" w:lineRule="auto"/>
        <w:jc w:val="both"/>
        <w:rPr>
          <w:rFonts w:ascii="Arial" w:hAnsi="Arial" w:cs="Arial"/>
          <w:b/>
          <w:i/>
          <w:sz w:val="24"/>
          <w:szCs w:val="24"/>
        </w:rPr>
      </w:pPr>
    </w:p>
    <w:p w14:paraId="13FFB983" w14:textId="77777777" w:rsidR="00C52E50" w:rsidRPr="00DF21BB" w:rsidRDefault="00C52E50" w:rsidP="00A105FE">
      <w:pPr>
        <w:spacing w:after="0" w:line="360" w:lineRule="auto"/>
        <w:jc w:val="center"/>
        <w:rPr>
          <w:rFonts w:ascii="Arial" w:hAnsi="Arial" w:cs="Arial"/>
          <w:b/>
          <w:i/>
          <w:sz w:val="24"/>
          <w:szCs w:val="24"/>
        </w:rPr>
      </w:pPr>
      <w:r w:rsidRPr="00DF21BB">
        <w:rPr>
          <w:rFonts w:ascii="Arial" w:hAnsi="Arial" w:cs="Arial"/>
          <w:b/>
          <w:i/>
          <w:sz w:val="24"/>
          <w:szCs w:val="24"/>
        </w:rPr>
        <w:t>EXPOSICIÓN DE MOTIVOS</w:t>
      </w:r>
    </w:p>
    <w:p w14:paraId="522CA7E0" w14:textId="77777777" w:rsidR="0082097C" w:rsidRDefault="0082097C" w:rsidP="00633C5C">
      <w:pPr>
        <w:pStyle w:val="Textoindependiente"/>
        <w:spacing w:before="138" w:line="350" w:lineRule="auto"/>
        <w:ind w:right="115"/>
        <w:jc w:val="both"/>
        <w:rPr>
          <w:i/>
          <w:iCs/>
          <w:sz w:val="24"/>
          <w:szCs w:val="24"/>
        </w:rPr>
      </w:pPr>
    </w:p>
    <w:p w14:paraId="40080BB7" w14:textId="77777777" w:rsidR="009A2DC5" w:rsidRDefault="00633C5C" w:rsidP="00633C5C">
      <w:pPr>
        <w:pStyle w:val="Textoindependiente"/>
        <w:spacing w:before="138" w:line="350" w:lineRule="auto"/>
        <w:ind w:right="115"/>
        <w:jc w:val="both"/>
        <w:rPr>
          <w:i/>
          <w:iCs/>
          <w:sz w:val="24"/>
          <w:szCs w:val="24"/>
          <w:lang w:val="es-MX"/>
        </w:rPr>
      </w:pPr>
      <w:r w:rsidRPr="0082097C">
        <w:rPr>
          <w:i/>
          <w:iCs/>
          <w:sz w:val="24"/>
          <w:szCs w:val="24"/>
        </w:rPr>
        <w:t xml:space="preserve">La Comisión Estatal para la Protección contra Riesgos Sanitarios tiene como misión y propósito </w:t>
      </w:r>
      <w:r w:rsidRPr="0082097C">
        <w:rPr>
          <w:i/>
          <w:iCs/>
          <w:sz w:val="24"/>
          <w:szCs w:val="24"/>
          <w:lang w:val="es-MX"/>
        </w:rPr>
        <w:t>proteger a la población contra riesgos sanitarios a la salud provocados por el uso y consumo de bienes y servicios, insumos para la salud, así como por su exposición a factores ambientales y laborales, la ocurrencia de emergencias sanitarias y la prestación de servicios de salud, mediante la regulación, control, fomento y prevención de riesgos sanitarios</w:t>
      </w:r>
      <w:r w:rsidR="009A2DC5">
        <w:rPr>
          <w:i/>
          <w:iCs/>
          <w:sz w:val="24"/>
          <w:szCs w:val="24"/>
          <w:lang w:val="es-MX"/>
        </w:rPr>
        <w:t>.</w:t>
      </w:r>
    </w:p>
    <w:p w14:paraId="4D09B43E" w14:textId="4D0B66F1" w:rsidR="009A2DC5" w:rsidRDefault="009A2DC5" w:rsidP="00633C5C">
      <w:pPr>
        <w:pStyle w:val="Textoindependiente"/>
        <w:spacing w:before="138" w:line="350" w:lineRule="auto"/>
        <w:ind w:right="115"/>
        <w:jc w:val="both"/>
        <w:rPr>
          <w:i/>
          <w:iCs/>
          <w:sz w:val="24"/>
          <w:szCs w:val="24"/>
          <w:lang w:val="es-MX"/>
        </w:rPr>
      </w:pPr>
      <w:r>
        <w:rPr>
          <w:i/>
          <w:iCs/>
          <w:sz w:val="24"/>
          <w:szCs w:val="24"/>
          <w:lang w:val="es-MX"/>
        </w:rPr>
        <w:t>La Secretaria de Desarrollo Urbano tiene como objetivo ser la</w:t>
      </w:r>
      <w:r w:rsidR="002C46AD">
        <w:rPr>
          <w:i/>
          <w:iCs/>
          <w:sz w:val="24"/>
          <w:szCs w:val="24"/>
          <w:lang w:val="es-MX"/>
        </w:rPr>
        <w:t xml:space="preserve"> </w:t>
      </w:r>
      <w:r w:rsidRPr="009A2DC5">
        <w:rPr>
          <w:i/>
          <w:iCs/>
          <w:sz w:val="24"/>
          <w:szCs w:val="24"/>
          <w:lang w:val="es-MX"/>
        </w:rPr>
        <w:t xml:space="preserve">institución que regule </w:t>
      </w:r>
      <w:r w:rsidRPr="009A2DC5">
        <w:rPr>
          <w:i/>
          <w:iCs/>
          <w:sz w:val="24"/>
          <w:szCs w:val="24"/>
          <w:lang w:val="es-MX"/>
        </w:rPr>
        <w:lastRenderedPageBreak/>
        <w:t>y vigile el crecimiento urbano y su medio ambiente hacia un desarrollo armonioso, ordenado y sustentable, fundamentales para la modernización.</w:t>
      </w:r>
    </w:p>
    <w:p w14:paraId="1F52E2DA" w14:textId="1D38F808" w:rsidR="00FB79B5" w:rsidRPr="0082097C" w:rsidRDefault="009A2DC5" w:rsidP="00633C5C">
      <w:pPr>
        <w:pStyle w:val="Textoindependiente"/>
        <w:spacing w:before="138" w:line="350" w:lineRule="auto"/>
        <w:ind w:right="115"/>
        <w:jc w:val="both"/>
        <w:rPr>
          <w:i/>
          <w:iCs/>
          <w:sz w:val="24"/>
          <w:szCs w:val="24"/>
        </w:rPr>
      </w:pPr>
      <w:r>
        <w:rPr>
          <w:i/>
          <w:iCs/>
          <w:sz w:val="24"/>
          <w:szCs w:val="24"/>
          <w:lang w:val="es-MX"/>
        </w:rPr>
        <w:t>P</w:t>
      </w:r>
      <w:r w:rsidR="00633C5C" w:rsidRPr="0082097C">
        <w:rPr>
          <w:i/>
          <w:iCs/>
          <w:sz w:val="24"/>
          <w:szCs w:val="24"/>
          <w:lang w:val="es-MX"/>
        </w:rPr>
        <w:t xml:space="preserve">or lo cual recurrimos </w:t>
      </w:r>
      <w:r>
        <w:rPr>
          <w:i/>
          <w:iCs/>
          <w:sz w:val="24"/>
          <w:szCs w:val="24"/>
          <w:lang w:val="es-MX"/>
        </w:rPr>
        <w:t>a ambas</w:t>
      </w:r>
      <w:r w:rsidR="00633C5C" w:rsidRPr="0082097C">
        <w:rPr>
          <w:i/>
          <w:iCs/>
          <w:sz w:val="24"/>
          <w:szCs w:val="24"/>
          <w:lang w:val="es-MX"/>
        </w:rPr>
        <w:t xml:space="preserve"> para que tome</w:t>
      </w:r>
      <w:r>
        <w:rPr>
          <w:i/>
          <w:iCs/>
          <w:sz w:val="24"/>
          <w:szCs w:val="24"/>
          <w:lang w:val="es-MX"/>
        </w:rPr>
        <w:t>n</w:t>
      </w:r>
      <w:r w:rsidR="00633C5C" w:rsidRPr="0082097C">
        <w:rPr>
          <w:i/>
          <w:iCs/>
          <w:sz w:val="24"/>
          <w:szCs w:val="24"/>
          <w:lang w:val="es-MX"/>
        </w:rPr>
        <w:t xml:space="preserve"> las medidas necesarias para la reubicación de la Funeraria Latinoamericana ubicada sobre la Avenida Pase Triunfo y casi Lago Pátzcuaro, puesto que vecinos de la zona están viendo comprometida su salud en base a la exposición continua de químicos y olores sumamente desagradables de materia humana en descomposición puesto que el crematorio de dicha funeraria tiene una chimenea de la cual según informan los mismos habitantes de la zona, </w:t>
      </w:r>
      <w:r>
        <w:rPr>
          <w:i/>
          <w:iCs/>
          <w:sz w:val="24"/>
          <w:szCs w:val="24"/>
          <w:lang w:val="es-MX"/>
        </w:rPr>
        <w:t xml:space="preserve">se </w:t>
      </w:r>
      <w:r w:rsidR="00E16F7B" w:rsidRPr="0082097C">
        <w:rPr>
          <w:i/>
          <w:iCs/>
          <w:sz w:val="24"/>
          <w:szCs w:val="24"/>
          <w:lang w:val="es-MX"/>
        </w:rPr>
        <w:t xml:space="preserve">expide un humo negro, denso con olor a descompuesto, químicos, plástico quemado, grasa humana… que se mete por todas las casas ya que esta chimenea queda a la altura de las casas de dos pisos, entra por las ventilas y </w:t>
      </w:r>
      <w:r>
        <w:rPr>
          <w:i/>
          <w:iCs/>
          <w:sz w:val="24"/>
          <w:szCs w:val="24"/>
          <w:lang w:val="es-MX"/>
        </w:rPr>
        <w:t>causando</w:t>
      </w:r>
      <w:r w:rsidR="00E16F7B" w:rsidRPr="0082097C">
        <w:rPr>
          <w:i/>
          <w:iCs/>
          <w:sz w:val="24"/>
          <w:szCs w:val="24"/>
          <w:lang w:val="es-MX"/>
        </w:rPr>
        <w:t xml:space="preserve"> tos, vomito, malestar estomacal en general de todos los vecinos.</w:t>
      </w:r>
      <w:r w:rsidR="00633C5C" w:rsidRPr="0082097C">
        <w:rPr>
          <w:i/>
          <w:iCs/>
          <w:sz w:val="24"/>
          <w:szCs w:val="24"/>
          <w:lang w:val="es-MX"/>
        </w:rPr>
        <w:t xml:space="preserve"> </w:t>
      </w:r>
      <w:r w:rsidR="00633C5C" w:rsidRPr="0082097C">
        <w:rPr>
          <w:i/>
          <w:iCs/>
          <w:sz w:val="24"/>
          <w:szCs w:val="24"/>
        </w:rPr>
        <w:t xml:space="preserve"> </w:t>
      </w:r>
    </w:p>
    <w:p w14:paraId="411A4000" w14:textId="017FC797" w:rsidR="00E16F7B" w:rsidRPr="0082097C" w:rsidRDefault="00E16F7B" w:rsidP="00633C5C">
      <w:pPr>
        <w:pStyle w:val="Textoindependiente"/>
        <w:spacing w:before="138" w:line="350" w:lineRule="auto"/>
        <w:ind w:right="115"/>
        <w:jc w:val="both"/>
        <w:rPr>
          <w:i/>
          <w:iCs/>
          <w:sz w:val="24"/>
          <w:szCs w:val="24"/>
        </w:rPr>
      </w:pPr>
      <w:r w:rsidRPr="0082097C">
        <w:rPr>
          <w:i/>
          <w:iCs/>
          <w:sz w:val="24"/>
          <w:szCs w:val="24"/>
        </w:rPr>
        <w:t>Según comentan hace 10 años aproximadamente abrió dicha funeraria por lo cual cuentan con los permisos de desarrollo urbano, pero hace justo un año y medio agregaron el crematorio</w:t>
      </w:r>
      <w:r w:rsidR="001620FD">
        <w:rPr>
          <w:i/>
          <w:iCs/>
          <w:sz w:val="24"/>
          <w:szCs w:val="24"/>
        </w:rPr>
        <w:t xml:space="preserve">; </w:t>
      </w:r>
      <w:r w:rsidR="001620FD" w:rsidRPr="001620FD">
        <w:rPr>
          <w:i/>
          <w:iCs/>
          <w:sz w:val="24"/>
          <w:szCs w:val="24"/>
        </w:rPr>
        <w:t>Los crematorios son p</w:t>
      </w:r>
      <w:r w:rsidR="001620FD" w:rsidRPr="001620FD">
        <w:rPr>
          <w:i/>
          <w:iCs/>
          <w:sz w:val="24"/>
          <w:szCs w:val="24"/>
        </w:rPr>
        <w:t xml:space="preserve">ara los efectos de </w:t>
      </w:r>
      <w:r w:rsidR="001620FD" w:rsidRPr="001620FD">
        <w:rPr>
          <w:i/>
          <w:iCs/>
          <w:sz w:val="24"/>
          <w:szCs w:val="24"/>
        </w:rPr>
        <w:t>la Ley de Desarrollo Urbano del Estado de Chihuahua</w:t>
      </w:r>
      <w:r w:rsidR="001620FD" w:rsidRPr="001620FD">
        <w:rPr>
          <w:i/>
          <w:iCs/>
          <w:sz w:val="24"/>
          <w:szCs w:val="24"/>
        </w:rPr>
        <w:t xml:space="preserve"> consideran de impacto significativo, para los centros de población estratégicos de nivel regional, subregional y de servicios básicos concentrados, así como para el resto de las localidades del Estado</w:t>
      </w:r>
      <w:r w:rsidR="001620FD">
        <w:rPr>
          <w:i/>
          <w:iCs/>
          <w:sz w:val="24"/>
          <w:szCs w:val="24"/>
        </w:rPr>
        <w:t>, es por ello que requieren de licencias o autorizaciones para su instalación</w:t>
      </w:r>
      <w:r w:rsidRPr="0082097C">
        <w:rPr>
          <w:i/>
          <w:iCs/>
          <w:sz w:val="24"/>
          <w:szCs w:val="24"/>
        </w:rPr>
        <w:t>.</w:t>
      </w:r>
      <w:r w:rsidR="001620FD">
        <w:rPr>
          <w:i/>
          <w:iCs/>
          <w:sz w:val="24"/>
          <w:szCs w:val="24"/>
        </w:rPr>
        <w:t xml:space="preserve"> Nos c</w:t>
      </w:r>
      <w:r w:rsidRPr="0082097C">
        <w:rPr>
          <w:i/>
          <w:iCs/>
          <w:sz w:val="24"/>
          <w:szCs w:val="24"/>
        </w:rPr>
        <w:t>omentan los vecinos han recabado m</w:t>
      </w:r>
      <w:r w:rsidR="001620FD">
        <w:rPr>
          <w:i/>
          <w:iCs/>
          <w:sz w:val="24"/>
          <w:szCs w:val="24"/>
        </w:rPr>
        <w:t>á</w:t>
      </w:r>
      <w:r w:rsidRPr="0082097C">
        <w:rPr>
          <w:i/>
          <w:iCs/>
          <w:sz w:val="24"/>
          <w:szCs w:val="24"/>
        </w:rPr>
        <w:t xml:space="preserve">s de 250 firmas </w:t>
      </w:r>
      <w:r w:rsidR="0082097C" w:rsidRPr="0082097C">
        <w:rPr>
          <w:i/>
          <w:iCs/>
          <w:sz w:val="24"/>
          <w:szCs w:val="24"/>
        </w:rPr>
        <w:t>pidiendo la reubicación</w:t>
      </w:r>
      <w:r w:rsidRPr="0082097C">
        <w:rPr>
          <w:i/>
          <w:iCs/>
          <w:sz w:val="24"/>
          <w:szCs w:val="24"/>
        </w:rPr>
        <w:t xml:space="preserve"> de dicho crematori</w:t>
      </w:r>
      <w:r w:rsidR="0082097C" w:rsidRPr="0082097C">
        <w:rPr>
          <w:i/>
          <w:iCs/>
          <w:sz w:val="24"/>
          <w:szCs w:val="24"/>
        </w:rPr>
        <w:t>o</w:t>
      </w:r>
      <w:r w:rsidRPr="0082097C">
        <w:rPr>
          <w:i/>
          <w:iCs/>
          <w:sz w:val="24"/>
          <w:szCs w:val="24"/>
        </w:rPr>
        <w:t>.</w:t>
      </w:r>
    </w:p>
    <w:p w14:paraId="1FDEF3F8" w14:textId="163125BA" w:rsidR="00DF21BB" w:rsidRDefault="00DF21BB" w:rsidP="00A105FE">
      <w:pPr>
        <w:autoSpaceDE w:val="0"/>
        <w:autoSpaceDN w:val="0"/>
        <w:adjustRightInd w:val="0"/>
        <w:spacing w:after="0" w:line="360" w:lineRule="auto"/>
        <w:ind w:right="191"/>
        <w:jc w:val="both"/>
        <w:rPr>
          <w:rFonts w:ascii="Arial" w:hAnsi="Arial" w:cs="Arial"/>
          <w:i/>
          <w:sz w:val="24"/>
          <w:szCs w:val="24"/>
        </w:rPr>
      </w:pPr>
    </w:p>
    <w:p w14:paraId="1950278C" w14:textId="0677C37A" w:rsidR="00F919AE" w:rsidRDefault="00F919AE" w:rsidP="00A105F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Mencionan los afectados</w:t>
      </w:r>
      <w:r w:rsidR="00FB79B5">
        <w:rPr>
          <w:rFonts w:ascii="Arial" w:hAnsi="Arial" w:cs="Arial"/>
          <w:i/>
          <w:sz w:val="24"/>
          <w:szCs w:val="24"/>
        </w:rPr>
        <w:t>,</w:t>
      </w:r>
      <w:r>
        <w:rPr>
          <w:rFonts w:ascii="Arial" w:hAnsi="Arial" w:cs="Arial"/>
          <w:i/>
          <w:sz w:val="24"/>
          <w:szCs w:val="24"/>
        </w:rPr>
        <w:t xml:space="preserve"> que la Dirección de Ecología </w:t>
      </w:r>
      <w:r w:rsidR="002C46AD">
        <w:rPr>
          <w:rFonts w:ascii="Arial" w:hAnsi="Arial" w:cs="Arial"/>
          <w:i/>
          <w:sz w:val="24"/>
          <w:szCs w:val="24"/>
        </w:rPr>
        <w:t xml:space="preserve">ha realizado 2 multas </w:t>
      </w:r>
      <w:r>
        <w:rPr>
          <w:rFonts w:ascii="Arial" w:hAnsi="Arial" w:cs="Arial"/>
          <w:i/>
          <w:sz w:val="24"/>
          <w:szCs w:val="24"/>
        </w:rPr>
        <w:t>de un total de 70 UMA</w:t>
      </w:r>
      <w:r w:rsidR="002C46AD">
        <w:rPr>
          <w:rFonts w:ascii="Arial" w:hAnsi="Arial" w:cs="Arial"/>
          <w:i/>
          <w:sz w:val="24"/>
          <w:szCs w:val="24"/>
        </w:rPr>
        <w:t>s</w:t>
      </w:r>
      <w:r>
        <w:rPr>
          <w:rFonts w:ascii="Arial" w:hAnsi="Arial" w:cs="Arial"/>
          <w:i/>
          <w:sz w:val="24"/>
          <w:szCs w:val="24"/>
        </w:rPr>
        <w:t xml:space="preserve"> (6 mil 81 pesos) por contaminación ambiental y que la misma fue clausurada por la Dirección de Desarrollo Urbano</w:t>
      </w:r>
      <w:r w:rsidR="00FB79B5">
        <w:rPr>
          <w:rFonts w:ascii="Arial" w:hAnsi="Arial" w:cs="Arial"/>
          <w:i/>
          <w:sz w:val="24"/>
          <w:szCs w:val="24"/>
        </w:rPr>
        <w:t>,</w:t>
      </w:r>
      <w:r>
        <w:rPr>
          <w:rFonts w:ascii="Arial" w:hAnsi="Arial" w:cs="Arial"/>
          <w:i/>
          <w:sz w:val="24"/>
          <w:szCs w:val="24"/>
        </w:rPr>
        <w:t xml:space="preserve"> la Directora de </w:t>
      </w:r>
      <w:r w:rsidR="002C46AD">
        <w:rPr>
          <w:rFonts w:ascii="Arial" w:hAnsi="Arial" w:cs="Arial"/>
          <w:i/>
          <w:sz w:val="24"/>
          <w:szCs w:val="24"/>
        </w:rPr>
        <w:t xml:space="preserve">dicha </w:t>
      </w:r>
      <w:r w:rsidR="002C46AD">
        <w:rPr>
          <w:rFonts w:ascii="Arial" w:hAnsi="Arial" w:cs="Arial"/>
          <w:i/>
          <w:sz w:val="24"/>
          <w:szCs w:val="24"/>
        </w:rPr>
        <w:lastRenderedPageBreak/>
        <w:t>dirección</w:t>
      </w:r>
      <w:r>
        <w:rPr>
          <w:rFonts w:ascii="Arial" w:hAnsi="Arial" w:cs="Arial"/>
          <w:i/>
          <w:sz w:val="24"/>
          <w:szCs w:val="24"/>
        </w:rPr>
        <w:t xml:space="preserve"> afirmo que la funeraria tiene prohibido usar el crematorio pero los vecinos por las ya mencionadas condiciones están al tanto de que sigue en funcionamiento</w:t>
      </w:r>
      <w:r w:rsidR="002C46AD">
        <w:rPr>
          <w:rFonts w:ascii="Arial" w:hAnsi="Arial" w:cs="Arial"/>
          <w:i/>
          <w:sz w:val="24"/>
          <w:szCs w:val="24"/>
        </w:rPr>
        <w:t xml:space="preserve"> e inclusive la noche del miércoles 20 de Mayo estuvo en funciones,</w:t>
      </w:r>
      <w:r>
        <w:rPr>
          <w:rFonts w:ascii="Arial" w:hAnsi="Arial" w:cs="Arial"/>
          <w:i/>
          <w:sz w:val="24"/>
          <w:szCs w:val="24"/>
        </w:rPr>
        <w:t xml:space="preserve"> es por ello que a través de las instituciones solicitamos que dicha funeraria sea reubicada ya que al no seguir las instrucciones ya dadas por el mismo gobierno consideramos prudente</w:t>
      </w:r>
      <w:r w:rsidR="00FB79B5">
        <w:rPr>
          <w:rFonts w:ascii="Arial" w:hAnsi="Arial" w:cs="Arial"/>
          <w:i/>
          <w:sz w:val="24"/>
          <w:szCs w:val="24"/>
        </w:rPr>
        <w:t xml:space="preserve"> sean retirados </w:t>
      </w:r>
      <w:r>
        <w:rPr>
          <w:rFonts w:ascii="Arial" w:hAnsi="Arial" w:cs="Arial"/>
          <w:i/>
          <w:sz w:val="24"/>
          <w:szCs w:val="24"/>
        </w:rPr>
        <w:t>de la zona</w:t>
      </w:r>
      <w:r w:rsidR="00FB79B5">
        <w:rPr>
          <w:rFonts w:ascii="Arial" w:hAnsi="Arial" w:cs="Arial"/>
          <w:i/>
          <w:sz w:val="24"/>
          <w:szCs w:val="24"/>
        </w:rPr>
        <w:t xml:space="preserve"> para no afectar </w:t>
      </w:r>
      <w:r w:rsidR="002C46AD">
        <w:rPr>
          <w:rFonts w:ascii="Arial" w:hAnsi="Arial" w:cs="Arial"/>
          <w:i/>
          <w:sz w:val="24"/>
          <w:szCs w:val="24"/>
        </w:rPr>
        <w:t xml:space="preserve">más </w:t>
      </w:r>
      <w:r w:rsidR="00FB79B5">
        <w:rPr>
          <w:rFonts w:ascii="Arial" w:hAnsi="Arial" w:cs="Arial"/>
          <w:i/>
          <w:sz w:val="24"/>
          <w:szCs w:val="24"/>
        </w:rPr>
        <w:t>a los ciudadanos</w:t>
      </w:r>
      <w:r>
        <w:rPr>
          <w:rFonts w:ascii="Arial" w:hAnsi="Arial" w:cs="Arial"/>
          <w:i/>
          <w:sz w:val="24"/>
          <w:szCs w:val="24"/>
        </w:rPr>
        <w:t>.</w:t>
      </w:r>
    </w:p>
    <w:p w14:paraId="3B92D3B2" w14:textId="0AD02C3C" w:rsidR="002C46AD" w:rsidRDefault="002C46AD" w:rsidP="00A105FE">
      <w:pPr>
        <w:autoSpaceDE w:val="0"/>
        <w:autoSpaceDN w:val="0"/>
        <w:adjustRightInd w:val="0"/>
        <w:spacing w:after="0" w:line="360" w:lineRule="auto"/>
        <w:ind w:right="191"/>
        <w:jc w:val="both"/>
        <w:rPr>
          <w:rFonts w:ascii="Arial" w:hAnsi="Arial" w:cs="Arial"/>
          <w:i/>
          <w:sz w:val="24"/>
          <w:szCs w:val="24"/>
        </w:rPr>
      </w:pPr>
    </w:p>
    <w:p w14:paraId="6F3DA1BB" w14:textId="0CC4E7E6" w:rsidR="002C46AD" w:rsidRDefault="002C46AD" w:rsidP="00A105FE">
      <w:pPr>
        <w:autoSpaceDE w:val="0"/>
        <w:autoSpaceDN w:val="0"/>
        <w:adjustRightInd w:val="0"/>
        <w:spacing w:after="0" w:line="360" w:lineRule="auto"/>
        <w:ind w:right="191"/>
        <w:jc w:val="both"/>
        <w:rPr>
          <w:rFonts w:ascii="Arial" w:hAnsi="Arial" w:cs="Arial"/>
          <w:i/>
          <w:sz w:val="24"/>
          <w:szCs w:val="24"/>
        </w:rPr>
      </w:pPr>
      <w:r>
        <w:rPr>
          <w:rFonts w:ascii="Arial" w:hAnsi="Arial" w:cs="Arial"/>
          <w:i/>
          <w:sz w:val="24"/>
          <w:szCs w:val="24"/>
        </w:rPr>
        <w:t xml:space="preserve">De lo anterior los vecinos </w:t>
      </w:r>
      <w:r w:rsidR="0013634D">
        <w:rPr>
          <w:rFonts w:ascii="Arial" w:hAnsi="Arial" w:cs="Arial"/>
          <w:i/>
          <w:sz w:val="24"/>
          <w:szCs w:val="24"/>
        </w:rPr>
        <w:t>mandaron al periódico digital de “El Diario” en su edición del miércoles 29 de abril del 2020 el siguiente video en el cual reportan los habitantes que el sector colinda con la empresa y están en funciones:</w:t>
      </w:r>
      <w:hyperlink r:id="rId7" w:history="1">
        <w:r w:rsidR="0013634D" w:rsidRPr="0013634D">
          <w:rPr>
            <w:rStyle w:val="Hipervnculo"/>
            <w:i/>
            <w:iCs/>
            <w:sz w:val="24"/>
            <w:szCs w:val="24"/>
          </w:rPr>
          <w:t>https://www.eldiariodechihuahua.mx/estado/video-denuncian-a-funeraria-en-juarez-que-incinera-cuerpos-de-dia-20200429-1657535.html</w:t>
        </w:r>
      </w:hyperlink>
    </w:p>
    <w:p w14:paraId="5EA0003F" w14:textId="4F8D6352" w:rsidR="00FB79B5" w:rsidRDefault="00FB79B5" w:rsidP="00A105FE">
      <w:pPr>
        <w:autoSpaceDE w:val="0"/>
        <w:autoSpaceDN w:val="0"/>
        <w:adjustRightInd w:val="0"/>
        <w:spacing w:after="0" w:line="360" w:lineRule="auto"/>
        <w:ind w:right="191"/>
        <w:jc w:val="both"/>
        <w:rPr>
          <w:rFonts w:ascii="Arial" w:hAnsi="Arial" w:cs="Arial"/>
          <w:i/>
          <w:sz w:val="24"/>
          <w:szCs w:val="24"/>
        </w:rPr>
      </w:pPr>
    </w:p>
    <w:p w14:paraId="0A1239F0" w14:textId="77777777" w:rsidR="0013634D" w:rsidRDefault="0013634D" w:rsidP="00A105FE">
      <w:pPr>
        <w:autoSpaceDE w:val="0"/>
        <w:autoSpaceDN w:val="0"/>
        <w:adjustRightInd w:val="0"/>
        <w:spacing w:after="0" w:line="360" w:lineRule="auto"/>
        <w:ind w:right="191"/>
        <w:jc w:val="both"/>
        <w:rPr>
          <w:rFonts w:ascii="Arial" w:hAnsi="Arial" w:cs="Arial"/>
          <w:i/>
          <w:sz w:val="24"/>
          <w:szCs w:val="24"/>
        </w:rPr>
      </w:pPr>
    </w:p>
    <w:p w14:paraId="7EBD0CA2" w14:textId="21461995" w:rsidR="00C52E50" w:rsidRPr="00DF21BB" w:rsidRDefault="00C52E50" w:rsidP="00A105FE">
      <w:pPr>
        <w:autoSpaceDE w:val="0"/>
        <w:autoSpaceDN w:val="0"/>
        <w:adjustRightInd w:val="0"/>
        <w:spacing w:after="0" w:line="360" w:lineRule="auto"/>
        <w:ind w:right="191"/>
        <w:jc w:val="both"/>
        <w:rPr>
          <w:rFonts w:ascii="Arial" w:hAnsi="Arial" w:cs="Arial"/>
          <w:i/>
          <w:sz w:val="24"/>
          <w:szCs w:val="24"/>
        </w:rPr>
      </w:pPr>
      <w:r w:rsidRPr="00DF21BB">
        <w:rPr>
          <w:rFonts w:ascii="Arial" w:hAnsi="Arial" w:cs="Arial"/>
          <w:i/>
          <w:sz w:val="24"/>
          <w:szCs w:val="24"/>
        </w:rPr>
        <w:t>Así pues</w:t>
      </w:r>
      <w:r w:rsidR="00F944CB" w:rsidRPr="00DF21BB">
        <w:rPr>
          <w:rFonts w:ascii="Arial" w:hAnsi="Arial" w:cs="Arial"/>
          <w:i/>
          <w:sz w:val="24"/>
          <w:szCs w:val="24"/>
        </w:rPr>
        <w:t>,</w:t>
      </w:r>
      <w:r w:rsidRPr="00DF21BB">
        <w:rPr>
          <w:rFonts w:ascii="Arial" w:hAnsi="Arial" w:cs="Arial"/>
          <w:i/>
          <w:sz w:val="24"/>
          <w:szCs w:val="24"/>
        </w:rPr>
        <w:t xml:space="preserve"> atendiendo a la responsabilidad que </w:t>
      </w:r>
      <w:r w:rsidR="005A3D33" w:rsidRPr="00DF21BB">
        <w:rPr>
          <w:rFonts w:ascii="Arial" w:hAnsi="Arial" w:cs="Arial"/>
          <w:i/>
          <w:sz w:val="24"/>
          <w:szCs w:val="24"/>
        </w:rPr>
        <w:t>tenemos</w:t>
      </w:r>
      <w:r w:rsidR="00270394" w:rsidRPr="00DF21BB">
        <w:rPr>
          <w:rFonts w:ascii="Arial" w:hAnsi="Arial" w:cs="Arial"/>
          <w:i/>
          <w:sz w:val="24"/>
          <w:szCs w:val="24"/>
        </w:rPr>
        <w:t xml:space="preserve"> con la ciudadanía</w:t>
      </w:r>
      <w:r w:rsidRPr="00DF21BB">
        <w:rPr>
          <w:rFonts w:ascii="Arial" w:hAnsi="Arial" w:cs="Arial"/>
          <w:i/>
          <w:sz w:val="24"/>
          <w:szCs w:val="24"/>
        </w:rPr>
        <w:t xml:space="preserve"> es que</w:t>
      </w:r>
      <w:r w:rsidR="00A105FE" w:rsidRPr="00DF21BB">
        <w:rPr>
          <w:rFonts w:ascii="Arial" w:hAnsi="Arial" w:cs="Arial"/>
          <w:i/>
          <w:sz w:val="24"/>
          <w:szCs w:val="24"/>
        </w:rPr>
        <w:t xml:space="preserve"> </w:t>
      </w:r>
      <w:r w:rsidRPr="00DF21BB">
        <w:rPr>
          <w:rFonts w:ascii="Arial" w:hAnsi="Arial" w:cs="Arial"/>
          <w:i/>
          <w:sz w:val="24"/>
          <w:szCs w:val="24"/>
        </w:rPr>
        <w:t xml:space="preserve">con fundamento en los artículos 57 y 58 de la Constitución Política del Estado, me permito someter a la consideración de esta Asamblea </w:t>
      </w:r>
      <w:r w:rsidR="005A3D33" w:rsidRPr="00DF21BB">
        <w:rPr>
          <w:rFonts w:ascii="Arial" w:hAnsi="Arial" w:cs="Arial"/>
          <w:i/>
          <w:sz w:val="24"/>
          <w:szCs w:val="24"/>
        </w:rPr>
        <w:t xml:space="preserve">el presente proyecto </w:t>
      </w:r>
      <w:r w:rsidRPr="00DF21BB">
        <w:rPr>
          <w:rFonts w:ascii="Arial" w:hAnsi="Arial" w:cs="Arial"/>
          <w:i/>
          <w:sz w:val="24"/>
          <w:szCs w:val="24"/>
        </w:rPr>
        <w:t>de punto de acuerdo bajo el siguiente:</w:t>
      </w:r>
    </w:p>
    <w:p w14:paraId="359A9558" w14:textId="77777777" w:rsidR="005A3D33" w:rsidRPr="00DF21BB" w:rsidRDefault="005A3D33" w:rsidP="00A105FE">
      <w:pPr>
        <w:spacing w:after="0" w:line="360" w:lineRule="auto"/>
        <w:jc w:val="both"/>
        <w:rPr>
          <w:rFonts w:ascii="Arial" w:hAnsi="Arial" w:cs="Arial"/>
          <w:b/>
          <w:i/>
          <w:sz w:val="24"/>
          <w:szCs w:val="24"/>
        </w:rPr>
      </w:pPr>
    </w:p>
    <w:p w14:paraId="0660196E" w14:textId="77777777" w:rsidR="00C52E50" w:rsidRPr="00DF21BB" w:rsidRDefault="00C52E50" w:rsidP="00A105FE">
      <w:pPr>
        <w:spacing w:after="0" w:line="360" w:lineRule="auto"/>
        <w:jc w:val="center"/>
        <w:rPr>
          <w:rFonts w:ascii="Arial" w:hAnsi="Arial" w:cs="Arial"/>
          <w:b/>
          <w:i/>
          <w:sz w:val="24"/>
          <w:szCs w:val="24"/>
        </w:rPr>
      </w:pPr>
      <w:r w:rsidRPr="00DF21BB">
        <w:rPr>
          <w:rFonts w:ascii="Arial" w:hAnsi="Arial" w:cs="Arial"/>
          <w:b/>
          <w:i/>
          <w:sz w:val="24"/>
          <w:szCs w:val="24"/>
        </w:rPr>
        <w:t>ACUERDO</w:t>
      </w:r>
    </w:p>
    <w:p w14:paraId="2FBC36E0" w14:textId="77777777" w:rsidR="00AA0790" w:rsidRPr="00DF21BB" w:rsidRDefault="00AA0790" w:rsidP="00A105FE">
      <w:pPr>
        <w:spacing w:after="0" w:line="360" w:lineRule="auto"/>
        <w:jc w:val="both"/>
        <w:rPr>
          <w:rFonts w:ascii="Arial" w:hAnsi="Arial" w:cs="Arial"/>
          <w:b/>
          <w:i/>
          <w:sz w:val="24"/>
          <w:szCs w:val="24"/>
        </w:rPr>
      </w:pPr>
    </w:p>
    <w:p w14:paraId="16F41A9B" w14:textId="6CCC037A" w:rsidR="00B91F00" w:rsidRDefault="00695B20" w:rsidP="00A105FE">
      <w:pPr>
        <w:spacing w:after="0" w:line="360" w:lineRule="auto"/>
        <w:jc w:val="both"/>
        <w:rPr>
          <w:rFonts w:ascii="Arial" w:hAnsi="Arial" w:cs="Arial"/>
          <w:b/>
          <w:i/>
          <w:sz w:val="24"/>
          <w:szCs w:val="24"/>
        </w:rPr>
      </w:pPr>
      <w:r w:rsidRPr="00DF21BB">
        <w:rPr>
          <w:rFonts w:ascii="Arial" w:hAnsi="Arial" w:cs="Arial"/>
          <w:b/>
          <w:i/>
          <w:sz w:val="24"/>
          <w:szCs w:val="24"/>
        </w:rPr>
        <w:t>ÚNICO.</w:t>
      </w:r>
      <w:r w:rsidRPr="00DF21BB">
        <w:rPr>
          <w:rFonts w:ascii="Arial" w:hAnsi="Arial" w:cs="Arial"/>
          <w:i/>
          <w:sz w:val="24"/>
          <w:szCs w:val="24"/>
        </w:rPr>
        <w:t xml:space="preserve"> -</w:t>
      </w:r>
      <w:r w:rsidR="00C52E50" w:rsidRPr="00DF21BB">
        <w:rPr>
          <w:rFonts w:ascii="Arial" w:hAnsi="Arial" w:cs="Arial"/>
          <w:i/>
          <w:sz w:val="24"/>
          <w:szCs w:val="24"/>
        </w:rPr>
        <w:t xml:space="preserve"> La Sexagésima Sexta Legislatura del Honorable Congreso del Estado de Chihuahua,</w:t>
      </w:r>
      <w:r w:rsidRPr="00DF21BB">
        <w:rPr>
          <w:rFonts w:ascii="Arial" w:hAnsi="Arial" w:cs="Arial"/>
          <w:i/>
          <w:sz w:val="24"/>
          <w:szCs w:val="24"/>
        </w:rPr>
        <w:t xml:space="preserve"> exhorta</w:t>
      </w:r>
      <w:r w:rsidR="00C52E50" w:rsidRPr="00DF21BB">
        <w:rPr>
          <w:rFonts w:ascii="Arial" w:hAnsi="Arial" w:cs="Arial"/>
          <w:i/>
          <w:sz w:val="24"/>
          <w:szCs w:val="24"/>
        </w:rPr>
        <w:t xml:space="preserve"> </w:t>
      </w:r>
      <w:r w:rsidR="002C46AD" w:rsidRPr="002C46AD">
        <w:rPr>
          <w:rFonts w:ascii="Arial" w:hAnsi="Arial" w:cs="Arial"/>
          <w:bCs/>
          <w:i/>
          <w:sz w:val="24"/>
          <w:szCs w:val="24"/>
        </w:rPr>
        <w:t>al Poder Ejecutivo Estatal, a través de la Comisión Estatal para la Protección contra Riesgos Sanitarios</w:t>
      </w:r>
      <w:r w:rsidR="002C46AD">
        <w:rPr>
          <w:rFonts w:ascii="Arial" w:hAnsi="Arial" w:cs="Arial"/>
          <w:bCs/>
          <w:i/>
          <w:sz w:val="24"/>
          <w:szCs w:val="24"/>
        </w:rPr>
        <w:t xml:space="preserve"> y</w:t>
      </w:r>
      <w:r w:rsidR="002C46AD" w:rsidRPr="002C46AD">
        <w:rPr>
          <w:rFonts w:ascii="Arial" w:hAnsi="Arial" w:cs="Arial"/>
          <w:bCs/>
          <w:i/>
          <w:sz w:val="24"/>
          <w:szCs w:val="24"/>
        </w:rPr>
        <w:t xml:space="preserve"> la Secretaria de Desarrollo Urbano y Ecología para reubicar la Funeraria Latinoamericana ubicada sobre la Avenida </w:t>
      </w:r>
      <w:r w:rsidR="002C46AD" w:rsidRPr="002C46AD">
        <w:rPr>
          <w:rFonts w:ascii="Arial" w:hAnsi="Arial" w:cs="Arial"/>
          <w:bCs/>
          <w:i/>
          <w:sz w:val="24"/>
          <w:szCs w:val="24"/>
        </w:rPr>
        <w:lastRenderedPageBreak/>
        <w:t>Paseo Triunfo y Lago de Pátzcuaro de Ciudad Juárez, Chihuahua en atención a los riesgos de salud y ambientales que está provocando el crematorio de la misma</w:t>
      </w:r>
    </w:p>
    <w:p w14:paraId="6DB55E18" w14:textId="77777777" w:rsidR="009A2DC5" w:rsidRPr="00DF21BB" w:rsidRDefault="009A2DC5" w:rsidP="00A105FE">
      <w:pPr>
        <w:spacing w:after="0" w:line="360" w:lineRule="auto"/>
        <w:jc w:val="both"/>
        <w:rPr>
          <w:rFonts w:ascii="Arial" w:hAnsi="Arial" w:cs="Arial"/>
          <w:i/>
          <w:sz w:val="24"/>
          <w:szCs w:val="24"/>
        </w:rPr>
      </w:pPr>
    </w:p>
    <w:p w14:paraId="2DAD5D17" w14:textId="77777777" w:rsidR="00C52E50" w:rsidRPr="00DF21BB" w:rsidRDefault="00695B20" w:rsidP="00A105FE">
      <w:pPr>
        <w:spacing w:after="0" w:line="360" w:lineRule="auto"/>
        <w:jc w:val="both"/>
        <w:rPr>
          <w:rFonts w:ascii="Arial" w:eastAsia="Arial" w:hAnsi="Arial" w:cs="Arial"/>
          <w:i/>
          <w:sz w:val="24"/>
          <w:szCs w:val="24"/>
        </w:rPr>
      </w:pPr>
      <w:r w:rsidRPr="00DF21BB">
        <w:rPr>
          <w:rFonts w:ascii="Arial" w:eastAsia="Arial" w:hAnsi="Arial" w:cs="Arial"/>
          <w:b/>
          <w:i/>
          <w:sz w:val="24"/>
          <w:szCs w:val="24"/>
        </w:rPr>
        <w:t>ECONÓMICO. -</w:t>
      </w:r>
      <w:r w:rsidR="00C52E50" w:rsidRPr="00DF21BB">
        <w:rPr>
          <w:rFonts w:ascii="Arial" w:eastAsia="Arial" w:hAnsi="Arial" w:cs="Arial"/>
          <w:b/>
          <w:i/>
          <w:sz w:val="24"/>
          <w:szCs w:val="24"/>
        </w:rPr>
        <w:t xml:space="preserve"> </w:t>
      </w:r>
      <w:r w:rsidR="005A3D33" w:rsidRPr="00DF21BB">
        <w:rPr>
          <w:rFonts w:ascii="Arial" w:eastAsia="Arial" w:hAnsi="Arial" w:cs="Arial"/>
          <w:i/>
          <w:sz w:val="24"/>
          <w:szCs w:val="24"/>
        </w:rPr>
        <w:t>A</w:t>
      </w:r>
      <w:r w:rsidR="00C52E50" w:rsidRPr="00DF21BB">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6ED8F858" w14:textId="77777777" w:rsidR="00C52E50" w:rsidRPr="00DF21BB" w:rsidRDefault="00C52E50" w:rsidP="00A105FE">
      <w:pPr>
        <w:spacing w:after="0" w:line="360" w:lineRule="auto"/>
        <w:jc w:val="both"/>
        <w:rPr>
          <w:rFonts w:ascii="Arial" w:eastAsia="Arial" w:hAnsi="Arial" w:cs="Arial"/>
          <w:i/>
          <w:sz w:val="24"/>
          <w:szCs w:val="24"/>
        </w:rPr>
      </w:pPr>
    </w:p>
    <w:p w14:paraId="14BC42A1" w14:textId="5738B440" w:rsidR="00C52E50" w:rsidRPr="00DF21BB" w:rsidRDefault="00C52E50" w:rsidP="00A105FE">
      <w:pPr>
        <w:spacing w:after="0" w:line="360" w:lineRule="auto"/>
        <w:jc w:val="both"/>
        <w:rPr>
          <w:rFonts w:ascii="Arial" w:hAnsi="Arial" w:cs="Arial"/>
          <w:i/>
          <w:sz w:val="24"/>
          <w:szCs w:val="24"/>
        </w:rPr>
      </w:pPr>
      <w:r w:rsidRPr="00DF21BB">
        <w:rPr>
          <w:rFonts w:ascii="Arial" w:hAnsi="Arial" w:cs="Arial"/>
          <w:i/>
          <w:sz w:val="24"/>
          <w:szCs w:val="24"/>
        </w:rPr>
        <w:t xml:space="preserve">Dado en el Palacio Legislativo del Estado de Chihuahua, a los </w:t>
      </w:r>
      <w:r w:rsidR="00FB79B5">
        <w:rPr>
          <w:rFonts w:ascii="Arial" w:hAnsi="Arial" w:cs="Arial"/>
          <w:i/>
          <w:sz w:val="24"/>
          <w:szCs w:val="24"/>
        </w:rPr>
        <w:t>2</w:t>
      </w:r>
      <w:r w:rsidR="008B1F8C">
        <w:rPr>
          <w:rFonts w:ascii="Arial" w:hAnsi="Arial" w:cs="Arial"/>
          <w:i/>
          <w:sz w:val="24"/>
          <w:szCs w:val="24"/>
        </w:rPr>
        <w:t>5</w:t>
      </w:r>
      <w:r w:rsidR="00270394" w:rsidRPr="00DF21BB">
        <w:rPr>
          <w:rFonts w:ascii="Arial" w:hAnsi="Arial" w:cs="Arial"/>
          <w:i/>
          <w:sz w:val="24"/>
          <w:szCs w:val="24"/>
        </w:rPr>
        <w:t xml:space="preserve"> </w:t>
      </w:r>
      <w:r w:rsidRPr="00DF21BB">
        <w:rPr>
          <w:rFonts w:ascii="Arial" w:hAnsi="Arial" w:cs="Arial"/>
          <w:i/>
          <w:sz w:val="24"/>
          <w:szCs w:val="24"/>
        </w:rPr>
        <w:t xml:space="preserve">días del mes de </w:t>
      </w:r>
      <w:r w:rsidR="009A2DC5">
        <w:rPr>
          <w:rFonts w:ascii="Arial" w:hAnsi="Arial" w:cs="Arial"/>
          <w:i/>
          <w:sz w:val="24"/>
          <w:szCs w:val="24"/>
        </w:rPr>
        <w:t>m</w:t>
      </w:r>
      <w:r w:rsidR="00FB79B5">
        <w:rPr>
          <w:rFonts w:ascii="Arial" w:hAnsi="Arial" w:cs="Arial"/>
          <w:i/>
          <w:sz w:val="24"/>
          <w:szCs w:val="24"/>
        </w:rPr>
        <w:t>ayo</w:t>
      </w:r>
      <w:r w:rsidRPr="00DF21BB">
        <w:rPr>
          <w:rFonts w:ascii="Arial" w:hAnsi="Arial" w:cs="Arial"/>
          <w:i/>
          <w:sz w:val="24"/>
          <w:szCs w:val="24"/>
        </w:rPr>
        <w:t xml:space="preserve"> del año dos mil veinte.</w:t>
      </w:r>
    </w:p>
    <w:p w14:paraId="1554DB4E" w14:textId="77777777" w:rsidR="00C52E50" w:rsidRPr="00DF21BB" w:rsidRDefault="00C52E50" w:rsidP="00A105FE">
      <w:pPr>
        <w:spacing w:after="0" w:line="240" w:lineRule="auto"/>
        <w:jc w:val="both"/>
        <w:rPr>
          <w:rFonts w:ascii="Arial" w:hAnsi="Arial" w:cs="Arial"/>
          <w:i/>
          <w:sz w:val="24"/>
          <w:szCs w:val="24"/>
        </w:rPr>
      </w:pPr>
    </w:p>
    <w:p w14:paraId="736DF761" w14:textId="77777777" w:rsidR="00C52E50" w:rsidRPr="00DF21BB" w:rsidRDefault="00C52E50" w:rsidP="00A105FE">
      <w:pPr>
        <w:spacing w:after="0" w:line="240" w:lineRule="auto"/>
        <w:jc w:val="center"/>
        <w:rPr>
          <w:rFonts w:ascii="Arial" w:hAnsi="Arial" w:cs="Arial"/>
          <w:b/>
          <w:i/>
          <w:sz w:val="24"/>
          <w:szCs w:val="24"/>
        </w:rPr>
      </w:pPr>
      <w:r w:rsidRPr="00DF21BB">
        <w:rPr>
          <w:rFonts w:ascii="Arial" w:hAnsi="Arial" w:cs="Arial"/>
          <w:b/>
          <w:i/>
          <w:sz w:val="24"/>
          <w:szCs w:val="24"/>
        </w:rPr>
        <w:t>ATENTAMENTE</w:t>
      </w:r>
    </w:p>
    <w:p w14:paraId="5CB83F58" w14:textId="77777777" w:rsidR="00C52E50" w:rsidRPr="00DF21BB" w:rsidRDefault="00C52E50" w:rsidP="00A105FE">
      <w:pPr>
        <w:spacing w:after="0" w:line="240" w:lineRule="auto"/>
        <w:jc w:val="center"/>
        <w:rPr>
          <w:rFonts w:ascii="Arial" w:hAnsi="Arial" w:cs="Arial"/>
          <w:b/>
          <w:i/>
          <w:sz w:val="24"/>
          <w:szCs w:val="24"/>
        </w:rPr>
      </w:pPr>
    </w:p>
    <w:p w14:paraId="2362FD98" w14:textId="77777777" w:rsidR="00C52E50" w:rsidRPr="00DF21BB" w:rsidRDefault="00C52E50" w:rsidP="00A105FE">
      <w:pPr>
        <w:spacing w:after="0" w:line="240" w:lineRule="auto"/>
        <w:jc w:val="center"/>
        <w:rPr>
          <w:rFonts w:ascii="Arial" w:hAnsi="Arial" w:cs="Arial"/>
          <w:b/>
          <w:i/>
          <w:sz w:val="24"/>
          <w:szCs w:val="24"/>
        </w:rPr>
      </w:pPr>
    </w:p>
    <w:p w14:paraId="27A775E7" w14:textId="77777777" w:rsidR="00C52E50" w:rsidRPr="00DF21BB" w:rsidRDefault="00C52E50" w:rsidP="00A105FE">
      <w:pPr>
        <w:spacing w:after="0" w:line="240" w:lineRule="auto"/>
        <w:jc w:val="center"/>
        <w:rPr>
          <w:rFonts w:ascii="Arial" w:hAnsi="Arial" w:cs="Arial"/>
          <w:b/>
          <w:i/>
          <w:sz w:val="24"/>
          <w:szCs w:val="24"/>
        </w:rPr>
      </w:pPr>
      <w:r w:rsidRPr="00DF21BB">
        <w:rPr>
          <w:rFonts w:ascii="Arial" w:hAnsi="Arial" w:cs="Arial"/>
          <w:b/>
          <w:i/>
          <w:sz w:val="24"/>
          <w:szCs w:val="24"/>
        </w:rPr>
        <w:t>DIPUTADO OMAR BAZÁN FLORES</w:t>
      </w:r>
    </w:p>
    <w:p w14:paraId="5E62F5E8" w14:textId="77777777" w:rsidR="007F665E" w:rsidRPr="00DF21BB" w:rsidRDefault="00C52E50" w:rsidP="00A105FE">
      <w:pPr>
        <w:spacing w:after="0" w:line="240" w:lineRule="auto"/>
        <w:jc w:val="center"/>
        <w:rPr>
          <w:rFonts w:ascii="Arial" w:hAnsi="Arial" w:cs="Arial"/>
          <w:i/>
          <w:sz w:val="24"/>
          <w:szCs w:val="24"/>
        </w:rPr>
      </w:pPr>
      <w:r w:rsidRPr="00DF21BB">
        <w:rPr>
          <w:rFonts w:ascii="Arial" w:hAnsi="Arial" w:cs="Arial"/>
          <w:b/>
          <w:i/>
          <w:sz w:val="24"/>
          <w:szCs w:val="24"/>
        </w:rPr>
        <w:t>Vicepresidente del H. Congreso del Estado</w:t>
      </w:r>
    </w:p>
    <w:sectPr w:rsidR="007F665E" w:rsidRPr="00DF21BB"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BC8D8" w14:textId="77777777" w:rsidR="00852B5B" w:rsidRDefault="00852B5B" w:rsidP="007F665E">
      <w:pPr>
        <w:spacing w:after="0" w:line="240" w:lineRule="auto"/>
      </w:pPr>
      <w:r>
        <w:separator/>
      </w:r>
    </w:p>
  </w:endnote>
  <w:endnote w:type="continuationSeparator" w:id="0">
    <w:p w14:paraId="531CDE07" w14:textId="77777777" w:rsidR="00852B5B" w:rsidRDefault="00852B5B"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66747" w14:textId="77777777" w:rsidR="00852B5B" w:rsidRDefault="00852B5B" w:rsidP="007F665E">
      <w:pPr>
        <w:spacing w:after="0" w:line="240" w:lineRule="auto"/>
      </w:pPr>
      <w:r>
        <w:separator/>
      </w:r>
    </w:p>
  </w:footnote>
  <w:footnote w:type="continuationSeparator" w:id="0">
    <w:p w14:paraId="05B450D7" w14:textId="77777777" w:rsidR="00852B5B" w:rsidRDefault="00852B5B"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A16A" w14:textId="77777777" w:rsidR="00951B78" w:rsidRDefault="00951B78" w:rsidP="00B4737B">
    <w:pPr>
      <w:pStyle w:val="Encabezado"/>
      <w:jc w:val="right"/>
      <w:rPr>
        <w:noProof/>
        <w:lang w:eastAsia="es-MX"/>
      </w:rPr>
    </w:pPr>
    <w:r>
      <w:rPr>
        <w:noProof/>
        <w:lang w:val="es-ES" w:eastAsia="es-ES"/>
      </w:rPr>
      <w:drawing>
        <wp:anchor distT="0" distB="0" distL="114300" distR="114300" simplePos="0" relativeHeight="251658240" behindDoc="1" locked="0" layoutInCell="1" allowOverlap="1" wp14:anchorId="250395D4" wp14:editId="531CD4D8">
          <wp:simplePos x="0" y="0"/>
          <wp:positionH relativeFrom="page">
            <wp:align>right</wp:align>
          </wp:positionH>
          <wp:positionV relativeFrom="paragraph">
            <wp:posOffset>-461645</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14EF220C" w14:textId="77777777" w:rsidR="00951B78" w:rsidRDefault="00951B78" w:rsidP="00B4737B">
    <w:pPr>
      <w:pStyle w:val="Encabezado"/>
      <w:jc w:val="right"/>
      <w:rPr>
        <w:noProof/>
        <w:lang w:eastAsia="es-MX"/>
      </w:rPr>
    </w:pPr>
  </w:p>
  <w:p w14:paraId="34F9E53A" w14:textId="77777777" w:rsidR="00951B78" w:rsidRDefault="00951B78" w:rsidP="00B4737B">
    <w:pPr>
      <w:pStyle w:val="Encabezado"/>
      <w:jc w:val="right"/>
      <w:rPr>
        <w:noProof/>
        <w:lang w:eastAsia="es-MX"/>
      </w:rPr>
    </w:pPr>
  </w:p>
  <w:p w14:paraId="71DBA4C1"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124C7348" w14:textId="77777777" w:rsidR="00951B78" w:rsidRDefault="00951B78" w:rsidP="00B4737B">
    <w:pPr>
      <w:pStyle w:val="Encabezado"/>
      <w:tabs>
        <w:tab w:val="clear" w:pos="4419"/>
        <w:tab w:val="clear" w:pos="8838"/>
        <w:tab w:val="left" w:pos="8610"/>
      </w:tabs>
      <w:jc w:val="right"/>
    </w:pPr>
  </w:p>
  <w:p w14:paraId="19EF4BAE" w14:textId="77777777"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1B2"/>
    <w:multiLevelType w:val="hybridMultilevel"/>
    <w:tmpl w:val="20BACE8E"/>
    <w:lvl w:ilvl="0" w:tplc="080A0013">
      <w:start w:val="1"/>
      <w:numFmt w:val="upperRoman"/>
      <w:lvlText w:val="%1."/>
      <w:lvlJc w:val="right"/>
      <w:pPr>
        <w:ind w:left="5100" w:hanging="360"/>
      </w:pPr>
    </w:lvl>
    <w:lvl w:ilvl="1" w:tplc="080A0019" w:tentative="1">
      <w:start w:val="1"/>
      <w:numFmt w:val="lowerLetter"/>
      <w:lvlText w:val="%2."/>
      <w:lvlJc w:val="left"/>
      <w:pPr>
        <w:ind w:left="5820" w:hanging="360"/>
      </w:pPr>
    </w:lvl>
    <w:lvl w:ilvl="2" w:tplc="080A001B" w:tentative="1">
      <w:start w:val="1"/>
      <w:numFmt w:val="lowerRoman"/>
      <w:lvlText w:val="%3."/>
      <w:lvlJc w:val="right"/>
      <w:pPr>
        <w:ind w:left="6540" w:hanging="180"/>
      </w:pPr>
    </w:lvl>
    <w:lvl w:ilvl="3" w:tplc="080A000F" w:tentative="1">
      <w:start w:val="1"/>
      <w:numFmt w:val="decimal"/>
      <w:lvlText w:val="%4."/>
      <w:lvlJc w:val="left"/>
      <w:pPr>
        <w:ind w:left="7260" w:hanging="360"/>
      </w:pPr>
    </w:lvl>
    <w:lvl w:ilvl="4" w:tplc="080A0019" w:tentative="1">
      <w:start w:val="1"/>
      <w:numFmt w:val="lowerLetter"/>
      <w:lvlText w:val="%5."/>
      <w:lvlJc w:val="left"/>
      <w:pPr>
        <w:ind w:left="7980" w:hanging="360"/>
      </w:pPr>
    </w:lvl>
    <w:lvl w:ilvl="5" w:tplc="080A001B" w:tentative="1">
      <w:start w:val="1"/>
      <w:numFmt w:val="lowerRoman"/>
      <w:lvlText w:val="%6."/>
      <w:lvlJc w:val="right"/>
      <w:pPr>
        <w:ind w:left="8700" w:hanging="180"/>
      </w:pPr>
    </w:lvl>
    <w:lvl w:ilvl="6" w:tplc="080A000F" w:tentative="1">
      <w:start w:val="1"/>
      <w:numFmt w:val="decimal"/>
      <w:lvlText w:val="%7."/>
      <w:lvlJc w:val="left"/>
      <w:pPr>
        <w:ind w:left="9420" w:hanging="360"/>
      </w:pPr>
    </w:lvl>
    <w:lvl w:ilvl="7" w:tplc="080A0019" w:tentative="1">
      <w:start w:val="1"/>
      <w:numFmt w:val="lowerLetter"/>
      <w:lvlText w:val="%8."/>
      <w:lvlJc w:val="left"/>
      <w:pPr>
        <w:ind w:left="10140" w:hanging="360"/>
      </w:pPr>
    </w:lvl>
    <w:lvl w:ilvl="8" w:tplc="080A001B" w:tentative="1">
      <w:start w:val="1"/>
      <w:numFmt w:val="lowerRoman"/>
      <w:lvlText w:val="%9."/>
      <w:lvlJc w:val="right"/>
      <w:pPr>
        <w:ind w:left="10860" w:hanging="180"/>
      </w:pPr>
    </w:lvl>
  </w:abstractNum>
  <w:abstractNum w:abstractNumId="1" w15:restartNumberingAfterBreak="0">
    <w:nsid w:val="02CB53F8"/>
    <w:multiLevelType w:val="hybridMultilevel"/>
    <w:tmpl w:val="49906C8A"/>
    <w:lvl w:ilvl="0" w:tplc="07324E10">
      <w:start w:val="1"/>
      <w:numFmt w:val="lowerLetter"/>
      <w:lvlText w:val="%1)"/>
      <w:lvlJc w:val="left"/>
      <w:pPr>
        <w:ind w:left="875" w:hanging="353"/>
        <w:jc w:val="left"/>
      </w:pPr>
      <w:rPr>
        <w:rFonts w:ascii="Arial" w:eastAsia="Arial" w:hAnsi="Arial" w:cs="Arial" w:hint="default"/>
        <w:spacing w:val="-1"/>
        <w:w w:val="97"/>
        <w:sz w:val="26"/>
        <w:szCs w:val="2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E046D"/>
    <w:multiLevelType w:val="hybridMultilevel"/>
    <w:tmpl w:val="E2847770"/>
    <w:lvl w:ilvl="0" w:tplc="937806C2">
      <w:start w:val="4"/>
      <w:numFmt w:val="upperRoman"/>
      <w:lvlText w:val="%1."/>
      <w:lvlJc w:val="left"/>
      <w:pPr>
        <w:ind w:left="910" w:hanging="663"/>
        <w:jc w:val="right"/>
      </w:pPr>
      <w:rPr>
        <w:rFonts w:ascii="Arial" w:eastAsia="Arial" w:hAnsi="Arial" w:cs="Arial" w:hint="default"/>
        <w:spacing w:val="-1"/>
        <w:w w:val="96"/>
        <w:position w:val="1"/>
        <w:sz w:val="26"/>
        <w:szCs w:val="26"/>
        <w:lang w:val="es-ES" w:eastAsia="en-US" w:bidi="ar-SA"/>
      </w:rPr>
    </w:lvl>
    <w:lvl w:ilvl="1" w:tplc="AB405DF6">
      <w:numFmt w:val="bullet"/>
      <w:lvlText w:val="•"/>
      <w:lvlJc w:val="left"/>
      <w:pPr>
        <w:ind w:left="1776" w:hanging="663"/>
      </w:pPr>
      <w:rPr>
        <w:rFonts w:hint="default"/>
        <w:lang w:val="es-ES" w:eastAsia="en-US" w:bidi="ar-SA"/>
      </w:rPr>
    </w:lvl>
    <w:lvl w:ilvl="2" w:tplc="FAE6D64A">
      <w:numFmt w:val="bullet"/>
      <w:lvlText w:val="•"/>
      <w:lvlJc w:val="left"/>
      <w:pPr>
        <w:ind w:left="2632" w:hanging="663"/>
      </w:pPr>
      <w:rPr>
        <w:rFonts w:hint="default"/>
        <w:lang w:val="es-ES" w:eastAsia="en-US" w:bidi="ar-SA"/>
      </w:rPr>
    </w:lvl>
    <w:lvl w:ilvl="3" w:tplc="8A80B158">
      <w:numFmt w:val="bullet"/>
      <w:lvlText w:val="•"/>
      <w:lvlJc w:val="left"/>
      <w:pPr>
        <w:ind w:left="3488" w:hanging="663"/>
      </w:pPr>
      <w:rPr>
        <w:rFonts w:hint="default"/>
        <w:lang w:val="es-ES" w:eastAsia="en-US" w:bidi="ar-SA"/>
      </w:rPr>
    </w:lvl>
    <w:lvl w:ilvl="4" w:tplc="22C649D0">
      <w:numFmt w:val="bullet"/>
      <w:lvlText w:val="•"/>
      <w:lvlJc w:val="left"/>
      <w:pPr>
        <w:ind w:left="4344" w:hanging="663"/>
      </w:pPr>
      <w:rPr>
        <w:rFonts w:hint="default"/>
        <w:lang w:val="es-ES" w:eastAsia="en-US" w:bidi="ar-SA"/>
      </w:rPr>
    </w:lvl>
    <w:lvl w:ilvl="5" w:tplc="1848E596">
      <w:numFmt w:val="bullet"/>
      <w:lvlText w:val="•"/>
      <w:lvlJc w:val="left"/>
      <w:pPr>
        <w:ind w:left="5201" w:hanging="663"/>
      </w:pPr>
      <w:rPr>
        <w:rFonts w:hint="default"/>
        <w:lang w:val="es-ES" w:eastAsia="en-US" w:bidi="ar-SA"/>
      </w:rPr>
    </w:lvl>
    <w:lvl w:ilvl="6" w:tplc="3B7EC948">
      <w:numFmt w:val="bullet"/>
      <w:lvlText w:val="•"/>
      <w:lvlJc w:val="left"/>
      <w:pPr>
        <w:ind w:left="6057" w:hanging="663"/>
      </w:pPr>
      <w:rPr>
        <w:rFonts w:hint="default"/>
        <w:lang w:val="es-ES" w:eastAsia="en-US" w:bidi="ar-SA"/>
      </w:rPr>
    </w:lvl>
    <w:lvl w:ilvl="7" w:tplc="62942852">
      <w:numFmt w:val="bullet"/>
      <w:lvlText w:val="•"/>
      <w:lvlJc w:val="left"/>
      <w:pPr>
        <w:ind w:left="6913" w:hanging="663"/>
      </w:pPr>
      <w:rPr>
        <w:rFonts w:hint="default"/>
        <w:lang w:val="es-ES" w:eastAsia="en-US" w:bidi="ar-SA"/>
      </w:rPr>
    </w:lvl>
    <w:lvl w:ilvl="8" w:tplc="1C821DCE">
      <w:numFmt w:val="bullet"/>
      <w:lvlText w:val="•"/>
      <w:lvlJc w:val="left"/>
      <w:pPr>
        <w:ind w:left="7769" w:hanging="663"/>
      </w:pPr>
      <w:rPr>
        <w:rFonts w:hint="default"/>
        <w:lang w:val="es-ES" w:eastAsia="en-US" w:bidi="ar-SA"/>
      </w:rPr>
    </w:lvl>
  </w:abstractNum>
  <w:abstractNum w:abstractNumId="3"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31FED"/>
    <w:multiLevelType w:val="hybridMultilevel"/>
    <w:tmpl w:val="D85E0D38"/>
    <w:lvl w:ilvl="0" w:tplc="67BAC2B0">
      <w:start w:val="12"/>
      <w:numFmt w:val="upperRoman"/>
      <w:lvlText w:val="%1."/>
      <w:lvlJc w:val="left"/>
      <w:pPr>
        <w:ind w:left="939" w:hanging="730"/>
        <w:jc w:val="right"/>
      </w:pPr>
      <w:rPr>
        <w:rFonts w:ascii="Arial" w:eastAsia="Arial" w:hAnsi="Arial" w:cs="Arial" w:hint="default"/>
        <w:spacing w:val="-1"/>
        <w:w w:val="94"/>
        <w:sz w:val="26"/>
        <w:szCs w:val="26"/>
        <w:lang w:val="es-ES" w:eastAsia="en-US" w:bidi="ar-SA"/>
      </w:rPr>
    </w:lvl>
    <w:lvl w:ilvl="1" w:tplc="7ECE2E3A">
      <w:numFmt w:val="bullet"/>
      <w:lvlText w:val="•"/>
      <w:lvlJc w:val="left"/>
      <w:pPr>
        <w:ind w:left="1797" w:hanging="730"/>
      </w:pPr>
      <w:rPr>
        <w:rFonts w:hint="default"/>
        <w:lang w:val="es-ES" w:eastAsia="en-US" w:bidi="ar-SA"/>
      </w:rPr>
    </w:lvl>
    <w:lvl w:ilvl="2" w:tplc="B64C316C">
      <w:numFmt w:val="bullet"/>
      <w:lvlText w:val="•"/>
      <w:lvlJc w:val="left"/>
      <w:pPr>
        <w:ind w:left="2654" w:hanging="730"/>
      </w:pPr>
      <w:rPr>
        <w:rFonts w:hint="default"/>
        <w:lang w:val="es-ES" w:eastAsia="en-US" w:bidi="ar-SA"/>
      </w:rPr>
    </w:lvl>
    <w:lvl w:ilvl="3" w:tplc="5E5E9604">
      <w:numFmt w:val="bullet"/>
      <w:lvlText w:val="•"/>
      <w:lvlJc w:val="left"/>
      <w:pPr>
        <w:ind w:left="3511" w:hanging="730"/>
      </w:pPr>
      <w:rPr>
        <w:rFonts w:hint="default"/>
        <w:lang w:val="es-ES" w:eastAsia="en-US" w:bidi="ar-SA"/>
      </w:rPr>
    </w:lvl>
    <w:lvl w:ilvl="4" w:tplc="B502BB0A">
      <w:numFmt w:val="bullet"/>
      <w:lvlText w:val="•"/>
      <w:lvlJc w:val="left"/>
      <w:pPr>
        <w:ind w:left="4368" w:hanging="730"/>
      </w:pPr>
      <w:rPr>
        <w:rFonts w:hint="default"/>
        <w:lang w:val="es-ES" w:eastAsia="en-US" w:bidi="ar-SA"/>
      </w:rPr>
    </w:lvl>
    <w:lvl w:ilvl="5" w:tplc="088C67F8">
      <w:numFmt w:val="bullet"/>
      <w:lvlText w:val="•"/>
      <w:lvlJc w:val="left"/>
      <w:pPr>
        <w:ind w:left="5226" w:hanging="730"/>
      </w:pPr>
      <w:rPr>
        <w:rFonts w:hint="default"/>
        <w:lang w:val="es-ES" w:eastAsia="en-US" w:bidi="ar-SA"/>
      </w:rPr>
    </w:lvl>
    <w:lvl w:ilvl="6" w:tplc="2C925106">
      <w:numFmt w:val="bullet"/>
      <w:lvlText w:val="•"/>
      <w:lvlJc w:val="left"/>
      <w:pPr>
        <w:ind w:left="6083" w:hanging="730"/>
      </w:pPr>
      <w:rPr>
        <w:rFonts w:hint="default"/>
        <w:lang w:val="es-ES" w:eastAsia="en-US" w:bidi="ar-SA"/>
      </w:rPr>
    </w:lvl>
    <w:lvl w:ilvl="7" w:tplc="CF7A2850">
      <w:numFmt w:val="bullet"/>
      <w:lvlText w:val="•"/>
      <w:lvlJc w:val="left"/>
      <w:pPr>
        <w:ind w:left="6940" w:hanging="730"/>
      </w:pPr>
      <w:rPr>
        <w:rFonts w:hint="default"/>
        <w:lang w:val="es-ES" w:eastAsia="en-US" w:bidi="ar-SA"/>
      </w:rPr>
    </w:lvl>
    <w:lvl w:ilvl="8" w:tplc="111EFD6C">
      <w:numFmt w:val="bullet"/>
      <w:lvlText w:val="•"/>
      <w:lvlJc w:val="left"/>
      <w:pPr>
        <w:ind w:left="7797" w:hanging="730"/>
      </w:pPr>
      <w:rPr>
        <w:rFonts w:hint="default"/>
        <w:lang w:val="es-ES" w:eastAsia="en-US" w:bidi="ar-SA"/>
      </w:rPr>
    </w:lvl>
  </w:abstractNum>
  <w:abstractNum w:abstractNumId="5" w15:restartNumberingAfterBreak="0">
    <w:nsid w:val="21D35445"/>
    <w:multiLevelType w:val="hybridMultilevel"/>
    <w:tmpl w:val="2AE6211C"/>
    <w:lvl w:ilvl="0" w:tplc="85429890">
      <w:start w:val="1"/>
      <w:numFmt w:val="upperRoman"/>
      <w:lvlText w:val="%1."/>
      <w:lvlJc w:val="left"/>
      <w:pPr>
        <w:ind w:left="825" w:hanging="495"/>
        <w:jc w:val="right"/>
      </w:pPr>
      <w:rPr>
        <w:rFonts w:ascii="Arial" w:eastAsia="Arial" w:hAnsi="Arial" w:cs="Arial" w:hint="default"/>
        <w:spacing w:val="-1"/>
        <w:w w:val="96"/>
        <w:sz w:val="26"/>
        <w:szCs w:val="26"/>
        <w:lang w:val="es-ES" w:eastAsia="en-US" w:bidi="ar-SA"/>
      </w:rPr>
    </w:lvl>
    <w:lvl w:ilvl="1" w:tplc="6186BFAA">
      <w:numFmt w:val="bullet"/>
      <w:lvlText w:val="•"/>
      <w:lvlJc w:val="left"/>
      <w:pPr>
        <w:ind w:left="1679" w:hanging="495"/>
      </w:pPr>
      <w:rPr>
        <w:rFonts w:hint="default"/>
        <w:lang w:val="es-ES" w:eastAsia="en-US" w:bidi="ar-SA"/>
      </w:rPr>
    </w:lvl>
    <w:lvl w:ilvl="2" w:tplc="9652664C">
      <w:numFmt w:val="bullet"/>
      <w:lvlText w:val="•"/>
      <w:lvlJc w:val="left"/>
      <w:pPr>
        <w:ind w:left="2538" w:hanging="495"/>
      </w:pPr>
      <w:rPr>
        <w:rFonts w:hint="default"/>
        <w:lang w:val="es-ES" w:eastAsia="en-US" w:bidi="ar-SA"/>
      </w:rPr>
    </w:lvl>
    <w:lvl w:ilvl="3" w:tplc="0CAA3CFE">
      <w:numFmt w:val="bullet"/>
      <w:lvlText w:val="•"/>
      <w:lvlJc w:val="left"/>
      <w:pPr>
        <w:ind w:left="3397" w:hanging="495"/>
      </w:pPr>
      <w:rPr>
        <w:rFonts w:hint="default"/>
        <w:lang w:val="es-ES" w:eastAsia="en-US" w:bidi="ar-SA"/>
      </w:rPr>
    </w:lvl>
    <w:lvl w:ilvl="4" w:tplc="2B024A0A">
      <w:numFmt w:val="bullet"/>
      <w:lvlText w:val="•"/>
      <w:lvlJc w:val="left"/>
      <w:pPr>
        <w:ind w:left="4257" w:hanging="495"/>
      </w:pPr>
      <w:rPr>
        <w:rFonts w:hint="default"/>
        <w:lang w:val="es-ES" w:eastAsia="en-US" w:bidi="ar-SA"/>
      </w:rPr>
    </w:lvl>
    <w:lvl w:ilvl="5" w:tplc="BFA0E148">
      <w:numFmt w:val="bullet"/>
      <w:lvlText w:val="•"/>
      <w:lvlJc w:val="left"/>
      <w:pPr>
        <w:ind w:left="5116" w:hanging="495"/>
      </w:pPr>
      <w:rPr>
        <w:rFonts w:hint="default"/>
        <w:lang w:val="es-ES" w:eastAsia="en-US" w:bidi="ar-SA"/>
      </w:rPr>
    </w:lvl>
    <w:lvl w:ilvl="6" w:tplc="34282D44">
      <w:numFmt w:val="bullet"/>
      <w:lvlText w:val="•"/>
      <w:lvlJc w:val="left"/>
      <w:pPr>
        <w:ind w:left="5975" w:hanging="495"/>
      </w:pPr>
      <w:rPr>
        <w:rFonts w:hint="default"/>
        <w:lang w:val="es-ES" w:eastAsia="en-US" w:bidi="ar-SA"/>
      </w:rPr>
    </w:lvl>
    <w:lvl w:ilvl="7" w:tplc="EDE64AC8">
      <w:numFmt w:val="bullet"/>
      <w:lvlText w:val="•"/>
      <w:lvlJc w:val="left"/>
      <w:pPr>
        <w:ind w:left="6834" w:hanging="495"/>
      </w:pPr>
      <w:rPr>
        <w:rFonts w:hint="default"/>
        <w:lang w:val="es-ES" w:eastAsia="en-US" w:bidi="ar-SA"/>
      </w:rPr>
    </w:lvl>
    <w:lvl w:ilvl="8" w:tplc="2EECA230">
      <w:numFmt w:val="bullet"/>
      <w:lvlText w:val="•"/>
      <w:lvlJc w:val="left"/>
      <w:pPr>
        <w:ind w:left="7694" w:hanging="495"/>
      </w:pPr>
      <w:rPr>
        <w:rFonts w:hint="default"/>
        <w:lang w:val="es-ES" w:eastAsia="en-US" w:bidi="ar-SA"/>
      </w:rPr>
    </w:lvl>
  </w:abstractNum>
  <w:abstractNum w:abstractNumId="6"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C178A"/>
    <w:multiLevelType w:val="hybridMultilevel"/>
    <w:tmpl w:val="5D4E032C"/>
    <w:lvl w:ilvl="0" w:tplc="F368785C">
      <w:start w:val="1"/>
      <w:numFmt w:val="upperRoman"/>
      <w:lvlText w:val="%1."/>
      <w:lvlJc w:val="left"/>
      <w:pPr>
        <w:ind w:left="923" w:hanging="495"/>
        <w:jc w:val="right"/>
      </w:pPr>
      <w:rPr>
        <w:rFonts w:ascii="Arial" w:eastAsia="Arial" w:hAnsi="Arial" w:cs="Arial" w:hint="default"/>
        <w:spacing w:val="-1"/>
        <w:w w:val="96"/>
        <w:sz w:val="26"/>
        <w:szCs w:val="26"/>
        <w:lang w:val="es-ES" w:eastAsia="en-US" w:bidi="ar-SA"/>
      </w:rPr>
    </w:lvl>
    <w:lvl w:ilvl="1" w:tplc="07324E10">
      <w:start w:val="1"/>
      <w:numFmt w:val="lowerLetter"/>
      <w:lvlText w:val="%2)"/>
      <w:lvlJc w:val="left"/>
      <w:pPr>
        <w:ind w:left="875" w:hanging="353"/>
        <w:jc w:val="left"/>
      </w:pPr>
      <w:rPr>
        <w:rFonts w:ascii="Arial" w:eastAsia="Arial" w:hAnsi="Arial" w:cs="Arial" w:hint="default"/>
        <w:spacing w:val="-1"/>
        <w:w w:val="97"/>
        <w:sz w:val="26"/>
        <w:szCs w:val="26"/>
        <w:lang w:val="es-ES" w:eastAsia="en-US" w:bidi="ar-SA"/>
      </w:rPr>
    </w:lvl>
    <w:lvl w:ilvl="2" w:tplc="4A5C050C">
      <w:numFmt w:val="bullet"/>
      <w:lvlText w:val="•"/>
      <w:lvlJc w:val="left"/>
      <w:pPr>
        <w:ind w:left="1870" w:hanging="353"/>
      </w:pPr>
      <w:rPr>
        <w:rFonts w:hint="default"/>
        <w:lang w:val="es-ES" w:eastAsia="en-US" w:bidi="ar-SA"/>
      </w:rPr>
    </w:lvl>
    <w:lvl w:ilvl="3" w:tplc="126C26A2">
      <w:numFmt w:val="bullet"/>
      <w:lvlText w:val="•"/>
      <w:lvlJc w:val="left"/>
      <w:pPr>
        <w:ind w:left="2820" w:hanging="353"/>
      </w:pPr>
      <w:rPr>
        <w:rFonts w:hint="default"/>
        <w:lang w:val="es-ES" w:eastAsia="en-US" w:bidi="ar-SA"/>
      </w:rPr>
    </w:lvl>
    <w:lvl w:ilvl="4" w:tplc="63B46D88">
      <w:numFmt w:val="bullet"/>
      <w:lvlText w:val="•"/>
      <w:lvlJc w:val="left"/>
      <w:pPr>
        <w:ind w:left="3770" w:hanging="353"/>
      </w:pPr>
      <w:rPr>
        <w:rFonts w:hint="default"/>
        <w:lang w:val="es-ES" w:eastAsia="en-US" w:bidi="ar-SA"/>
      </w:rPr>
    </w:lvl>
    <w:lvl w:ilvl="5" w:tplc="6FF8F806">
      <w:numFmt w:val="bullet"/>
      <w:lvlText w:val="•"/>
      <w:lvlJc w:val="left"/>
      <w:pPr>
        <w:ind w:left="4720" w:hanging="353"/>
      </w:pPr>
      <w:rPr>
        <w:rFonts w:hint="default"/>
        <w:lang w:val="es-ES" w:eastAsia="en-US" w:bidi="ar-SA"/>
      </w:rPr>
    </w:lvl>
    <w:lvl w:ilvl="6" w:tplc="C38434B6">
      <w:numFmt w:val="bullet"/>
      <w:lvlText w:val="•"/>
      <w:lvlJc w:val="left"/>
      <w:pPr>
        <w:ind w:left="5671" w:hanging="353"/>
      </w:pPr>
      <w:rPr>
        <w:rFonts w:hint="default"/>
        <w:lang w:val="es-ES" w:eastAsia="en-US" w:bidi="ar-SA"/>
      </w:rPr>
    </w:lvl>
    <w:lvl w:ilvl="7" w:tplc="B1C68A70">
      <w:numFmt w:val="bullet"/>
      <w:lvlText w:val="•"/>
      <w:lvlJc w:val="left"/>
      <w:pPr>
        <w:ind w:left="6621" w:hanging="353"/>
      </w:pPr>
      <w:rPr>
        <w:rFonts w:hint="default"/>
        <w:lang w:val="es-ES" w:eastAsia="en-US" w:bidi="ar-SA"/>
      </w:rPr>
    </w:lvl>
    <w:lvl w:ilvl="8" w:tplc="6EC4D536">
      <w:numFmt w:val="bullet"/>
      <w:lvlText w:val="•"/>
      <w:lvlJc w:val="left"/>
      <w:pPr>
        <w:ind w:left="7571" w:hanging="353"/>
      </w:pPr>
      <w:rPr>
        <w:rFonts w:hint="default"/>
        <w:lang w:val="es-ES" w:eastAsia="en-US" w:bidi="ar-SA"/>
      </w:rPr>
    </w:lvl>
  </w:abstractNum>
  <w:abstractNum w:abstractNumId="8"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1B2BC9"/>
    <w:multiLevelType w:val="hybridMultilevel"/>
    <w:tmpl w:val="DEA86776"/>
    <w:lvl w:ilvl="0" w:tplc="BAF26EEA">
      <w:start w:val="1"/>
      <w:numFmt w:val="upperRoman"/>
      <w:lvlText w:val="%1."/>
      <w:lvlJc w:val="left"/>
      <w:pPr>
        <w:ind w:left="917" w:hanging="494"/>
        <w:jc w:val="right"/>
      </w:pPr>
      <w:rPr>
        <w:rFonts w:ascii="Arial" w:eastAsia="Arial" w:hAnsi="Arial" w:cs="Arial" w:hint="default"/>
        <w:spacing w:val="-1"/>
        <w:w w:val="101"/>
        <w:sz w:val="26"/>
        <w:szCs w:val="26"/>
        <w:lang w:val="es-ES" w:eastAsia="en-US" w:bidi="ar-SA"/>
      </w:rPr>
    </w:lvl>
    <w:lvl w:ilvl="1" w:tplc="69EC0D9C">
      <w:numFmt w:val="bullet"/>
      <w:lvlText w:val="•"/>
      <w:lvlJc w:val="left"/>
      <w:pPr>
        <w:ind w:left="1777" w:hanging="494"/>
      </w:pPr>
      <w:rPr>
        <w:rFonts w:hint="default"/>
        <w:lang w:val="es-ES" w:eastAsia="en-US" w:bidi="ar-SA"/>
      </w:rPr>
    </w:lvl>
    <w:lvl w:ilvl="2" w:tplc="6E3432B0">
      <w:numFmt w:val="bullet"/>
      <w:lvlText w:val="•"/>
      <w:lvlJc w:val="left"/>
      <w:pPr>
        <w:ind w:left="2635" w:hanging="494"/>
      </w:pPr>
      <w:rPr>
        <w:rFonts w:hint="default"/>
        <w:lang w:val="es-ES" w:eastAsia="en-US" w:bidi="ar-SA"/>
      </w:rPr>
    </w:lvl>
    <w:lvl w:ilvl="3" w:tplc="D49CF66E">
      <w:numFmt w:val="bullet"/>
      <w:lvlText w:val="•"/>
      <w:lvlJc w:val="left"/>
      <w:pPr>
        <w:ind w:left="3492" w:hanging="494"/>
      </w:pPr>
      <w:rPr>
        <w:rFonts w:hint="default"/>
        <w:lang w:val="es-ES" w:eastAsia="en-US" w:bidi="ar-SA"/>
      </w:rPr>
    </w:lvl>
    <w:lvl w:ilvl="4" w:tplc="838AB5C4">
      <w:numFmt w:val="bullet"/>
      <w:lvlText w:val="•"/>
      <w:lvlJc w:val="left"/>
      <w:pPr>
        <w:ind w:left="4350" w:hanging="494"/>
      </w:pPr>
      <w:rPr>
        <w:rFonts w:hint="default"/>
        <w:lang w:val="es-ES" w:eastAsia="en-US" w:bidi="ar-SA"/>
      </w:rPr>
    </w:lvl>
    <w:lvl w:ilvl="5" w:tplc="D1C88952">
      <w:numFmt w:val="bullet"/>
      <w:lvlText w:val="•"/>
      <w:lvlJc w:val="left"/>
      <w:pPr>
        <w:ind w:left="5208" w:hanging="494"/>
      </w:pPr>
      <w:rPr>
        <w:rFonts w:hint="default"/>
        <w:lang w:val="es-ES" w:eastAsia="en-US" w:bidi="ar-SA"/>
      </w:rPr>
    </w:lvl>
    <w:lvl w:ilvl="6" w:tplc="9E6E50DA">
      <w:numFmt w:val="bullet"/>
      <w:lvlText w:val="•"/>
      <w:lvlJc w:val="left"/>
      <w:pPr>
        <w:ind w:left="6065" w:hanging="494"/>
      </w:pPr>
      <w:rPr>
        <w:rFonts w:hint="default"/>
        <w:lang w:val="es-ES" w:eastAsia="en-US" w:bidi="ar-SA"/>
      </w:rPr>
    </w:lvl>
    <w:lvl w:ilvl="7" w:tplc="30D02BBA">
      <w:numFmt w:val="bullet"/>
      <w:lvlText w:val="•"/>
      <w:lvlJc w:val="left"/>
      <w:pPr>
        <w:ind w:left="6923" w:hanging="494"/>
      </w:pPr>
      <w:rPr>
        <w:rFonts w:hint="default"/>
        <w:lang w:val="es-ES" w:eastAsia="en-US" w:bidi="ar-SA"/>
      </w:rPr>
    </w:lvl>
    <w:lvl w:ilvl="8" w:tplc="0A9671C0">
      <w:numFmt w:val="bullet"/>
      <w:lvlText w:val="•"/>
      <w:lvlJc w:val="left"/>
      <w:pPr>
        <w:ind w:left="7780" w:hanging="494"/>
      </w:pPr>
      <w:rPr>
        <w:rFonts w:hint="default"/>
        <w:lang w:val="es-ES" w:eastAsia="en-US" w:bidi="ar-SA"/>
      </w:rPr>
    </w:lvl>
  </w:abstractNum>
  <w:abstractNum w:abstractNumId="12"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A2DB4"/>
    <w:multiLevelType w:val="hybridMultilevel"/>
    <w:tmpl w:val="282C651C"/>
    <w:lvl w:ilvl="0" w:tplc="79681FB8">
      <w:start w:val="1"/>
      <w:numFmt w:val="upperRoman"/>
      <w:lvlText w:val="%1."/>
      <w:lvlJc w:val="left"/>
      <w:pPr>
        <w:ind w:left="819" w:hanging="489"/>
      </w:pPr>
      <w:rPr>
        <w:rFonts w:hint="default"/>
        <w:b/>
        <w:bCs/>
        <w:spacing w:val="-1"/>
        <w:w w:val="87"/>
        <w:lang w:val="es-ES" w:eastAsia="en-US" w:bidi="ar-SA"/>
      </w:rPr>
    </w:lvl>
    <w:lvl w:ilvl="1" w:tplc="60E0CB8A">
      <w:numFmt w:val="bullet"/>
      <w:lvlText w:val="•"/>
      <w:lvlJc w:val="left"/>
      <w:pPr>
        <w:ind w:left="1679" w:hanging="489"/>
      </w:pPr>
      <w:rPr>
        <w:rFonts w:hint="default"/>
        <w:lang w:val="es-ES" w:eastAsia="en-US" w:bidi="ar-SA"/>
      </w:rPr>
    </w:lvl>
    <w:lvl w:ilvl="2" w:tplc="03A0772E">
      <w:numFmt w:val="bullet"/>
      <w:lvlText w:val="•"/>
      <w:lvlJc w:val="left"/>
      <w:pPr>
        <w:ind w:left="2538" w:hanging="489"/>
      </w:pPr>
      <w:rPr>
        <w:rFonts w:hint="default"/>
        <w:lang w:val="es-ES" w:eastAsia="en-US" w:bidi="ar-SA"/>
      </w:rPr>
    </w:lvl>
    <w:lvl w:ilvl="3" w:tplc="8BCEFC92">
      <w:numFmt w:val="bullet"/>
      <w:lvlText w:val="•"/>
      <w:lvlJc w:val="left"/>
      <w:pPr>
        <w:ind w:left="3398" w:hanging="489"/>
      </w:pPr>
      <w:rPr>
        <w:rFonts w:hint="default"/>
        <w:lang w:val="es-ES" w:eastAsia="en-US" w:bidi="ar-SA"/>
      </w:rPr>
    </w:lvl>
    <w:lvl w:ilvl="4" w:tplc="02ACECF0">
      <w:numFmt w:val="bullet"/>
      <w:lvlText w:val="•"/>
      <w:lvlJc w:val="left"/>
      <w:pPr>
        <w:ind w:left="4257" w:hanging="489"/>
      </w:pPr>
      <w:rPr>
        <w:rFonts w:hint="default"/>
        <w:lang w:val="es-ES" w:eastAsia="en-US" w:bidi="ar-SA"/>
      </w:rPr>
    </w:lvl>
    <w:lvl w:ilvl="5" w:tplc="39749E90">
      <w:numFmt w:val="bullet"/>
      <w:lvlText w:val="•"/>
      <w:lvlJc w:val="left"/>
      <w:pPr>
        <w:ind w:left="5117" w:hanging="489"/>
      </w:pPr>
      <w:rPr>
        <w:rFonts w:hint="default"/>
        <w:lang w:val="es-ES" w:eastAsia="en-US" w:bidi="ar-SA"/>
      </w:rPr>
    </w:lvl>
    <w:lvl w:ilvl="6" w:tplc="7E52B70A">
      <w:numFmt w:val="bullet"/>
      <w:lvlText w:val="•"/>
      <w:lvlJc w:val="left"/>
      <w:pPr>
        <w:ind w:left="5976" w:hanging="489"/>
      </w:pPr>
      <w:rPr>
        <w:rFonts w:hint="default"/>
        <w:lang w:val="es-ES" w:eastAsia="en-US" w:bidi="ar-SA"/>
      </w:rPr>
    </w:lvl>
    <w:lvl w:ilvl="7" w:tplc="A8F4470C">
      <w:numFmt w:val="bullet"/>
      <w:lvlText w:val="•"/>
      <w:lvlJc w:val="left"/>
      <w:pPr>
        <w:ind w:left="6836" w:hanging="489"/>
      </w:pPr>
      <w:rPr>
        <w:rFonts w:hint="default"/>
        <w:lang w:val="es-ES" w:eastAsia="en-US" w:bidi="ar-SA"/>
      </w:rPr>
    </w:lvl>
    <w:lvl w:ilvl="8" w:tplc="26E0E226">
      <w:numFmt w:val="bullet"/>
      <w:lvlText w:val="•"/>
      <w:lvlJc w:val="left"/>
      <w:pPr>
        <w:ind w:left="7695" w:hanging="489"/>
      </w:pPr>
      <w:rPr>
        <w:rFonts w:hint="default"/>
        <w:lang w:val="es-ES" w:eastAsia="en-US" w:bidi="ar-SA"/>
      </w:rPr>
    </w:lvl>
  </w:abstractNum>
  <w:abstractNum w:abstractNumId="15" w15:restartNumberingAfterBreak="0">
    <w:nsid w:val="645D0E70"/>
    <w:multiLevelType w:val="hybridMultilevel"/>
    <w:tmpl w:val="2F3A2396"/>
    <w:lvl w:ilvl="0" w:tplc="72A475E4">
      <w:start w:val="4"/>
      <w:numFmt w:val="upperRoman"/>
      <w:lvlText w:val="%1."/>
      <w:lvlJc w:val="left"/>
      <w:pPr>
        <w:ind w:left="820" w:hanging="663"/>
        <w:jc w:val="right"/>
      </w:pPr>
      <w:rPr>
        <w:rFonts w:ascii="Arial" w:eastAsia="Arial" w:hAnsi="Arial" w:cs="Arial" w:hint="default"/>
        <w:spacing w:val="-1"/>
        <w:w w:val="96"/>
        <w:sz w:val="26"/>
        <w:szCs w:val="26"/>
        <w:lang w:val="es-ES" w:eastAsia="en-US" w:bidi="ar-SA"/>
      </w:rPr>
    </w:lvl>
    <w:lvl w:ilvl="1" w:tplc="3D4CE8D8">
      <w:numFmt w:val="bullet"/>
      <w:lvlText w:val="•"/>
      <w:lvlJc w:val="left"/>
      <w:pPr>
        <w:ind w:left="1679" w:hanging="663"/>
      </w:pPr>
      <w:rPr>
        <w:rFonts w:hint="default"/>
        <w:lang w:val="es-ES" w:eastAsia="en-US" w:bidi="ar-SA"/>
      </w:rPr>
    </w:lvl>
    <w:lvl w:ilvl="2" w:tplc="58727C84">
      <w:numFmt w:val="bullet"/>
      <w:lvlText w:val="•"/>
      <w:lvlJc w:val="left"/>
      <w:pPr>
        <w:ind w:left="2538" w:hanging="663"/>
      </w:pPr>
      <w:rPr>
        <w:rFonts w:hint="default"/>
        <w:lang w:val="es-ES" w:eastAsia="en-US" w:bidi="ar-SA"/>
      </w:rPr>
    </w:lvl>
    <w:lvl w:ilvl="3" w:tplc="5C7A2F3A">
      <w:numFmt w:val="bullet"/>
      <w:lvlText w:val="•"/>
      <w:lvlJc w:val="left"/>
      <w:pPr>
        <w:ind w:left="3397" w:hanging="663"/>
      </w:pPr>
      <w:rPr>
        <w:rFonts w:hint="default"/>
        <w:lang w:val="es-ES" w:eastAsia="en-US" w:bidi="ar-SA"/>
      </w:rPr>
    </w:lvl>
    <w:lvl w:ilvl="4" w:tplc="1BE21DCA">
      <w:numFmt w:val="bullet"/>
      <w:lvlText w:val="•"/>
      <w:lvlJc w:val="left"/>
      <w:pPr>
        <w:ind w:left="4257" w:hanging="663"/>
      </w:pPr>
      <w:rPr>
        <w:rFonts w:hint="default"/>
        <w:lang w:val="es-ES" w:eastAsia="en-US" w:bidi="ar-SA"/>
      </w:rPr>
    </w:lvl>
    <w:lvl w:ilvl="5" w:tplc="5134C610">
      <w:numFmt w:val="bullet"/>
      <w:lvlText w:val="•"/>
      <w:lvlJc w:val="left"/>
      <w:pPr>
        <w:ind w:left="5116" w:hanging="663"/>
      </w:pPr>
      <w:rPr>
        <w:rFonts w:hint="default"/>
        <w:lang w:val="es-ES" w:eastAsia="en-US" w:bidi="ar-SA"/>
      </w:rPr>
    </w:lvl>
    <w:lvl w:ilvl="6" w:tplc="FBA69E52">
      <w:numFmt w:val="bullet"/>
      <w:lvlText w:val="•"/>
      <w:lvlJc w:val="left"/>
      <w:pPr>
        <w:ind w:left="5975" w:hanging="663"/>
      </w:pPr>
      <w:rPr>
        <w:rFonts w:hint="default"/>
        <w:lang w:val="es-ES" w:eastAsia="en-US" w:bidi="ar-SA"/>
      </w:rPr>
    </w:lvl>
    <w:lvl w:ilvl="7" w:tplc="54F6C290">
      <w:numFmt w:val="bullet"/>
      <w:lvlText w:val="•"/>
      <w:lvlJc w:val="left"/>
      <w:pPr>
        <w:ind w:left="6834" w:hanging="663"/>
      </w:pPr>
      <w:rPr>
        <w:rFonts w:hint="default"/>
        <w:lang w:val="es-ES" w:eastAsia="en-US" w:bidi="ar-SA"/>
      </w:rPr>
    </w:lvl>
    <w:lvl w:ilvl="8" w:tplc="C45EE19E">
      <w:numFmt w:val="bullet"/>
      <w:lvlText w:val="•"/>
      <w:lvlJc w:val="left"/>
      <w:pPr>
        <w:ind w:left="7694" w:hanging="663"/>
      </w:pPr>
      <w:rPr>
        <w:rFonts w:hint="default"/>
        <w:lang w:val="es-ES" w:eastAsia="en-US" w:bidi="ar-SA"/>
      </w:rPr>
    </w:lvl>
  </w:abstractNum>
  <w:abstractNum w:abstractNumId="16"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3A556A"/>
    <w:multiLevelType w:val="hybridMultilevel"/>
    <w:tmpl w:val="7CFEA1DC"/>
    <w:lvl w:ilvl="0" w:tplc="080A000F">
      <w:start w:val="1"/>
      <w:numFmt w:val="decimal"/>
      <w:lvlText w:val="%1."/>
      <w:lvlJc w:val="left"/>
      <w:pPr>
        <w:ind w:left="875" w:hanging="353"/>
        <w:jc w:val="left"/>
      </w:pPr>
      <w:rPr>
        <w:rFonts w:hint="default"/>
        <w:spacing w:val="-1"/>
        <w:w w:val="97"/>
        <w:sz w:val="26"/>
        <w:szCs w:val="26"/>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2"/>
  </w:num>
  <w:num w:numId="4">
    <w:abstractNumId w:val="22"/>
    <w:lvlOverride w:ilvl="1">
      <w:lvl w:ilvl="1">
        <w:numFmt w:val="bullet"/>
        <w:lvlText w:val=""/>
        <w:lvlJc w:val="left"/>
        <w:pPr>
          <w:tabs>
            <w:tab w:val="num" w:pos="1440"/>
          </w:tabs>
          <w:ind w:left="1440" w:hanging="360"/>
        </w:pPr>
        <w:rPr>
          <w:rFonts w:ascii="Symbol" w:hAnsi="Symbol" w:hint="default"/>
          <w:sz w:val="20"/>
        </w:rPr>
      </w:lvl>
    </w:lvlOverride>
  </w:num>
  <w:num w:numId="5">
    <w:abstractNumId w:val="20"/>
    <w:lvlOverride w:ilvl="1">
      <w:lvl w:ilvl="1">
        <w:numFmt w:val="bullet"/>
        <w:lvlText w:val=""/>
        <w:lvlJc w:val="left"/>
        <w:pPr>
          <w:tabs>
            <w:tab w:val="num" w:pos="1440"/>
          </w:tabs>
          <w:ind w:left="1440" w:hanging="360"/>
        </w:pPr>
        <w:rPr>
          <w:rFonts w:ascii="Symbol" w:hAnsi="Symbol" w:hint="default"/>
          <w:sz w:val="20"/>
        </w:rPr>
      </w:lvl>
    </w:lvlOverride>
  </w:num>
  <w:num w:numId="6">
    <w:abstractNumId w:val="9"/>
  </w:num>
  <w:num w:numId="7">
    <w:abstractNumId w:val="17"/>
  </w:num>
  <w:num w:numId="8">
    <w:abstractNumId w:val="17"/>
    <w:lvlOverride w:ilvl="1">
      <w:lvl w:ilvl="1">
        <w:numFmt w:val="bullet"/>
        <w:lvlText w:val=""/>
        <w:lvlJc w:val="left"/>
        <w:pPr>
          <w:tabs>
            <w:tab w:val="num" w:pos="1440"/>
          </w:tabs>
          <w:ind w:left="1440" w:hanging="360"/>
        </w:pPr>
        <w:rPr>
          <w:rFonts w:ascii="Symbol" w:hAnsi="Symbol" w:hint="default"/>
          <w:sz w:val="20"/>
        </w:rPr>
      </w:lvl>
    </w:lvlOverride>
  </w:num>
  <w:num w:numId="9">
    <w:abstractNumId w:val="19"/>
  </w:num>
  <w:num w:numId="10">
    <w:abstractNumId w:val="16"/>
  </w:num>
  <w:num w:numId="11">
    <w:abstractNumId w:val="12"/>
  </w:num>
  <w:num w:numId="12">
    <w:abstractNumId w:val="3"/>
  </w:num>
  <w:num w:numId="13">
    <w:abstractNumId w:val="8"/>
  </w:num>
  <w:num w:numId="14">
    <w:abstractNumId w:val="10"/>
  </w:num>
  <w:num w:numId="15">
    <w:abstractNumId w:val="6"/>
  </w:num>
  <w:num w:numId="16">
    <w:abstractNumId w:val="0"/>
  </w:num>
  <w:num w:numId="17">
    <w:abstractNumId w:val="14"/>
  </w:num>
  <w:num w:numId="18">
    <w:abstractNumId w:val="2"/>
  </w:num>
  <w:num w:numId="19">
    <w:abstractNumId w:val="5"/>
  </w:num>
  <w:num w:numId="20">
    <w:abstractNumId w:val="15"/>
  </w:num>
  <w:num w:numId="21">
    <w:abstractNumId w:val="11"/>
  </w:num>
  <w:num w:numId="22">
    <w:abstractNumId w:val="7"/>
  </w:num>
  <w:num w:numId="23">
    <w:abstractNumId w:val="4"/>
  </w:num>
  <w:num w:numId="24">
    <w:abstractNumId w:val="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12977"/>
    <w:rsid w:val="00020F20"/>
    <w:rsid w:val="00031003"/>
    <w:rsid w:val="00034AF4"/>
    <w:rsid w:val="000654F9"/>
    <w:rsid w:val="0007675A"/>
    <w:rsid w:val="00081B46"/>
    <w:rsid w:val="000B1268"/>
    <w:rsid w:val="000C3230"/>
    <w:rsid w:val="000C3CA1"/>
    <w:rsid w:val="000D30D2"/>
    <w:rsid w:val="000D5344"/>
    <w:rsid w:val="000D789A"/>
    <w:rsid w:val="000F58A6"/>
    <w:rsid w:val="001059B8"/>
    <w:rsid w:val="0013634D"/>
    <w:rsid w:val="00137581"/>
    <w:rsid w:val="001620FD"/>
    <w:rsid w:val="00183343"/>
    <w:rsid w:val="001901D6"/>
    <w:rsid w:val="001E1D48"/>
    <w:rsid w:val="001E3E44"/>
    <w:rsid w:val="0020351B"/>
    <w:rsid w:val="00227406"/>
    <w:rsid w:val="00227FC3"/>
    <w:rsid w:val="00240587"/>
    <w:rsid w:val="002568DA"/>
    <w:rsid w:val="00260307"/>
    <w:rsid w:val="00270394"/>
    <w:rsid w:val="00277401"/>
    <w:rsid w:val="00282C45"/>
    <w:rsid w:val="00284CF6"/>
    <w:rsid w:val="00291896"/>
    <w:rsid w:val="00295972"/>
    <w:rsid w:val="002C46AD"/>
    <w:rsid w:val="002D1715"/>
    <w:rsid w:val="002D32EA"/>
    <w:rsid w:val="002E4A46"/>
    <w:rsid w:val="00304323"/>
    <w:rsid w:val="00314777"/>
    <w:rsid w:val="003148B1"/>
    <w:rsid w:val="00317A6B"/>
    <w:rsid w:val="00326670"/>
    <w:rsid w:val="00332127"/>
    <w:rsid w:val="003366C3"/>
    <w:rsid w:val="00350BF2"/>
    <w:rsid w:val="003738E9"/>
    <w:rsid w:val="003A0E57"/>
    <w:rsid w:val="003C47A2"/>
    <w:rsid w:val="00404FFC"/>
    <w:rsid w:val="00444C92"/>
    <w:rsid w:val="00450FDB"/>
    <w:rsid w:val="0047566C"/>
    <w:rsid w:val="0048500B"/>
    <w:rsid w:val="00485927"/>
    <w:rsid w:val="004D1BED"/>
    <w:rsid w:val="004D5B3F"/>
    <w:rsid w:val="00506070"/>
    <w:rsid w:val="0054543A"/>
    <w:rsid w:val="00561A86"/>
    <w:rsid w:val="00580642"/>
    <w:rsid w:val="005812C7"/>
    <w:rsid w:val="005A3D33"/>
    <w:rsid w:val="005B4BDC"/>
    <w:rsid w:val="005C6924"/>
    <w:rsid w:val="005D0FEC"/>
    <w:rsid w:val="005E7EAA"/>
    <w:rsid w:val="005E7FF7"/>
    <w:rsid w:val="005F56DA"/>
    <w:rsid w:val="005F7DB5"/>
    <w:rsid w:val="00605624"/>
    <w:rsid w:val="00611A0D"/>
    <w:rsid w:val="006224D9"/>
    <w:rsid w:val="00633C5C"/>
    <w:rsid w:val="006353BD"/>
    <w:rsid w:val="00637F6B"/>
    <w:rsid w:val="0064304B"/>
    <w:rsid w:val="00672EA5"/>
    <w:rsid w:val="006801B5"/>
    <w:rsid w:val="00684FEB"/>
    <w:rsid w:val="0069235D"/>
    <w:rsid w:val="00693CF4"/>
    <w:rsid w:val="006944BC"/>
    <w:rsid w:val="00695B20"/>
    <w:rsid w:val="006A339C"/>
    <w:rsid w:val="006A4CCD"/>
    <w:rsid w:val="006A65E3"/>
    <w:rsid w:val="006B041D"/>
    <w:rsid w:val="00702EFE"/>
    <w:rsid w:val="0070484A"/>
    <w:rsid w:val="00720A75"/>
    <w:rsid w:val="00726AD8"/>
    <w:rsid w:val="00740750"/>
    <w:rsid w:val="00744B9D"/>
    <w:rsid w:val="00750557"/>
    <w:rsid w:val="0075458C"/>
    <w:rsid w:val="00761AC9"/>
    <w:rsid w:val="007712B7"/>
    <w:rsid w:val="00775FAF"/>
    <w:rsid w:val="00787DE6"/>
    <w:rsid w:val="00791BE4"/>
    <w:rsid w:val="007F61D2"/>
    <w:rsid w:val="007F665E"/>
    <w:rsid w:val="00800BC8"/>
    <w:rsid w:val="00803B21"/>
    <w:rsid w:val="0082097C"/>
    <w:rsid w:val="00836662"/>
    <w:rsid w:val="00840D8D"/>
    <w:rsid w:val="00852B5B"/>
    <w:rsid w:val="008818DB"/>
    <w:rsid w:val="008A6ECA"/>
    <w:rsid w:val="008B1F8C"/>
    <w:rsid w:val="008B5FD7"/>
    <w:rsid w:val="008C1E36"/>
    <w:rsid w:val="008D3EA9"/>
    <w:rsid w:val="008D4A6A"/>
    <w:rsid w:val="008D4F17"/>
    <w:rsid w:val="008F5B89"/>
    <w:rsid w:val="008F6A06"/>
    <w:rsid w:val="00951B78"/>
    <w:rsid w:val="0095207F"/>
    <w:rsid w:val="009641CA"/>
    <w:rsid w:val="009715A5"/>
    <w:rsid w:val="0099425C"/>
    <w:rsid w:val="009A2DC5"/>
    <w:rsid w:val="009E2924"/>
    <w:rsid w:val="009F0C02"/>
    <w:rsid w:val="009F246D"/>
    <w:rsid w:val="009F46C2"/>
    <w:rsid w:val="00A105FE"/>
    <w:rsid w:val="00A1395B"/>
    <w:rsid w:val="00A3013E"/>
    <w:rsid w:val="00A33FFF"/>
    <w:rsid w:val="00A43F64"/>
    <w:rsid w:val="00A563EE"/>
    <w:rsid w:val="00A57632"/>
    <w:rsid w:val="00A8561B"/>
    <w:rsid w:val="00AA0790"/>
    <w:rsid w:val="00AA56D7"/>
    <w:rsid w:val="00AB19BA"/>
    <w:rsid w:val="00AD4914"/>
    <w:rsid w:val="00AE1EF8"/>
    <w:rsid w:val="00AF3AF7"/>
    <w:rsid w:val="00B0256F"/>
    <w:rsid w:val="00B10B10"/>
    <w:rsid w:val="00B20958"/>
    <w:rsid w:val="00B4737B"/>
    <w:rsid w:val="00B625ED"/>
    <w:rsid w:val="00B62C52"/>
    <w:rsid w:val="00B717CB"/>
    <w:rsid w:val="00B72FFF"/>
    <w:rsid w:val="00B83565"/>
    <w:rsid w:val="00B91F00"/>
    <w:rsid w:val="00BA4C5F"/>
    <w:rsid w:val="00BA6F38"/>
    <w:rsid w:val="00BB5611"/>
    <w:rsid w:val="00BB77AD"/>
    <w:rsid w:val="00BC6EC1"/>
    <w:rsid w:val="00BF0AF6"/>
    <w:rsid w:val="00C17A1B"/>
    <w:rsid w:val="00C207C1"/>
    <w:rsid w:val="00C2177C"/>
    <w:rsid w:val="00C302C3"/>
    <w:rsid w:val="00C3378F"/>
    <w:rsid w:val="00C40E39"/>
    <w:rsid w:val="00C4399A"/>
    <w:rsid w:val="00C52E50"/>
    <w:rsid w:val="00C65A22"/>
    <w:rsid w:val="00C77D5C"/>
    <w:rsid w:val="00CA1A95"/>
    <w:rsid w:val="00CA4ACB"/>
    <w:rsid w:val="00CA7670"/>
    <w:rsid w:val="00CA7A34"/>
    <w:rsid w:val="00CE5C85"/>
    <w:rsid w:val="00CF517E"/>
    <w:rsid w:val="00D02CEE"/>
    <w:rsid w:val="00D05457"/>
    <w:rsid w:val="00D05B71"/>
    <w:rsid w:val="00D160FF"/>
    <w:rsid w:val="00D327C4"/>
    <w:rsid w:val="00D5510A"/>
    <w:rsid w:val="00D662D5"/>
    <w:rsid w:val="00D762FA"/>
    <w:rsid w:val="00D84C0A"/>
    <w:rsid w:val="00DB3F45"/>
    <w:rsid w:val="00DB68B6"/>
    <w:rsid w:val="00DF21BB"/>
    <w:rsid w:val="00E16F7B"/>
    <w:rsid w:val="00E22344"/>
    <w:rsid w:val="00E5283E"/>
    <w:rsid w:val="00E946AD"/>
    <w:rsid w:val="00EA3E08"/>
    <w:rsid w:val="00EE3073"/>
    <w:rsid w:val="00EE3C16"/>
    <w:rsid w:val="00EE7327"/>
    <w:rsid w:val="00EF05A1"/>
    <w:rsid w:val="00EF10F6"/>
    <w:rsid w:val="00EF292A"/>
    <w:rsid w:val="00F030D7"/>
    <w:rsid w:val="00F0645D"/>
    <w:rsid w:val="00F10757"/>
    <w:rsid w:val="00F200DA"/>
    <w:rsid w:val="00F47145"/>
    <w:rsid w:val="00F7190E"/>
    <w:rsid w:val="00F73EC1"/>
    <w:rsid w:val="00F82A14"/>
    <w:rsid w:val="00F919AE"/>
    <w:rsid w:val="00F944CB"/>
    <w:rsid w:val="00FA3AE5"/>
    <w:rsid w:val="00FB79B5"/>
    <w:rsid w:val="00FC33F8"/>
    <w:rsid w:val="00FC3EB7"/>
    <w:rsid w:val="00FD6EEF"/>
    <w:rsid w:val="00FF327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CEA97"/>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DF21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DF21B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1"/>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independiente">
    <w:name w:val="Body Text"/>
    <w:basedOn w:val="Normal"/>
    <w:link w:val="TextoindependienteCar"/>
    <w:uiPriority w:val="1"/>
    <w:qFormat/>
    <w:rsid w:val="00DF21BB"/>
    <w:pPr>
      <w:widowControl w:val="0"/>
      <w:autoSpaceDE w:val="0"/>
      <w:autoSpaceDN w:val="0"/>
      <w:spacing w:after="0" w:line="240" w:lineRule="auto"/>
    </w:pPr>
    <w:rPr>
      <w:rFonts w:ascii="Arial" w:eastAsia="Arial" w:hAnsi="Arial" w:cs="Arial"/>
      <w:sz w:val="26"/>
      <w:szCs w:val="26"/>
      <w:lang w:val="es-ES"/>
    </w:rPr>
  </w:style>
  <w:style w:type="character" w:customStyle="1" w:styleId="TextoindependienteCar">
    <w:name w:val="Texto independiente Car"/>
    <w:basedOn w:val="Fuentedeprrafopredeter"/>
    <w:link w:val="Textoindependiente"/>
    <w:uiPriority w:val="1"/>
    <w:rsid w:val="00DF21BB"/>
    <w:rPr>
      <w:rFonts w:ascii="Arial" w:eastAsia="Arial" w:hAnsi="Arial" w:cs="Arial"/>
      <w:sz w:val="26"/>
      <w:szCs w:val="26"/>
      <w:lang w:val="es-ES"/>
    </w:rPr>
  </w:style>
  <w:style w:type="character" w:customStyle="1" w:styleId="Ttulo1Car">
    <w:name w:val="Título 1 Car"/>
    <w:basedOn w:val="Fuentedeprrafopredeter"/>
    <w:link w:val="Ttulo1"/>
    <w:uiPriority w:val="9"/>
    <w:rsid w:val="00DF21BB"/>
    <w:rPr>
      <w:rFonts w:asciiTheme="majorHAnsi" w:eastAsiaTheme="majorEastAsia" w:hAnsiTheme="majorHAnsi" w:cstheme="majorBidi"/>
      <w:color w:val="2F5496" w:themeColor="accent1" w:themeShade="BF"/>
      <w:sz w:val="32"/>
      <w:szCs w:val="32"/>
    </w:rPr>
  </w:style>
  <w:style w:type="character" w:customStyle="1" w:styleId="Ttulo5Car">
    <w:name w:val="Título 5 Car"/>
    <w:basedOn w:val="Fuentedeprrafopredeter"/>
    <w:link w:val="Ttulo5"/>
    <w:uiPriority w:val="9"/>
    <w:semiHidden/>
    <w:rsid w:val="00DF21BB"/>
    <w:rPr>
      <w:rFonts w:asciiTheme="majorHAnsi" w:eastAsiaTheme="majorEastAsia" w:hAnsiTheme="majorHAnsi" w:cstheme="majorBidi"/>
      <w:color w:val="2F5496" w:themeColor="accent1" w:themeShade="BF"/>
    </w:rPr>
  </w:style>
  <w:style w:type="character" w:styleId="Mencinsinresolver">
    <w:name w:val="Unresolved Mention"/>
    <w:basedOn w:val="Fuentedeprrafopredeter"/>
    <w:uiPriority w:val="99"/>
    <w:semiHidden/>
    <w:unhideWhenUsed/>
    <w:rsid w:val="00136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diariodechihuahua.mx/estado/video-denuncian-a-funeraria-en-juarez-que-incinera-cuerpos-de-dia-20200429-1657535.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4</Pages>
  <Words>860</Words>
  <Characters>4730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Presidencia</cp:lastModifiedBy>
  <cp:revision>9</cp:revision>
  <dcterms:created xsi:type="dcterms:W3CDTF">2020-05-21T15:51:00Z</dcterms:created>
  <dcterms:modified xsi:type="dcterms:W3CDTF">2020-05-25T18:32:00Z</dcterms:modified>
</cp:coreProperties>
</file>