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92773" w14:textId="77777777" w:rsidR="00BA617B" w:rsidRPr="007817FD" w:rsidRDefault="00BA617B" w:rsidP="009868BD">
      <w:pPr>
        <w:spacing w:after="0"/>
        <w:rPr>
          <w:rFonts w:ascii="Arial" w:hAnsi="Arial" w:cs="Arial"/>
          <w:b/>
          <w:lang w:val="es-ES"/>
        </w:rPr>
      </w:pPr>
      <w:r w:rsidRPr="007817FD">
        <w:rPr>
          <w:rFonts w:ascii="Arial" w:hAnsi="Arial" w:cs="Arial"/>
          <w:b/>
          <w:lang w:val="es-ES"/>
        </w:rPr>
        <w:t>H. CONGRESO DEL ESTADO DE CHIHUAHUA</w:t>
      </w:r>
    </w:p>
    <w:p w14:paraId="540B20EC" w14:textId="41A22FD4" w:rsidR="00BA617B" w:rsidRPr="007817FD" w:rsidRDefault="006564F5" w:rsidP="009868BD">
      <w:pPr>
        <w:spacing w:after="0"/>
        <w:rPr>
          <w:rFonts w:ascii="Arial" w:hAnsi="Arial" w:cs="Arial"/>
          <w:b/>
          <w:lang w:val="es-ES"/>
        </w:rPr>
      </w:pPr>
      <w:r w:rsidRPr="007817FD">
        <w:rPr>
          <w:rFonts w:ascii="Arial" w:hAnsi="Arial" w:cs="Arial"/>
          <w:b/>
          <w:lang w:val="es-ES"/>
        </w:rPr>
        <w:t>PRESENTE. -</w:t>
      </w:r>
    </w:p>
    <w:p w14:paraId="36E7F72E" w14:textId="77777777" w:rsidR="00BA617B" w:rsidRPr="007817FD" w:rsidRDefault="00BA617B" w:rsidP="009868BD">
      <w:pPr>
        <w:spacing w:after="0"/>
        <w:jc w:val="both"/>
        <w:rPr>
          <w:rFonts w:ascii="Arial" w:hAnsi="Arial" w:cs="Arial"/>
          <w:lang w:val="es-ES_tradnl"/>
        </w:rPr>
      </w:pPr>
    </w:p>
    <w:p w14:paraId="7C0268EA" w14:textId="6131CDA4" w:rsidR="00BA617B" w:rsidRPr="007817FD" w:rsidRDefault="00D67602" w:rsidP="009868BD">
      <w:pPr>
        <w:spacing w:after="0"/>
        <w:jc w:val="both"/>
        <w:rPr>
          <w:rFonts w:ascii="Arial" w:hAnsi="Arial" w:cs="Arial"/>
          <w:lang w:val="es-ES_tradnl"/>
        </w:rPr>
      </w:pPr>
      <w:r w:rsidRPr="007817FD">
        <w:rPr>
          <w:rFonts w:ascii="Arial" w:hAnsi="Arial" w:cs="Arial"/>
          <w:lang w:val="es-ES_tradnl"/>
        </w:rPr>
        <w:t>El</w:t>
      </w:r>
      <w:r w:rsidR="0050369D" w:rsidRPr="007817FD">
        <w:rPr>
          <w:rFonts w:ascii="Arial" w:hAnsi="Arial" w:cs="Arial"/>
          <w:lang w:val="es-ES_tradnl"/>
        </w:rPr>
        <w:t xml:space="preserve"> que suscribe</w:t>
      </w:r>
      <w:r w:rsidR="00F45AD4" w:rsidRPr="007817FD">
        <w:rPr>
          <w:rFonts w:ascii="Arial" w:hAnsi="Arial" w:cs="Arial"/>
          <w:lang w:val="es-ES_tradnl"/>
        </w:rPr>
        <w:t xml:space="preserve"> </w:t>
      </w:r>
      <w:r w:rsidR="00E355AB" w:rsidRPr="007817FD">
        <w:rPr>
          <w:rFonts w:ascii="Arial" w:hAnsi="Arial" w:cs="Arial"/>
          <w:b/>
          <w:lang w:val="es-ES_tradnl"/>
        </w:rPr>
        <w:t>BENJAMÍN CARRERA CHÁVEZ</w:t>
      </w:r>
      <w:r w:rsidR="0050369D" w:rsidRPr="007817FD">
        <w:rPr>
          <w:rFonts w:ascii="Arial" w:hAnsi="Arial" w:cs="Arial"/>
          <w:lang w:val="es-ES_tradnl"/>
        </w:rPr>
        <w:t xml:space="preserve">, </w:t>
      </w:r>
      <w:r w:rsidR="00931F56" w:rsidRPr="007817FD">
        <w:rPr>
          <w:rFonts w:ascii="Arial" w:hAnsi="Arial" w:cs="Arial"/>
          <w:lang w:val="es-ES_tradnl"/>
        </w:rPr>
        <w:t xml:space="preserve">en </w:t>
      </w:r>
      <w:r w:rsidRPr="007817FD">
        <w:rPr>
          <w:rFonts w:ascii="Arial" w:hAnsi="Arial" w:cs="Arial"/>
          <w:lang w:val="es-ES_tradnl"/>
        </w:rPr>
        <w:t>mi</w:t>
      </w:r>
      <w:r w:rsidR="0050369D" w:rsidRPr="007817FD">
        <w:rPr>
          <w:rFonts w:ascii="Arial" w:hAnsi="Arial" w:cs="Arial"/>
          <w:lang w:val="es-ES_tradnl"/>
        </w:rPr>
        <w:t xml:space="preserve"> </w:t>
      </w:r>
      <w:r w:rsidR="00931F56" w:rsidRPr="007817FD">
        <w:rPr>
          <w:rFonts w:ascii="Arial" w:hAnsi="Arial" w:cs="Arial"/>
          <w:lang w:val="es-ES_tradnl"/>
        </w:rPr>
        <w:t>carácter de Diputado a la Sexagésima Sexta</w:t>
      </w:r>
      <w:r w:rsidR="00BA617B" w:rsidRPr="007817FD">
        <w:rPr>
          <w:rFonts w:ascii="Arial" w:hAnsi="Arial" w:cs="Arial"/>
          <w:lang w:val="es-ES_tradnl"/>
        </w:rPr>
        <w:t xml:space="preserve"> Legislatura </w:t>
      </w:r>
      <w:r w:rsidRPr="007817FD">
        <w:rPr>
          <w:rFonts w:ascii="Arial" w:hAnsi="Arial" w:cs="Arial"/>
          <w:lang w:val="es-ES_tradnl"/>
        </w:rPr>
        <w:t>e in</w:t>
      </w:r>
      <w:r w:rsidR="00BA617B" w:rsidRPr="007817FD">
        <w:rPr>
          <w:rFonts w:ascii="Arial" w:hAnsi="Arial" w:cs="Arial"/>
          <w:lang w:val="es-ES_tradnl"/>
        </w:rPr>
        <w:t>tegra</w:t>
      </w:r>
      <w:r w:rsidR="00F45AD4" w:rsidRPr="007817FD">
        <w:rPr>
          <w:rFonts w:ascii="Arial" w:hAnsi="Arial" w:cs="Arial"/>
          <w:lang w:val="es-ES_tradnl"/>
        </w:rPr>
        <w:t xml:space="preserve">nte del Grupo Parlamentario de </w:t>
      </w:r>
      <w:r w:rsidRPr="007817FD">
        <w:rPr>
          <w:rFonts w:ascii="Arial" w:hAnsi="Arial" w:cs="Arial"/>
          <w:b/>
          <w:lang w:val="es-ES_tradnl"/>
        </w:rPr>
        <w:t>morena</w:t>
      </w:r>
      <w:r w:rsidR="00BA617B" w:rsidRPr="007817FD">
        <w:rPr>
          <w:rFonts w:ascii="Arial" w:hAnsi="Arial" w:cs="Arial"/>
          <w:lang w:val="es-ES_tradnl"/>
        </w:rPr>
        <w:t>, con fundamento en lo establecido por los artículos 64 fracciones I y II, 68 fracción I de la Constitución Política del Estado</w:t>
      </w:r>
      <w:r w:rsidR="00FE750D" w:rsidRPr="007817FD">
        <w:rPr>
          <w:rFonts w:ascii="Arial" w:hAnsi="Arial" w:cs="Arial"/>
          <w:lang w:val="es-ES_tradnl"/>
        </w:rPr>
        <w:t xml:space="preserve">, el numeral </w:t>
      </w:r>
      <w:r w:rsidR="00360FB6" w:rsidRPr="007817FD">
        <w:rPr>
          <w:rFonts w:ascii="Arial" w:hAnsi="Arial" w:cs="Arial"/>
          <w:lang w:val="es-ES_tradnl"/>
        </w:rPr>
        <w:t xml:space="preserve">167 fracción l </w:t>
      </w:r>
      <w:r w:rsidR="00BA617B" w:rsidRPr="007817FD">
        <w:rPr>
          <w:rFonts w:ascii="Arial" w:hAnsi="Arial" w:cs="Arial"/>
          <w:lang w:val="es-ES_tradnl"/>
        </w:rPr>
        <w:t>de la Ley Orgánica</w:t>
      </w:r>
      <w:r w:rsidR="00FE750D" w:rsidRPr="007817FD">
        <w:rPr>
          <w:rFonts w:ascii="Arial" w:hAnsi="Arial" w:cs="Arial"/>
          <w:lang w:val="es-ES_tradnl"/>
        </w:rPr>
        <w:t>,</w:t>
      </w:r>
      <w:r w:rsidR="00FE750D" w:rsidRPr="007817FD">
        <w:rPr>
          <w:rFonts w:ascii="Arial" w:eastAsia="Century Gothic" w:hAnsi="Arial" w:cs="Arial"/>
          <w:color w:val="000000"/>
        </w:rPr>
        <w:t xml:space="preserve"> así como el artículo 75 del reglamento interior y de prácticas parlamentarias, ambos ordenamientos del poder legislativo del Estado de Chihuahua,</w:t>
      </w:r>
      <w:r w:rsidR="00FE750D" w:rsidRPr="007817FD">
        <w:rPr>
          <w:rFonts w:ascii="Arial" w:hAnsi="Arial" w:cs="Arial"/>
          <w:lang w:val="es-ES_tradnl"/>
        </w:rPr>
        <w:t xml:space="preserve"> </w:t>
      </w:r>
      <w:r w:rsidR="00BA617B" w:rsidRPr="007817FD">
        <w:rPr>
          <w:rFonts w:ascii="Arial" w:hAnsi="Arial" w:cs="Arial"/>
          <w:lang w:val="es-ES_tradnl"/>
        </w:rPr>
        <w:t>acud</w:t>
      </w:r>
      <w:r w:rsidRPr="007817FD">
        <w:rPr>
          <w:rFonts w:ascii="Arial" w:hAnsi="Arial" w:cs="Arial"/>
          <w:lang w:val="es-ES_tradnl"/>
        </w:rPr>
        <w:t>o</w:t>
      </w:r>
      <w:r w:rsidR="0050369D" w:rsidRPr="007817FD">
        <w:rPr>
          <w:rFonts w:ascii="Arial" w:hAnsi="Arial" w:cs="Arial"/>
          <w:lang w:val="es-ES_tradnl"/>
        </w:rPr>
        <w:t xml:space="preserve"> </w:t>
      </w:r>
      <w:r w:rsidR="00BA617B" w:rsidRPr="007817FD">
        <w:rPr>
          <w:rFonts w:ascii="Arial" w:hAnsi="Arial" w:cs="Arial"/>
          <w:lang w:val="es-ES_tradnl"/>
        </w:rPr>
        <w:t xml:space="preserve">respetuosamente ante esta </w:t>
      </w:r>
      <w:r w:rsidRPr="007817FD">
        <w:rPr>
          <w:rFonts w:ascii="Arial" w:hAnsi="Arial" w:cs="Arial"/>
          <w:lang w:val="es-ES_tradnl"/>
        </w:rPr>
        <w:t xml:space="preserve">Diputación </w:t>
      </w:r>
      <w:r w:rsidR="00FE750D" w:rsidRPr="007817FD">
        <w:rPr>
          <w:rFonts w:ascii="Arial" w:hAnsi="Arial" w:cs="Arial"/>
        </w:rPr>
        <w:t>a efecto</w:t>
      </w:r>
      <w:r w:rsidR="0079745D">
        <w:rPr>
          <w:rFonts w:ascii="Arial" w:hAnsi="Arial" w:cs="Arial"/>
        </w:rPr>
        <w:t xml:space="preserve"> presentar </w:t>
      </w:r>
      <w:bookmarkStart w:id="0" w:name="_Hlk41348073"/>
      <w:r w:rsidR="0079745D">
        <w:rPr>
          <w:rFonts w:ascii="Arial" w:hAnsi="Arial" w:cs="Arial"/>
        </w:rPr>
        <w:t>iniciativa con carácter de ACUERDO a efecto de</w:t>
      </w:r>
      <w:r w:rsidR="00FE750D" w:rsidRPr="007817FD">
        <w:rPr>
          <w:rFonts w:ascii="Arial" w:hAnsi="Arial" w:cs="Arial"/>
        </w:rPr>
        <w:t xml:space="preserve"> </w:t>
      </w:r>
      <w:r w:rsidR="0019136F" w:rsidRPr="007817FD">
        <w:rPr>
          <w:rFonts w:ascii="Arial" w:hAnsi="Arial" w:cs="Arial"/>
        </w:rPr>
        <w:t>exhortar a los Titulares del Ejecutivo Estatal, Secretaria de Desarrollo Social y Desarrollo Integral de la Familia, todos del Estado de Chihuahua a revisar y adecuar</w:t>
      </w:r>
      <w:r w:rsidR="00D10112" w:rsidRPr="007817FD">
        <w:rPr>
          <w:rFonts w:ascii="Arial" w:hAnsi="Arial" w:cs="Arial"/>
        </w:rPr>
        <w:t xml:space="preserve"> en ponderación con el </w:t>
      </w:r>
      <w:r w:rsidR="0019136F" w:rsidRPr="007817FD">
        <w:rPr>
          <w:rFonts w:ascii="Arial" w:hAnsi="Arial" w:cs="Arial"/>
        </w:rPr>
        <w:t xml:space="preserve">índice de población </w:t>
      </w:r>
      <w:r w:rsidR="00D10112" w:rsidRPr="007817FD">
        <w:rPr>
          <w:rFonts w:ascii="Arial" w:hAnsi="Arial" w:cs="Arial"/>
        </w:rPr>
        <w:t>el Acuerdo que contiene las Reglas de Operación para el Programa Emergente consistente en la entrega de apoyo económico para complementar la alimentación a favor de las personas en situación de vulnerabilidad con motivo de contingencia generada por el Covid-19</w:t>
      </w:r>
      <w:r w:rsidR="00556EEB">
        <w:rPr>
          <w:rFonts w:ascii="Arial" w:hAnsi="Arial" w:cs="Arial"/>
        </w:rPr>
        <w:t>, así como la modificación de su órgano ejecutor</w:t>
      </w:r>
      <w:r w:rsidR="0019136F" w:rsidRPr="007817FD">
        <w:rPr>
          <w:rFonts w:ascii="Arial" w:hAnsi="Arial" w:cs="Arial"/>
        </w:rPr>
        <w:t xml:space="preserve"> </w:t>
      </w:r>
      <w:bookmarkEnd w:id="0"/>
      <w:r w:rsidR="001E56FD" w:rsidRPr="007817FD">
        <w:rPr>
          <w:rFonts w:ascii="Arial" w:hAnsi="Arial" w:cs="Arial"/>
        </w:rPr>
        <w:t>al</w:t>
      </w:r>
      <w:r w:rsidR="00FE750D" w:rsidRPr="007817FD">
        <w:rPr>
          <w:rFonts w:ascii="Arial" w:hAnsi="Arial" w:cs="Arial"/>
        </w:rPr>
        <w:t xml:space="preserve"> tenor de la siguiente</w:t>
      </w:r>
      <w:r w:rsidR="0049313F" w:rsidRPr="007817FD">
        <w:rPr>
          <w:rFonts w:ascii="Arial" w:hAnsi="Arial" w:cs="Arial"/>
          <w:lang w:val="es-ES_tradnl"/>
        </w:rPr>
        <w:t>:</w:t>
      </w:r>
    </w:p>
    <w:p w14:paraId="5481878C" w14:textId="77777777" w:rsidR="001E56FD" w:rsidRPr="007817FD" w:rsidRDefault="001E56FD" w:rsidP="009868BD">
      <w:pPr>
        <w:spacing w:after="0"/>
        <w:jc w:val="both"/>
        <w:rPr>
          <w:rFonts w:ascii="Arial" w:hAnsi="Arial" w:cs="Arial"/>
          <w:lang w:val="es-ES_tradnl"/>
        </w:rPr>
      </w:pPr>
    </w:p>
    <w:p w14:paraId="57A641DA" w14:textId="50172AAF" w:rsidR="00BA617B" w:rsidRPr="007817FD" w:rsidRDefault="0049313F" w:rsidP="009868BD">
      <w:pPr>
        <w:spacing w:after="0"/>
        <w:jc w:val="center"/>
        <w:rPr>
          <w:rFonts w:ascii="Arial" w:hAnsi="Arial" w:cs="Arial"/>
          <w:b/>
          <w:lang w:val="es-ES"/>
        </w:rPr>
      </w:pPr>
      <w:r w:rsidRPr="007817FD">
        <w:rPr>
          <w:rFonts w:ascii="Arial" w:hAnsi="Arial" w:cs="Arial"/>
          <w:b/>
          <w:lang w:val="es-ES"/>
        </w:rPr>
        <w:t>EXPOSICIÓN DE MOTIVOS</w:t>
      </w:r>
    </w:p>
    <w:p w14:paraId="23CD5D48" w14:textId="1880679A" w:rsidR="0019136F" w:rsidRPr="007817FD" w:rsidRDefault="0019136F" w:rsidP="009868BD">
      <w:pPr>
        <w:spacing w:after="0"/>
        <w:jc w:val="center"/>
        <w:rPr>
          <w:rFonts w:ascii="Arial" w:hAnsi="Arial" w:cs="Arial"/>
          <w:b/>
          <w:lang w:val="es-ES"/>
        </w:rPr>
      </w:pPr>
    </w:p>
    <w:p w14:paraId="11134DA0" w14:textId="1B108F7E" w:rsidR="0019136F" w:rsidRPr="007817FD" w:rsidRDefault="0019136F" w:rsidP="009868BD">
      <w:pPr>
        <w:spacing w:after="0"/>
        <w:jc w:val="both"/>
        <w:rPr>
          <w:rFonts w:ascii="Arial" w:hAnsi="Arial" w:cs="Arial"/>
          <w:bCs/>
          <w:lang w:val="es-ES"/>
        </w:rPr>
      </w:pPr>
      <w:r w:rsidRPr="007817FD">
        <w:rPr>
          <w:rFonts w:ascii="Arial" w:hAnsi="Arial" w:cs="Arial"/>
          <w:bCs/>
          <w:lang w:val="es-ES"/>
        </w:rPr>
        <w:t>La Constitución Política de</w:t>
      </w:r>
      <w:r w:rsidR="0058309E" w:rsidRPr="007817FD">
        <w:rPr>
          <w:rFonts w:ascii="Arial" w:hAnsi="Arial" w:cs="Arial"/>
          <w:bCs/>
          <w:lang w:val="es-ES"/>
        </w:rPr>
        <w:t xml:space="preserve"> México y la del</w:t>
      </w:r>
      <w:r w:rsidRPr="007817FD">
        <w:rPr>
          <w:rFonts w:ascii="Arial" w:hAnsi="Arial" w:cs="Arial"/>
          <w:bCs/>
          <w:lang w:val="es-ES"/>
        </w:rPr>
        <w:t xml:space="preserve"> Estado de Chihuahua garantiza</w:t>
      </w:r>
      <w:r w:rsidR="0058309E" w:rsidRPr="007817FD">
        <w:rPr>
          <w:rFonts w:ascii="Arial" w:hAnsi="Arial" w:cs="Arial"/>
          <w:bCs/>
          <w:lang w:val="es-ES"/>
        </w:rPr>
        <w:t>n</w:t>
      </w:r>
      <w:r w:rsidRPr="007817FD">
        <w:rPr>
          <w:rFonts w:ascii="Arial" w:hAnsi="Arial" w:cs="Arial"/>
          <w:bCs/>
          <w:lang w:val="es-ES"/>
        </w:rPr>
        <w:t xml:space="preserve"> </w:t>
      </w:r>
      <w:r w:rsidR="0058309E" w:rsidRPr="007817FD">
        <w:rPr>
          <w:rFonts w:ascii="Arial" w:hAnsi="Arial" w:cs="Arial"/>
          <w:bCs/>
          <w:lang w:val="es-ES"/>
        </w:rPr>
        <w:t>el acceso a la</w:t>
      </w:r>
      <w:r w:rsidRPr="007817FD">
        <w:rPr>
          <w:rFonts w:ascii="Arial" w:hAnsi="Arial" w:cs="Arial"/>
          <w:bCs/>
          <w:lang w:val="es-ES"/>
        </w:rPr>
        <w:t xml:space="preserve"> igualdad de oportunidades</w:t>
      </w:r>
      <w:r w:rsidR="0058309E" w:rsidRPr="007817FD">
        <w:rPr>
          <w:rFonts w:ascii="Arial" w:hAnsi="Arial" w:cs="Arial"/>
          <w:bCs/>
          <w:lang w:val="es-ES"/>
        </w:rPr>
        <w:t>, en beneficios de desarrollo social, para todos los habitantes,  en este orden de ideas estos apoyos deben de contar con Reglas de Operación para los programas  de desarrollo social de conformidad con lo establecido en el artículo 31 de la Ley de Desarrollo Social del Estado de Chihuahua, Reglas que deben de contener la metodología, normatividad, calendarización y asignaciones correspondientes a las diversas regiones y municipios de la entidad.</w:t>
      </w:r>
    </w:p>
    <w:p w14:paraId="68B0C479" w14:textId="606E3D6E" w:rsidR="0058309E" w:rsidRPr="007817FD" w:rsidRDefault="0058309E" w:rsidP="009868BD">
      <w:pPr>
        <w:spacing w:after="0"/>
        <w:jc w:val="both"/>
        <w:rPr>
          <w:rFonts w:ascii="Arial" w:hAnsi="Arial" w:cs="Arial"/>
          <w:bCs/>
          <w:lang w:val="es-ES"/>
        </w:rPr>
      </w:pPr>
    </w:p>
    <w:p w14:paraId="073A26F3" w14:textId="77777777" w:rsidR="00D10112" w:rsidRPr="007817FD" w:rsidRDefault="0058309E" w:rsidP="009868BD">
      <w:pPr>
        <w:spacing w:after="0"/>
        <w:jc w:val="both"/>
        <w:rPr>
          <w:rFonts w:ascii="Arial" w:hAnsi="Arial" w:cs="Arial"/>
          <w:bCs/>
          <w:lang w:val="es-ES"/>
        </w:rPr>
      </w:pPr>
      <w:r w:rsidRPr="007817FD">
        <w:rPr>
          <w:rFonts w:ascii="Arial" w:hAnsi="Arial" w:cs="Arial"/>
          <w:bCs/>
          <w:lang w:val="es-ES"/>
        </w:rPr>
        <w:t>Actualmente estamos atravesando por una pandemia del virus Covid-19, declarada por la Organización Mundial de la Salud, identificada en México como una enfermedad grave de atención prioritaria, de conformidad por el Consejo de Salubridad General</w:t>
      </w:r>
      <w:r w:rsidR="00D10112" w:rsidRPr="007817FD">
        <w:rPr>
          <w:rFonts w:ascii="Arial" w:hAnsi="Arial" w:cs="Arial"/>
          <w:bCs/>
          <w:lang w:val="es-ES"/>
        </w:rPr>
        <w:t>.</w:t>
      </w:r>
    </w:p>
    <w:p w14:paraId="39B7ABCA" w14:textId="77777777" w:rsidR="00D10112" w:rsidRPr="007817FD" w:rsidRDefault="00D10112" w:rsidP="009868BD">
      <w:pPr>
        <w:spacing w:after="0"/>
        <w:jc w:val="both"/>
        <w:rPr>
          <w:rFonts w:ascii="Arial" w:hAnsi="Arial" w:cs="Arial"/>
          <w:bCs/>
          <w:lang w:val="es-ES"/>
        </w:rPr>
      </w:pPr>
    </w:p>
    <w:p w14:paraId="00379F40" w14:textId="604B0951" w:rsidR="0058309E" w:rsidRPr="007817FD" w:rsidRDefault="00D10112" w:rsidP="009868BD">
      <w:pPr>
        <w:spacing w:after="0"/>
        <w:jc w:val="both"/>
        <w:rPr>
          <w:rFonts w:ascii="Arial" w:hAnsi="Arial" w:cs="Arial"/>
          <w:bCs/>
          <w:lang w:val="es-ES"/>
        </w:rPr>
      </w:pPr>
      <w:r w:rsidRPr="007817FD">
        <w:rPr>
          <w:rFonts w:ascii="Arial" w:hAnsi="Arial" w:cs="Arial"/>
          <w:bCs/>
          <w:lang w:val="es-ES"/>
        </w:rPr>
        <w:t xml:space="preserve">Que, si bien el citado acuerdo establece en el romano II, A. Cobertura, que el </w:t>
      </w:r>
      <w:r w:rsidR="00EF5706" w:rsidRPr="007817FD">
        <w:rPr>
          <w:rFonts w:ascii="Arial" w:hAnsi="Arial" w:cs="Arial"/>
          <w:bCs/>
        </w:rPr>
        <w:t>a</w:t>
      </w:r>
      <w:r w:rsidRPr="007817FD">
        <w:rPr>
          <w:rFonts w:ascii="Arial" w:hAnsi="Arial" w:cs="Arial"/>
          <w:bCs/>
        </w:rPr>
        <w:t>poyo está dirigido a los hogares que residan en las localidades o ciudades mayores de 100</w:t>
      </w:r>
      <w:r w:rsidR="00EF5706" w:rsidRPr="007817FD">
        <w:rPr>
          <w:rFonts w:ascii="Arial" w:hAnsi="Arial" w:cs="Arial"/>
          <w:bCs/>
        </w:rPr>
        <w:t xml:space="preserve"> mil</w:t>
      </w:r>
      <w:r w:rsidRPr="007817FD">
        <w:rPr>
          <w:rFonts w:ascii="Arial" w:hAnsi="Arial" w:cs="Arial"/>
          <w:bCs/>
        </w:rPr>
        <w:t xml:space="preserve"> habitantes Juárez</w:t>
      </w:r>
      <w:r w:rsidR="00EF5706" w:rsidRPr="007817FD">
        <w:rPr>
          <w:rFonts w:ascii="Arial" w:hAnsi="Arial" w:cs="Arial"/>
          <w:bCs/>
        </w:rPr>
        <w:t>,</w:t>
      </w:r>
      <w:r w:rsidRPr="007817FD">
        <w:rPr>
          <w:rFonts w:ascii="Arial" w:hAnsi="Arial" w:cs="Arial"/>
          <w:bCs/>
        </w:rPr>
        <w:t xml:space="preserve"> Chihuahua</w:t>
      </w:r>
      <w:r w:rsidR="00EF5706" w:rsidRPr="007817FD">
        <w:rPr>
          <w:rFonts w:ascii="Arial" w:hAnsi="Arial" w:cs="Arial"/>
          <w:bCs/>
        </w:rPr>
        <w:t>,</w:t>
      </w:r>
      <w:r w:rsidRPr="007817FD">
        <w:rPr>
          <w:rFonts w:ascii="Arial" w:hAnsi="Arial" w:cs="Arial"/>
          <w:bCs/>
        </w:rPr>
        <w:t xml:space="preserve"> Cuauhtémoc</w:t>
      </w:r>
      <w:r w:rsidR="00EF5706" w:rsidRPr="007817FD">
        <w:rPr>
          <w:rFonts w:ascii="Arial" w:hAnsi="Arial" w:cs="Arial"/>
          <w:bCs/>
        </w:rPr>
        <w:t>,</w:t>
      </w:r>
      <w:r w:rsidRPr="007817FD">
        <w:rPr>
          <w:rFonts w:ascii="Arial" w:hAnsi="Arial" w:cs="Arial"/>
          <w:bCs/>
        </w:rPr>
        <w:t xml:space="preserve"> </w:t>
      </w:r>
      <w:r w:rsidR="00EF5706" w:rsidRPr="007817FD">
        <w:rPr>
          <w:rFonts w:ascii="Arial" w:hAnsi="Arial" w:cs="Arial"/>
          <w:bCs/>
        </w:rPr>
        <w:t>D</w:t>
      </w:r>
      <w:r w:rsidRPr="007817FD">
        <w:rPr>
          <w:rFonts w:ascii="Arial" w:hAnsi="Arial" w:cs="Arial"/>
          <w:bCs/>
        </w:rPr>
        <w:t xml:space="preserve">elicias e Hidalgo del </w:t>
      </w:r>
      <w:r w:rsidR="00EF5706" w:rsidRPr="007817FD">
        <w:rPr>
          <w:rFonts w:ascii="Arial" w:hAnsi="Arial" w:cs="Arial"/>
          <w:bCs/>
        </w:rPr>
        <w:t>P</w:t>
      </w:r>
      <w:r w:rsidRPr="007817FD">
        <w:rPr>
          <w:rFonts w:ascii="Arial" w:hAnsi="Arial" w:cs="Arial"/>
          <w:bCs/>
        </w:rPr>
        <w:t>arral por ser de mayor riesgo ante la mayor incidencia de casos en zonas de alta concentración urbana.</w:t>
      </w:r>
      <w:r w:rsidR="0058309E" w:rsidRPr="007817FD">
        <w:rPr>
          <w:rFonts w:ascii="Arial" w:hAnsi="Arial" w:cs="Arial"/>
          <w:bCs/>
          <w:lang w:val="es-ES"/>
        </w:rPr>
        <w:t xml:space="preserve"> </w:t>
      </w:r>
      <w:r w:rsidR="00EF5706" w:rsidRPr="007817FD">
        <w:rPr>
          <w:rFonts w:ascii="Arial" w:hAnsi="Arial" w:cs="Arial"/>
          <w:bCs/>
          <w:lang w:val="es-ES"/>
        </w:rPr>
        <w:t>También lo es que porcentualmente la población se encuentra distribuida de la siguiente forma:</w:t>
      </w:r>
    </w:p>
    <w:p w14:paraId="39B1517A" w14:textId="628F821F" w:rsidR="00EF5706" w:rsidRPr="007817FD" w:rsidRDefault="00EF5706" w:rsidP="009868BD">
      <w:pPr>
        <w:spacing w:after="0"/>
        <w:jc w:val="both"/>
        <w:rPr>
          <w:rFonts w:ascii="Arial" w:hAnsi="Arial" w:cs="Arial"/>
          <w:bCs/>
          <w:lang w:val="es-ES"/>
        </w:rPr>
      </w:pPr>
    </w:p>
    <w:tbl>
      <w:tblPr>
        <w:tblStyle w:val="Tablanormal1"/>
        <w:tblW w:w="0" w:type="auto"/>
        <w:tblInd w:w="137" w:type="dxa"/>
        <w:tblLook w:val="04A0" w:firstRow="1" w:lastRow="0" w:firstColumn="1" w:lastColumn="0" w:noHBand="0" w:noVBand="1"/>
      </w:tblPr>
      <w:tblGrid>
        <w:gridCol w:w="3119"/>
        <w:gridCol w:w="5528"/>
      </w:tblGrid>
      <w:tr w:rsidR="00EF5706" w:rsidRPr="007817FD" w14:paraId="3E55133F" w14:textId="77777777" w:rsidTr="007817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70C2423" w14:textId="12F234D4" w:rsidR="00EF5706" w:rsidRPr="007817FD" w:rsidRDefault="00EF5706" w:rsidP="009868BD">
            <w:pPr>
              <w:spacing w:line="276" w:lineRule="auto"/>
              <w:jc w:val="center"/>
              <w:rPr>
                <w:rFonts w:ascii="Arial" w:hAnsi="Arial" w:cs="Arial"/>
                <w:bCs w:val="0"/>
                <w:lang w:val="es-ES"/>
              </w:rPr>
            </w:pPr>
            <w:r w:rsidRPr="007817FD">
              <w:rPr>
                <w:rFonts w:ascii="Arial" w:hAnsi="Arial" w:cs="Arial"/>
                <w:bCs w:val="0"/>
                <w:lang w:val="es-ES"/>
              </w:rPr>
              <w:lastRenderedPageBreak/>
              <w:t>Entidad</w:t>
            </w:r>
          </w:p>
        </w:tc>
        <w:tc>
          <w:tcPr>
            <w:tcW w:w="5528" w:type="dxa"/>
          </w:tcPr>
          <w:p w14:paraId="37D34043" w14:textId="014D6931" w:rsidR="00EF5706" w:rsidRPr="007817FD" w:rsidRDefault="00EF5706" w:rsidP="009868B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lang w:val="es-ES"/>
              </w:rPr>
            </w:pPr>
            <w:r w:rsidRPr="007817FD">
              <w:rPr>
                <w:rFonts w:ascii="Arial" w:hAnsi="Arial" w:cs="Arial"/>
                <w:bCs w:val="0"/>
                <w:lang w:val="es-ES"/>
              </w:rPr>
              <w:t>Porcentaje en relación con el total de habitantes en el Estado</w:t>
            </w:r>
          </w:p>
        </w:tc>
      </w:tr>
      <w:tr w:rsidR="00EF5706" w:rsidRPr="007817FD" w14:paraId="22A612AD" w14:textId="77777777" w:rsidTr="00781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0D0279C" w14:textId="6D047A46" w:rsidR="00EF5706" w:rsidRPr="007817FD" w:rsidRDefault="00EF5706" w:rsidP="009868BD">
            <w:pPr>
              <w:spacing w:line="276" w:lineRule="auto"/>
              <w:jc w:val="center"/>
              <w:rPr>
                <w:rFonts w:ascii="Arial" w:hAnsi="Arial" w:cs="Arial"/>
                <w:bCs w:val="0"/>
                <w:lang w:val="es-ES"/>
              </w:rPr>
            </w:pPr>
            <w:r w:rsidRPr="007817FD">
              <w:rPr>
                <w:rFonts w:ascii="Arial" w:hAnsi="Arial" w:cs="Arial"/>
                <w:bCs w:val="0"/>
                <w:lang w:val="es-ES"/>
              </w:rPr>
              <w:t>Juárez</w:t>
            </w:r>
          </w:p>
        </w:tc>
        <w:tc>
          <w:tcPr>
            <w:tcW w:w="5528" w:type="dxa"/>
          </w:tcPr>
          <w:p w14:paraId="2C8C6FB4" w14:textId="2638E309" w:rsidR="00EF5706" w:rsidRPr="007817FD" w:rsidRDefault="00EF5706" w:rsidP="009868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s-ES"/>
              </w:rPr>
            </w:pPr>
            <w:r w:rsidRPr="007817FD">
              <w:rPr>
                <w:rFonts w:ascii="Arial" w:hAnsi="Arial" w:cs="Arial"/>
                <w:bCs/>
                <w:lang w:val="es-ES"/>
              </w:rPr>
              <w:t>37%</w:t>
            </w:r>
          </w:p>
        </w:tc>
      </w:tr>
      <w:tr w:rsidR="00EF5706" w:rsidRPr="007817FD" w14:paraId="3B1D4DD5" w14:textId="77777777" w:rsidTr="007817FD">
        <w:tc>
          <w:tcPr>
            <w:cnfStyle w:val="001000000000" w:firstRow="0" w:lastRow="0" w:firstColumn="1" w:lastColumn="0" w:oddVBand="0" w:evenVBand="0" w:oddHBand="0" w:evenHBand="0" w:firstRowFirstColumn="0" w:firstRowLastColumn="0" w:lastRowFirstColumn="0" w:lastRowLastColumn="0"/>
            <w:tcW w:w="3119" w:type="dxa"/>
          </w:tcPr>
          <w:p w14:paraId="582738DC" w14:textId="580035A1" w:rsidR="00EF5706" w:rsidRPr="007817FD" w:rsidRDefault="00EF5706" w:rsidP="009868BD">
            <w:pPr>
              <w:spacing w:line="276" w:lineRule="auto"/>
              <w:jc w:val="center"/>
              <w:rPr>
                <w:rFonts w:ascii="Arial" w:hAnsi="Arial" w:cs="Arial"/>
                <w:bCs w:val="0"/>
                <w:lang w:val="es-ES"/>
              </w:rPr>
            </w:pPr>
            <w:r w:rsidRPr="007817FD">
              <w:rPr>
                <w:rFonts w:ascii="Arial" w:hAnsi="Arial" w:cs="Arial"/>
                <w:bCs w:val="0"/>
                <w:lang w:val="es-ES"/>
              </w:rPr>
              <w:t>Chihuahua</w:t>
            </w:r>
          </w:p>
        </w:tc>
        <w:tc>
          <w:tcPr>
            <w:tcW w:w="5528" w:type="dxa"/>
          </w:tcPr>
          <w:p w14:paraId="73BD2ABB" w14:textId="560D2621" w:rsidR="00EF5706" w:rsidRPr="007817FD" w:rsidRDefault="00EF5706" w:rsidP="009868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s-ES"/>
              </w:rPr>
            </w:pPr>
            <w:r w:rsidRPr="007817FD">
              <w:rPr>
                <w:rFonts w:ascii="Arial" w:hAnsi="Arial" w:cs="Arial"/>
                <w:bCs/>
                <w:lang w:val="es-ES"/>
              </w:rPr>
              <w:t>22%</w:t>
            </w:r>
          </w:p>
        </w:tc>
      </w:tr>
      <w:tr w:rsidR="00EF5706" w:rsidRPr="007817FD" w14:paraId="5FE235BC" w14:textId="77777777" w:rsidTr="00781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E3FAEA1" w14:textId="2DB99377" w:rsidR="00EF5706" w:rsidRPr="007817FD" w:rsidRDefault="00EF5706" w:rsidP="009868BD">
            <w:pPr>
              <w:spacing w:line="276" w:lineRule="auto"/>
              <w:jc w:val="center"/>
              <w:rPr>
                <w:rFonts w:ascii="Arial" w:hAnsi="Arial" w:cs="Arial"/>
                <w:bCs w:val="0"/>
                <w:lang w:val="es-ES"/>
              </w:rPr>
            </w:pPr>
            <w:r w:rsidRPr="007817FD">
              <w:rPr>
                <w:rFonts w:ascii="Arial" w:hAnsi="Arial" w:cs="Arial"/>
                <w:bCs w:val="0"/>
                <w:lang w:val="es-ES"/>
              </w:rPr>
              <w:t>Cuauhtémoc</w:t>
            </w:r>
          </w:p>
        </w:tc>
        <w:tc>
          <w:tcPr>
            <w:tcW w:w="5528" w:type="dxa"/>
          </w:tcPr>
          <w:p w14:paraId="1C1B56EB" w14:textId="4388012F" w:rsidR="00EF5706" w:rsidRPr="007817FD" w:rsidRDefault="00EF5706" w:rsidP="009868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s-ES"/>
              </w:rPr>
            </w:pPr>
            <w:r w:rsidRPr="007817FD">
              <w:rPr>
                <w:rFonts w:ascii="Arial" w:hAnsi="Arial" w:cs="Arial"/>
                <w:bCs/>
                <w:lang w:val="es-ES"/>
              </w:rPr>
              <w:t>4.7%</w:t>
            </w:r>
          </w:p>
        </w:tc>
      </w:tr>
      <w:tr w:rsidR="00EF5706" w:rsidRPr="007817FD" w14:paraId="73A272B6" w14:textId="77777777" w:rsidTr="007817FD">
        <w:trPr>
          <w:trHeight w:val="48"/>
        </w:trPr>
        <w:tc>
          <w:tcPr>
            <w:cnfStyle w:val="001000000000" w:firstRow="0" w:lastRow="0" w:firstColumn="1" w:lastColumn="0" w:oddVBand="0" w:evenVBand="0" w:oddHBand="0" w:evenHBand="0" w:firstRowFirstColumn="0" w:firstRowLastColumn="0" w:lastRowFirstColumn="0" w:lastRowLastColumn="0"/>
            <w:tcW w:w="3119" w:type="dxa"/>
          </w:tcPr>
          <w:p w14:paraId="04344844" w14:textId="435B14F2" w:rsidR="00EF5706" w:rsidRPr="007817FD" w:rsidRDefault="00EF5706" w:rsidP="009868BD">
            <w:pPr>
              <w:spacing w:line="276" w:lineRule="auto"/>
              <w:jc w:val="center"/>
              <w:rPr>
                <w:rFonts w:ascii="Arial" w:hAnsi="Arial" w:cs="Arial"/>
                <w:bCs w:val="0"/>
                <w:lang w:val="es-ES"/>
              </w:rPr>
            </w:pPr>
            <w:r w:rsidRPr="007817FD">
              <w:rPr>
                <w:rFonts w:ascii="Arial" w:hAnsi="Arial" w:cs="Arial"/>
                <w:bCs w:val="0"/>
                <w:lang w:val="es-ES"/>
              </w:rPr>
              <w:t>Delicias</w:t>
            </w:r>
          </w:p>
        </w:tc>
        <w:tc>
          <w:tcPr>
            <w:tcW w:w="5528" w:type="dxa"/>
          </w:tcPr>
          <w:p w14:paraId="64C4F972" w14:textId="3B76B67A" w:rsidR="00EF5706" w:rsidRPr="007817FD" w:rsidRDefault="00EF5706" w:rsidP="009868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lang w:val="es-ES"/>
              </w:rPr>
            </w:pPr>
            <w:r w:rsidRPr="007817FD">
              <w:rPr>
                <w:rFonts w:ascii="Arial" w:hAnsi="Arial" w:cs="Arial"/>
                <w:bCs/>
                <w:lang w:val="es-ES"/>
              </w:rPr>
              <w:t>4.1%</w:t>
            </w:r>
          </w:p>
        </w:tc>
      </w:tr>
      <w:tr w:rsidR="00EF5706" w:rsidRPr="007817FD" w14:paraId="20CA4FE0" w14:textId="77777777" w:rsidTr="007817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A17AA53" w14:textId="6A933DDF" w:rsidR="00EF5706" w:rsidRPr="007817FD" w:rsidRDefault="00EF5706" w:rsidP="009868BD">
            <w:pPr>
              <w:spacing w:line="276" w:lineRule="auto"/>
              <w:jc w:val="center"/>
              <w:rPr>
                <w:rFonts w:ascii="Arial" w:hAnsi="Arial" w:cs="Arial"/>
                <w:bCs w:val="0"/>
                <w:lang w:val="es-ES"/>
              </w:rPr>
            </w:pPr>
            <w:r w:rsidRPr="007817FD">
              <w:rPr>
                <w:rFonts w:ascii="Arial" w:hAnsi="Arial" w:cs="Arial"/>
                <w:bCs w:val="0"/>
                <w:lang w:val="es-ES"/>
              </w:rPr>
              <w:t>Hidalgo del Parral</w:t>
            </w:r>
          </w:p>
        </w:tc>
        <w:tc>
          <w:tcPr>
            <w:tcW w:w="5528" w:type="dxa"/>
          </w:tcPr>
          <w:p w14:paraId="38EE15E2" w14:textId="54434B06" w:rsidR="00EF5706" w:rsidRPr="007817FD" w:rsidRDefault="00EF5706" w:rsidP="009868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lang w:val="es-ES"/>
              </w:rPr>
            </w:pPr>
            <w:r w:rsidRPr="007817FD">
              <w:rPr>
                <w:rFonts w:ascii="Arial" w:hAnsi="Arial" w:cs="Arial"/>
                <w:bCs/>
                <w:lang w:val="es-ES"/>
              </w:rPr>
              <w:t>3 %</w:t>
            </w:r>
          </w:p>
        </w:tc>
      </w:tr>
    </w:tbl>
    <w:p w14:paraId="367FC012" w14:textId="77777777" w:rsidR="00EF5706" w:rsidRPr="007817FD" w:rsidRDefault="00EF5706" w:rsidP="009868BD">
      <w:pPr>
        <w:spacing w:after="0"/>
        <w:jc w:val="both"/>
        <w:rPr>
          <w:rFonts w:ascii="Arial" w:hAnsi="Arial" w:cs="Arial"/>
          <w:bCs/>
          <w:lang w:val="es-ES"/>
        </w:rPr>
      </w:pPr>
    </w:p>
    <w:p w14:paraId="615676D6" w14:textId="52BF06E4" w:rsidR="00473A7D" w:rsidRPr="007817FD" w:rsidRDefault="00EF5706" w:rsidP="009868BD">
      <w:pPr>
        <w:spacing w:after="0"/>
        <w:jc w:val="both"/>
        <w:rPr>
          <w:rFonts w:ascii="Arial" w:hAnsi="Arial" w:cs="Arial"/>
        </w:rPr>
      </w:pPr>
      <w:r w:rsidRPr="007817FD">
        <w:rPr>
          <w:rFonts w:ascii="Arial" w:hAnsi="Arial" w:cs="Arial"/>
        </w:rPr>
        <w:t xml:space="preserve">De la tabla anterior se puede observar que Juárez es por mucho la ciudad </w:t>
      </w:r>
      <w:proofErr w:type="spellStart"/>
      <w:r w:rsidRPr="007817FD">
        <w:rPr>
          <w:rFonts w:ascii="Arial" w:hAnsi="Arial" w:cs="Arial"/>
        </w:rPr>
        <w:t>mas</w:t>
      </w:r>
      <w:proofErr w:type="spellEnd"/>
      <w:r w:rsidRPr="007817FD">
        <w:rPr>
          <w:rFonts w:ascii="Arial" w:hAnsi="Arial" w:cs="Arial"/>
        </w:rPr>
        <w:t xml:space="preserve"> habitada del </w:t>
      </w:r>
      <w:r w:rsidR="007817FD">
        <w:rPr>
          <w:rFonts w:ascii="Arial" w:hAnsi="Arial" w:cs="Arial"/>
        </w:rPr>
        <w:t>E</w:t>
      </w:r>
      <w:r w:rsidRPr="007817FD">
        <w:rPr>
          <w:rFonts w:ascii="Arial" w:hAnsi="Arial" w:cs="Arial"/>
        </w:rPr>
        <w:t xml:space="preserve">stado, es decir la que por ponderación le corresponde un mayor número de recursos, de acuerdo con la información del Gobierno del Estado este plan se integra por la cantidad de 3,209 millones de pesos, en </w:t>
      </w:r>
      <w:r w:rsidR="00960302" w:rsidRPr="007817FD">
        <w:rPr>
          <w:rFonts w:ascii="Arial" w:hAnsi="Arial" w:cs="Arial"/>
        </w:rPr>
        <w:t>consecuencia,</w:t>
      </w:r>
      <w:r w:rsidRPr="007817FD">
        <w:rPr>
          <w:rFonts w:ascii="Arial" w:hAnsi="Arial" w:cs="Arial"/>
        </w:rPr>
        <w:t xml:space="preserve"> se deberían de destinar cuando menos </w:t>
      </w:r>
      <w:r w:rsidR="00960302" w:rsidRPr="007817FD">
        <w:rPr>
          <w:rFonts w:ascii="Arial" w:hAnsi="Arial" w:cs="Arial"/>
        </w:rPr>
        <w:t>$</w:t>
      </w:r>
      <w:r w:rsidR="00350A4D" w:rsidRPr="007817FD">
        <w:rPr>
          <w:rFonts w:ascii="Arial" w:eastAsia="Times New Roman" w:hAnsi="Arial" w:cs="Arial"/>
          <w:color w:val="000000"/>
          <w:lang w:eastAsia="es-MX"/>
        </w:rPr>
        <w:t>1,658,317,350.00</w:t>
      </w:r>
      <w:r w:rsidR="00960302" w:rsidRPr="007817FD">
        <w:rPr>
          <w:rFonts w:ascii="Arial" w:hAnsi="Arial" w:cs="Arial"/>
        </w:rPr>
        <w:t>, si realizamos una simple operación aritmética donde dividimos el total del recurso destinado para el plan, entre los habitantes</w:t>
      </w:r>
      <w:r w:rsidR="00350A4D" w:rsidRPr="007817FD">
        <w:rPr>
          <w:rFonts w:ascii="Arial" w:hAnsi="Arial" w:cs="Arial"/>
        </w:rPr>
        <w:t xml:space="preserve"> de los cinco municipios</w:t>
      </w:r>
      <w:r w:rsidR="00960302" w:rsidRPr="007817FD">
        <w:rPr>
          <w:rFonts w:ascii="Arial" w:hAnsi="Arial" w:cs="Arial"/>
        </w:rPr>
        <w:t xml:space="preserve">, dando un resultado </w:t>
      </w:r>
      <w:r w:rsidR="00960302" w:rsidRPr="007817FD">
        <w:rPr>
          <w:rFonts w:ascii="Arial" w:hAnsi="Arial" w:cs="Arial"/>
          <w:i/>
          <w:iCs/>
        </w:rPr>
        <w:t>per cápita</w:t>
      </w:r>
      <w:r w:rsidR="00960302" w:rsidRPr="007817FD">
        <w:rPr>
          <w:rFonts w:ascii="Arial" w:hAnsi="Arial" w:cs="Arial"/>
        </w:rPr>
        <w:t xml:space="preserve"> de $ 1,255.35 pesos</w:t>
      </w:r>
      <w:r w:rsidR="00350A4D" w:rsidRPr="007817FD">
        <w:rPr>
          <w:rFonts w:ascii="Arial" w:hAnsi="Arial" w:cs="Arial"/>
        </w:rPr>
        <w:t>, de acuerdo con lo siguiente:</w:t>
      </w:r>
      <w:r w:rsidR="00960302" w:rsidRPr="007817FD">
        <w:rPr>
          <w:rFonts w:ascii="Arial" w:hAnsi="Arial" w:cs="Arial"/>
        </w:rPr>
        <w:t xml:space="preserve">  </w:t>
      </w:r>
    </w:p>
    <w:p w14:paraId="30B7898B" w14:textId="0C246EFE" w:rsidR="00350A4D" w:rsidRPr="007817FD" w:rsidRDefault="00350A4D" w:rsidP="009868BD">
      <w:pPr>
        <w:spacing w:after="0"/>
        <w:jc w:val="both"/>
        <w:rPr>
          <w:rFonts w:ascii="Arial" w:hAnsi="Arial" w:cs="Arial"/>
        </w:rPr>
      </w:pPr>
    </w:p>
    <w:tbl>
      <w:tblPr>
        <w:tblStyle w:val="Tablanormal1"/>
        <w:tblW w:w="8926" w:type="dxa"/>
        <w:tblLook w:val="04A0" w:firstRow="1" w:lastRow="0" w:firstColumn="1" w:lastColumn="0" w:noHBand="0" w:noVBand="1"/>
      </w:tblPr>
      <w:tblGrid>
        <w:gridCol w:w="1880"/>
        <w:gridCol w:w="1517"/>
        <w:gridCol w:w="3261"/>
        <w:gridCol w:w="2268"/>
      </w:tblGrid>
      <w:tr w:rsidR="00350A4D" w:rsidRPr="00350A4D" w14:paraId="578DB471" w14:textId="77777777" w:rsidTr="007817F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608E156B" w14:textId="77777777" w:rsidR="00350A4D" w:rsidRPr="00350A4D" w:rsidRDefault="00350A4D" w:rsidP="009868BD">
            <w:pPr>
              <w:spacing w:line="276" w:lineRule="auto"/>
              <w:jc w:val="center"/>
              <w:rPr>
                <w:rFonts w:ascii="Arial" w:eastAsia="Times New Roman" w:hAnsi="Arial" w:cs="Arial"/>
                <w:color w:val="000000"/>
                <w:lang w:eastAsia="es-MX"/>
              </w:rPr>
            </w:pPr>
            <w:r w:rsidRPr="00350A4D">
              <w:rPr>
                <w:rFonts w:ascii="Arial" w:eastAsia="Times New Roman" w:hAnsi="Arial" w:cs="Arial"/>
                <w:color w:val="000000"/>
                <w:lang w:eastAsia="es-MX"/>
              </w:rPr>
              <w:t>Ciudad</w:t>
            </w:r>
          </w:p>
        </w:tc>
        <w:tc>
          <w:tcPr>
            <w:tcW w:w="1517" w:type="dxa"/>
            <w:noWrap/>
            <w:hideMark/>
          </w:tcPr>
          <w:p w14:paraId="45D88608" w14:textId="77777777" w:rsidR="00350A4D" w:rsidRPr="00350A4D" w:rsidRDefault="00350A4D" w:rsidP="009868B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Habitantes</w:t>
            </w:r>
          </w:p>
        </w:tc>
        <w:tc>
          <w:tcPr>
            <w:tcW w:w="3261" w:type="dxa"/>
            <w:noWrap/>
            <w:hideMark/>
          </w:tcPr>
          <w:p w14:paraId="1E9ACAC8" w14:textId="4B3B6455" w:rsidR="00350A4D" w:rsidRPr="00350A4D" w:rsidRDefault="00350A4D" w:rsidP="009868B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7817FD">
              <w:rPr>
                <w:rFonts w:ascii="Arial" w:eastAsia="Times New Roman" w:hAnsi="Arial" w:cs="Arial"/>
                <w:color w:val="000000"/>
                <w:lang w:eastAsia="es-MX"/>
              </w:rPr>
              <w:t>Porcentaje</w:t>
            </w:r>
            <w:r w:rsidRPr="00350A4D">
              <w:rPr>
                <w:rFonts w:ascii="Arial" w:eastAsia="Times New Roman" w:hAnsi="Arial" w:cs="Arial"/>
                <w:color w:val="000000"/>
                <w:lang w:eastAsia="es-MX"/>
              </w:rPr>
              <w:t xml:space="preserve"> en </w:t>
            </w:r>
            <w:r w:rsidRPr="007817FD">
              <w:rPr>
                <w:rFonts w:ascii="Arial" w:eastAsia="Times New Roman" w:hAnsi="Arial" w:cs="Arial"/>
                <w:color w:val="000000"/>
                <w:lang w:eastAsia="es-MX"/>
              </w:rPr>
              <w:t>relación</w:t>
            </w:r>
            <w:r w:rsidRPr="00350A4D">
              <w:rPr>
                <w:rFonts w:ascii="Arial" w:eastAsia="Times New Roman" w:hAnsi="Arial" w:cs="Arial"/>
                <w:color w:val="000000"/>
                <w:lang w:eastAsia="es-MX"/>
              </w:rPr>
              <w:t xml:space="preserve"> con el Estado</w:t>
            </w:r>
          </w:p>
        </w:tc>
        <w:tc>
          <w:tcPr>
            <w:tcW w:w="2268" w:type="dxa"/>
            <w:noWrap/>
            <w:hideMark/>
          </w:tcPr>
          <w:p w14:paraId="33622762" w14:textId="3C8CAFEC" w:rsidR="00350A4D" w:rsidRPr="00350A4D" w:rsidRDefault="00350A4D" w:rsidP="009868B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7817FD">
              <w:rPr>
                <w:rFonts w:ascii="Arial" w:eastAsia="Times New Roman" w:hAnsi="Arial" w:cs="Arial"/>
                <w:color w:val="000000"/>
                <w:lang w:eastAsia="es-MX"/>
              </w:rPr>
              <w:t>Inversión</w:t>
            </w:r>
            <w:r w:rsidRPr="00350A4D">
              <w:rPr>
                <w:rFonts w:ascii="Arial" w:eastAsia="Times New Roman" w:hAnsi="Arial" w:cs="Arial"/>
                <w:color w:val="000000"/>
                <w:lang w:eastAsia="es-MX"/>
              </w:rPr>
              <w:t xml:space="preserve"> ideal</w:t>
            </w:r>
          </w:p>
        </w:tc>
      </w:tr>
      <w:tr w:rsidR="00350A4D" w:rsidRPr="00350A4D" w14:paraId="40236782" w14:textId="77777777" w:rsidTr="007817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725024B8" w14:textId="7139A878" w:rsidR="00350A4D" w:rsidRPr="00350A4D" w:rsidRDefault="00350A4D" w:rsidP="009868BD">
            <w:pPr>
              <w:spacing w:line="276" w:lineRule="auto"/>
              <w:jc w:val="center"/>
              <w:rPr>
                <w:rFonts w:ascii="Arial" w:eastAsia="Times New Roman" w:hAnsi="Arial" w:cs="Arial"/>
                <w:color w:val="000000"/>
                <w:lang w:eastAsia="es-MX"/>
              </w:rPr>
            </w:pPr>
            <w:r w:rsidRPr="007817FD">
              <w:rPr>
                <w:rFonts w:ascii="Arial" w:eastAsia="Times New Roman" w:hAnsi="Arial" w:cs="Arial"/>
                <w:color w:val="000000"/>
                <w:lang w:eastAsia="es-MX"/>
              </w:rPr>
              <w:t>Juárez</w:t>
            </w:r>
          </w:p>
        </w:tc>
        <w:tc>
          <w:tcPr>
            <w:tcW w:w="1517" w:type="dxa"/>
            <w:noWrap/>
            <w:hideMark/>
          </w:tcPr>
          <w:p w14:paraId="079DA69A" w14:textId="5C748C71" w:rsidR="00350A4D" w:rsidRPr="00350A4D" w:rsidRDefault="00350A4D" w:rsidP="009868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1,321,000</w:t>
            </w:r>
          </w:p>
        </w:tc>
        <w:tc>
          <w:tcPr>
            <w:tcW w:w="3261" w:type="dxa"/>
            <w:noWrap/>
            <w:hideMark/>
          </w:tcPr>
          <w:p w14:paraId="460D09E2" w14:textId="21319995" w:rsidR="00350A4D" w:rsidRPr="00350A4D" w:rsidRDefault="00350A4D" w:rsidP="009868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37.13</w:t>
            </w:r>
            <w:r w:rsidRPr="007817FD">
              <w:rPr>
                <w:rFonts w:ascii="Arial" w:eastAsia="Times New Roman" w:hAnsi="Arial" w:cs="Arial"/>
                <w:color w:val="000000"/>
                <w:lang w:eastAsia="es-MX"/>
              </w:rPr>
              <w:t xml:space="preserve"> %</w:t>
            </w:r>
          </w:p>
        </w:tc>
        <w:tc>
          <w:tcPr>
            <w:tcW w:w="2268" w:type="dxa"/>
            <w:noWrap/>
            <w:hideMark/>
          </w:tcPr>
          <w:p w14:paraId="7D40F5D2" w14:textId="7C097CE5" w:rsidR="00350A4D" w:rsidRPr="00350A4D" w:rsidRDefault="00350A4D" w:rsidP="009868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7817FD">
              <w:rPr>
                <w:rFonts w:ascii="Arial" w:eastAsia="Times New Roman" w:hAnsi="Arial" w:cs="Arial"/>
                <w:color w:val="000000"/>
                <w:lang w:eastAsia="es-MX"/>
              </w:rPr>
              <w:t>$ 1,658,317,350.00</w:t>
            </w:r>
          </w:p>
        </w:tc>
      </w:tr>
      <w:tr w:rsidR="00350A4D" w:rsidRPr="00350A4D" w14:paraId="03D2147B" w14:textId="77777777" w:rsidTr="007817FD">
        <w:trPr>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2946C78F" w14:textId="77777777" w:rsidR="00350A4D" w:rsidRPr="00350A4D" w:rsidRDefault="00350A4D" w:rsidP="009868BD">
            <w:pPr>
              <w:spacing w:line="276" w:lineRule="auto"/>
              <w:jc w:val="center"/>
              <w:rPr>
                <w:rFonts w:ascii="Arial" w:eastAsia="Times New Roman" w:hAnsi="Arial" w:cs="Arial"/>
                <w:color w:val="000000"/>
                <w:lang w:eastAsia="es-MX"/>
              </w:rPr>
            </w:pPr>
            <w:r w:rsidRPr="00350A4D">
              <w:rPr>
                <w:rFonts w:ascii="Arial" w:eastAsia="Times New Roman" w:hAnsi="Arial" w:cs="Arial"/>
                <w:color w:val="000000"/>
                <w:lang w:eastAsia="es-MX"/>
              </w:rPr>
              <w:t>Chihuahua</w:t>
            </w:r>
          </w:p>
        </w:tc>
        <w:tc>
          <w:tcPr>
            <w:tcW w:w="1517" w:type="dxa"/>
            <w:noWrap/>
            <w:hideMark/>
          </w:tcPr>
          <w:p w14:paraId="1B6290EB" w14:textId="6A0E74E7" w:rsidR="00350A4D" w:rsidRPr="00350A4D" w:rsidRDefault="00350A4D" w:rsidP="009868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809,232</w:t>
            </w:r>
          </w:p>
        </w:tc>
        <w:tc>
          <w:tcPr>
            <w:tcW w:w="3261" w:type="dxa"/>
            <w:noWrap/>
            <w:hideMark/>
          </w:tcPr>
          <w:p w14:paraId="2F5E444A" w14:textId="7E9CDA2D" w:rsidR="00350A4D" w:rsidRPr="00350A4D" w:rsidRDefault="00350A4D" w:rsidP="009868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22.75</w:t>
            </w:r>
            <w:r w:rsidRPr="007817FD">
              <w:rPr>
                <w:rFonts w:ascii="Arial" w:eastAsia="Times New Roman" w:hAnsi="Arial" w:cs="Arial"/>
                <w:color w:val="000000"/>
                <w:lang w:eastAsia="es-MX"/>
              </w:rPr>
              <w:t xml:space="preserve"> %</w:t>
            </w:r>
          </w:p>
        </w:tc>
        <w:tc>
          <w:tcPr>
            <w:tcW w:w="2268" w:type="dxa"/>
            <w:noWrap/>
            <w:hideMark/>
          </w:tcPr>
          <w:p w14:paraId="4E6E9835" w14:textId="04850DDA" w:rsidR="00350A4D" w:rsidRPr="00350A4D" w:rsidRDefault="00350A4D" w:rsidP="009868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7817FD">
              <w:rPr>
                <w:rFonts w:ascii="Arial" w:eastAsia="Times New Roman" w:hAnsi="Arial" w:cs="Arial"/>
                <w:color w:val="000000"/>
                <w:lang w:eastAsia="es-MX"/>
              </w:rPr>
              <w:t>$ 1,015,861,298.88</w:t>
            </w:r>
          </w:p>
        </w:tc>
      </w:tr>
      <w:tr w:rsidR="00350A4D" w:rsidRPr="00350A4D" w14:paraId="700B1484" w14:textId="77777777" w:rsidTr="007817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2D686363" w14:textId="23FA1BEF" w:rsidR="00350A4D" w:rsidRPr="00350A4D" w:rsidRDefault="00350A4D" w:rsidP="009868BD">
            <w:pPr>
              <w:spacing w:line="276" w:lineRule="auto"/>
              <w:jc w:val="center"/>
              <w:rPr>
                <w:rFonts w:ascii="Arial" w:eastAsia="Times New Roman" w:hAnsi="Arial" w:cs="Arial"/>
                <w:color w:val="000000"/>
                <w:lang w:eastAsia="es-MX"/>
              </w:rPr>
            </w:pPr>
            <w:r w:rsidRPr="007817FD">
              <w:rPr>
                <w:rFonts w:ascii="Arial" w:eastAsia="Times New Roman" w:hAnsi="Arial" w:cs="Arial"/>
                <w:color w:val="000000"/>
                <w:lang w:eastAsia="es-MX"/>
              </w:rPr>
              <w:t>Cuauhtémoc</w:t>
            </w:r>
          </w:p>
        </w:tc>
        <w:tc>
          <w:tcPr>
            <w:tcW w:w="1517" w:type="dxa"/>
            <w:noWrap/>
            <w:hideMark/>
          </w:tcPr>
          <w:p w14:paraId="18B9A95B" w14:textId="2E41AEB4" w:rsidR="00350A4D" w:rsidRPr="00350A4D" w:rsidRDefault="00350A4D" w:rsidP="009868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168,482</w:t>
            </w:r>
          </w:p>
        </w:tc>
        <w:tc>
          <w:tcPr>
            <w:tcW w:w="3261" w:type="dxa"/>
            <w:noWrap/>
            <w:hideMark/>
          </w:tcPr>
          <w:p w14:paraId="25A2BA1D" w14:textId="3A8A0F2E" w:rsidR="00350A4D" w:rsidRPr="00350A4D" w:rsidRDefault="00350A4D" w:rsidP="009868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4.7</w:t>
            </w:r>
            <w:r w:rsidRPr="007817FD">
              <w:rPr>
                <w:rFonts w:ascii="Arial" w:eastAsia="Times New Roman" w:hAnsi="Arial" w:cs="Arial"/>
                <w:color w:val="000000"/>
                <w:lang w:eastAsia="es-MX"/>
              </w:rPr>
              <w:t xml:space="preserve"> %</w:t>
            </w:r>
          </w:p>
        </w:tc>
        <w:tc>
          <w:tcPr>
            <w:tcW w:w="2268" w:type="dxa"/>
            <w:noWrap/>
            <w:hideMark/>
          </w:tcPr>
          <w:p w14:paraId="6ECAAAE5" w14:textId="022936A5" w:rsidR="00350A4D" w:rsidRPr="00350A4D" w:rsidRDefault="00350A4D" w:rsidP="009868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      211,502,193.88</w:t>
            </w:r>
          </w:p>
        </w:tc>
      </w:tr>
      <w:tr w:rsidR="00350A4D" w:rsidRPr="00350A4D" w14:paraId="4A536A16" w14:textId="77777777" w:rsidTr="007817FD">
        <w:trPr>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741EF992" w14:textId="02220E6B" w:rsidR="00350A4D" w:rsidRPr="00350A4D" w:rsidRDefault="00350A4D" w:rsidP="009868BD">
            <w:pPr>
              <w:spacing w:line="276" w:lineRule="auto"/>
              <w:jc w:val="center"/>
              <w:rPr>
                <w:rFonts w:ascii="Arial" w:eastAsia="Times New Roman" w:hAnsi="Arial" w:cs="Arial"/>
                <w:color w:val="000000"/>
                <w:lang w:eastAsia="es-MX"/>
              </w:rPr>
            </w:pPr>
            <w:r w:rsidRPr="00350A4D">
              <w:rPr>
                <w:rFonts w:ascii="Arial" w:eastAsia="Times New Roman" w:hAnsi="Arial" w:cs="Arial"/>
                <w:color w:val="000000"/>
                <w:lang w:eastAsia="es-MX"/>
              </w:rPr>
              <w:t>Delicias</w:t>
            </w:r>
          </w:p>
        </w:tc>
        <w:tc>
          <w:tcPr>
            <w:tcW w:w="1517" w:type="dxa"/>
            <w:noWrap/>
            <w:hideMark/>
          </w:tcPr>
          <w:p w14:paraId="63594C59" w14:textId="7BD32582" w:rsidR="00350A4D" w:rsidRPr="00350A4D" w:rsidRDefault="00350A4D" w:rsidP="009868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148,045</w:t>
            </w:r>
          </w:p>
        </w:tc>
        <w:tc>
          <w:tcPr>
            <w:tcW w:w="3261" w:type="dxa"/>
            <w:noWrap/>
            <w:hideMark/>
          </w:tcPr>
          <w:p w14:paraId="73D2EB57" w14:textId="71E75F6D" w:rsidR="00350A4D" w:rsidRPr="00350A4D" w:rsidRDefault="00350A4D" w:rsidP="009868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4.1</w:t>
            </w:r>
            <w:r w:rsidRPr="007817FD">
              <w:rPr>
                <w:rFonts w:ascii="Arial" w:eastAsia="Times New Roman" w:hAnsi="Arial" w:cs="Arial"/>
                <w:color w:val="000000"/>
                <w:lang w:eastAsia="es-MX"/>
              </w:rPr>
              <w:t xml:space="preserve"> %  </w:t>
            </w:r>
          </w:p>
        </w:tc>
        <w:tc>
          <w:tcPr>
            <w:tcW w:w="2268" w:type="dxa"/>
            <w:noWrap/>
            <w:hideMark/>
          </w:tcPr>
          <w:p w14:paraId="7D9B4FDA" w14:textId="7C4B2077" w:rsidR="00350A4D" w:rsidRPr="00350A4D" w:rsidRDefault="00350A4D" w:rsidP="009868B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      185,846,810.30</w:t>
            </w:r>
          </w:p>
        </w:tc>
      </w:tr>
      <w:tr w:rsidR="00350A4D" w:rsidRPr="00350A4D" w14:paraId="76AFB223" w14:textId="77777777" w:rsidTr="007817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7D19ACA0" w14:textId="6929786D" w:rsidR="00350A4D" w:rsidRPr="00350A4D" w:rsidRDefault="00350A4D" w:rsidP="009868BD">
            <w:pPr>
              <w:spacing w:line="276" w:lineRule="auto"/>
              <w:jc w:val="center"/>
              <w:rPr>
                <w:rFonts w:ascii="Arial" w:eastAsia="Times New Roman" w:hAnsi="Arial" w:cs="Arial"/>
                <w:color w:val="000000"/>
                <w:lang w:eastAsia="es-MX"/>
              </w:rPr>
            </w:pPr>
            <w:r w:rsidRPr="00350A4D">
              <w:rPr>
                <w:rFonts w:ascii="Arial" w:eastAsia="Times New Roman" w:hAnsi="Arial" w:cs="Arial"/>
                <w:color w:val="000000"/>
                <w:lang w:eastAsia="es-MX"/>
              </w:rPr>
              <w:t>Hidalgo del Parral</w:t>
            </w:r>
          </w:p>
        </w:tc>
        <w:tc>
          <w:tcPr>
            <w:tcW w:w="1517" w:type="dxa"/>
            <w:noWrap/>
            <w:hideMark/>
          </w:tcPr>
          <w:p w14:paraId="5D005FC6" w14:textId="06E91F87" w:rsidR="00350A4D" w:rsidRPr="00350A4D" w:rsidRDefault="00350A4D" w:rsidP="009868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109,510</w:t>
            </w:r>
          </w:p>
        </w:tc>
        <w:tc>
          <w:tcPr>
            <w:tcW w:w="3261" w:type="dxa"/>
            <w:noWrap/>
            <w:hideMark/>
          </w:tcPr>
          <w:p w14:paraId="72670D43" w14:textId="6DA0406D" w:rsidR="00350A4D" w:rsidRPr="00350A4D" w:rsidRDefault="00350A4D" w:rsidP="009868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3</w:t>
            </w:r>
            <w:r w:rsidRPr="007817FD">
              <w:rPr>
                <w:rFonts w:ascii="Arial" w:eastAsia="Times New Roman" w:hAnsi="Arial" w:cs="Arial"/>
                <w:color w:val="000000"/>
                <w:lang w:eastAsia="es-MX"/>
              </w:rPr>
              <w:t xml:space="preserve"> %</w:t>
            </w:r>
          </w:p>
        </w:tc>
        <w:tc>
          <w:tcPr>
            <w:tcW w:w="2268" w:type="dxa"/>
            <w:noWrap/>
            <w:hideMark/>
          </w:tcPr>
          <w:p w14:paraId="7674B77A" w14:textId="03408E07" w:rsidR="00350A4D" w:rsidRPr="00350A4D" w:rsidRDefault="00350A4D" w:rsidP="009868BD">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      137,472,283.40</w:t>
            </w:r>
          </w:p>
        </w:tc>
      </w:tr>
      <w:tr w:rsidR="00350A4D" w:rsidRPr="007817FD" w14:paraId="3DD35D85" w14:textId="77777777" w:rsidTr="007817FD">
        <w:trPr>
          <w:trHeight w:val="300"/>
        </w:trPr>
        <w:tc>
          <w:tcPr>
            <w:cnfStyle w:val="001000000000" w:firstRow="0" w:lastRow="0" w:firstColumn="1" w:lastColumn="0" w:oddVBand="0" w:evenVBand="0" w:oddHBand="0" w:evenHBand="0" w:firstRowFirstColumn="0" w:firstRowLastColumn="0" w:lastRowFirstColumn="0" w:lastRowLastColumn="0"/>
            <w:tcW w:w="1880" w:type="dxa"/>
            <w:noWrap/>
          </w:tcPr>
          <w:p w14:paraId="79030EA4" w14:textId="77777777" w:rsidR="00350A4D" w:rsidRPr="007817FD" w:rsidRDefault="00350A4D" w:rsidP="009868BD">
            <w:pPr>
              <w:spacing w:line="276" w:lineRule="auto"/>
              <w:rPr>
                <w:rFonts w:ascii="Arial" w:eastAsia="Times New Roman" w:hAnsi="Arial" w:cs="Arial"/>
                <w:color w:val="000000"/>
                <w:lang w:eastAsia="es-MX"/>
              </w:rPr>
            </w:pPr>
          </w:p>
        </w:tc>
        <w:tc>
          <w:tcPr>
            <w:tcW w:w="1517" w:type="dxa"/>
            <w:noWrap/>
          </w:tcPr>
          <w:p w14:paraId="0555AA29" w14:textId="77777777" w:rsidR="00350A4D" w:rsidRPr="007817FD" w:rsidRDefault="00350A4D" w:rsidP="009868BD">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p>
        </w:tc>
        <w:tc>
          <w:tcPr>
            <w:tcW w:w="3261" w:type="dxa"/>
            <w:noWrap/>
          </w:tcPr>
          <w:p w14:paraId="426D8EAE" w14:textId="77777777" w:rsidR="00350A4D" w:rsidRPr="007817FD" w:rsidRDefault="00350A4D" w:rsidP="009868BD">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p>
        </w:tc>
        <w:tc>
          <w:tcPr>
            <w:tcW w:w="2268" w:type="dxa"/>
            <w:noWrap/>
          </w:tcPr>
          <w:p w14:paraId="0007945D" w14:textId="77777777" w:rsidR="00350A4D" w:rsidRPr="007817FD" w:rsidRDefault="00350A4D" w:rsidP="009868BD">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s-MX"/>
              </w:rPr>
            </w:pPr>
          </w:p>
        </w:tc>
      </w:tr>
      <w:tr w:rsidR="00350A4D" w:rsidRPr="00350A4D" w14:paraId="29FEE557" w14:textId="77777777" w:rsidTr="007817F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0" w:type="dxa"/>
            <w:noWrap/>
            <w:hideMark/>
          </w:tcPr>
          <w:p w14:paraId="4D51DB6E" w14:textId="67D7407D" w:rsidR="00350A4D" w:rsidRPr="00350A4D" w:rsidRDefault="00350A4D" w:rsidP="009868BD">
            <w:pPr>
              <w:spacing w:line="276" w:lineRule="auto"/>
              <w:jc w:val="center"/>
              <w:rPr>
                <w:rFonts w:ascii="Arial" w:eastAsia="Times New Roman" w:hAnsi="Arial" w:cs="Arial"/>
                <w:color w:val="000000"/>
                <w:lang w:eastAsia="es-MX"/>
              </w:rPr>
            </w:pPr>
            <w:r w:rsidRPr="007817FD">
              <w:rPr>
                <w:rFonts w:ascii="Arial" w:eastAsia="Times New Roman" w:hAnsi="Arial" w:cs="Arial"/>
                <w:color w:val="000000"/>
                <w:lang w:eastAsia="es-MX"/>
              </w:rPr>
              <w:t>Total, de población</w:t>
            </w:r>
          </w:p>
        </w:tc>
        <w:tc>
          <w:tcPr>
            <w:tcW w:w="1517" w:type="dxa"/>
            <w:noWrap/>
            <w:hideMark/>
          </w:tcPr>
          <w:p w14:paraId="585BE865" w14:textId="77777777" w:rsidR="00350A4D" w:rsidRPr="00350A4D" w:rsidRDefault="00350A4D" w:rsidP="009868BD">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 xml:space="preserve">                    2,556,269 </w:t>
            </w:r>
          </w:p>
        </w:tc>
        <w:tc>
          <w:tcPr>
            <w:tcW w:w="3261" w:type="dxa"/>
            <w:noWrap/>
            <w:hideMark/>
          </w:tcPr>
          <w:p w14:paraId="58EF57F0" w14:textId="7DC1EE40" w:rsidR="00350A4D" w:rsidRPr="00350A4D" w:rsidRDefault="00350A4D" w:rsidP="009868BD">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lang w:eastAsia="es-MX"/>
              </w:rPr>
            </w:pPr>
            <w:r w:rsidRPr="00350A4D">
              <w:rPr>
                <w:rFonts w:ascii="Arial" w:eastAsia="Times New Roman" w:hAnsi="Arial" w:cs="Arial"/>
                <w:color w:val="000000"/>
                <w:lang w:eastAsia="es-MX"/>
              </w:rPr>
              <w:t> </w:t>
            </w:r>
            <w:r w:rsidRPr="007817FD">
              <w:rPr>
                <w:rFonts w:ascii="Arial" w:eastAsia="Times New Roman" w:hAnsi="Arial" w:cs="Arial"/>
                <w:b/>
                <w:bCs/>
                <w:color w:val="000000"/>
                <w:lang w:eastAsia="es-MX"/>
              </w:rPr>
              <w:t>Total, de inversión del Plan</w:t>
            </w:r>
          </w:p>
        </w:tc>
        <w:tc>
          <w:tcPr>
            <w:tcW w:w="2268" w:type="dxa"/>
            <w:noWrap/>
            <w:hideMark/>
          </w:tcPr>
          <w:p w14:paraId="710D6594" w14:textId="2B9FA1AC" w:rsidR="00350A4D" w:rsidRPr="00350A4D" w:rsidRDefault="00350A4D" w:rsidP="009868BD">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lang w:eastAsia="es-MX"/>
              </w:rPr>
            </w:pPr>
            <w:r w:rsidRPr="00350A4D">
              <w:rPr>
                <w:rFonts w:ascii="Arial" w:eastAsia="Times New Roman" w:hAnsi="Arial" w:cs="Arial"/>
                <w:color w:val="000000"/>
                <w:lang w:eastAsia="es-MX"/>
              </w:rPr>
              <w:t xml:space="preserve"> </w:t>
            </w:r>
            <w:r w:rsidRPr="007817FD">
              <w:rPr>
                <w:rFonts w:ascii="Arial" w:eastAsia="Times New Roman" w:hAnsi="Arial" w:cs="Arial"/>
                <w:color w:val="000000"/>
                <w:lang w:eastAsia="es-MX"/>
              </w:rPr>
              <w:t>$ 3,208,999,936.46</w:t>
            </w:r>
            <w:r w:rsidRPr="00350A4D">
              <w:rPr>
                <w:rFonts w:ascii="Arial" w:eastAsia="Times New Roman" w:hAnsi="Arial" w:cs="Arial"/>
                <w:color w:val="000000"/>
                <w:lang w:eastAsia="es-MX"/>
              </w:rPr>
              <w:t xml:space="preserve"> </w:t>
            </w:r>
          </w:p>
        </w:tc>
      </w:tr>
    </w:tbl>
    <w:p w14:paraId="6CC2C36A" w14:textId="7FA4EFD2" w:rsidR="00350A4D" w:rsidRPr="007817FD" w:rsidRDefault="00350A4D" w:rsidP="009868BD">
      <w:pPr>
        <w:spacing w:after="0"/>
        <w:jc w:val="both"/>
        <w:rPr>
          <w:rFonts w:ascii="Arial" w:hAnsi="Arial" w:cs="Arial"/>
        </w:rPr>
      </w:pPr>
    </w:p>
    <w:p w14:paraId="75914605" w14:textId="21A5F5C1" w:rsidR="00350A4D" w:rsidRPr="007817FD" w:rsidRDefault="00350A4D" w:rsidP="009868BD">
      <w:pPr>
        <w:spacing w:after="0"/>
        <w:jc w:val="both"/>
        <w:rPr>
          <w:rFonts w:ascii="Arial" w:hAnsi="Arial" w:cs="Arial"/>
        </w:rPr>
      </w:pPr>
      <w:r w:rsidRPr="007817FD">
        <w:rPr>
          <w:rFonts w:ascii="Arial" w:hAnsi="Arial" w:cs="Arial"/>
        </w:rPr>
        <w:t>De acuerdo con información presentada por el gobernador Javier Corral Jurado el pasado 22 de mayo, de los recursos del Plan Emergente se han invertido 85 millones 197 mil 690 pesos en la capital del estado, mientras que en Cuauhtémoc se han erogado 61 millones 596 mil 850 pesos y a Juárez 50 millones 734 mil 98 pesos. Lo que corresponde a una disparidad de 34 millones 463 mil 592 pesos relacionados entre el número de personas que habitan en Juárez frente a con la población de la capital.</w:t>
      </w:r>
    </w:p>
    <w:p w14:paraId="76D1AEAC" w14:textId="6526FA36" w:rsidR="00CA5C10" w:rsidRPr="007817FD" w:rsidRDefault="00CA5C10" w:rsidP="009868BD">
      <w:pPr>
        <w:spacing w:after="0"/>
        <w:jc w:val="both"/>
        <w:rPr>
          <w:rFonts w:ascii="Arial" w:hAnsi="Arial" w:cs="Arial"/>
        </w:rPr>
      </w:pPr>
    </w:p>
    <w:p w14:paraId="2359E207" w14:textId="29EFEB0B" w:rsidR="00CA5C10" w:rsidRPr="007817FD" w:rsidRDefault="00CA5C10" w:rsidP="009868BD">
      <w:pPr>
        <w:spacing w:after="0"/>
        <w:jc w:val="both"/>
        <w:rPr>
          <w:rFonts w:ascii="Arial" w:hAnsi="Arial" w:cs="Arial"/>
        </w:rPr>
      </w:pPr>
      <w:r w:rsidRPr="007817FD">
        <w:rPr>
          <w:rFonts w:ascii="Arial" w:hAnsi="Arial" w:cs="Arial"/>
        </w:rPr>
        <w:lastRenderedPageBreak/>
        <w:t xml:space="preserve">En este mismo orden de ideas es imperante que el registro de solicitud sea por medios diversos, inclusive aquellos que sean presenciales en las colonias más vulnerables de la ciudad fronteriza, siempre atendiendo a criterios de sana distancia y de salud en general, ya que es evidente que carecen de los servicios básicos de vida, mas lo es que el acceso a internet es impensable, siguiendo este criterio para la entrevista de elegibilidad y la digitalización de documentos ya que el acceso a un teléfono celular es risorio, si las familias no cuenta con servicio de energía eléctrica, menos un celular de contacto, o forma de poder digitalizar la identificación, comprobante de domicilio y la carta compromiso. </w:t>
      </w:r>
    </w:p>
    <w:p w14:paraId="7418DBFC" w14:textId="78BC59D4" w:rsidR="00CA5C10" w:rsidRPr="007817FD" w:rsidRDefault="00CA5C10" w:rsidP="009868BD">
      <w:pPr>
        <w:spacing w:after="0"/>
        <w:jc w:val="both"/>
        <w:rPr>
          <w:rFonts w:ascii="Arial" w:hAnsi="Arial" w:cs="Arial"/>
        </w:rPr>
      </w:pPr>
    </w:p>
    <w:p w14:paraId="73DF545E" w14:textId="4832D0E4" w:rsidR="00473A7D" w:rsidRPr="007817FD" w:rsidRDefault="00CA5C10" w:rsidP="009868BD">
      <w:pPr>
        <w:spacing w:after="0"/>
        <w:jc w:val="both"/>
        <w:rPr>
          <w:rFonts w:ascii="Arial" w:hAnsi="Arial" w:cs="Arial"/>
        </w:rPr>
      </w:pPr>
      <w:r w:rsidRPr="007817FD">
        <w:rPr>
          <w:rFonts w:ascii="Arial" w:hAnsi="Arial" w:cs="Arial"/>
        </w:rPr>
        <w:t xml:space="preserve">Derivado de los problemas expuestos en el párrafo que antecede es </w:t>
      </w:r>
      <w:r w:rsidR="00F62335" w:rsidRPr="007817FD">
        <w:rPr>
          <w:rFonts w:ascii="Arial" w:hAnsi="Arial" w:cs="Arial"/>
        </w:rPr>
        <w:t>necesario que</w:t>
      </w:r>
      <w:r w:rsidRPr="007817FD">
        <w:rPr>
          <w:rFonts w:ascii="Arial" w:hAnsi="Arial" w:cs="Arial"/>
        </w:rPr>
        <w:t xml:space="preserve"> disponga del personal necesario para censar las familias que viven en colonias que no se encuentran en el mapa de Juárez, como los kilómetros, las del poniente de la ciudad y todas aquellas que no tienen nada, más que humanos tratado de sobrevivir. </w:t>
      </w:r>
    </w:p>
    <w:p w14:paraId="6084835B" w14:textId="56B033AB" w:rsidR="00A67315" w:rsidRPr="007817FD" w:rsidRDefault="00A67315" w:rsidP="009868BD">
      <w:pPr>
        <w:spacing w:after="0"/>
        <w:jc w:val="both"/>
        <w:rPr>
          <w:rFonts w:ascii="Arial" w:hAnsi="Arial" w:cs="Arial"/>
        </w:rPr>
      </w:pPr>
    </w:p>
    <w:p w14:paraId="40BAF965" w14:textId="1DA33B69" w:rsidR="00A67315" w:rsidRPr="007817FD" w:rsidRDefault="00A67315" w:rsidP="009868BD">
      <w:pPr>
        <w:spacing w:after="0"/>
        <w:jc w:val="both"/>
        <w:rPr>
          <w:rFonts w:ascii="Arial" w:hAnsi="Arial" w:cs="Arial"/>
        </w:rPr>
      </w:pPr>
      <w:r w:rsidRPr="007817FD">
        <w:rPr>
          <w:rFonts w:ascii="Arial" w:hAnsi="Arial" w:cs="Arial"/>
        </w:rPr>
        <w:t xml:space="preserve">Finalmente considero idóneo y correcto de acuerdo al </w:t>
      </w:r>
      <w:r w:rsidRPr="007817FD">
        <w:rPr>
          <w:rFonts w:ascii="Arial" w:eastAsia="Arial" w:hAnsi="Arial" w:cs="Arial"/>
          <w:color w:val="000000" w:themeColor="text1"/>
        </w:rPr>
        <w:t>Manual de Organización del Desarrollo Integral de la Familia del Estado de Chihuahua que sea el titular de la</w:t>
      </w:r>
      <w:r w:rsidRPr="007817FD">
        <w:rPr>
          <w:rFonts w:ascii="Arial" w:hAnsi="Arial" w:cs="Arial"/>
        </w:rPr>
        <w:t xml:space="preserve"> Coordinación Ejecutiva y de Atención Ciudadana, el encargado de la ejecución del </w:t>
      </w:r>
      <w:r w:rsidRPr="007817FD">
        <w:rPr>
          <w:rFonts w:ascii="Arial" w:eastAsia="Arial" w:hAnsi="Arial" w:cs="Arial"/>
          <w:color w:val="000000" w:themeColor="text1"/>
        </w:rPr>
        <w:t xml:space="preserve">programa Emergente, ya que </w:t>
      </w:r>
      <w:r w:rsidRPr="007817FD">
        <w:rPr>
          <w:rFonts w:ascii="Arial" w:hAnsi="Arial" w:cs="Arial"/>
        </w:rPr>
        <w:t xml:space="preserve">tiene como función general; </w:t>
      </w:r>
      <w:r w:rsidRPr="007817FD">
        <w:rPr>
          <w:rFonts w:ascii="Arial" w:hAnsi="Arial" w:cs="Arial"/>
          <w:i/>
          <w:iCs/>
        </w:rPr>
        <w:t>“El Coordinar la entrega de apoyos emergentes a la población vulnerable del Estado de Chihuahua y a las asociaciones no gubernamentales que atiendan a la población objetivo, así como gestionar los mismos en las diferentes instancias gubernamentales y no gubernamentales</w:t>
      </w:r>
      <w:r w:rsidR="007817FD">
        <w:rPr>
          <w:rFonts w:ascii="Arial" w:hAnsi="Arial" w:cs="Arial"/>
          <w:i/>
          <w:iCs/>
        </w:rPr>
        <w:t>.</w:t>
      </w:r>
    </w:p>
    <w:p w14:paraId="67FB0679" w14:textId="77777777" w:rsidR="00350A4D" w:rsidRPr="007817FD" w:rsidRDefault="00350A4D" w:rsidP="009868BD">
      <w:pPr>
        <w:spacing w:after="0"/>
        <w:jc w:val="both"/>
        <w:rPr>
          <w:rFonts w:ascii="Arial" w:hAnsi="Arial" w:cs="Arial"/>
        </w:rPr>
      </w:pPr>
    </w:p>
    <w:p w14:paraId="2F33BDE6" w14:textId="77777777" w:rsidR="000F5958" w:rsidRPr="007817FD" w:rsidRDefault="000F5958" w:rsidP="009868BD">
      <w:pPr>
        <w:shd w:val="clear" w:color="auto" w:fill="FFFFFF"/>
        <w:jc w:val="both"/>
        <w:rPr>
          <w:rFonts w:ascii="Arial" w:eastAsia="Arial" w:hAnsi="Arial" w:cs="Arial"/>
          <w:color w:val="000000" w:themeColor="text1"/>
        </w:rPr>
      </w:pPr>
      <w:r w:rsidRPr="007817FD">
        <w:rPr>
          <w:rFonts w:ascii="Arial" w:eastAsia="Arial" w:hAnsi="Arial" w:cs="Arial"/>
          <w:color w:val="000000" w:themeColor="text1"/>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14:paraId="1678C8B5" w14:textId="77777777" w:rsidR="000F5958" w:rsidRPr="007817FD" w:rsidRDefault="000F5958" w:rsidP="009868BD">
      <w:pPr>
        <w:jc w:val="center"/>
        <w:rPr>
          <w:rFonts w:ascii="Arial" w:eastAsia="Arial" w:hAnsi="Arial" w:cs="Arial"/>
          <w:b/>
          <w:color w:val="000000" w:themeColor="text1"/>
        </w:rPr>
      </w:pPr>
      <w:r w:rsidRPr="007817FD">
        <w:rPr>
          <w:rFonts w:ascii="Arial" w:eastAsia="Arial" w:hAnsi="Arial" w:cs="Arial"/>
          <w:b/>
          <w:color w:val="000000" w:themeColor="text1"/>
        </w:rPr>
        <w:t>ACUERDO</w:t>
      </w:r>
    </w:p>
    <w:p w14:paraId="69F1FCE3" w14:textId="593DCA42" w:rsidR="000F5958" w:rsidRPr="007817FD" w:rsidRDefault="000F5958" w:rsidP="009868BD">
      <w:pPr>
        <w:jc w:val="both"/>
        <w:rPr>
          <w:rFonts w:ascii="Arial" w:eastAsia="Arial" w:hAnsi="Arial" w:cs="Arial"/>
          <w:color w:val="000000" w:themeColor="text1"/>
        </w:rPr>
      </w:pPr>
      <w:r w:rsidRPr="007817FD">
        <w:rPr>
          <w:rFonts w:ascii="Arial" w:eastAsia="Arial" w:hAnsi="Arial" w:cs="Arial"/>
          <w:b/>
          <w:color w:val="000000" w:themeColor="text1"/>
        </w:rPr>
        <w:t>PRIMERO. –</w:t>
      </w:r>
      <w:r w:rsidRPr="007817FD">
        <w:rPr>
          <w:rFonts w:ascii="Arial" w:eastAsia="Arial" w:hAnsi="Arial" w:cs="Arial"/>
          <w:color w:val="000000" w:themeColor="text1"/>
        </w:rPr>
        <w:t xml:space="preserve"> La Sexagésima Sexta Legislatura exhorta a los Titulares del Ejecutivo Estatal, Secretaria de Desarrollo Social y Desarrollo Integral de la Familia, todos del Estado de Chihuahua a revisar y adecuar  en ponderación con el índice de población el Acuerdo que contiene las Reglas de Operación para el Programa Emergente consistente en la entrega de apoyo económico para complementar la alimentación a favor de las personas en situación de vulnerabilidad con motivo de contingencia generada por el Covid-19.</w:t>
      </w:r>
    </w:p>
    <w:p w14:paraId="56059AD0" w14:textId="1BAEF643" w:rsidR="000F5958" w:rsidRPr="007817FD" w:rsidRDefault="000F5958" w:rsidP="009868BD">
      <w:pPr>
        <w:jc w:val="both"/>
        <w:rPr>
          <w:rFonts w:ascii="Arial" w:eastAsia="Arial" w:hAnsi="Arial" w:cs="Arial"/>
          <w:color w:val="000000" w:themeColor="text1"/>
        </w:rPr>
      </w:pPr>
      <w:r w:rsidRPr="007817FD">
        <w:rPr>
          <w:rFonts w:ascii="Arial" w:eastAsia="Arial" w:hAnsi="Arial" w:cs="Arial"/>
          <w:b/>
          <w:bCs/>
          <w:color w:val="000000" w:themeColor="text1"/>
        </w:rPr>
        <w:lastRenderedPageBreak/>
        <w:t>SEGUNDO. -</w:t>
      </w:r>
      <w:r w:rsidRPr="007817FD">
        <w:rPr>
          <w:rFonts w:ascii="Arial" w:eastAsia="Arial" w:hAnsi="Arial" w:cs="Arial"/>
          <w:color w:val="000000" w:themeColor="text1"/>
        </w:rPr>
        <w:t xml:space="preserve"> La Sexagésima Sexta Legislatura exhorta a los Titulares del Ejecutivo Estatal, Secretaria de Desarrollo Social y Desarrollo Integral de la Familia, todos del Estado de Chihuahua a modificar la forma de recepción del registro de solicitud, la entrevista de elegibilidad y digitalización de documentos, establecidos en el apartado E punto 1 del Romano II de las Reglas de Operación para el Programa Emergente consistente en la entrega de apoyo económico para complementar la alimentación a favor de las personas en situación de vulnerabilidad con motivo de contingencia generada por el Covid-19, ya que hay familias que no cuentan con acceso a internet, siendo necesario  que se disponga del personal para poder censar a toda la población en condiciones de alta marginación y / o vulnerabilidad económica.</w:t>
      </w:r>
    </w:p>
    <w:p w14:paraId="5DBFC6EE" w14:textId="5885E5FE" w:rsidR="007817FD" w:rsidRDefault="009C46BA" w:rsidP="009868BD">
      <w:pPr>
        <w:jc w:val="both"/>
        <w:rPr>
          <w:rFonts w:ascii="Arial" w:eastAsia="Arial" w:hAnsi="Arial" w:cs="Arial"/>
          <w:color w:val="000000" w:themeColor="text1"/>
        </w:rPr>
      </w:pPr>
      <w:r w:rsidRPr="007817FD">
        <w:rPr>
          <w:rFonts w:ascii="Arial" w:eastAsia="Arial" w:hAnsi="Arial" w:cs="Arial"/>
          <w:b/>
          <w:bCs/>
          <w:color w:val="000000" w:themeColor="text1"/>
        </w:rPr>
        <w:t xml:space="preserve">TERCERO. </w:t>
      </w:r>
      <w:r w:rsidR="007817FD">
        <w:rPr>
          <w:rFonts w:ascii="Arial" w:eastAsia="Arial" w:hAnsi="Arial" w:cs="Arial"/>
          <w:b/>
          <w:bCs/>
          <w:color w:val="000000" w:themeColor="text1"/>
        </w:rPr>
        <w:t>–</w:t>
      </w:r>
      <w:r w:rsidRPr="007817FD">
        <w:rPr>
          <w:rFonts w:ascii="Arial" w:eastAsia="Arial" w:hAnsi="Arial" w:cs="Arial"/>
          <w:color w:val="000000" w:themeColor="text1"/>
        </w:rPr>
        <w:t xml:space="preserve"> </w:t>
      </w:r>
      <w:r w:rsidR="007817FD" w:rsidRPr="007817FD">
        <w:rPr>
          <w:rFonts w:ascii="Arial" w:eastAsia="Arial" w:hAnsi="Arial" w:cs="Arial"/>
          <w:color w:val="000000" w:themeColor="text1"/>
        </w:rPr>
        <w:t xml:space="preserve">La Sexagésima Sexta Legislatura exhorta a los Titulares del Ejecutivo Estatal, Secretaria de Desarrollo Social y Desarrollo Integral de la Familia, todos del Estado de Chihuahua </w:t>
      </w:r>
      <w:r w:rsidR="009868BD">
        <w:rPr>
          <w:rFonts w:ascii="Arial" w:eastAsia="Arial" w:hAnsi="Arial" w:cs="Arial"/>
          <w:color w:val="000000" w:themeColor="text1"/>
        </w:rPr>
        <w:t>modifique</w:t>
      </w:r>
      <w:r w:rsidR="007817FD">
        <w:rPr>
          <w:rFonts w:ascii="Arial" w:eastAsia="Arial" w:hAnsi="Arial" w:cs="Arial"/>
          <w:color w:val="000000" w:themeColor="text1"/>
        </w:rPr>
        <w:t xml:space="preserve"> </w:t>
      </w:r>
      <w:r w:rsidR="009868BD">
        <w:rPr>
          <w:rFonts w:ascii="Arial" w:eastAsia="Arial" w:hAnsi="Arial" w:cs="Arial"/>
          <w:color w:val="000000" w:themeColor="text1"/>
        </w:rPr>
        <w:t>las Reglas de Operación del</w:t>
      </w:r>
      <w:r w:rsidR="007817FD" w:rsidRPr="007817FD">
        <w:rPr>
          <w:rFonts w:ascii="Arial" w:eastAsia="Arial" w:hAnsi="Arial" w:cs="Arial"/>
          <w:color w:val="000000" w:themeColor="text1"/>
        </w:rPr>
        <w:t xml:space="preserve"> Programa Emergente consistente en la entrega de apoyo económico para complementar la alimentación a favor de las personas en situación de vulnerabilidad con motivo de contingencia generada por el Covid-19, </w:t>
      </w:r>
      <w:r w:rsidR="009868BD">
        <w:rPr>
          <w:rFonts w:ascii="Arial" w:eastAsia="Arial" w:hAnsi="Arial" w:cs="Arial"/>
          <w:color w:val="000000" w:themeColor="text1"/>
        </w:rPr>
        <w:t>a efecto de aclarar, especificar y crear criterios específicos de asignación de apoyos, de multicitado plan.</w:t>
      </w:r>
    </w:p>
    <w:p w14:paraId="731FD602" w14:textId="30719039" w:rsidR="000F5958" w:rsidRPr="007817FD" w:rsidRDefault="009868BD" w:rsidP="009868BD">
      <w:pPr>
        <w:jc w:val="both"/>
        <w:rPr>
          <w:rFonts w:ascii="Arial" w:eastAsia="Arial" w:hAnsi="Arial" w:cs="Arial"/>
          <w:color w:val="000000" w:themeColor="text1"/>
        </w:rPr>
      </w:pPr>
      <w:r w:rsidRPr="009868BD">
        <w:rPr>
          <w:rFonts w:ascii="Arial" w:eastAsia="Arial" w:hAnsi="Arial" w:cs="Arial"/>
          <w:b/>
          <w:bCs/>
          <w:color w:val="000000" w:themeColor="text1"/>
        </w:rPr>
        <w:t>CUARTO.-</w:t>
      </w:r>
      <w:r>
        <w:rPr>
          <w:rFonts w:ascii="Arial" w:eastAsia="Arial" w:hAnsi="Arial" w:cs="Arial"/>
          <w:color w:val="000000" w:themeColor="text1"/>
        </w:rPr>
        <w:t xml:space="preserve"> </w:t>
      </w:r>
      <w:r w:rsidR="009C46BA" w:rsidRPr="007817FD">
        <w:rPr>
          <w:rFonts w:ascii="Arial" w:eastAsia="Arial" w:hAnsi="Arial" w:cs="Arial"/>
          <w:color w:val="000000" w:themeColor="text1"/>
        </w:rPr>
        <w:t>La Sexagésima Sexta Legislatura exhorta a los Titulares del Ejecutivo Estatal, Secretaria de Desarrollo Social y Desarrollo Integral de la Familia, todos del Estado de Chihuahua a modificar</w:t>
      </w:r>
      <w:r w:rsidR="00A67315" w:rsidRPr="007817FD">
        <w:rPr>
          <w:rFonts w:ascii="Arial" w:eastAsia="Arial" w:hAnsi="Arial" w:cs="Arial"/>
          <w:color w:val="000000" w:themeColor="text1"/>
        </w:rPr>
        <w:t xml:space="preserve"> la instancia ejecutora del Programa Emergente consistente en la entrega de apoyo económico para complementar la alimentación a favor de las personas en situación de vulnerabilidad con motivo de contingencia generada por el Covid-19, toda vez que de acuerdo con el Manual de Organización del Desarrollo Integral de la Familia del Estado de Chihuahua, publicado en su pagina de internet (</w:t>
      </w:r>
      <w:hyperlink r:id="rId8" w:history="1">
        <w:r w:rsidR="00A67315" w:rsidRPr="007817FD">
          <w:rPr>
            <w:rStyle w:val="Hipervnculo"/>
            <w:rFonts w:ascii="Arial" w:hAnsi="Arial" w:cs="Arial"/>
          </w:rPr>
          <w:t>http://difchihuahua.gob.mx/2020/Manuales_de_Procedimientos/MANUAL_DE_ORGANIZACION_DIF_ESTATAL.pdf</w:t>
        </w:r>
      </w:hyperlink>
      <w:r w:rsidR="00A67315" w:rsidRPr="007817FD">
        <w:rPr>
          <w:rFonts w:ascii="Arial" w:hAnsi="Arial" w:cs="Arial"/>
        </w:rPr>
        <w:t xml:space="preserve">), el Coordinador Ejecutivo y de Atención Ciudadana, tiene como función general; </w:t>
      </w:r>
      <w:r w:rsidR="00A67315" w:rsidRPr="007817FD">
        <w:rPr>
          <w:rFonts w:ascii="Arial" w:hAnsi="Arial" w:cs="Arial"/>
          <w:i/>
          <w:iCs/>
        </w:rPr>
        <w:t>“El Coordinar la entrega de apoyos emergentes a la población vulnerable del Estado de Chihuahua y a las asociaciones no gubernamentales que atiendan a la población objetivo, así como gestionar los mismos en las diferentes instancias gubernamentales y no gubernamentales.</w:t>
      </w:r>
    </w:p>
    <w:p w14:paraId="74E2F9E1" w14:textId="77777777" w:rsidR="000F5958" w:rsidRPr="007817FD" w:rsidRDefault="000F5958" w:rsidP="009868BD">
      <w:pPr>
        <w:jc w:val="both"/>
        <w:rPr>
          <w:rFonts w:ascii="Arial" w:eastAsia="Arial" w:hAnsi="Arial" w:cs="Arial"/>
          <w:color w:val="000000" w:themeColor="text1"/>
        </w:rPr>
      </w:pPr>
      <w:r w:rsidRPr="007817FD">
        <w:rPr>
          <w:rFonts w:ascii="Arial" w:eastAsia="Arial" w:hAnsi="Arial" w:cs="Arial"/>
          <w:b/>
          <w:color w:val="000000" w:themeColor="text1"/>
        </w:rPr>
        <w:t xml:space="preserve">ECONÓMICO. - </w:t>
      </w:r>
      <w:r w:rsidRPr="007817FD">
        <w:rPr>
          <w:rFonts w:ascii="Arial" w:eastAsia="Arial" w:hAnsi="Arial" w:cs="Arial"/>
          <w:color w:val="000000" w:themeColor="text1"/>
        </w:rPr>
        <w:t>Aprobado que sea túrnese a la secretaria para que elabore la Minuta de Acuerdo correspondiente.</w:t>
      </w:r>
    </w:p>
    <w:p w14:paraId="0A46C0C0" w14:textId="130BD68E" w:rsidR="000F5958" w:rsidRPr="007817FD" w:rsidRDefault="000F5958" w:rsidP="009868BD">
      <w:pPr>
        <w:jc w:val="both"/>
        <w:rPr>
          <w:rFonts w:ascii="Arial" w:eastAsia="Arial" w:hAnsi="Arial" w:cs="Arial"/>
          <w:color w:val="000000" w:themeColor="text1"/>
        </w:rPr>
      </w:pPr>
      <w:r w:rsidRPr="007817FD">
        <w:rPr>
          <w:rFonts w:ascii="Arial" w:eastAsia="Arial" w:hAnsi="Arial" w:cs="Arial"/>
          <w:b/>
          <w:color w:val="000000" w:themeColor="text1"/>
        </w:rPr>
        <w:t xml:space="preserve">D A D O </w:t>
      </w:r>
      <w:r w:rsidRPr="007817FD">
        <w:rPr>
          <w:rFonts w:ascii="Arial" w:hAnsi="Arial" w:cs="Arial"/>
          <w:bCs/>
          <w:color w:val="000000" w:themeColor="text1"/>
        </w:rPr>
        <w:t xml:space="preserve">en la </w:t>
      </w:r>
      <w:r w:rsidR="00A67315" w:rsidRPr="007817FD">
        <w:rPr>
          <w:rFonts w:ascii="Arial" w:hAnsi="Arial" w:cs="Arial"/>
          <w:bCs/>
          <w:color w:val="000000" w:themeColor="text1"/>
        </w:rPr>
        <w:t xml:space="preserve">ciudad </w:t>
      </w:r>
      <w:proofErr w:type="spellStart"/>
      <w:r w:rsidR="00A67315" w:rsidRPr="007817FD">
        <w:rPr>
          <w:rFonts w:ascii="Arial" w:hAnsi="Arial" w:cs="Arial"/>
          <w:bCs/>
          <w:color w:val="000000" w:themeColor="text1"/>
        </w:rPr>
        <w:t>Juarez</w:t>
      </w:r>
      <w:proofErr w:type="spellEnd"/>
      <w:r w:rsidRPr="007817FD">
        <w:rPr>
          <w:rFonts w:ascii="Arial" w:hAnsi="Arial" w:cs="Arial"/>
          <w:bCs/>
          <w:color w:val="000000" w:themeColor="text1"/>
        </w:rPr>
        <w:t xml:space="preserve">, Chih., a los </w:t>
      </w:r>
      <w:r w:rsidR="00A67315" w:rsidRPr="007817FD">
        <w:rPr>
          <w:rFonts w:ascii="Arial" w:hAnsi="Arial" w:cs="Arial"/>
          <w:bCs/>
          <w:color w:val="000000" w:themeColor="text1"/>
        </w:rPr>
        <w:t>26</w:t>
      </w:r>
      <w:r w:rsidRPr="007817FD">
        <w:rPr>
          <w:rFonts w:ascii="Arial" w:hAnsi="Arial" w:cs="Arial"/>
          <w:bCs/>
          <w:color w:val="000000" w:themeColor="text1"/>
        </w:rPr>
        <w:t xml:space="preserve"> días del mes de</w:t>
      </w:r>
      <w:r w:rsidR="00A67315" w:rsidRPr="007817FD">
        <w:rPr>
          <w:rFonts w:ascii="Arial" w:hAnsi="Arial" w:cs="Arial"/>
          <w:bCs/>
          <w:color w:val="000000" w:themeColor="text1"/>
        </w:rPr>
        <w:t xml:space="preserve"> mayo</w:t>
      </w:r>
      <w:r w:rsidRPr="007817FD">
        <w:rPr>
          <w:rFonts w:ascii="Arial" w:hAnsi="Arial" w:cs="Arial"/>
          <w:bCs/>
          <w:color w:val="000000" w:themeColor="text1"/>
        </w:rPr>
        <w:t xml:space="preserve"> de 2020.</w:t>
      </w:r>
    </w:p>
    <w:p w14:paraId="575D443D" w14:textId="77777777" w:rsidR="000F5958" w:rsidRPr="007817FD" w:rsidRDefault="000F5958" w:rsidP="009868BD">
      <w:pPr>
        <w:jc w:val="both"/>
        <w:rPr>
          <w:rFonts w:ascii="Arial" w:eastAsia="Arial" w:hAnsi="Arial" w:cs="Arial"/>
          <w:color w:val="000000" w:themeColor="text1"/>
        </w:rPr>
      </w:pPr>
    </w:p>
    <w:p w14:paraId="4D93B161" w14:textId="07AE682B" w:rsidR="005C196C" w:rsidRPr="007817FD" w:rsidRDefault="005C196C" w:rsidP="009868BD">
      <w:pPr>
        <w:pStyle w:val="Textoindependiente"/>
        <w:spacing w:line="276" w:lineRule="auto"/>
        <w:jc w:val="center"/>
        <w:rPr>
          <w:rFonts w:ascii="Arial" w:hAnsi="Arial" w:cs="Arial"/>
          <w:sz w:val="22"/>
          <w:szCs w:val="22"/>
        </w:rPr>
      </w:pPr>
      <w:r w:rsidRPr="007817FD">
        <w:rPr>
          <w:rFonts w:ascii="Arial" w:hAnsi="Arial" w:cs="Arial"/>
          <w:sz w:val="22"/>
          <w:szCs w:val="22"/>
        </w:rPr>
        <w:t>ATENTAMENTE</w:t>
      </w:r>
    </w:p>
    <w:p w14:paraId="48DEE814" w14:textId="2A7A126C" w:rsidR="00A832E4" w:rsidRPr="007817FD" w:rsidRDefault="00A832E4" w:rsidP="009868BD">
      <w:pPr>
        <w:pStyle w:val="Textoindependiente"/>
        <w:spacing w:line="276" w:lineRule="auto"/>
        <w:jc w:val="center"/>
        <w:rPr>
          <w:rFonts w:ascii="Arial" w:hAnsi="Arial" w:cs="Arial"/>
          <w:sz w:val="22"/>
          <w:szCs w:val="22"/>
        </w:rPr>
      </w:pPr>
    </w:p>
    <w:p w14:paraId="282173D5" w14:textId="26656781" w:rsidR="00A832E4" w:rsidRPr="007817FD" w:rsidRDefault="00A832E4" w:rsidP="009868BD">
      <w:pPr>
        <w:pStyle w:val="Textoindependiente"/>
        <w:spacing w:line="276" w:lineRule="auto"/>
        <w:jc w:val="center"/>
        <w:rPr>
          <w:rFonts w:ascii="Arial" w:hAnsi="Arial" w:cs="Arial"/>
          <w:sz w:val="22"/>
          <w:szCs w:val="22"/>
        </w:rPr>
      </w:pPr>
    </w:p>
    <w:p w14:paraId="1B409163" w14:textId="17164E6C" w:rsidR="00A832E4" w:rsidRPr="007817FD" w:rsidRDefault="00A832E4" w:rsidP="009868BD">
      <w:pPr>
        <w:pStyle w:val="Textoindependiente"/>
        <w:spacing w:line="276" w:lineRule="auto"/>
        <w:jc w:val="center"/>
        <w:rPr>
          <w:rFonts w:ascii="Arial" w:hAnsi="Arial" w:cs="Arial"/>
          <w:sz w:val="22"/>
          <w:szCs w:val="22"/>
        </w:rPr>
      </w:pPr>
      <w:r w:rsidRPr="007817FD">
        <w:rPr>
          <w:rFonts w:ascii="Arial" w:hAnsi="Arial" w:cs="Arial"/>
          <w:b/>
          <w:sz w:val="22"/>
          <w:szCs w:val="22"/>
          <w:lang w:val="es-ES_tradnl"/>
        </w:rPr>
        <w:t>DIP. BENJAMÍN CARRERA CHÁVEZ</w:t>
      </w:r>
    </w:p>
    <w:p w14:paraId="3608BF70" w14:textId="77777777" w:rsidR="005D7E90" w:rsidRPr="007817FD" w:rsidRDefault="005D7E90" w:rsidP="009868BD">
      <w:pPr>
        <w:pStyle w:val="Textoindependiente"/>
        <w:spacing w:line="276" w:lineRule="auto"/>
        <w:jc w:val="center"/>
        <w:rPr>
          <w:rFonts w:ascii="Arial" w:hAnsi="Arial" w:cs="Arial"/>
          <w:sz w:val="22"/>
          <w:szCs w:val="22"/>
        </w:rPr>
      </w:pPr>
    </w:p>
    <w:p w14:paraId="00313B58" w14:textId="77777777" w:rsidR="00BA617B" w:rsidRPr="007817FD" w:rsidRDefault="00BA617B" w:rsidP="009868BD">
      <w:pPr>
        <w:spacing w:after="0"/>
        <w:jc w:val="both"/>
        <w:rPr>
          <w:rFonts w:ascii="Arial" w:hAnsi="Arial" w:cs="Arial"/>
          <w:lang w:val="es-ES" w:eastAsia="es-ES_tradnl"/>
        </w:rPr>
      </w:pPr>
    </w:p>
    <w:sectPr w:rsidR="00BA617B" w:rsidRPr="007817FD" w:rsidSect="0050369D">
      <w:headerReference w:type="even" r:id="rId9"/>
      <w:headerReference w:type="default" r:id="rId10"/>
      <w:footerReference w:type="even" r:id="rId11"/>
      <w:footerReference w:type="defaul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3A910" w14:textId="77777777" w:rsidR="00085112" w:rsidRDefault="00085112">
      <w:pPr>
        <w:spacing w:after="0" w:line="240" w:lineRule="auto"/>
      </w:pPr>
      <w:r>
        <w:separator/>
      </w:r>
    </w:p>
  </w:endnote>
  <w:endnote w:type="continuationSeparator" w:id="0">
    <w:p w14:paraId="4CD22E56" w14:textId="77777777" w:rsidR="00085112" w:rsidRDefault="0008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F87C0" w14:textId="77777777" w:rsidR="00085112" w:rsidRDefault="00085112">
      <w:pPr>
        <w:spacing w:after="0" w:line="240" w:lineRule="auto"/>
      </w:pPr>
      <w:r>
        <w:separator/>
      </w:r>
    </w:p>
  </w:footnote>
  <w:footnote w:type="continuationSeparator" w:id="0">
    <w:p w14:paraId="54D076F8" w14:textId="77777777" w:rsidR="00085112" w:rsidRDefault="0008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24"/>
  </w:num>
  <w:num w:numId="2">
    <w:abstractNumId w:val="14"/>
  </w:num>
  <w:num w:numId="3">
    <w:abstractNumId w:val="20"/>
  </w:num>
  <w:num w:numId="4">
    <w:abstractNumId w:val="4"/>
  </w:num>
  <w:num w:numId="5">
    <w:abstractNumId w:val="17"/>
  </w:num>
  <w:num w:numId="6">
    <w:abstractNumId w:val="21"/>
  </w:num>
  <w:num w:numId="7">
    <w:abstractNumId w:val="6"/>
  </w:num>
  <w:num w:numId="8">
    <w:abstractNumId w:val="19"/>
  </w:num>
  <w:num w:numId="9">
    <w:abstractNumId w:val="5"/>
  </w:num>
  <w:num w:numId="10">
    <w:abstractNumId w:val="2"/>
  </w:num>
  <w:num w:numId="11">
    <w:abstractNumId w:val="10"/>
  </w:num>
  <w:num w:numId="12">
    <w:abstractNumId w:val="13"/>
  </w:num>
  <w:num w:numId="13">
    <w:abstractNumId w:val="0"/>
  </w:num>
  <w:num w:numId="14">
    <w:abstractNumId w:val="11"/>
  </w:num>
  <w:num w:numId="15">
    <w:abstractNumId w:val="12"/>
  </w:num>
  <w:num w:numId="16">
    <w:abstractNumId w:val="16"/>
  </w:num>
  <w:num w:numId="17">
    <w:abstractNumId w:val="15"/>
  </w:num>
  <w:num w:numId="18">
    <w:abstractNumId w:val="3"/>
  </w:num>
  <w:num w:numId="19">
    <w:abstractNumId w:val="7"/>
  </w:num>
  <w:num w:numId="20">
    <w:abstractNumId w:val="9"/>
  </w:num>
  <w:num w:numId="21">
    <w:abstractNumId w:val="1"/>
  </w:num>
  <w:num w:numId="22">
    <w:abstractNumId w:val="23"/>
  </w:num>
  <w:num w:numId="23">
    <w:abstractNumId w:val="22"/>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7B"/>
    <w:rsid w:val="00005C8F"/>
    <w:rsid w:val="000267D6"/>
    <w:rsid w:val="00050A2D"/>
    <w:rsid w:val="00067460"/>
    <w:rsid w:val="00067485"/>
    <w:rsid w:val="00082309"/>
    <w:rsid w:val="00085112"/>
    <w:rsid w:val="00092AFE"/>
    <w:rsid w:val="000A53EA"/>
    <w:rsid w:val="000D0442"/>
    <w:rsid w:val="000D48C4"/>
    <w:rsid w:val="000D7340"/>
    <w:rsid w:val="000F5958"/>
    <w:rsid w:val="00116F8C"/>
    <w:rsid w:val="00126453"/>
    <w:rsid w:val="00126E2B"/>
    <w:rsid w:val="001333FC"/>
    <w:rsid w:val="0015761C"/>
    <w:rsid w:val="00167522"/>
    <w:rsid w:val="00172ED1"/>
    <w:rsid w:val="00176D42"/>
    <w:rsid w:val="0019136F"/>
    <w:rsid w:val="00196103"/>
    <w:rsid w:val="001A1868"/>
    <w:rsid w:val="001B2DDC"/>
    <w:rsid w:val="001C2FFE"/>
    <w:rsid w:val="001D3ECF"/>
    <w:rsid w:val="001E56FD"/>
    <w:rsid w:val="001F104B"/>
    <w:rsid w:val="00200299"/>
    <w:rsid w:val="0021247B"/>
    <w:rsid w:val="00224550"/>
    <w:rsid w:val="00240020"/>
    <w:rsid w:val="0024275B"/>
    <w:rsid w:val="002508DC"/>
    <w:rsid w:val="00262843"/>
    <w:rsid w:val="0028402F"/>
    <w:rsid w:val="0028492A"/>
    <w:rsid w:val="00291E24"/>
    <w:rsid w:val="00293000"/>
    <w:rsid w:val="002C784A"/>
    <w:rsid w:val="002F07AF"/>
    <w:rsid w:val="003061AC"/>
    <w:rsid w:val="00342A1E"/>
    <w:rsid w:val="00344346"/>
    <w:rsid w:val="00344A21"/>
    <w:rsid w:val="00350A4D"/>
    <w:rsid w:val="00350FD8"/>
    <w:rsid w:val="00360FB6"/>
    <w:rsid w:val="00366262"/>
    <w:rsid w:val="00373DB1"/>
    <w:rsid w:val="00391E23"/>
    <w:rsid w:val="003927BD"/>
    <w:rsid w:val="003A0EDF"/>
    <w:rsid w:val="003A7D39"/>
    <w:rsid w:val="003B3176"/>
    <w:rsid w:val="003D6610"/>
    <w:rsid w:val="003E2AF9"/>
    <w:rsid w:val="003F33A4"/>
    <w:rsid w:val="004125DE"/>
    <w:rsid w:val="0041389D"/>
    <w:rsid w:val="00464E5C"/>
    <w:rsid w:val="004676ED"/>
    <w:rsid w:val="00472409"/>
    <w:rsid w:val="00473A7D"/>
    <w:rsid w:val="00476C2A"/>
    <w:rsid w:val="004841D2"/>
    <w:rsid w:val="0049313F"/>
    <w:rsid w:val="0049705F"/>
    <w:rsid w:val="004A20B6"/>
    <w:rsid w:val="004A2787"/>
    <w:rsid w:val="004D2C7E"/>
    <w:rsid w:val="004D3463"/>
    <w:rsid w:val="004E6F92"/>
    <w:rsid w:val="004F3CBC"/>
    <w:rsid w:val="0050242C"/>
    <w:rsid w:val="0050369D"/>
    <w:rsid w:val="00507772"/>
    <w:rsid w:val="005220B2"/>
    <w:rsid w:val="00537B3E"/>
    <w:rsid w:val="00546E92"/>
    <w:rsid w:val="0055444E"/>
    <w:rsid w:val="005567C3"/>
    <w:rsid w:val="00556EEB"/>
    <w:rsid w:val="005603E3"/>
    <w:rsid w:val="0058309E"/>
    <w:rsid w:val="005B0FE0"/>
    <w:rsid w:val="005B17E0"/>
    <w:rsid w:val="005B2DDE"/>
    <w:rsid w:val="005C196C"/>
    <w:rsid w:val="005D6779"/>
    <w:rsid w:val="005D6DD2"/>
    <w:rsid w:val="005D7E90"/>
    <w:rsid w:val="005F0BF4"/>
    <w:rsid w:val="005F67D2"/>
    <w:rsid w:val="0060668C"/>
    <w:rsid w:val="0064081D"/>
    <w:rsid w:val="006471DA"/>
    <w:rsid w:val="0065611B"/>
    <w:rsid w:val="006564F5"/>
    <w:rsid w:val="006611C9"/>
    <w:rsid w:val="00662F4F"/>
    <w:rsid w:val="0066589D"/>
    <w:rsid w:val="00670805"/>
    <w:rsid w:val="006A07C8"/>
    <w:rsid w:val="006A2CBB"/>
    <w:rsid w:val="006A3CD3"/>
    <w:rsid w:val="006A6FFF"/>
    <w:rsid w:val="006C0B27"/>
    <w:rsid w:val="006C2D3D"/>
    <w:rsid w:val="006D18E0"/>
    <w:rsid w:val="006D66F0"/>
    <w:rsid w:val="006D6831"/>
    <w:rsid w:val="006E0DB7"/>
    <w:rsid w:val="006E2FA3"/>
    <w:rsid w:val="00702456"/>
    <w:rsid w:val="00724174"/>
    <w:rsid w:val="0072650C"/>
    <w:rsid w:val="00733BE3"/>
    <w:rsid w:val="00752E50"/>
    <w:rsid w:val="00757906"/>
    <w:rsid w:val="00776E46"/>
    <w:rsid w:val="007817FD"/>
    <w:rsid w:val="0079745D"/>
    <w:rsid w:val="007A5767"/>
    <w:rsid w:val="007A5906"/>
    <w:rsid w:val="007C4274"/>
    <w:rsid w:val="007D2777"/>
    <w:rsid w:val="007E1C3A"/>
    <w:rsid w:val="007E4F9D"/>
    <w:rsid w:val="007F3011"/>
    <w:rsid w:val="00800AB3"/>
    <w:rsid w:val="008029F7"/>
    <w:rsid w:val="0080616C"/>
    <w:rsid w:val="00814490"/>
    <w:rsid w:val="00817C82"/>
    <w:rsid w:val="0082462E"/>
    <w:rsid w:val="008250ED"/>
    <w:rsid w:val="00840DF6"/>
    <w:rsid w:val="008577C5"/>
    <w:rsid w:val="00860B5F"/>
    <w:rsid w:val="00894564"/>
    <w:rsid w:val="008A10DB"/>
    <w:rsid w:val="008B2FB9"/>
    <w:rsid w:val="008C0997"/>
    <w:rsid w:val="008D00C7"/>
    <w:rsid w:val="008E5C50"/>
    <w:rsid w:val="00914402"/>
    <w:rsid w:val="00931F56"/>
    <w:rsid w:val="009320BF"/>
    <w:rsid w:val="009345F0"/>
    <w:rsid w:val="00943259"/>
    <w:rsid w:val="00957AA6"/>
    <w:rsid w:val="00960302"/>
    <w:rsid w:val="00965BC3"/>
    <w:rsid w:val="009811AD"/>
    <w:rsid w:val="009813D9"/>
    <w:rsid w:val="009868BD"/>
    <w:rsid w:val="009A42DC"/>
    <w:rsid w:val="009B1041"/>
    <w:rsid w:val="009C46BA"/>
    <w:rsid w:val="009D196E"/>
    <w:rsid w:val="00A05188"/>
    <w:rsid w:val="00A103C2"/>
    <w:rsid w:val="00A3195E"/>
    <w:rsid w:val="00A33A9D"/>
    <w:rsid w:val="00A57929"/>
    <w:rsid w:val="00A67315"/>
    <w:rsid w:val="00A832E4"/>
    <w:rsid w:val="00A961A3"/>
    <w:rsid w:val="00AA086B"/>
    <w:rsid w:val="00AA735E"/>
    <w:rsid w:val="00AB2932"/>
    <w:rsid w:val="00AB72F8"/>
    <w:rsid w:val="00AC207E"/>
    <w:rsid w:val="00AF11FF"/>
    <w:rsid w:val="00AF3FD3"/>
    <w:rsid w:val="00AF4DBF"/>
    <w:rsid w:val="00B25020"/>
    <w:rsid w:val="00B30891"/>
    <w:rsid w:val="00B31915"/>
    <w:rsid w:val="00B331F3"/>
    <w:rsid w:val="00B612A6"/>
    <w:rsid w:val="00B71644"/>
    <w:rsid w:val="00B718DF"/>
    <w:rsid w:val="00B739FC"/>
    <w:rsid w:val="00B73C4B"/>
    <w:rsid w:val="00B85325"/>
    <w:rsid w:val="00B85558"/>
    <w:rsid w:val="00B85CE9"/>
    <w:rsid w:val="00B9156E"/>
    <w:rsid w:val="00B9221A"/>
    <w:rsid w:val="00BA3135"/>
    <w:rsid w:val="00BA617B"/>
    <w:rsid w:val="00BB5937"/>
    <w:rsid w:val="00BB7F1A"/>
    <w:rsid w:val="00BE369B"/>
    <w:rsid w:val="00BE639F"/>
    <w:rsid w:val="00C000BA"/>
    <w:rsid w:val="00C01CA5"/>
    <w:rsid w:val="00C055D2"/>
    <w:rsid w:val="00C1444A"/>
    <w:rsid w:val="00C17BA7"/>
    <w:rsid w:val="00C40D87"/>
    <w:rsid w:val="00C438F3"/>
    <w:rsid w:val="00C43F0C"/>
    <w:rsid w:val="00C45D86"/>
    <w:rsid w:val="00C50151"/>
    <w:rsid w:val="00C576B3"/>
    <w:rsid w:val="00C644A6"/>
    <w:rsid w:val="00C83F4D"/>
    <w:rsid w:val="00C867A0"/>
    <w:rsid w:val="00C87283"/>
    <w:rsid w:val="00C90C5B"/>
    <w:rsid w:val="00C95EAB"/>
    <w:rsid w:val="00CA21F3"/>
    <w:rsid w:val="00CA315F"/>
    <w:rsid w:val="00CA5C10"/>
    <w:rsid w:val="00CB2495"/>
    <w:rsid w:val="00CB49E8"/>
    <w:rsid w:val="00CB6844"/>
    <w:rsid w:val="00CC42CB"/>
    <w:rsid w:val="00CC4631"/>
    <w:rsid w:val="00D10112"/>
    <w:rsid w:val="00D12293"/>
    <w:rsid w:val="00D24453"/>
    <w:rsid w:val="00D25DB1"/>
    <w:rsid w:val="00D37C30"/>
    <w:rsid w:val="00D436D9"/>
    <w:rsid w:val="00D43825"/>
    <w:rsid w:val="00D67602"/>
    <w:rsid w:val="00D8057C"/>
    <w:rsid w:val="00D84680"/>
    <w:rsid w:val="00D908DA"/>
    <w:rsid w:val="00D91240"/>
    <w:rsid w:val="00D9239F"/>
    <w:rsid w:val="00DA44F7"/>
    <w:rsid w:val="00DB5EAB"/>
    <w:rsid w:val="00DD01CB"/>
    <w:rsid w:val="00DD3869"/>
    <w:rsid w:val="00DD41F3"/>
    <w:rsid w:val="00DF4D83"/>
    <w:rsid w:val="00DF5D67"/>
    <w:rsid w:val="00DF7740"/>
    <w:rsid w:val="00E04998"/>
    <w:rsid w:val="00E1762A"/>
    <w:rsid w:val="00E355AB"/>
    <w:rsid w:val="00E44288"/>
    <w:rsid w:val="00E45627"/>
    <w:rsid w:val="00E50301"/>
    <w:rsid w:val="00E57089"/>
    <w:rsid w:val="00E667E3"/>
    <w:rsid w:val="00E95AA4"/>
    <w:rsid w:val="00ED3977"/>
    <w:rsid w:val="00EF5706"/>
    <w:rsid w:val="00F14320"/>
    <w:rsid w:val="00F15A6F"/>
    <w:rsid w:val="00F3201E"/>
    <w:rsid w:val="00F3398D"/>
    <w:rsid w:val="00F45AD4"/>
    <w:rsid w:val="00F62335"/>
    <w:rsid w:val="00F721A4"/>
    <w:rsid w:val="00F724B0"/>
    <w:rsid w:val="00F73D6D"/>
    <w:rsid w:val="00FB1317"/>
    <w:rsid w:val="00FB7BB2"/>
    <w:rsid w:val="00FD2B8F"/>
    <w:rsid w:val="00FE750D"/>
    <w:rsid w:val="00FF117D"/>
    <w:rsid w:val="00FF5F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635E5"/>
  <w15:docId w15:val="{EA9DB698-4766-4FB0-88AA-E0A6CA43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4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CA315F"/>
    <w:rPr>
      <w:i/>
      <w:iCs/>
    </w:rPr>
  </w:style>
  <w:style w:type="character" w:styleId="Hipervnculo">
    <w:name w:val="Hyperlink"/>
    <w:basedOn w:val="Fuentedeprrafopredeter"/>
    <w:uiPriority w:val="99"/>
    <w:unhideWhenUsed/>
    <w:rsid w:val="00F3201E"/>
    <w:rPr>
      <w:color w:val="0000FF"/>
      <w:u w:val="single"/>
    </w:rPr>
  </w:style>
  <w:style w:type="character" w:styleId="Mencinsinresolver">
    <w:name w:val="Unresolved Mention"/>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8057C"/>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normal4">
    <w:name w:val="Plain Table 4"/>
    <w:basedOn w:val="Tablanormal"/>
    <w:uiPriority w:val="44"/>
    <w:rsid w:val="00EF57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350A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29223">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fchihuahua.gob.mx/2020/Manuales_de_Procedimientos/MANUAL_DE_ORGANIZACION_DIF_ESTAT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ED4F0-F4C1-4EE7-8F2C-A75EA84E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1432</Words>
  <Characters>7879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MONTES Y ASOC</dc:creator>
  <cp:keywords/>
  <dc:description/>
  <cp:lastModifiedBy>Rosario Erika Valdovinos Lechuga</cp:lastModifiedBy>
  <cp:revision>1</cp:revision>
  <cp:lastPrinted>2018-10-22T16:05:00Z</cp:lastPrinted>
  <dcterms:created xsi:type="dcterms:W3CDTF">2020-05-26T05:14:00Z</dcterms:created>
  <dcterms:modified xsi:type="dcterms:W3CDTF">2020-05-26T19:22:00Z</dcterms:modified>
</cp:coreProperties>
</file>