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86A13" w:rsidRDefault="00886A13">
      <w:pPr>
        <w:spacing w:line="240" w:lineRule="auto"/>
        <w:ind w:left="1416" w:hanging="1416"/>
        <w:rPr>
          <w:rFonts w:ascii="Century Gothic" w:eastAsia="Century Gothic" w:hAnsi="Century Gothic" w:cs="Century Gothic"/>
          <w:b/>
          <w:sz w:val="24"/>
          <w:szCs w:val="24"/>
        </w:rPr>
      </w:pPr>
    </w:p>
    <w:p w14:paraId="00000002" w14:textId="77777777" w:rsidR="00886A13" w:rsidRDefault="00950DAA">
      <w:pPr>
        <w:spacing w:line="240" w:lineRule="auto"/>
        <w:ind w:left="1416" w:hanging="1416"/>
        <w:rPr>
          <w:rFonts w:ascii="Century Gothic" w:eastAsia="Century Gothic" w:hAnsi="Century Gothic" w:cs="Century Gothic"/>
          <w:b/>
          <w:sz w:val="24"/>
          <w:szCs w:val="24"/>
        </w:rPr>
      </w:pPr>
      <w:r>
        <w:rPr>
          <w:rFonts w:ascii="Century Gothic" w:eastAsia="Century Gothic" w:hAnsi="Century Gothic" w:cs="Century Gothic"/>
          <w:b/>
          <w:sz w:val="24"/>
          <w:szCs w:val="24"/>
        </w:rPr>
        <w:t>H. CONGRESO DEL ESTADO DE CHIHUAHUA</w:t>
      </w:r>
    </w:p>
    <w:p w14:paraId="00000003" w14:textId="77777777" w:rsidR="00886A13" w:rsidRDefault="00950DAA">
      <w:pPr>
        <w:spacing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PRESENTE.</w:t>
      </w:r>
    </w:p>
    <w:p w14:paraId="00000004" w14:textId="77777777" w:rsidR="00886A13" w:rsidRDefault="00950DAA">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El suscrito, </w:t>
      </w:r>
      <w:r>
        <w:rPr>
          <w:rFonts w:ascii="Century Gothic" w:eastAsia="Century Gothic" w:hAnsi="Century Gothic" w:cs="Century Gothic"/>
          <w:b/>
          <w:sz w:val="24"/>
          <w:szCs w:val="24"/>
        </w:rPr>
        <w:t>Alejandro Gloria González</w:t>
      </w:r>
      <w:r>
        <w:rPr>
          <w:rFonts w:ascii="Century Gothic" w:eastAsia="Century Gothic" w:hAnsi="Century Gothic" w:cs="Century Gothic"/>
          <w:sz w:val="24"/>
          <w:szCs w:val="24"/>
        </w:rPr>
        <w:t xml:space="preserve">, en mi carácter de Diputado de la Sexagésima Sexta Legislatura e integrante del </w:t>
      </w:r>
      <w:r>
        <w:rPr>
          <w:rFonts w:ascii="Century Gothic" w:eastAsia="Century Gothic" w:hAnsi="Century Gothic" w:cs="Century Gothic"/>
          <w:b/>
          <w:sz w:val="24"/>
          <w:szCs w:val="24"/>
        </w:rPr>
        <w:t>Partido Verde Ecologista</w:t>
      </w:r>
      <w:r>
        <w:rPr>
          <w:rFonts w:ascii="Century Gothic" w:eastAsia="Century Gothic" w:hAnsi="Century Gothic" w:cs="Century Gothic"/>
          <w:sz w:val="24"/>
          <w:szCs w:val="24"/>
        </w:rPr>
        <w:t xml:space="preserve">, con fundamento en lo dispuesto por el artículo 68, fracción I, de la Constitución Política del Estado de Chihuahua; los artículos 167 fracción I y 169 de la Ley Orgánica del Poder Legislativo, así como los artículos 75 y 76, del Reglamento Interior y de </w:t>
      </w:r>
      <w:r>
        <w:rPr>
          <w:rFonts w:ascii="Century Gothic" w:eastAsia="Century Gothic" w:hAnsi="Century Gothic" w:cs="Century Gothic"/>
          <w:sz w:val="24"/>
          <w:szCs w:val="24"/>
        </w:rPr>
        <w:t>Prácticas Parlamentarias del Poder Legislativo, me permito someter a consideración de esta Soberanía, la presente iniciativa</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de conformidad con la siguiente:</w:t>
      </w:r>
    </w:p>
    <w:p w14:paraId="00000005" w14:textId="77777777" w:rsidR="00886A13" w:rsidRDefault="00950DAA">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EXPOSICIÓN DE MOTIVOS.</w:t>
      </w:r>
    </w:p>
    <w:p w14:paraId="00000006" w14:textId="77777777" w:rsidR="00886A13" w:rsidRDefault="00950DAA">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Desde el surgimiento y posterior crecimiento exponencial de lo que hoy con</w:t>
      </w:r>
      <w:r>
        <w:rPr>
          <w:rFonts w:ascii="Century Gothic" w:eastAsia="Century Gothic" w:hAnsi="Century Gothic" w:cs="Century Gothic"/>
          <w:sz w:val="24"/>
          <w:szCs w:val="24"/>
        </w:rPr>
        <w:t>ocemos como el nuevo tipo de coronavirus, también conocido por su denominación específica  COVID-19, el mundo y las actividades humanas como las conocemos,  han dado un giro inesperado y ante el cual,  ni particulares ni autoridades estamos preparados.</w:t>
      </w:r>
    </w:p>
    <w:p w14:paraId="00000007" w14:textId="77777777" w:rsidR="00886A13" w:rsidRDefault="00886A13">
      <w:pPr>
        <w:spacing w:after="0" w:line="360" w:lineRule="auto"/>
        <w:jc w:val="both"/>
        <w:rPr>
          <w:rFonts w:ascii="Century Gothic" w:eastAsia="Century Gothic" w:hAnsi="Century Gothic" w:cs="Century Gothic"/>
          <w:sz w:val="24"/>
          <w:szCs w:val="24"/>
        </w:rPr>
      </w:pPr>
    </w:p>
    <w:p w14:paraId="00000008" w14:textId="77777777" w:rsidR="00886A13" w:rsidRDefault="00950DAA">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Lo</w:t>
      </w:r>
      <w:r>
        <w:rPr>
          <w:rFonts w:ascii="Century Gothic" w:eastAsia="Century Gothic" w:hAnsi="Century Gothic" w:cs="Century Gothic"/>
          <w:sz w:val="24"/>
          <w:szCs w:val="24"/>
        </w:rPr>
        <w:t>s gobiernos en todos sus niveles, las personas morales y toda la población del país mexicano, ha buscado contribuir a su manera y en su medida, en la erradicación de esta pandemia, declarada así por parte de la Organización Mundial de Salud desde el pasado</w:t>
      </w:r>
      <w:r>
        <w:rPr>
          <w:rFonts w:ascii="Century Gothic" w:eastAsia="Century Gothic" w:hAnsi="Century Gothic" w:cs="Century Gothic"/>
          <w:sz w:val="24"/>
          <w:szCs w:val="24"/>
        </w:rPr>
        <w:t xml:space="preserve"> mes de marzo. </w:t>
      </w:r>
    </w:p>
    <w:p w14:paraId="00000009" w14:textId="77777777" w:rsidR="00886A13" w:rsidRDefault="00886A13">
      <w:pPr>
        <w:spacing w:after="0" w:line="360" w:lineRule="auto"/>
        <w:jc w:val="both"/>
        <w:rPr>
          <w:rFonts w:ascii="Century Gothic" w:eastAsia="Century Gothic" w:hAnsi="Century Gothic" w:cs="Century Gothic"/>
          <w:sz w:val="24"/>
          <w:szCs w:val="24"/>
        </w:rPr>
      </w:pPr>
    </w:p>
    <w:p w14:paraId="0000000A" w14:textId="77777777" w:rsidR="00886A13" w:rsidRDefault="00886A13">
      <w:pPr>
        <w:spacing w:after="0" w:line="360" w:lineRule="auto"/>
        <w:jc w:val="both"/>
        <w:rPr>
          <w:rFonts w:ascii="Century Gothic" w:eastAsia="Century Gothic" w:hAnsi="Century Gothic" w:cs="Century Gothic"/>
          <w:sz w:val="24"/>
          <w:szCs w:val="24"/>
        </w:rPr>
      </w:pPr>
    </w:p>
    <w:p w14:paraId="0000000B" w14:textId="77777777" w:rsidR="00886A13" w:rsidRDefault="00950DAA">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Si bien, existe buena respuesta ante las medidas que tratan de mitigar los efectos adversos de la pandemia encontramos por otro lado que, las acciones negativas han golpeado tremendamente a la comunidad, tanto en sus trabajos y actividade</w:t>
      </w:r>
      <w:r>
        <w:rPr>
          <w:rFonts w:ascii="Century Gothic" w:eastAsia="Century Gothic" w:hAnsi="Century Gothic" w:cs="Century Gothic"/>
          <w:sz w:val="24"/>
          <w:szCs w:val="24"/>
        </w:rPr>
        <w:t>s como en su salud; las empresas se ven severamente afectadas por las declaratorias de contingencia y distanciamiento social en sus ingresos trayendo como consecuencia a su vez la afectación a sus empleados, quienes ven mermada su calidad de vida impactand</w:t>
      </w:r>
      <w:r>
        <w:rPr>
          <w:rFonts w:ascii="Century Gothic" w:eastAsia="Century Gothic" w:hAnsi="Century Gothic" w:cs="Century Gothic"/>
          <w:sz w:val="24"/>
          <w:szCs w:val="24"/>
        </w:rPr>
        <w:t>o a familias enteras.</w:t>
      </w:r>
    </w:p>
    <w:p w14:paraId="0000000C" w14:textId="77777777" w:rsidR="00886A13" w:rsidRDefault="00886A13">
      <w:pPr>
        <w:spacing w:after="0" w:line="360" w:lineRule="auto"/>
        <w:jc w:val="both"/>
        <w:rPr>
          <w:rFonts w:ascii="Century Gothic" w:eastAsia="Century Gothic" w:hAnsi="Century Gothic" w:cs="Century Gothic"/>
          <w:sz w:val="24"/>
          <w:szCs w:val="24"/>
        </w:rPr>
      </w:pPr>
    </w:p>
    <w:p w14:paraId="0000000D" w14:textId="77777777" w:rsidR="00886A13" w:rsidRDefault="00950DAA">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De igual manera, la pandemia ha evidenciado las carencias que sufre el sector salud en cuanto a la capacidad hospitalaria, haciedo además evidente las condiciones de los médicos que han estado trabajando arduamente por salvar vidas, </w:t>
      </w:r>
      <w:r>
        <w:rPr>
          <w:rFonts w:ascii="Century Gothic" w:eastAsia="Century Gothic" w:hAnsi="Century Gothic" w:cs="Century Gothic"/>
          <w:sz w:val="24"/>
          <w:szCs w:val="24"/>
        </w:rPr>
        <w:t xml:space="preserve">arriesgándose y anteponiendo la salud pública antes que todo cubriendo incluso varios turnos por días  seguidos. </w:t>
      </w:r>
    </w:p>
    <w:p w14:paraId="0000000E" w14:textId="77777777" w:rsidR="00886A13" w:rsidRDefault="00886A13">
      <w:pPr>
        <w:spacing w:after="0" w:line="360" w:lineRule="auto"/>
        <w:jc w:val="both"/>
        <w:rPr>
          <w:rFonts w:ascii="Century Gothic" w:eastAsia="Century Gothic" w:hAnsi="Century Gothic" w:cs="Century Gothic"/>
          <w:sz w:val="24"/>
          <w:szCs w:val="24"/>
        </w:rPr>
      </w:pPr>
    </w:p>
    <w:p w14:paraId="0000000F" w14:textId="77777777" w:rsidR="00886A13" w:rsidRDefault="00950DAA">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 pesar de lo anterior, las carencias mencionadas existen desde antes que se presentara la contingencia del COVID-19 tanto en nuestro país co</w:t>
      </w:r>
      <w:r>
        <w:rPr>
          <w:rFonts w:ascii="Century Gothic" w:eastAsia="Century Gothic" w:hAnsi="Century Gothic" w:cs="Century Gothic"/>
          <w:sz w:val="24"/>
          <w:szCs w:val="24"/>
        </w:rPr>
        <w:t>mo en el del estado de Chihuahua: el sector salud, siempre ha sido punto de críticas debido a la falta de apoyo, principalmente económico, el cual versa sobre las condiciones hospitalarias, la carencia de equipo médico, así como los bajos salarios al perso</w:t>
      </w:r>
      <w:r>
        <w:rPr>
          <w:rFonts w:ascii="Century Gothic" w:eastAsia="Century Gothic" w:hAnsi="Century Gothic" w:cs="Century Gothic"/>
          <w:sz w:val="24"/>
          <w:szCs w:val="24"/>
        </w:rPr>
        <w:t xml:space="preserve">nal de salud. </w:t>
      </w:r>
    </w:p>
    <w:p w14:paraId="00000010" w14:textId="77777777" w:rsidR="00886A13" w:rsidRDefault="00886A13">
      <w:pPr>
        <w:spacing w:after="0" w:line="360" w:lineRule="auto"/>
        <w:jc w:val="both"/>
        <w:rPr>
          <w:rFonts w:ascii="Century Gothic" w:eastAsia="Century Gothic" w:hAnsi="Century Gothic" w:cs="Century Gothic"/>
          <w:sz w:val="24"/>
          <w:szCs w:val="24"/>
        </w:rPr>
      </w:pPr>
    </w:p>
    <w:p w14:paraId="00000011" w14:textId="77777777" w:rsidR="00886A13" w:rsidRDefault="00950DAA">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Si se tuviera que elegir alguna carrera profesional a la que no sea equitativo el esfuerzo entre la preparación y la práctica, regularmente en sus inicios, es la medicina. Algunas fuentes de información, como el portal de </w:t>
      </w:r>
      <w:r>
        <w:rPr>
          <w:rFonts w:ascii="Century Gothic" w:eastAsia="Century Gothic" w:hAnsi="Century Gothic" w:cs="Century Gothic"/>
          <w:sz w:val="24"/>
          <w:szCs w:val="24"/>
        </w:rPr>
        <w:lastRenderedPageBreak/>
        <w:t>“Medscape” el sala</w:t>
      </w:r>
      <w:r>
        <w:rPr>
          <w:rFonts w:ascii="Century Gothic" w:eastAsia="Century Gothic" w:hAnsi="Century Gothic" w:cs="Century Gothic"/>
          <w:sz w:val="24"/>
          <w:szCs w:val="24"/>
        </w:rPr>
        <w:t>rio de los médicos oscila  entre  $7,000.00 y $12,000.00 mensuales en el caso de un recién egresado; sin embargo, la realidad dice lo contrario: existen casos en los que un médico internista, con jornadas de hasta 72 horas seguidas,  puede llegar a ganar $</w:t>
      </w:r>
      <w:r>
        <w:rPr>
          <w:rFonts w:ascii="Century Gothic" w:eastAsia="Century Gothic" w:hAnsi="Century Gothic" w:cs="Century Gothic"/>
          <w:sz w:val="24"/>
          <w:szCs w:val="24"/>
        </w:rPr>
        <w:t>500 pesos al mes, sin contar aspectos como la mala alimentación, la mala calidad de sueño y la carencia de algunas necesidades básicas.</w:t>
      </w:r>
    </w:p>
    <w:p w14:paraId="00000012" w14:textId="77777777" w:rsidR="00886A13" w:rsidRDefault="00886A13">
      <w:pPr>
        <w:spacing w:after="0" w:line="360" w:lineRule="auto"/>
        <w:jc w:val="both"/>
        <w:rPr>
          <w:rFonts w:ascii="Century Gothic" w:eastAsia="Century Gothic" w:hAnsi="Century Gothic" w:cs="Century Gothic"/>
          <w:sz w:val="24"/>
          <w:szCs w:val="24"/>
        </w:rPr>
      </w:pPr>
    </w:p>
    <w:p w14:paraId="00000013" w14:textId="77777777" w:rsidR="00886A13" w:rsidRDefault="00950DAA">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Antes de que los casos de COVID-19 crecieran en el estado, el equipo médico necesario para atender la enfermedad era su</w:t>
      </w:r>
      <w:r>
        <w:rPr>
          <w:rFonts w:ascii="Century Gothic" w:eastAsia="Century Gothic" w:hAnsi="Century Gothic" w:cs="Century Gothic"/>
          <w:sz w:val="24"/>
          <w:szCs w:val="24"/>
        </w:rPr>
        <w:t xml:space="preserve">mamente limitado, tan solo mencionando un caso, uno de los Hospitales privados en la ciudad, tan solo contaba con 8 respiradores artificiales, ahora imaginemos la situación en hospitales público considerando que el punto máximo de la curva de contagios ni </w:t>
      </w:r>
      <w:r>
        <w:rPr>
          <w:rFonts w:ascii="Century Gothic" w:eastAsia="Century Gothic" w:hAnsi="Century Gothic" w:cs="Century Gothic"/>
          <w:sz w:val="24"/>
          <w:szCs w:val="24"/>
        </w:rPr>
        <w:t xml:space="preserve">siquiera ha llegado. </w:t>
      </w:r>
    </w:p>
    <w:p w14:paraId="00000014" w14:textId="77777777" w:rsidR="00886A13" w:rsidRDefault="00886A13">
      <w:pPr>
        <w:spacing w:after="0" w:line="360" w:lineRule="auto"/>
        <w:jc w:val="both"/>
        <w:rPr>
          <w:rFonts w:ascii="Century Gothic" w:eastAsia="Century Gothic" w:hAnsi="Century Gothic" w:cs="Century Gothic"/>
          <w:sz w:val="24"/>
          <w:szCs w:val="24"/>
        </w:rPr>
      </w:pPr>
    </w:p>
    <w:p w14:paraId="00000015" w14:textId="4D23B8C7" w:rsidR="00886A13" w:rsidRDefault="00950DAA">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Aquí cabe entonces,  poner énfasis en las estadísticas, pero no las relativas a las cifras de víctimas de  COVID-19, sino a las que nos muestran las agresiones y violaciones a los derechos humanos de las que han sido víctimas doctore</w:t>
      </w:r>
      <w:r>
        <w:rPr>
          <w:rFonts w:ascii="Century Gothic" w:eastAsia="Century Gothic" w:hAnsi="Century Gothic" w:cs="Century Gothic"/>
          <w:sz w:val="24"/>
          <w:szCs w:val="24"/>
        </w:rPr>
        <w:t xml:space="preserve">s, doctoras, enfermeras y personal médico por parte de particulares que, </w:t>
      </w:r>
      <w:r w:rsidR="00FD77A4">
        <w:rPr>
          <w:rFonts w:ascii="Century Gothic" w:eastAsia="Century Gothic" w:hAnsi="Century Gothic" w:cs="Century Gothic"/>
          <w:sz w:val="24"/>
          <w:szCs w:val="24"/>
        </w:rPr>
        <w:t>principalmente derivado</w:t>
      </w:r>
      <w:r>
        <w:rPr>
          <w:rFonts w:ascii="Century Gothic" w:eastAsia="Century Gothic" w:hAnsi="Century Gothic" w:cs="Century Gothic"/>
          <w:sz w:val="24"/>
          <w:szCs w:val="24"/>
        </w:rPr>
        <w:t xml:space="preserve"> de una carencia de información o bien </w:t>
      </w:r>
      <w:r>
        <w:rPr>
          <w:rFonts w:ascii="Century Gothic" w:eastAsia="Century Gothic" w:hAnsi="Century Gothic" w:cs="Century Gothic"/>
          <w:sz w:val="24"/>
          <w:szCs w:val="24"/>
        </w:rPr>
        <w:t>de creencias erróneas, cuando menos discriminan al personal por creer que son una amenaza para la propagación del virus.</w:t>
      </w:r>
    </w:p>
    <w:p w14:paraId="00000016" w14:textId="77777777" w:rsidR="00886A13" w:rsidRDefault="00886A13">
      <w:pPr>
        <w:spacing w:after="0" w:line="360" w:lineRule="auto"/>
        <w:jc w:val="both"/>
        <w:rPr>
          <w:rFonts w:ascii="Century Gothic" w:eastAsia="Century Gothic" w:hAnsi="Century Gothic" w:cs="Century Gothic"/>
          <w:sz w:val="24"/>
          <w:szCs w:val="24"/>
        </w:rPr>
      </w:pPr>
    </w:p>
    <w:p w14:paraId="00000017" w14:textId="77777777" w:rsidR="00886A13" w:rsidRDefault="00950DAA">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En es</w:t>
      </w:r>
      <w:r>
        <w:rPr>
          <w:rFonts w:ascii="Century Gothic" w:eastAsia="Century Gothic" w:hAnsi="Century Gothic" w:cs="Century Gothic"/>
          <w:sz w:val="24"/>
          <w:szCs w:val="24"/>
        </w:rPr>
        <w:t xml:space="preserve">ta época en la que, ante el confinamiento voluntario, las redes sociales se vuelven el único contacto con el mundo exterior, las imágenes de médicos alrededor del mundo nos muestran un contraste impresionante, </w:t>
      </w:r>
      <w:r>
        <w:rPr>
          <w:rFonts w:ascii="Century Gothic" w:eastAsia="Century Gothic" w:hAnsi="Century Gothic" w:cs="Century Gothic"/>
          <w:sz w:val="24"/>
          <w:szCs w:val="24"/>
        </w:rPr>
        <w:lastRenderedPageBreak/>
        <w:t xml:space="preserve">innegable: observamos la entrega y compromiso </w:t>
      </w:r>
      <w:r>
        <w:rPr>
          <w:rFonts w:ascii="Century Gothic" w:eastAsia="Century Gothic" w:hAnsi="Century Gothic" w:cs="Century Gothic"/>
          <w:sz w:val="24"/>
          <w:szCs w:val="24"/>
        </w:rPr>
        <w:t>que los prestadores de servicios de salud han tenido con los pacientes del COVID-19 y el reconocimiento de la población, pero también se hace evidente la carencia que los profesionales de la salud sufren, tanto en cuanto a  suministros como en cuanto a tol</w:t>
      </w:r>
      <w:r>
        <w:rPr>
          <w:rFonts w:ascii="Century Gothic" w:eastAsia="Century Gothic" w:hAnsi="Century Gothic" w:cs="Century Gothic"/>
          <w:sz w:val="24"/>
          <w:szCs w:val="24"/>
        </w:rPr>
        <w:t>erancia y empatía por parte de la población.</w:t>
      </w:r>
    </w:p>
    <w:p w14:paraId="00000018" w14:textId="77777777" w:rsidR="00886A13" w:rsidRDefault="00886A13">
      <w:pPr>
        <w:spacing w:after="0" w:line="360" w:lineRule="auto"/>
        <w:jc w:val="both"/>
        <w:rPr>
          <w:rFonts w:ascii="Century Gothic" w:eastAsia="Century Gothic" w:hAnsi="Century Gothic" w:cs="Century Gothic"/>
          <w:sz w:val="24"/>
          <w:szCs w:val="24"/>
        </w:rPr>
      </w:pPr>
    </w:p>
    <w:p w14:paraId="00000019" w14:textId="77777777" w:rsidR="00886A13" w:rsidRDefault="00950DAA">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De acuerdo con cifras del Consejo para Prevenir y Erradicar la Discriminación, desde la declaratoria de contingencia realizada por Gobierno Federal a raíz de la pandemia y hasta el pasado lunes 13 de abril, se tiene registro de 97 denuncias realizadas por </w:t>
      </w:r>
      <w:r>
        <w:rPr>
          <w:rFonts w:ascii="Century Gothic" w:eastAsia="Century Gothic" w:hAnsi="Century Gothic" w:cs="Century Gothic"/>
          <w:sz w:val="24"/>
          <w:szCs w:val="24"/>
        </w:rPr>
        <w:t>personal médico tan solo ante este organismo; cabe señalar que dicho número aumenta de manera exponencial al igual que los casos de COVID que ellos mismos atienden.</w:t>
      </w:r>
    </w:p>
    <w:p w14:paraId="0000001A" w14:textId="77777777" w:rsidR="00886A13" w:rsidRDefault="00886A13">
      <w:pPr>
        <w:spacing w:after="0" w:line="360" w:lineRule="auto"/>
        <w:jc w:val="both"/>
        <w:rPr>
          <w:rFonts w:ascii="Century Gothic" w:eastAsia="Century Gothic" w:hAnsi="Century Gothic" w:cs="Century Gothic"/>
          <w:sz w:val="24"/>
          <w:szCs w:val="24"/>
        </w:rPr>
      </w:pPr>
    </w:p>
    <w:p w14:paraId="0000001B" w14:textId="77777777" w:rsidR="00886A13" w:rsidRDefault="00950DAA">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Notas de periódicos y diarios oficiales con encabezados como </w:t>
      </w:r>
      <w:r>
        <w:rPr>
          <w:rFonts w:ascii="Century Gothic" w:eastAsia="Century Gothic" w:hAnsi="Century Gothic" w:cs="Century Gothic"/>
          <w:i/>
          <w:sz w:val="24"/>
          <w:szCs w:val="24"/>
        </w:rPr>
        <w:t>“Amenazan a médicos: los vamo</w:t>
      </w:r>
      <w:r>
        <w:rPr>
          <w:rFonts w:ascii="Century Gothic" w:eastAsia="Century Gothic" w:hAnsi="Century Gothic" w:cs="Century Gothic"/>
          <w:i/>
          <w:sz w:val="24"/>
          <w:szCs w:val="24"/>
        </w:rPr>
        <w:t>s a quemar”, “Asesinan a tres médicos en Morelos”, “Crecen protestas de médicos por insumos”</w:t>
      </w:r>
      <w:r>
        <w:rPr>
          <w:rFonts w:ascii="Century Gothic" w:eastAsia="Century Gothic" w:hAnsi="Century Gothic" w:cs="Century Gothic"/>
          <w:sz w:val="24"/>
          <w:szCs w:val="24"/>
        </w:rPr>
        <w:t>, en fin, múltiples noticias lamentables, tan solo hacen que nos demos cuenta de los defectos tan graves que tiene el sector salud en el país y en Chihuahua, y lo m</w:t>
      </w:r>
      <w:r>
        <w:rPr>
          <w:rFonts w:ascii="Century Gothic" w:eastAsia="Century Gothic" w:hAnsi="Century Gothic" w:cs="Century Gothic"/>
          <w:sz w:val="24"/>
          <w:szCs w:val="24"/>
        </w:rPr>
        <w:t xml:space="preserve">ucho que falta por atender y priorizar ésta área. </w:t>
      </w:r>
    </w:p>
    <w:p w14:paraId="0000001C" w14:textId="77777777" w:rsidR="00886A13" w:rsidRDefault="00886A13">
      <w:pPr>
        <w:spacing w:after="0" w:line="360" w:lineRule="auto"/>
        <w:jc w:val="both"/>
        <w:rPr>
          <w:rFonts w:ascii="Century Gothic" w:eastAsia="Century Gothic" w:hAnsi="Century Gothic" w:cs="Century Gothic"/>
          <w:sz w:val="24"/>
          <w:szCs w:val="24"/>
        </w:rPr>
      </w:pPr>
    </w:p>
    <w:p w14:paraId="0000001D" w14:textId="77777777" w:rsidR="00886A13" w:rsidRDefault="00950DAA">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El juramento que un médico hace como profesionista, los limita en gran medida a reaccionar ante tal trato.  Algunos se atreven a alzar la voz, ya sea mediante mensajes de súplica, llamadas, imágenes; pero</w:t>
      </w:r>
      <w:r>
        <w:rPr>
          <w:rFonts w:ascii="Century Gothic" w:eastAsia="Century Gothic" w:hAnsi="Century Gothic" w:cs="Century Gothic"/>
          <w:sz w:val="24"/>
          <w:szCs w:val="24"/>
        </w:rPr>
        <w:t xml:space="preserve"> otros tantos, por temor, por amenazas e incluso por personalidad, se han quedado </w:t>
      </w:r>
      <w:r>
        <w:rPr>
          <w:rFonts w:ascii="Century Gothic" w:eastAsia="Century Gothic" w:hAnsi="Century Gothic" w:cs="Century Gothic"/>
          <w:sz w:val="24"/>
          <w:szCs w:val="24"/>
        </w:rPr>
        <w:lastRenderedPageBreak/>
        <w:t>callados, en el olvido, pero sí viviendo todas las injusticias que se han cometido en su contra. Es por ello que esta propuesta versa además, en establecer los medios no solo</w:t>
      </w:r>
      <w:r>
        <w:rPr>
          <w:rFonts w:ascii="Century Gothic" w:eastAsia="Century Gothic" w:hAnsi="Century Gothic" w:cs="Century Gothic"/>
          <w:sz w:val="24"/>
          <w:szCs w:val="24"/>
        </w:rPr>
        <w:t xml:space="preserve"> de prevención, sino de correcto seguimiento de casos ampliando los canales de denuncia e instando a las autoridades competentes a establecer canales de comunicación que deriven en la correcta atención de casos y la impartición de justicia.</w:t>
      </w:r>
    </w:p>
    <w:p w14:paraId="0000001E" w14:textId="77777777" w:rsidR="00886A13" w:rsidRDefault="00886A13">
      <w:pPr>
        <w:spacing w:after="0" w:line="360" w:lineRule="auto"/>
        <w:jc w:val="both"/>
        <w:rPr>
          <w:rFonts w:ascii="Century Gothic" w:eastAsia="Century Gothic" w:hAnsi="Century Gothic" w:cs="Century Gothic"/>
          <w:sz w:val="24"/>
          <w:szCs w:val="24"/>
        </w:rPr>
      </w:pPr>
    </w:p>
    <w:p w14:paraId="0000001F" w14:textId="77777777" w:rsidR="00886A13" w:rsidRDefault="00950DAA">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De acuerdo a l</w:t>
      </w:r>
      <w:r>
        <w:rPr>
          <w:rFonts w:ascii="Century Gothic" w:eastAsia="Century Gothic" w:hAnsi="Century Gothic" w:cs="Century Gothic"/>
          <w:sz w:val="24"/>
          <w:szCs w:val="24"/>
        </w:rPr>
        <w:t>os expertos, las agresiones al personal médico tienen como raíz la incapacidad de algunas personas de enfrentarse a estas condiciones difícilmente vistas por la población; la tensión aumenta a la par de la incertidumbre y el miedo, sin embargo es important</w:t>
      </w:r>
      <w:r>
        <w:rPr>
          <w:rFonts w:ascii="Century Gothic" w:eastAsia="Century Gothic" w:hAnsi="Century Gothic" w:cs="Century Gothic"/>
          <w:sz w:val="24"/>
          <w:szCs w:val="24"/>
        </w:rPr>
        <w:t>e recalcar que se está dejando de lado que los más vulnerables en esta situación, son precisamente todos aquéllos médicos, doctores, enfermeros y enfermeras  quienes además de todo lo anterior, están en contacto directo con los pacientes, conocen de primer</w:t>
      </w:r>
      <w:r>
        <w:rPr>
          <w:rFonts w:ascii="Century Gothic" w:eastAsia="Century Gothic" w:hAnsi="Century Gothic" w:cs="Century Gothic"/>
          <w:sz w:val="24"/>
          <w:szCs w:val="24"/>
        </w:rPr>
        <w:t>a mano el problema y enfrentan de manera distinta la dinámica familiar, viendo afectada su libertad. La vulnerabilidad debe protegerse, y está establecido tanto en nuestra Constitución Federal, como en la Constitución Local y múltiples tratados internacion</w:t>
      </w:r>
      <w:r>
        <w:rPr>
          <w:rFonts w:ascii="Century Gothic" w:eastAsia="Century Gothic" w:hAnsi="Century Gothic" w:cs="Century Gothic"/>
          <w:sz w:val="24"/>
          <w:szCs w:val="24"/>
        </w:rPr>
        <w:t>ales.</w:t>
      </w:r>
    </w:p>
    <w:p w14:paraId="00000020" w14:textId="77777777" w:rsidR="00886A13" w:rsidRDefault="00886A13">
      <w:pPr>
        <w:spacing w:after="0" w:line="360" w:lineRule="auto"/>
        <w:jc w:val="both"/>
        <w:rPr>
          <w:rFonts w:ascii="Century Gothic" w:eastAsia="Century Gothic" w:hAnsi="Century Gothic" w:cs="Century Gothic"/>
          <w:sz w:val="24"/>
          <w:szCs w:val="24"/>
        </w:rPr>
      </w:pPr>
    </w:p>
    <w:p w14:paraId="00000021" w14:textId="77777777" w:rsidR="00886A13" w:rsidRDefault="00950DAA">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Está más que claro que todo lo anterior es una prueba de que algo debe hacerse. Todo ello debe parar. No basta con que las autoridades emitan comunicados al respecto, diciendo que todo acto contro médicos será atendido. Se debe ir más allá, y se deb</w:t>
      </w:r>
      <w:r>
        <w:rPr>
          <w:rFonts w:ascii="Century Gothic" w:eastAsia="Century Gothic" w:hAnsi="Century Gothic" w:cs="Century Gothic"/>
          <w:sz w:val="24"/>
          <w:szCs w:val="24"/>
        </w:rPr>
        <w:t xml:space="preserve">en prever situaciones que pudieran llegar a ocurrir en un futuro, pero no solo eso, como ya se mencionó anteriormente, no hay que repetir los errores del pasado, hay que remendar </w:t>
      </w:r>
      <w:r>
        <w:rPr>
          <w:rFonts w:ascii="Century Gothic" w:eastAsia="Century Gothic" w:hAnsi="Century Gothic" w:cs="Century Gothic"/>
          <w:sz w:val="24"/>
          <w:szCs w:val="24"/>
        </w:rPr>
        <w:lastRenderedPageBreak/>
        <w:t>todas esas cuestiones que no se habían previsto en las leyes correspondientes</w:t>
      </w:r>
      <w:r>
        <w:rPr>
          <w:rFonts w:ascii="Century Gothic" w:eastAsia="Century Gothic" w:hAnsi="Century Gothic" w:cs="Century Gothic"/>
          <w:sz w:val="24"/>
          <w:szCs w:val="24"/>
        </w:rPr>
        <w:t xml:space="preserve">, sobre todo, hay que comenzar a darle valor a quien lo merece y no pide nada a cambio, otorgando al menos, seguridad jurídica y paz mental. </w:t>
      </w:r>
    </w:p>
    <w:p w14:paraId="00000022" w14:textId="77777777" w:rsidR="00886A13" w:rsidRDefault="00886A13">
      <w:pPr>
        <w:spacing w:after="0" w:line="360" w:lineRule="auto"/>
        <w:jc w:val="both"/>
        <w:rPr>
          <w:rFonts w:ascii="Century Gothic" w:eastAsia="Century Gothic" w:hAnsi="Century Gothic" w:cs="Century Gothic"/>
          <w:sz w:val="24"/>
          <w:szCs w:val="24"/>
        </w:rPr>
      </w:pPr>
    </w:p>
    <w:p w14:paraId="00000023" w14:textId="77777777" w:rsidR="00886A13" w:rsidRDefault="00950DAA">
      <w:pPr>
        <w:spacing w:after="0" w:line="360" w:lineRule="auto"/>
        <w:jc w:val="both"/>
        <w:rPr>
          <w:rFonts w:ascii="Century Gothic" w:eastAsia="Century Gothic" w:hAnsi="Century Gothic" w:cs="Century Gothic"/>
          <w:sz w:val="24"/>
          <w:szCs w:val="24"/>
        </w:rPr>
      </w:pPr>
      <w:bookmarkStart w:id="0" w:name="_GoBack"/>
      <w:r>
        <w:rPr>
          <w:rFonts w:ascii="Century Gothic" w:eastAsia="Century Gothic" w:hAnsi="Century Gothic" w:cs="Century Gothic"/>
          <w:sz w:val="24"/>
          <w:szCs w:val="24"/>
        </w:rPr>
        <w:t>Como parte de la población chihuahuense, debemos entender, que una pandemia, nunca será sencilla de atender e inc</w:t>
      </w:r>
      <w:r>
        <w:rPr>
          <w:rFonts w:ascii="Century Gothic" w:eastAsia="Century Gothic" w:hAnsi="Century Gothic" w:cs="Century Gothic"/>
          <w:sz w:val="24"/>
          <w:szCs w:val="24"/>
        </w:rPr>
        <w:t>luso de asimilar para absolutamente nadie. Todos, en sus respectivos cargos, hacen lo posible por responder ante la situación, en este caso, los médicos están dando todo de su parte para apoyar, sanar y cuidar de los enfermos</w:t>
      </w:r>
      <w:bookmarkEnd w:id="0"/>
      <w:r>
        <w:rPr>
          <w:rFonts w:ascii="Century Gothic" w:eastAsia="Century Gothic" w:hAnsi="Century Gothic" w:cs="Century Gothic"/>
          <w:sz w:val="24"/>
          <w:szCs w:val="24"/>
        </w:rPr>
        <w:t>. Las instrucciones que estos p</w:t>
      </w:r>
      <w:r>
        <w:rPr>
          <w:rFonts w:ascii="Century Gothic" w:eastAsia="Century Gothic" w:hAnsi="Century Gothic" w:cs="Century Gothic"/>
          <w:sz w:val="24"/>
          <w:szCs w:val="24"/>
        </w:rPr>
        <w:t>rofesionistas llegaran a recibir en un momento dado, no está bajo su control, pero lo que tenemos que tener en cuenta, es que los médicos siempre tendrán como prioridad el cumplir con su trabajo, el cual consiste en sanar, por lo que es completamente injus</w:t>
      </w:r>
      <w:r>
        <w:rPr>
          <w:rFonts w:ascii="Century Gothic" w:eastAsia="Century Gothic" w:hAnsi="Century Gothic" w:cs="Century Gothic"/>
          <w:sz w:val="24"/>
          <w:szCs w:val="24"/>
        </w:rPr>
        <w:t xml:space="preserve">to y menospreciado, el hecho de que se generen ataques tanto verbales como físicos hacia ellos en medio de una contingencia sanitaria, por lo cual, es un acto que debe ser severamente penado. </w:t>
      </w:r>
    </w:p>
    <w:p w14:paraId="00000024" w14:textId="77777777" w:rsidR="00886A13" w:rsidRDefault="00886A13">
      <w:pPr>
        <w:spacing w:after="0" w:line="360" w:lineRule="auto"/>
        <w:jc w:val="both"/>
        <w:rPr>
          <w:rFonts w:ascii="Century Gothic" w:eastAsia="Century Gothic" w:hAnsi="Century Gothic" w:cs="Century Gothic"/>
          <w:sz w:val="24"/>
          <w:szCs w:val="24"/>
        </w:rPr>
      </w:pPr>
    </w:p>
    <w:p w14:paraId="00000025" w14:textId="77777777" w:rsidR="00886A13" w:rsidRDefault="00950DAA">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En nosotros mismos está el cambio, tenemos el poder de decidir</w:t>
      </w:r>
      <w:r>
        <w:rPr>
          <w:rFonts w:ascii="Century Gothic" w:eastAsia="Century Gothic" w:hAnsi="Century Gothic" w:cs="Century Gothic"/>
          <w:sz w:val="24"/>
          <w:szCs w:val="24"/>
        </w:rPr>
        <w:t xml:space="preserve"> a qué lado vamos a responder, en este caso, debemos estar del lado de los profesionales, del lado de las personas que sacrifican a su propia familia por cuidar de la ajena, por cuidar de los juarenses y de los chihuahuenses en general. Mostremos nuestro a</w:t>
      </w:r>
      <w:r>
        <w:rPr>
          <w:rFonts w:ascii="Century Gothic" w:eastAsia="Century Gothic" w:hAnsi="Century Gothic" w:cs="Century Gothic"/>
          <w:sz w:val="24"/>
          <w:szCs w:val="24"/>
        </w:rPr>
        <w:t xml:space="preserve">poyo mediante acciones concretas y sustentadas, hay a quienes nos cuesta nada y a ellos les está costando la vida. </w:t>
      </w:r>
    </w:p>
    <w:p w14:paraId="00000026" w14:textId="77777777" w:rsidR="00886A13" w:rsidRDefault="00886A13">
      <w:pPr>
        <w:spacing w:line="360" w:lineRule="auto"/>
        <w:jc w:val="both"/>
        <w:rPr>
          <w:rFonts w:ascii="Century Gothic" w:eastAsia="Century Gothic" w:hAnsi="Century Gothic" w:cs="Century Gothic"/>
          <w:sz w:val="24"/>
          <w:szCs w:val="24"/>
        </w:rPr>
      </w:pPr>
    </w:p>
    <w:p w14:paraId="00000027" w14:textId="77777777" w:rsidR="00886A13" w:rsidRDefault="00950DAA">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Es por lo anteriormente expuesto que</w:t>
      </w:r>
      <w:r>
        <w:rPr>
          <w:rFonts w:ascii="Century Gothic" w:eastAsia="Century Gothic" w:hAnsi="Century Gothic" w:cs="Century Gothic"/>
          <w:b/>
          <w:i/>
          <w:sz w:val="24"/>
          <w:szCs w:val="24"/>
        </w:rPr>
        <w:t xml:space="preserve"> </w:t>
      </w:r>
      <w:r>
        <w:rPr>
          <w:rFonts w:ascii="Century Gothic" w:eastAsia="Century Gothic" w:hAnsi="Century Gothic" w:cs="Century Gothic"/>
          <w:sz w:val="24"/>
          <w:szCs w:val="24"/>
        </w:rPr>
        <w:t>someto a consideración del pleno el presente proyecto con carácter de:</w:t>
      </w:r>
    </w:p>
    <w:p w14:paraId="00000028" w14:textId="77777777" w:rsidR="00886A13" w:rsidRDefault="00886A13">
      <w:pPr>
        <w:spacing w:line="360" w:lineRule="auto"/>
        <w:jc w:val="both"/>
        <w:rPr>
          <w:rFonts w:ascii="Century Gothic" w:eastAsia="Century Gothic" w:hAnsi="Century Gothic" w:cs="Century Gothic"/>
          <w:sz w:val="24"/>
          <w:szCs w:val="24"/>
        </w:rPr>
      </w:pPr>
    </w:p>
    <w:p w14:paraId="00000029" w14:textId="77777777" w:rsidR="00886A13" w:rsidRDefault="00950DAA">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DECRETO.</w:t>
      </w:r>
    </w:p>
    <w:p w14:paraId="0000002A" w14:textId="77777777" w:rsidR="00886A13" w:rsidRDefault="00950DAA">
      <w:pPr>
        <w:spacing w:line="360" w:lineRule="auto"/>
        <w:jc w:val="both"/>
        <w:rPr>
          <w:rFonts w:ascii="Century Gothic" w:eastAsia="Century Gothic" w:hAnsi="Century Gothic" w:cs="Century Gothic"/>
          <w:color w:val="2F2F2F"/>
          <w:sz w:val="24"/>
          <w:szCs w:val="24"/>
        </w:rPr>
      </w:pPr>
      <w:r>
        <w:rPr>
          <w:rFonts w:ascii="Century Gothic" w:eastAsia="Century Gothic" w:hAnsi="Century Gothic" w:cs="Century Gothic"/>
          <w:b/>
          <w:sz w:val="24"/>
          <w:szCs w:val="24"/>
        </w:rPr>
        <w:t>ARTÍCULO ÚNICO.-</w:t>
      </w:r>
      <w:r>
        <w:rPr>
          <w:rFonts w:ascii="Century Gothic" w:eastAsia="Century Gothic" w:hAnsi="Century Gothic" w:cs="Century Gothic"/>
          <w:sz w:val="24"/>
          <w:szCs w:val="24"/>
        </w:rPr>
        <w:t xml:space="preserve"> </w:t>
      </w:r>
      <w:r>
        <w:rPr>
          <w:rFonts w:ascii="Century Gothic" w:eastAsia="Century Gothic" w:hAnsi="Century Gothic" w:cs="Century Gothic"/>
          <w:color w:val="2F2F2F"/>
          <w:sz w:val="24"/>
          <w:szCs w:val="24"/>
        </w:rPr>
        <w:t>Se reforman los artículos 68, 130 BIS, 197 y  237, todos del Código Penal del Estado de Chihuahua, para quedar redactado de la siguiente manera:</w:t>
      </w:r>
    </w:p>
    <w:p w14:paraId="0000002B" w14:textId="77777777" w:rsidR="00886A13" w:rsidRDefault="00950DAA">
      <w:pPr>
        <w:spacing w:line="360" w:lineRule="auto"/>
        <w:ind w:left="720"/>
        <w:jc w:val="both"/>
        <w:rPr>
          <w:rFonts w:ascii="Century Gothic" w:eastAsia="Century Gothic" w:hAnsi="Century Gothic" w:cs="Century Gothic"/>
          <w:b/>
          <w:i/>
          <w:color w:val="2F2F2F"/>
          <w:sz w:val="24"/>
          <w:szCs w:val="24"/>
        </w:rPr>
      </w:pPr>
      <w:r>
        <w:rPr>
          <w:rFonts w:ascii="Century Gothic" w:eastAsia="Century Gothic" w:hAnsi="Century Gothic" w:cs="Century Gothic"/>
          <w:b/>
          <w:i/>
          <w:color w:val="2F2F2F"/>
          <w:sz w:val="24"/>
          <w:szCs w:val="24"/>
        </w:rPr>
        <w:t xml:space="preserve">Artículo 68. </w:t>
      </w:r>
      <w:r>
        <w:rPr>
          <w:rFonts w:ascii="Century Gothic" w:eastAsia="Century Gothic" w:hAnsi="Century Gothic" w:cs="Century Gothic"/>
          <w:i/>
          <w:color w:val="2F2F2F"/>
          <w:sz w:val="24"/>
          <w:szCs w:val="24"/>
        </w:rPr>
        <w:t>Además de las circunstancias señaladas en el artículo anterior, entre otras, se tomarán en conside</w:t>
      </w:r>
      <w:r>
        <w:rPr>
          <w:rFonts w:ascii="Century Gothic" w:eastAsia="Century Gothic" w:hAnsi="Century Gothic" w:cs="Century Gothic"/>
          <w:i/>
          <w:color w:val="2F2F2F"/>
          <w:sz w:val="24"/>
          <w:szCs w:val="24"/>
        </w:rPr>
        <w:t>ración</w:t>
      </w:r>
      <w:r>
        <w:rPr>
          <w:rFonts w:ascii="Century Gothic" w:eastAsia="Century Gothic" w:hAnsi="Century Gothic" w:cs="Century Gothic"/>
          <w:b/>
          <w:i/>
          <w:color w:val="2F2F2F"/>
          <w:sz w:val="24"/>
          <w:szCs w:val="24"/>
        </w:rPr>
        <w:t>:</w:t>
      </w:r>
    </w:p>
    <w:p w14:paraId="0000002C" w14:textId="77777777" w:rsidR="00886A13" w:rsidRDefault="00950DAA">
      <w:pPr>
        <w:spacing w:line="360" w:lineRule="auto"/>
        <w:ind w:left="720"/>
        <w:jc w:val="both"/>
        <w:rPr>
          <w:rFonts w:ascii="Century Gothic" w:eastAsia="Century Gothic" w:hAnsi="Century Gothic" w:cs="Century Gothic"/>
          <w:i/>
          <w:color w:val="2F2F2F"/>
          <w:sz w:val="24"/>
          <w:szCs w:val="24"/>
        </w:rPr>
      </w:pPr>
      <w:r>
        <w:rPr>
          <w:rFonts w:ascii="Century Gothic" w:eastAsia="Century Gothic" w:hAnsi="Century Gothic" w:cs="Century Gothic"/>
          <w:b/>
          <w:i/>
          <w:color w:val="2F2F2F"/>
          <w:sz w:val="24"/>
          <w:szCs w:val="24"/>
        </w:rPr>
        <w:t>A.</w:t>
      </w:r>
      <w:r>
        <w:rPr>
          <w:rFonts w:ascii="Century Gothic" w:eastAsia="Century Gothic" w:hAnsi="Century Gothic" w:cs="Century Gothic"/>
          <w:i/>
          <w:color w:val="2F2F2F"/>
          <w:sz w:val="24"/>
          <w:szCs w:val="24"/>
        </w:rPr>
        <w:t>-Para agravar el grado de punibilidad del sentenciado, salvo cuando estén previstas en la ley como elementos o calificativas del delito de que se trate:</w:t>
      </w:r>
    </w:p>
    <w:p w14:paraId="0000002D" w14:textId="77777777" w:rsidR="00886A13" w:rsidRDefault="00950DAA">
      <w:pPr>
        <w:spacing w:line="360" w:lineRule="auto"/>
        <w:ind w:firstLine="720"/>
        <w:jc w:val="both"/>
        <w:rPr>
          <w:rFonts w:ascii="Century Gothic" w:eastAsia="Century Gothic" w:hAnsi="Century Gothic" w:cs="Century Gothic"/>
          <w:i/>
          <w:color w:val="2F2F2F"/>
          <w:sz w:val="24"/>
          <w:szCs w:val="24"/>
        </w:rPr>
      </w:pPr>
      <w:r>
        <w:rPr>
          <w:rFonts w:ascii="Century Gothic" w:eastAsia="Century Gothic" w:hAnsi="Century Gothic" w:cs="Century Gothic"/>
          <w:i/>
          <w:color w:val="2F2F2F"/>
          <w:sz w:val="24"/>
          <w:szCs w:val="24"/>
        </w:rPr>
        <w:t>I  A LA IV...</w:t>
      </w:r>
    </w:p>
    <w:p w14:paraId="0000002E" w14:textId="77777777" w:rsidR="00886A13" w:rsidRDefault="00950DAA">
      <w:pPr>
        <w:spacing w:line="360" w:lineRule="auto"/>
        <w:ind w:left="720"/>
        <w:jc w:val="both"/>
        <w:rPr>
          <w:rFonts w:ascii="Century Gothic" w:eastAsia="Century Gothic" w:hAnsi="Century Gothic" w:cs="Century Gothic"/>
          <w:b/>
          <w:i/>
          <w:color w:val="2F2F2F"/>
          <w:sz w:val="24"/>
          <w:szCs w:val="24"/>
        </w:rPr>
      </w:pPr>
      <w:r>
        <w:rPr>
          <w:rFonts w:ascii="Century Gothic" w:eastAsia="Century Gothic" w:hAnsi="Century Gothic" w:cs="Century Gothic"/>
          <w:b/>
          <w:i/>
          <w:color w:val="2F2F2F"/>
          <w:sz w:val="24"/>
          <w:szCs w:val="24"/>
        </w:rPr>
        <w:t>V. Que la comisión del delito sea contra personal médico o de servicios de emer</w:t>
      </w:r>
      <w:r>
        <w:rPr>
          <w:rFonts w:ascii="Century Gothic" w:eastAsia="Century Gothic" w:hAnsi="Century Gothic" w:cs="Century Gothic"/>
          <w:b/>
          <w:i/>
          <w:color w:val="2F2F2F"/>
          <w:sz w:val="24"/>
          <w:szCs w:val="24"/>
        </w:rPr>
        <w:t xml:space="preserve">gencia durante la declaración de una contingencia sanitaria o catástrofe pública. </w:t>
      </w:r>
    </w:p>
    <w:p w14:paraId="0000002F" w14:textId="77777777" w:rsidR="00886A13" w:rsidRDefault="00950DAA">
      <w:pPr>
        <w:spacing w:line="360" w:lineRule="auto"/>
        <w:ind w:firstLine="720"/>
        <w:jc w:val="both"/>
        <w:rPr>
          <w:rFonts w:ascii="Century Gothic" w:eastAsia="Century Gothic" w:hAnsi="Century Gothic" w:cs="Century Gothic"/>
          <w:b/>
          <w:i/>
          <w:color w:val="2F2F2F"/>
          <w:sz w:val="24"/>
          <w:szCs w:val="24"/>
        </w:rPr>
      </w:pPr>
      <w:r>
        <w:rPr>
          <w:rFonts w:ascii="Century Gothic" w:eastAsia="Century Gothic" w:hAnsi="Century Gothic" w:cs="Century Gothic"/>
          <w:b/>
          <w:i/>
          <w:color w:val="2F2F2F"/>
          <w:sz w:val="24"/>
          <w:szCs w:val="24"/>
        </w:rPr>
        <w:t>…</w:t>
      </w:r>
    </w:p>
    <w:p w14:paraId="00000030" w14:textId="77777777" w:rsidR="00886A13" w:rsidRDefault="00950DAA">
      <w:pPr>
        <w:spacing w:line="360" w:lineRule="auto"/>
        <w:ind w:firstLine="720"/>
        <w:jc w:val="both"/>
        <w:rPr>
          <w:rFonts w:ascii="Century Gothic" w:eastAsia="Century Gothic" w:hAnsi="Century Gothic" w:cs="Century Gothic"/>
          <w:b/>
          <w:i/>
          <w:color w:val="2F2F2F"/>
          <w:sz w:val="24"/>
          <w:szCs w:val="24"/>
        </w:rPr>
      </w:pPr>
      <w:r>
        <w:rPr>
          <w:rFonts w:ascii="Century Gothic" w:eastAsia="Century Gothic" w:hAnsi="Century Gothic" w:cs="Century Gothic"/>
          <w:b/>
          <w:i/>
          <w:color w:val="2F2F2F"/>
          <w:sz w:val="24"/>
          <w:szCs w:val="24"/>
        </w:rPr>
        <w:t xml:space="preserve">Artículo  130. BIS. </w:t>
      </w:r>
    </w:p>
    <w:p w14:paraId="00000031" w14:textId="77777777" w:rsidR="00886A13" w:rsidRDefault="00950DAA">
      <w:pPr>
        <w:spacing w:line="360" w:lineRule="auto"/>
        <w:ind w:left="720"/>
        <w:jc w:val="both"/>
        <w:rPr>
          <w:rFonts w:ascii="Century Gothic" w:eastAsia="Century Gothic" w:hAnsi="Century Gothic" w:cs="Century Gothic"/>
          <w:b/>
          <w:i/>
          <w:color w:val="2F2F2F"/>
          <w:sz w:val="24"/>
          <w:szCs w:val="24"/>
        </w:rPr>
      </w:pPr>
      <w:r>
        <w:rPr>
          <w:rFonts w:ascii="Century Gothic" w:eastAsia="Century Gothic" w:hAnsi="Century Gothic" w:cs="Century Gothic"/>
          <w:b/>
          <w:i/>
          <w:color w:val="2F2F2F"/>
          <w:sz w:val="24"/>
          <w:szCs w:val="24"/>
        </w:rPr>
        <w:lastRenderedPageBreak/>
        <w:t>A  quien  cause  lesiones  personal médico o de servicios de emergencia durante la atención de la declaración de una contingencia sanitaria o catástrofe pública, se  le  aumentará  en  una  tercera  parte  la pena  que corresponda, según las  lesiones  inf</w:t>
      </w:r>
      <w:r>
        <w:rPr>
          <w:rFonts w:ascii="Century Gothic" w:eastAsia="Century Gothic" w:hAnsi="Century Gothic" w:cs="Century Gothic"/>
          <w:b/>
          <w:i/>
          <w:color w:val="2F2F2F"/>
          <w:sz w:val="24"/>
          <w:szCs w:val="24"/>
        </w:rPr>
        <w:t>eridas.</w:t>
      </w:r>
    </w:p>
    <w:p w14:paraId="00000032" w14:textId="77777777" w:rsidR="00886A13" w:rsidRDefault="00886A13">
      <w:pPr>
        <w:spacing w:line="360" w:lineRule="auto"/>
        <w:jc w:val="both"/>
        <w:rPr>
          <w:rFonts w:ascii="Century Gothic" w:eastAsia="Century Gothic" w:hAnsi="Century Gothic" w:cs="Century Gothic"/>
          <w:b/>
          <w:i/>
          <w:color w:val="2F2F2F"/>
          <w:sz w:val="24"/>
          <w:szCs w:val="24"/>
        </w:rPr>
      </w:pPr>
    </w:p>
    <w:p w14:paraId="00000033" w14:textId="77777777" w:rsidR="00886A13" w:rsidRDefault="00950DAA">
      <w:pPr>
        <w:spacing w:line="360" w:lineRule="auto"/>
        <w:jc w:val="both"/>
        <w:rPr>
          <w:rFonts w:ascii="Century Gothic" w:eastAsia="Century Gothic" w:hAnsi="Century Gothic" w:cs="Century Gothic"/>
          <w:b/>
          <w:i/>
          <w:color w:val="2F2F2F"/>
          <w:sz w:val="24"/>
          <w:szCs w:val="24"/>
        </w:rPr>
      </w:pPr>
      <w:r>
        <w:rPr>
          <w:rFonts w:ascii="Century Gothic" w:eastAsia="Century Gothic" w:hAnsi="Century Gothic" w:cs="Century Gothic"/>
          <w:b/>
          <w:i/>
          <w:color w:val="2F2F2F"/>
          <w:sz w:val="24"/>
          <w:szCs w:val="24"/>
        </w:rPr>
        <w:t xml:space="preserve">… </w:t>
      </w:r>
    </w:p>
    <w:p w14:paraId="00000034" w14:textId="77777777" w:rsidR="00886A13" w:rsidRDefault="00950DAA">
      <w:pPr>
        <w:spacing w:line="360" w:lineRule="auto"/>
        <w:ind w:left="720"/>
        <w:jc w:val="both"/>
        <w:rPr>
          <w:rFonts w:ascii="Century Gothic" w:eastAsia="Century Gothic" w:hAnsi="Century Gothic" w:cs="Century Gothic"/>
          <w:color w:val="2F2F2F"/>
          <w:sz w:val="24"/>
          <w:szCs w:val="24"/>
        </w:rPr>
      </w:pPr>
      <w:r>
        <w:rPr>
          <w:rFonts w:ascii="Century Gothic" w:eastAsia="Century Gothic" w:hAnsi="Century Gothic" w:cs="Century Gothic"/>
          <w:b/>
          <w:color w:val="2F2F2F"/>
          <w:sz w:val="24"/>
          <w:szCs w:val="24"/>
        </w:rPr>
        <w:t>Artículo  197</w:t>
      </w:r>
      <w:r>
        <w:rPr>
          <w:rFonts w:ascii="Century Gothic" w:eastAsia="Century Gothic" w:hAnsi="Century Gothic" w:cs="Century Gothic"/>
          <w:color w:val="2F2F2F"/>
          <w:sz w:val="24"/>
          <w:szCs w:val="24"/>
        </w:rPr>
        <w:t>. Se  impondrá  de  seis  meses  a  tres  años  de  prisión  o  de  veinticinco  a  cien  días  de  trabajo  en  favor comunidad  y  multa  de  cincuenta  a  doscientos  días  a  quien,  por  razón  de  edad,  sexo,  estado  civil,</w:t>
      </w:r>
      <w:r>
        <w:rPr>
          <w:rFonts w:ascii="Century Gothic" w:eastAsia="Century Gothic" w:hAnsi="Century Gothic" w:cs="Century Gothic"/>
          <w:color w:val="2F2F2F"/>
          <w:sz w:val="24"/>
          <w:szCs w:val="24"/>
        </w:rPr>
        <w:t xml:space="preserve">  embarazo, raza,  procedencia  étnica,  idioma,  religión,  ideología,  orientación  sexual,  color  de  piel,  nacionalidad,  origen  o posición  social,  trabajo  o  profesión,  posición  económica,  características  físicas,  discapacidad  o  estado  d</w:t>
      </w:r>
      <w:r>
        <w:rPr>
          <w:rFonts w:ascii="Century Gothic" w:eastAsia="Century Gothic" w:hAnsi="Century Gothic" w:cs="Century Gothic"/>
          <w:color w:val="2F2F2F"/>
          <w:sz w:val="24"/>
          <w:szCs w:val="24"/>
        </w:rPr>
        <w:t>e  salud o  cualquier  otra  que  atente  contra  la  dignidad  humana  y  tenga  por  objeto  anular  o  menoscabar  los  derechos  y libertades  de  las  personas:</w:t>
      </w:r>
    </w:p>
    <w:p w14:paraId="00000035" w14:textId="77777777" w:rsidR="00886A13" w:rsidRDefault="00950DAA">
      <w:pPr>
        <w:spacing w:line="360" w:lineRule="auto"/>
        <w:ind w:firstLine="720"/>
        <w:jc w:val="both"/>
        <w:rPr>
          <w:rFonts w:ascii="Century Gothic" w:eastAsia="Century Gothic" w:hAnsi="Century Gothic" w:cs="Century Gothic"/>
          <w:b/>
          <w:i/>
          <w:color w:val="2F2F2F"/>
          <w:sz w:val="24"/>
          <w:szCs w:val="24"/>
        </w:rPr>
      </w:pPr>
      <w:r>
        <w:rPr>
          <w:rFonts w:ascii="Century Gothic" w:eastAsia="Century Gothic" w:hAnsi="Century Gothic" w:cs="Century Gothic"/>
          <w:color w:val="2F2F2F"/>
          <w:sz w:val="24"/>
          <w:szCs w:val="24"/>
        </w:rPr>
        <w:t>I a la  IV…</w:t>
      </w:r>
    </w:p>
    <w:p w14:paraId="00000036" w14:textId="77777777" w:rsidR="00886A13" w:rsidRDefault="00950DAA">
      <w:pPr>
        <w:spacing w:line="360" w:lineRule="auto"/>
        <w:ind w:left="720"/>
        <w:jc w:val="both"/>
        <w:rPr>
          <w:rFonts w:ascii="Century Gothic" w:eastAsia="Century Gothic" w:hAnsi="Century Gothic" w:cs="Century Gothic"/>
          <w:b/>
          <w:i/>
          <w:color w:val="2F2F2F"/>
          <w:sz w:val="24"/>
          <w:szCs w:val="24"/>
        </w:rPr>
      </w:pPr>
      <w:r>
        <w:rPr>
          <w:rFonts w:ascii="Century Gothic" w:eastAsia="Century Gothic" w:hAnsi="Century Gothic" w:cs="Century Gothic"/>
          <w:b/>
          <w:i/>
          <w:color w:val="2F2F2F"/>
          <w:sz w:val="24"/>
          <w:szCs w:val="24"/>
        </w:rPr>
        <w:t>Se aumentará en una tercera parte la pena, cuando el delito se cometa en contr</w:t>
      </w:r>
      <w:r>
        <w:rPr>
          <w:rFonts w:ascii="Century Gothic" w:eastAsia="Century Gothic" w:hAnsi="Century Gothic" w:cs="Century Gothic"/>
          <w:b/>
          <w:i/>
          <w:color w:val="2F2F2F"/>
          <w:sz w:val="24"/>
          <w:szCs w:val="24"/>
        </w:rPr>
        <w:t xml:space="preserve">a del personal médico o de servicios de emergencia derivado del ejercicio de su profesión durante la atención a la declaración de una contingencia sanitaria o catástrofe pública. </w:t>
      </w:r>
    </w:p>
    <w:p w14:paraId="00000037" w14:textId="77777777" w:rsidR="00886A13" w:rsidRDefault="00950DAA">
      <w:pPr>
        <w:spacing w:line="360" w:lineRule="auto"/>
        <w:ind w:firstLine="720"/>
        <w:jc w:val="both"/>
        <w:rPr>
          <w:rFonts w:ascii="Century Gothic" w:eastAsia="Century Gothic" w:hAnsi="Century Gothic" w:cs="Century Gothic"/>
          <w:b/>
          <w:i/>
          <w:color w:val="2F2F2F"/>
          <w:sz w:val="24"/>
          <w:szCs w:val="24"/>
        </w:rPr>
      </w:pPr>
      <w:r>
        <w:rPr>
          <w:rFonts w:ascii="Century Gothic" w:eastAsia="Century Gothic" w:hAnsi="Century Gothic" w:cs="Century Gothic"/>
          <w:b/>
          <w:i/>
          <w:color w:val="2F2F2F"/>
          <w:sz w:val="24"/>
          <w:szCs w:val="24"/>
        </w:rPr>
        <w:t xml:space="preserve">… </w:t>
      </w:r>
    </w:p>
    <w:p w14:paraId="00000038" w14:textId="77777777" w:rsidR="00886A13" w:rsidRDefault="00886A13">
      <w:pPr>
        <w:spacing w:line="360" w:lineRule="auto"/>
        <w:jc w:val="both"/>
        <w:rPr>
          <w:rFonts w:ascii="Century Gothic" w:eastAsia="Century Gothic" w:hAnsi="Century Gothic" w:cs="Century Gothic"/>
          <w:b/>
          <w:i/>
          <w:color w:val="2F2F2F"/>
          <w:sz w:val="24"/>
          <w:szCs w:val="24"/>
        </w:rPr>
      </w:pPr>
    </w:p>
    <w:p w14:paraId="00000039" w14:textId="77777777" w:rsidR="00886A13" w:rsidRDefault="00950DAA">
      <w:pPr>
        <w:spacing w:line="360" w:lineRule="auto"/>
        <w:ind w:left="720"/>
        <w:jc w:val="both"/>
        <w:rPr>
          <w:rFonts w:ascii="Century Gothic" w:eastAsia="Century Gothic" w:hAnsi="Century Gothic" w:cs="Century Gothic"/>
          <w:b/>
          <w:i/>
          <w:color w:val="2F2F2F"/>
          <w:sz w:val="24"/>
          <w:szCs w:val="24"/>
        </w:rPr>
      </w:pPr>
      <w:r>
        <w:rPr>
          <w:rFonts w:ascii="Century Gothic" w:eastAsia="Century Gothic" w:hAnsi="Century Gothic" w:cs="Century Gothic"/>
          <w:b/>
          <w:i/>
          <w:color w:val="2F2F2F"/>
          <w:sz w:val="24"/>
          <w:szCs w:val="24"/>
        </w:rPr>
        <w:lastRenderedPageBreak/>
        <w:t xml:space="preserve">Artículo  237.  Las  penas  que  correspondan,  se  aumentará  en  una  mitad,  cuando: </w:t>
      </w:r>
    </w:p>
    <w:p w14:paraId="0000003A" w14:textId="77777777" w:rsidR="00886A13" w:rsidRDefault="00950DAA">
      <w:pPr>
        <w:spacing w:line="360" w:lineRule="auto"/>
        <w:ind w:left="720"/>
        <w:jc w:val="both"/>
        <w:rPr>
          <w:rFonts w:ascii="Century Gothic" w:eastAsia="Century Gothic" w:hAnsi="Century Gothic" w:cs="Century Gothic"/>
          <w:b/>
          <w:i/>
          <w:color w:val="2F2F2F"/>
          <w:sz w:val="24"/>
          <w:szCs w:val="24"/>
        </w:rPr>
      </w:pPr>
      <w:r>
        <w:rPr>
          <w:rFonts w:ascii="Century Gothic" w:eastAsia="Century Gothic" w:hAnsi="Century Gothic" w:cs="Century Gothic"/>
          <w:b/>
          <w:i/>
          <w:color w:val="2F2F2F"/>
          <w:sz w:val="24"/>
          <w:szCs w:val="24"/>
        </w:rPr>
        <w:t>II. Se cause daño al equipamiento o pertenencias del personal médico o de servicios de emergencia durante la declaración de una contingencia sanitaria o catástrofe púb</w:t>
      </w:r>
      <w:r>
        <w:rPr>
          <w:rFonts w:ascii="Century Gothic" w:eastAsia="Century Gothic" w:hAnsi="Century Gothic" w:cs="Century Gothic"/>
          <w:b/>
          <w:i/>
          <w:color w:val="2F2F2F"/>
          <w:sz w:val="24"/>
          <w:szCs w:val="24"/>
        </w:rPr>
        <w:t xml:space="preserve">lica. </w:t>
      </w:r>
    </w:p>
    <w:p w14:paraId="0000003B" w14:textId="77777777" w:rsidR="00886A13" w:rsidRDefault="00886A13">
      <w:pPr>
        <w:spacing w:line="360" w:lineRule="auto"/>
        <w:ind w:left="720"/>
        <w:jc w:val="both"/>
        <w:rPr>
          <w:rFonts w:ascii="Century Gothic" w:eastAsia="Century Gothic" w:hAnsi="Century Gothic" w:cs="Century Gothic"/>
          <w:b/>
          <w:i/>
          <w:color w:val="2F2F2F"/>
          <w:sz w:val="24"/>
          <w:szCs w:val="24"/>
        </w:rPr>
      </w:pPr>
    </w:p>
    <w:p w14:paraId="0000003C" w14:textId="77777777" w:rsidR="00886A13" w:rsidRDefault="00886A13">
      <w:pPr>
        <w:spacing w:line="360" w:lineRule="auto"/>
        <w:ind w:left="720"/>
        <w:jc w:val="both"/>
        <w:rPr>
          <w:rFonts w:ascii="Century Gothic" w:eastAsia="Century Gothic" w:hAnsi="Century Gothic" w:cs="Century Gothic"/>
          <w:b/>
          <w:i/>
          <w:color w:val="2F2F2F"/>
          <w:sz w:val="24"/>
          <w:szCs w:val="24"/>
        </w:rPr>
      </w:pPr>
    </w:p>
    <w:p w14:paraId="0000003D" w14:textId="77777777" w:rsidR="00886A13" w:rsidRDefault="00950DAA">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TRANSITORIOS.</w:t>
      </w:r>
    </w:p>
    <w:p w14:paraId="0000003E" w14:textId="77777777" w:rsidR="00886A13" w:rsidRDefault="00950DAA">
      <w:pPr>
        <w:jc w:val="both"/>
        <w:rPr>
          <w:rFonts w:ascii="Century Gothic" w:eastAsia="Century Gothic" w:hAnsi="Century Gothic" w:cs="Century Gothic"/>
          <w:sz w:val="24"/>
          <w:szCs w:val="24"/>
        </w:rPr>
      </w:pPr>
      <w:r>
        <w:rPr>
          <w:rFonts w:ascii="Century Gothic" w:eastAsia="Century Gothic" w:hAnsi="Century Gothic" w:cs="Century Gothic"/>
          <w:b/>
          <w:sz w:val="24"/>
          <w:szCs w:val="24"/>
        </w:rPr>
        <w:t>ÚNICO.-</w:t>
      </w:r>
      <w:r>
        <w:rPr>
          <w:rFonts w:ascii="Century Gothic" w:eastAsia="Century Gothic" w:hAnsi="Century Gothic" w:cs="Century Gothic"/>
          <w:sz w:val="24"/>
          <w:szCs w:val="24"/>
        </w:rPr>
        <w:t>El presente Decreto entrará en vigor al día siguiente de su publicación en el Periódico Oficial del Estado.</w:t>
      </w:r>
    </w:p>
    <w:p w14:paraId="0000003F" w14:textId="77777777" w:rsidR="00886A13" w:rsidRDefault="00886A13">
      <w:pPr>
        <w:spacing w:line="360" w:lineRule="auto"/>
        <w:jc w:val="both"/>
        <w:rPr>
          <w:rFonts w:ascii="Century Gothic" w:eastAsia="Century Gothic" w:hAnsi="Century Gothic" w:cs="Century Gothic"/>
          <w:color w:val="2F2F2F"/>
          <w:sz w:val="24"/>
          <w:szCs w:val="24"/>
        </w:rPr>
      </w:pPr>
    </w:p>
    <w:p w14:paraId="00000040" w14:textId="77777777" w:rsidR="00886A13" w:rsidRDefault="00950DAA">
      <w:pPr>
        <w:spacing w:line="360" w:lineRule="auto"/>
        <w:jc w:val="both"/>
        <w:rPr>
          <w:rFonts w:ascii="Century Gothic" w:eastAsia="Century Gothic" w:hAnsi="Century Gothic" w:cs="Century Gothic"/>
          <w:color w:val="2F2F2F"/>
          <w:sz w:val="24"/>
          <w:szCs w:val="24"/>
        </w:rPr>
      </w:pPr>
      <w:r>
        <w:rPr>
          <w:rFonts w:ascii="Century Gothic" w:eastAsia="Century Gothic" w:hAnsi="Century Gothic" w:cs="Century Gothic"/>
          <w:color w:val="2F2F2F"/>
          <w:sz w:val="24"/>
          <w:szCs w:val="24"/>
        </w:rPr>
        <w:t>De igual manera, y con base en los argumentos vertidos en la exposición de motivos, someto a consideración el siguien</w:t>
      </w:r>
      <w:r>
        <w:rPr>
          <w:rFonts w:ascii="Century Gothic" w:eastAsia="Century Gothic" w:hAnsi="Century Gothic" w:cs="Century Gothic"/>
          <w:color w:val="2F2F2F"/>
          <w:sz w:val="24"/>
          <w:szCs w:val="24"/>
        </w:rPr>
        <w:t>te proyecto con carácter de:</w:t>
      </w:r>
    </w:p>
    <w:p w14:paraId="00000041" w14:textId="77777777" w:rsidR="00886A13" w:rsidRDefault="00886A13">
      <w:pPr>
        <w:spacing w:line="360" w:lineRule="auto"/>
        <w:jc w:val="both"/>
        <w:rPr>
          <w:rFonts w:ascii="Century Gothic" w:eastAsia="Century Gothic" w:hAnsi="Century Gothic" w:cs="Century Gothic"/>
          <w:color w:val="2F2F2F"/>
          <w:sz w:val="24"/>
          <w:szCs w:val="24"/>
        </w:rPr>
      </w:pPr>
    </w:p>
    <w:p w14:paraId="00000042" w14:textId="77777777" w:rsidR="00886A13" w:rsidRDefault="00950DAA">
      <w:pPr>
        <w:spacing w:line="360" w:lineRule="auto"/>
        <w:jc w:val="center"/>
        <w:rPr>
          <w:rFonts w:ascii="Century Gothic" w:eastAsia="Century Gothic" w:hAnsi="Century Gothic" w:cs="Century Gothic"/>
          <w:b/>
          <w:color w:val="2F2F2F"/>
          <w:sz w:val="24"/>
          <w:szCs w:val="24"/>
        </w:rPr>
      </w:pPr>
      <w:r>
        <w:rPr>
          <w:rFonts w:ascii="Century Gothic" w:eastAsia="Century Gothic" w:hAnsi="Century Gothic" w:cs="Century Gothic"/>
          <w:b/>
          <w:color w:val="2F2F2F"/>
          <w:sz w:val="24"/>
          <w:szCs w:val="24"/>
        </w:rPr>
        <w:t>ACUERDO.</w:t>
      </w:r>
    </w:p>
    <w:p w14:paraId="00000043" w14:textId="77777777" w:rsidR="00886A13" w:rsidRDefault="00950DAA">
      <w:pPr>
        <w:spacing w:line="360" w:lineRule="auto"/>
        <w:jc w:val="both"/>
        <w:rPr>
          <w:rFonts w:ascii="Century Gothic" w:eastAsia="Century Gothic" w:hAnsi="Century Gothic" w:cs="Century Gothic"/>
          <w:color w:val="2F2F2F"/>
          <w:sz w:val="24"/>
          <w:szCs w:val="24"/>
        </w:rPr>
      </w:pPr>
      <w:r>
        <w:rPr>
          <w:rFonts w:ascii="Century Gothic" w:eastAsia="Century Gothic" w:hAnsi="Century Gothic" w:cs="Century Gothic"/>
          <w:b/>
          <w:color w:val="2F2F2F"/>
          <w:sz w:val="24"/>
          <w:szCs w:val="24"/>
        </w:rPr>
        <w:t>ARTÍCULO PRIMERO.-</w:t>
      </w:r>
      <w:r>
        <w:rPr>
          <w:rFonts w:ascii="Century Gothic" w:eastAsia="Century Gothic" w:hAnsi="Century Gothic" w:cs="Century Gothic"/>
          <w:color w:val="2F2F2F"/>
          <w:sz w:val="24"/>
          <w:szCs w:val="24"/>
        </w:rPr>
        <w:t xml:space="preserve"> Se exhorta respetuosamente al Titular del Poder Ejecutivo, para que tenga a bien coordinar e iniciar a la brevedad, una campaña pública informativa y preventiva dirigida a la población en general  c</w:t>
      </w:r>
      <w:r>
        <w:rPr>
          <w:rFonts w:ascii="Century Gothic" w:eastAsia="Century Gothic" w:hAnsi="Century Gothic" w:cs="Century Gothic"/>
          <w:color w:val="2F2F2F"/>
          <w:sz w:val="24"/>
          <w:szCs w:val="24"/>
        </w:rPr>
        <w:t>on el fin de evitar la propagación de información errónea que pudiera derivar en la comisión de delitos  en contra del personal médico del Sistema Estatal de Salud con motivo del ejercicio de su profesión atendiendo la pandemia de COVID-19.  De la misma fo</w:t>
      </w:r>
      <w:r>
        <w:rPr>
          <w:rFonts w:ascii="Century Gothic" w:eastAsia="Century Gothic" w:hAnsi="Century Gothic" w:cs="Century Gothic"/>
          <w:color w:val="2F2F2F"/>
          <w:sz w:val="24"/>
          <w:szCs w:val="24"/>
        </w:rPr>
        <w:t xml:space="preserve">rma, se le exhorta para que, en </w:t>
      </w:r>
      <w:r>
        <w:rPr>
          <w:rFonts w:ascii="Century Gothic" w:eastAsia="Century Gothic" w:hAnsi="Century Gothic" w:cs="Century Gothic"/>
          <w:color w:val="2F2F2F"/>
          <w:sz w:val="24"/>
          <w:szCs w:val="24"/>
        </w:rPr>
        <w:lastRenderedPageBreak/>
        <w:t>coordinación con la Fiscalía General del Estado, se ponga a disposición de la población una línea exclusiva de denuncia anónima para brindar seguridad y protección al referido personal, utilizando los medios que se estimen c</w:t>
      </w:r>
      <w:r>
        <w:rPr>
          <w:rFonts w:ascii="Century Gothic" w:eastAsia="Century Gothic" w:hAnsi="Century Gothic" w:cs="Century Gothic"/>
          <w:color w:val="2F2F2F"/>
          <w:sz w:val="24"/>
          <w:szCs w:val="24"/>
        </w:rPr>
        <w:t>onvenientes con el fin de facilitar el reporte de casos.</w:t>
      </w:r>
    </w:p>
    <w:p w14:paraId="00000044" w14:textId="77777777" w:rsidR="00886A13" w:rsidRDefault="00950DAA">
      <w:pPr>
        <w:spacing w:line="360" w:lineRule="auto"/>
        <w:jc w:val="both"/>
        <w:rPr>
          <w:rFonts w:ascii="Century Gothic" w:eastAsia="Century Gothic" w:hAnsi="Century Gothic" w:cs="Century Gothic"/>
          <w:color w:val="2F2F2F"/>
          <w:sz w:val="24"/>
          <w:szCs w:val="24"/>
        </w:rPr>
      </w:pPr>
      <w:r>
        <w:rPr>
          <w:rFonts w:ascii="Century Gothic" w:eastAsia="Century Gothic" w:hAnsi="Century Gothic" w:cs="Century Gothic"/>
          <w:b/>
          <w:color w:val="2F2F2F"/>
          <w:sz w:val="24"/>
          <w:szCs w:val="24"/>
        </w:rPr>
        <w:t>ARTÍCULO SEGUNDO.-</w:t>
      </w:r>
      <w:r>
        <w:rPr>
          <w:rFonts w:ascii="Century Gothic" w:eastAsia="Century Gothic" w:hAnsi="Century Gothic" w:cs="Century Gothic"/>
          <w:color w:val="2F2F2F"/>
          <w:sz w:val="24"/>
          <w:szCs w:val="24"/>
        </w:rPr>
        <w:t xml:space="preserve"> Se hace un atento exhorto al Titular de la Fiscalía General del Estado, para que tenga a bien a través de las autoridades competentes, establecer una línea de apoyo en conjunto con</w:t>
      </w:r>
      <w:r>
        <w:rPr>
          <w:rFonts w:ascii="Century Gothic" w:eastAsia="Century Gothic" w:hAnsi="Century Gothic" w:cs="Century Gothic"/>
          <w:color w:val="2F2F2F"/>
          <w:sz w:val="24"/>
          <w:szCs w:val="24"/>
        </w:rPr>
        <w:t xml:space="preserve"> la Comisión Estatal de Derechos Humanos y sus representaciones estatales, con el fin de atender las quejas que se presentan ante este organismo que sean materia de atención por parte de la Fiscalía, con el objetivo de dar cabal seguimiento y garantizar la</w:t>
      </w:r>
      <w:r>
        <w:rPr>
          <w:rFonts w:ascii="Century Gothic" w:eastAsia="Century Gothic" w:hAnsi="Century Gothic" w:cs="Century Gothic"/>
          <w:color w:val="2F2F2F"/>
          <w:sz w:val="24"/>
          <w:szCs w:val="24"/>
        </w:rPr>
        <w:t xml:space="preserve"> impartición de justicia para las y los ciudadanos. </w:t>
      </w:r>
    </w:p>
    <w:p w14:paraId="00000045" w14:textId="77777777" w:rsidR="00886A13" w:rsidRDefault="00950DAA">
      <w:pPr>
        <w:spacing w:line="360" w:lineRule="auto"/>
        <w:jc w:val="center"/>
        <w:rPr>
          <w:rFonts w:ascii="Century Gothic" w:eastAsia="Century Gothic" w:hAnsi="Century Gothic" w:cs="Century Gothic"/>
          <w:b/>
          <w:color w:val="2F2F2F"/>
          <w:sz w:val="24"/>
          <w:szCs w:val="24"/>
        </w:rPr>
      </w:pPr>
      <w:r>
        <w:rPr>
          <w:rFonts w:ascii="Century Gothic" w:eastAsia="Century Gothic" w:hAnsi="Century Gothic" w:cs="Century Gothic"/>
          <w:b/>
          <w:color w:val="2F2F2F"/>
          <w:sz w:val="24"/>
          <w:szCs w:val="24"/>
        </w:rPr>
        <w:t>TRANSITORIOS.</w:t>
      </w:r>
    </w:p>
    <w:p w14:paraId="00000046" w14:textId="77777777" w:rsidR="00886A13" w:rsidRDefault="00950DAA">
      <w:pPr>
        <w:spacing w:line="360" w:lineRule="auto"/>
        <w:jc w:val="both"/>
        <w:rPr>
          <w:rFonts w:ascii="Century Gothic" w:eastAsia="Century Gothic" w:hAnsi="Century Gothic" w:cs="Century Gothic"/>
          <w:color w:val="2F2F2F"/>
          <w:sz w:val="24"/>
          <w:szCs w:val="24"/>
        </w:rPr>
      </w:pPr>
      <w:r>
        <w:rPr>
          <w:rFonts w:ascii="Century Gothic" w:eastAsia="Century Gothic" w:hAnsi="Century Gothic" w:cs="Century Gothic"/>
          <w:b/>
          <w:color w:val="2F2F2F"/>
          <w:sz w:val="24"/>
          <w:szCs w:val="24"/>
        </w:rPr>
        <w:t xml:space="preserve">ÚNICO. </w:t>
      </w:r>
      <w:r>
        <w:rPr>
          <w:rFonts w:ascii="Century Gothic" w:eastAsia="Century Gothic" w:hAnsi="Century Gothic" w:cs="Century Gothic"/>
          <w:color w:val="2F2F2F"/>
          <w:sz w:val="24"/>
          <w:szCs w:val="24"/>
        </w:rPr>
        <w:t>Aprobado que sea, remítase copia del presente acuerdo así como de la iniciativa que le da origen,  a las autoridades competentes.</w:t>
      </w:r>
    </w:p>
    <w:p w14:paraId="00000047" w14:textId="77777777" w:rsidR="00886A13" w:rsidRDefault="00886A13">
      <w:pPr>
        <w:spacing w:line="360" w:lineRule="auto"/>
        <w:jc w:val="both"/>
        <w:rPr>
          <w:rFonts w:ascii="Century Gothic" w:eastAsia="Century Gothic" w:hAnsi="Century Gothic" w:cs="Century Gothic"/>
          <w:color w:val="000000"/>
          <w:sz w:val="24"/>
          <w:szCs w:val="24"/>
        </w:rPr>
      </w:pPr>
    </w:p>
    <w:p w14:paraId="00000048" w14:textId="77777777" w:rsidR="00886A13" w:rsidRDefault="00950DAA">
      <w:pPr>
        <w:spacing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Atentamente,</w:t>
      </w:r>
    </w:p>
    <w:p w14:paraId="00000049" w14:textId="77777777" w:rsidR="00886A13" w:rsidRDefault="00886A13">
      <w:pPr>
        <w:spacing w:line="360" w:lineRule="auto"/>
        <w:jc w:val="center"/>
        <w:rPr>
          <w:rFonts w:ascii="Century Gothic" w:eastAsia="Century Gothic" w:hAnsi="Century Gothic" w:cs="Century Gothic"/>
          <w:b/>
          <w:color w:val="000000"/>
          <w:sz w:val="24"/>
          <w:szCs w:val="24"/>
        </w:rPr>
      </w:pPr>
    </w:p>
    <w:p w14:paraId="0000004A" w14:textId="77777777" w:rsidR="00886A13" w:rsidRDefault="00886A13">
      <w:pPr>
        <w:spacing w:line="360" w:lineRule="auto"/>
        <w:jc w:val="center"/>
        <w:rPr>
          <w:rFonts w:ascii="Century Gothic" w:eastAsia="Century Gothic" w:hAnsi="Century Gothic" w:cs="Century Gothic"/>
          <w:b/>
          <w:color w:val="000000"/>
          <w:sz w:val="24"/>
          <w:szCs w:val="24"/>
        </w:rPr>
      </w:pPr>
    </w:p>
    <w:p w14:paraId="0000004B" w14:textId="77777777" w:rsidR="00886A13" w:rsidRDefault="00950DAA">
      <w:pPr>
        <w:spacing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DIP. ALEJANDRO GLORIA GONZÁLEZ.</w:t>
      </w:r>
    </w:p>
    <w:p w14:paraId="0000004C" w14:textId="77777777" w:rsidR="00886A13" w:rsidRDefault="00950DAA">
      <w:pPr>
        <w:spacing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Partido Verde Ecologista de México.</w:t>
      </w:r>
    </w:p>
    <w:sectPr w:rsidR="00886A13">
      <w:headerReference w:type="default" r:id="rId6"/>
      <w:pgSz w:w="12240" w:h="15840"/>
      <w:pgMar w:top="3119"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84AF8" w14:textId="77777777" w:rsidR="00950DAA" w:rsidRDefault="00950DAA">
      <w:pPr>
        <w:spacing w:after="0" w:line="240" w:lineRule="auto"/>
      </w:pPr>
      <w:r>
        <w:separator/>
      </w:r>
    </w:p>
  </w:endnote>
  <w:endnote w:type="continuationSeparator" w:id="0">
    <w:p w14:paraId="5DD4A8F6" w14:textId="77777777" w:rsidR="00950DAA" w:rsidRDefault="00950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inyon Script">
    <w:charset w:val="00"/>
    <w:family w:val="auto"/>
    <w:pitch w:val="default"/>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A3041" w14:textId="77777777" w:rsidR="00950DAA" w:rsidRDefault="00950DAA">
      <w:pPr>
        <w:spacing w:after="0" w:line="240" w:lineRule="auto"/>
      </w:pPr>
      <w:r>
        <w:separator/>
      </w:r>
    </w:p>
  </w:footnote>
  <w:footnote w:type="continuationSeparator" w:id="0">
    <w:p w14:paraId="1F9BE544" w14:textId="77777777" w:rsidR="00950DAA" w:rsidRDefault="00950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D" w14:textId="77777777" w:rsidR="00886A13" w:rsidRDefault="00886A13">
    <w:pPr>
      <w:pBdr>
        <w:top w:val="nil"/>
        <w:left w:val="nil"/>
        <w:bottom w:val="nil"/>
        <w:right w:val="nil"/>
        <w:between w:val="nil"/>
      </w:pBdr>
      <w:tabs>
        <w:tab w:val="center" w:pos="4419"/>
        <w:tab w:val="right" w:pos="8838"/>
      </w:tabs>
      <w:spacing w:after="0" w:line="240" w:lineRule="auto"/>
      <w:jc w:val="right"/>
      <w:rPr>
        <w:rFonts w:ascii="Pinyon Script" w:eastAsia="Pinyon Script" w:hAnsi="Pinyon Script" w:cs="Pinyon Script"/>
        <w:color w:val="000000"/>
        <w:sz w:val="32"/>
        <w:szCs w:val="32"/>
      </w:rPr>
    </w:pPr>
  </w:p>
  <w:p w14:paraId="0000004E" w14:textId="77777777" w:rsidR="00886A13" w:rsidRDefault="00950DAA">
    <w:pPr>
      <w:pBdr>
        <w:top w:val="nil"/>
        <w:left w:val="nil"/>
        <w:bottom w:val="nil"/>
        <w:right w:val="nil"/>
        <w:between w:val="nil"/>
      </w:pBdr>
      <w:tabs>
        <w:tab w:val="center" w:pos="4419"/>
        <w:tab w:val="right" w:pos="8838"/>
      </w:tabs>
      <w:spacing w:after="0" w:line="240" w:lineRule="auto"/>
      <w:jc w:val="right"/>
      <w:rPr>
        <w:rFonts w:ascii="Pinyon Script" w:eastAsia="Pinyon Script" w:hAnsi="Pinyon Script" w:cs="Pinyon Script"/>
        <w:color w:val="000000"/>
        <w:sz w:val="32"/>
        <w:szCs w:val="32"/>
      </w:rPr>
    </w:pPr>
    <w:r>
      <w:rPr>
        <w:rFonts w:ascii="Pinyon Script" w:eastAsia="Pinyon Script" w:hAnsi="Pinyon Script" w:cs="Pinyon Script"/>
        <w:color w:val="000000"/>
        <w:sz w:val="32"/>
        <w:szCs w:val="32"/>
      </w:rPr>
      <w:t>“2020, Por un Nuevo Federalismo Fiscal, Justo y Equitativo”</w:t>
    </w:r>
  </w:p>
  <w:p w14:paraId="0000004F" w14:textId="77777777" w:rsidR="00886A13" w:rsidRDefault="00950DAA">
    <w:pPr>
      <w:pBdr>
        <w:top w:val="nil"/>
        <w:left w:val="nil"/>
        <w:bottom w:val="nil"/>
        <w:right w:val="nil"/>
        <w:between w:val="nil"/>
      </w:pBdr>
      <w:tabs>
        <w:tab w:val="center" w:pos="4419"/>
        <w:tab w:val="right" w:pos="8838"/>
      </w:tabs>
      <w:spacing w:after="0" w:line="240" w:lineRule="auto"/>
      <w:jc w:val="right"/>
      <w:rPr>
        <w:rFonts w:ascii="Pinyon Script" w:eastAsia="Pinyon Script" w:hAnsi="Pinyon Script" w:cs="Pinyon Script"/>
        <w:color w:val="000000"/>
        <w:sz w:val="32"/>
        <w:szCs w:val="32"/>
      </w:rPr>
    </w:pPr>
    <w:r>
      <w:rPr>
        <w:rFonts w:ascii="Pinyon Script" w:eastAsia="Pinyon Script" w:hAnsi="Pinyon Script" w:cs="Pinyon Script"/>
        <w:color w:val="000000"/>
        <w:sz w:val="32"/>
        <w:szCs w:val="32"/>
      </w:rPr>
      <w:t>“2020, Año de la Sanidad Vegetal”</w:t>
    </w:r>
  </w:p>
  <w:p w14:paraId="00000050" w14:textId="77777777" w:rsidR="00886A13" w:rsidRDefault="00950DAA">
    <w:pPr>
      <w:pBdr>
        <w:top w:val="nil"/>
        <w:left w:val="nil"/>
        <w:bottom w:val="nil"/>
        <w:right w:val="nil"/>
        <w:between w:val="nil"/>
      </w:pBdr>
      <w:tabs>
        <w:tab w:val="center" w:pos="4419"/>
        <w:tab w:val="right" w:pos="8838"/>
      </w:tabs>
      <w:spacing w:after="0" w:line="240" w:lineRule="auto"/>
      <w:jc w:val="right"/>
      <w:rPr>
        <w:rFonts w:ascii="Pinyon Script" w:eastAsia="Pinyon Script" w:hAnsi="Pinyon Script" w:cs="Pinyon Script"/>
        <w:color w:val="000000"/>
        <w:sz w:val="32"/>
        <w:szCs w:val="32"/>
      </w:rPr>
    </w:pPr>
    <w:r>
      <w:rPr>
        <w:rFonts w:ascii="Pinyon Script" w:eastAsia="Pinyon Script" w:hAnsi="Pinyon Script" w:cs="Pinyon Script"/>
        <w:color w:val="000000"/>
        <w:sz w:val="32"/>
        <w:szCs w:val="32"/>
      </w:rPr>
      <w:t>Partido Verde Ecologista de México.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A13"/>
    <w:rsid w:val="00886A13"/>
    <w:rsid w:val="00950DAA"/>
    <w:rsid w:val="00FD77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49A7BD75"/>
  <w15:docId w15:val="{F7EADD32-1AAE-A64D-BA6D-BEFD34DE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1976</Words>
  <Characters>10872</Characters>
  <Application>Microsoft Office Word</Application>
  <DocSecurity>0</DocSecurity>
  <Lines>90</Lines>
  <Paragraphs>25</Paragraphs>
  <ScaleCrop>false</ScaleCrop>
  <Company/>
  <LinksUpToDate>false</LinksUpToDate>
  <CharactersWithSpaces>12823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L. González</cp:lastModifiedBy>
  <cp:revision>3</cp:revision>
  <dcterms:created xsi:type="dcterms:W3CDTF">2020-04-18T18:39:00Z</dcterms:created>
  <dcterms:modified xsi:type="dcterms:W3CDTF">2020-04-18T19:12:00Z</dcterms:modified>
</cp:coreProperties>
</file>