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37B" w:rsidRPr="00DC4F64" w:rsidRDefault="00B4737B" w:rsidP="00DC4F64">
      <w:pPr>
        <w:spacing w:after="0" w:line="240" w:lineRule="auto"/>
        <w:jc w:val="both"/>
        <w:rPr>
          <w:rFonts w:ascii="Arial" w:hAnsi="Arial" w:cs="Arial"/>
          <w:b/>
          <w:i/>
          <w:color w:val="000000" w:themeColor="text1"/>
          <w:sz w:val="25"/>
          <w:szCs w:val="25"/>
        </w:rPr>
      </w:pPr>
      <w:r w:rsidRPr="00DC4F64">
        <w:rPr>
          <w:rFonts w:ascii="Arial" w:hAnsi="Arial" w:cs="Arial"/>
          <w:b/>
          <w:i/>
          <w:color w:val="000000" w:themeColor="text1"/>
          <w:sz w:val="25"/>
          <w:szCs w:val="25"/>
        </w:rPr>
        <w:t>HONORABLE CONGRESO DEL ESTADO DE CHIHUAHUA</w:t>
      </w:r>
    </w:p>
    <w:p w:rsidR="00B4737B" w:rsidRPr="00DC4F64" w:rsidRDefault="00B4737B" w:rsidP="00DC4F64">
      <w:pPr>
        <w:spacing w:after="0" w:line="240" w:lineRule="auto"/>
        <w:jc w:val="both"/>
        <w:rPr>
          <w:rFonts w:ascii="Arial" w:hAnsi="Arial" w:cs="Arial"/>
          <w:b/>
          <w:i/>
          <w:color w:val="000000" w:themeColor="text1"/>
          <w:sz w:val="25"/>
          <w:szCs w:val="25"/>
        </w:rPr>
      </w:pPr>
      <w:r w:rsidRPr="00DC4F64">
        <w:rPr>
          <w:rFonts w:ascii="Arial" w:hAnsi="Arial" w:cs="Arial"/>
          <w:b/>
          <w:i/>
          <w:color w:val="000000" w:themeColor="text1"/>
          <w:sz w:val="25"/>
          <w:szCs w:val="25"/>
        </w:rPr>
        <w:t>P R E S E N T E.-</w:t>
      </w:r>
    </w:p>
    <w:p w:rsidR="00B4737B" w:rsidRPr="00DC4F64" w:rsidRDefault="00B4737B" w:rsidP="00DC4F64">
      <w:pPr>
        <w:spacing w:after="0" w:line="360" w:lineRule="auto"/>
        <w:jc w:val="both"/>
        <w:rPr>
          <w:rFonts w:ascii="Arial" w:hAnsi="Arial" w:cs="Arial"/>
          <w:i/>
          <w:color w:val="000000" w:themeColor="text1"/>
          <w:sz w:val="25"/>
          <w:szCs w:val="25"/>
        </w:rPr>
      </w:pPr>
    </w:p>
    <w:p w:rsidR="002221EF" w:rsidRPr="002221EF" w:rsidRDefault="00B4737B" w:rsidP="002221EF">
      <w:pPr>
        <w:spacing w:after="0" w:line="360" w:lineRule="auto"/>
        <w:jc w:val="both"/>
        <w:rPr>
          <w:rFonts w:ascii="Arial" w:hAnsi="Arial" w:cs="Arial"/>
          <w:b/>
          <w:i/>
          <w:sz w:val="24"/>
          <w:szCs w:val="24"/>
        </w:rPr>
      </w:pPr>
      <w:r w:rsidRPr="00DC4F64">
        <w:rPr>
          <w:rFonts w:ascii="Arial" w:hAnsi="Arial" w:cs="Arial"/>
          <w:i/>
          <w:color w:val="000000" w:themeColor="text1"/>
          <w:sz w:val="25"/>
          <w:szCs w:val="25"/>
        </w:rPr>
        <w:t xml:space="preserve">El suscrito </w:t>
      </w:r>
      <w:r w:rsidRPr="00DC4F64">
        <w:rPr>
          <w:rFonts w:ascii="Arial" w:hAnsi="Arial" w:cs="Arial"/>
          <w:b/>
          <w:i/>
          <w:color w:val="000000" w:themeColor="text1"/>
          <w:sz w:val="25"/>
          <w:szCs w:val="25"/>
        </w:rPr>
        <w:t>Omar Bazán Flores</w:t>
      </w:r>
      <w:r w:rsidRPr="00DC4F64">
        <w:rPr>
          <w:rFonts w:ascii="Arial" w:hAnsi="Arial" w:cs="Arial"/>
          <w:i/>
          <w:color w:val="000000" w:themeColor="text1"/>
          <w:sz w:val="25"/>
          <w:szCs w:val="25"/>
        </w:rPr>
        <w:t>, Diputado de la LXVI Legislatura del Honorable Congreso del Estado, integrante al grupo parlamentario del Partido</w:t>
      </w:r>
      <w:r w:rsidR="00D125E9">
        <w:rPr>
          <w:rFonts w:ascii="Arial" w:hAnsi="Arial" w:cs="Arial"/>
          <w:i/>
          <w:color w:val="000000" w:themeColor="text1"/>
          <w:sz w:val="25"/>
          <w:szCs w:val="25"/>
        </w:rPr>
        <w:t xml:space="preserve">      </w:t>
      </w:r>
      <w:r w:rsidRPr="00DC4F64">
        <w:rPr>
          <w:rFonts w:ascii="Arial" w:hAnsi="Arial" w:cs="Arial"/>
          <w:i/>
          <w:color w:val="000000" w:themeColor="text1"/>
          <w:sz w:val="25"/>
          <w:szCs w:val="25"/>
        </w:rPr>
        <w:t xml:space="preserve"> Revolucionario Institucional, en uso de las facultades que me confiere el numeral</w:t>
      </w:r>
      <w:r w:rsidR="00D125E9">
        <w:rPr>
          <w:rFonts w:ascii="Arial" w:hAnsi="Arial" w:cs="Arial"/>
          <w:i/>
          <w:color w:val="000000" w:themeColor="text1"/>
          <w:sz w:val="25"/>
          <w:szCs w:val="25"/>
        </w:rPr>
        <w:t xml:space="preserve">    </w:t>
      </w:r>
      <w:r w:rsidRPr="00DC4F64">
        <w:rPr>
          <w:rFonts w:ascii="Arial" w:hAnsi="Arial" w:cs="Arial"/>
          <w:i/>
          <w:color w:val="000000" w:themeColor="text1"/>
          <w:sz w:val="25"/>
          <w:szCs w:val="25"/>
        </w:rPr>
        <w:t xml:space="preserve"> 68 fracción I de la Constitución del Estado Libre y Soberano de Chihuahua, así como los ordinales 169, 170, 171, 175 y demás relativos de la Ley Orgánica del Poder Legislativo del Estado de Chihuahua, acudo ante esta Honorable Representación, a </w:t>
      </w:r>
      <w:r w:rsidRPr="002221EF">
        <w:rPr>
          <w:rFonts w:ascii="Arial" w:hAnsi="Arial" w:cs="Arial"/>
          <w:i/>
          <w:color w:val="000000" w:themeColor="text1"/>
          <w:sz w:val="24"/>
          <w:szCs w:val="24"/>
        </w:rPr>
        <w:t>presentar</w:t>
      </w:r>
      <w:r w:rsidR="00A56DB4" w:rsidRPr="002221EF">
        <w:rPr>
          <w:rFonts w:ascii="Arial" w:hAnsi="Arial" w:cs="Arial"/>
          <w:i/>
          <w:color w:val="000000" w:themeColor="text1"/>
          <w:sz w:val="24"/>
          <w:szCs w:val="24"/>
        </w:rPr>
        <w:t xml:space="preserve"> </w:t>
      </w:r>
      <w:r w:rsidR="002221EF" w:rsidRPr="002221EF">
        <w:rPr>
          <w:rFonts w:ascii="Arial" w:hAnsi="Arial" w:cs="Arial"/>
          <w:b/>
          <w:i/>
          <w:sz w:val="24"/>
          <w:szCs w:val="24"/>
        </w:rPr>
        <w:t>Inic</w:t>
      </w:r>
      <w:bookmarkStart w:id="0" w:name="_GoBack"/>
      <w:bookmarkEnd w:id="0"/>
      <w:r w:rsidR="002221EF" w:rsidRPr="002221EF">
        <w:rPr>
          <w:rFonts w:ascii="Arial" w:hAnsi="Arial" w:cs="Arial"/>
          <w:b/>
          <w:i/>
          <w:sz w:val="24"/>
          <w:szCs w:val="24"/>
        </w:rPr>
        <w:t xml:space="preserve">iativa con carácter de Decreto con el propósito </w:t>
      </w:r>
      <w:r w:rsidR="00D125E9">
        <w:rPr>
          <w:rFonts w:ascii="Arial" w:hAnsi="Arial" w:cs="Arial"/>
          <w:b/>
          <w:i/>
          <w:sz w:val="24"/>
          <w:szCs w:val="24"/>
        </w:rPr>
        <w:t xml:space="preserve">     </w:t>
      </w:r>
      <w:r w:rsidR="002221EF" w:rsidRPr="002221EF">
        <w:rPr>
          <w:rFonts w:ascii="Arial" w:hAnsi="Arial" w:cs="Arial"/>
          <w:b/>
          <w:i/>
          <w:sz w:val="24"/>
          <w:szCs w:val="24"/>
        </w:rPr>
        <w:t>de reformar el artículo 55 de la Constitución Política del Estado de Chihuahua,</w:t>
      </w:r>
      <w:r w:rsidR="002221EF" w:rsidRPr="002221EF">
        <w:rPr>
          <w:rFonts w:ascii="Arial" w:hAnsi="Arial" w:cs="Arial"/>
          <w:i/>
          <w:sz w:val="24"/>
          <w:szCs w:val="24"/>
        </w:rPr>
        <w:t xml:space="preserve"> </w:t>
      </w:r>
      <w:r w:rsidR="00D125E9">
        <w:rPr>
          <w:rFonts w:ascii="Arial" w:hAnsi="Arial" w:cs="Arial"/>
          <w:i/>
          <w:sz w:val="24"/>
          <w:szCs w:val="24"/>
        </w:rPr>
        <w:t xml:space="preserve">      </w:t>
      </w:r>
      <w:r w:rsidR="002221EF" w:rsidRPr="002221EF">
        <w:rPr>
          <w:rFonts w:ascii="Arial" w:hAnsi="Arial" w:cs="Arial"/>
          <w:i/>
          <w:sz w:val="24"/>
          <w:szCs w:val="24"/>
        </w:rPr>
        <w:t>al tenor de la siguiente:</w:t>
      </w:r>
    </w:p>
    <w:p w:rsidR="002221EF" w:rsidRPr="00F1479C" w:rsidRDefault="002221EF" w:rsidP="002221EF">
      <w:pPr>
        <w:spacing w:after="0" w:line="360" w:lineRule="auto"/>
        <w:ind w:firstLine="284"/>
        <w:jc w:val="both"/>
        <w:rPr>
          <w:rFonts w:ascii="Arial" w:hAnsi="Arial" w:cs="Arial"/>
          <w:b/>
          <w:sz w:val="24"/>
          <w:szCs w:val="24"/>
        </w:rPr>
      </w:pPr>
      <w:r w:rsidRPr="00F1479C">
        <w:rPr>
          <w:rFonts w:ascii="Arial" w:hAnsi="Arial" w:cs="Arial"/>
          <w:b/>
          <w:sz w:val="24"/>
          <w:szCs w:val="24"/>
        </w:rPr>
        <w:t xml:space="preserve"> </w:t>
      </w:r>
    </w:p>
    <w:p w:rsidR="002221EF" w:rsidRPr="002221EF" w:rsidRDefault="002221EF" w:rsidP="002221EF">
      <w:pPr>
        <w:spacing w:after="0" w:line="360" w:lineRule="auto"/>
        <w:ind w:firstLine="284"/>
        <w:jc w:val="center"/>
        <w:rPr>
          <w:rFonts w:ascii="Arial" w:hAnsi="Arial" w:cs="Arial"/>
          <w:b/>
          <w:i/>
          <w:sz w:val="24"/>
          <w:szCs w:val="24"/>
        </w:rPr>
      </w:pPr>
      <w:r w:rsidRPr="002221EF">
        <w:rPr>
          <w:rFonts w:ascii="Arial" w:hAnsi="Arial" w:cs="Arial"/>
          <w:b/>
          <w:i/>
          <w:sz w:val="24"/>
          <w:szCs w:val="24"/>
        </w:rPr>
        <w:t>EXPOSICIÓN DE MOTIVOS</w:t>
      </w:r>
    </w:p>
    <w:p w:rsidR="002221EF" w:rsidRPr="002221EF" w:rsidRDefault="002221EF" w:rsidP="002221EF">
      <w:pPr>
        <w:spacing w:after="0" w:line="360" w:lineRule="auto"/>
        <w:ind w:firstLine="284"/>
        <w:jc w:val="both"/>
        <w:rPr>
          <w:rFonts w:ascii="Arial" w:hAnsi="Arial" w:cs="Arial"/>
          <w:b/>
          <w:i/>
          <w:sz w:val="24"/>
          <w:szCs w:val="24"/>
        </w:rPr>
      </w:pPr>
      <w:r w:rsidRPr="002221EF">
        <w:rPr>
          <w:rFonts w:ascii="Arial" w:hAnsi="Arial" w:cs="Arial"/>
          <w:b/>
          <w:i/>
          <w:sz w:val="24"/>
          <w:szCs w:val="24"/>
        </w:rPr>
        <w:t xml:space="preserve"> </w:t>
      </w:r>
    </w:p>
    <w:p w:rsidR="002221EF" w:rsidRPr="002221EF" w:rsidRDefault="002221EF" w:rsidP="002221EF">
      <w:pPr>
        <w:spacing w:after="0" w:line="360" w:lineRule="auto"/>
        <w:ind w:firstLine="284"/>
        <w:jc w:val="both"/>
        <w:rPr>
          <w:rFonts w:ascii="Arial" w:hAnsi="Arial" w:cs="Arial"/>
          <w:i/>
          <w:sz w:val="24"/>
          <w:szCs w:val="24"/>
        </w:rPr>
      </w:pPr>
      <w:r w:rsidRPr="002221EF">
        <w:rPr>
          <w:rFonts w:ascii="Arial" w:hAnsi="Arial" w:cs="Arial"/>
          <w:b/>
          <w:i/>
          <w:sz w:val="24"/>
          <w:szCs w:val="24"/>
        </w:rPr>
        <w:t>1.</w:t>
      </w:r>
      <w:r w:rsidRPr="002221EF">
        <w:rPr>
          <w:rFonts w:ascii="Arial" w:hAnsi="Arial" w:cs="Arial"/>
          <w:i/>
          <w:sz w:val="24"/>
          <w:szCs w:val="24"/>
        </w:rPr>
        <w:t xml:space="preserve"> Durante varias décadas, la redacción del artículo 55 de la Constitución Política</w:t>
      </w:r>
      <w:r w:rsidR="00D125E9">
        <w:rPr>
          <w:rFonts w:ascii="Arial" w:hAnsi="Arial" w:cs="Arial"/>
          <w:i/>
          <w:sz w:val="24"/>
          <w:szCs w:val="24"/>
        </w:rPr>
        <w:t xml:space="preserve">    </w:t>
      </w:r>
      <w:r w:rsidRPr="002221EF">
        <w:rPr>
          <w:rFonts w:ascii="Arial" w:hAnsi="Arial" w:cs="Arial"/>
          <w:i/>
          <w:sz w:val="24"/>
          <w:szCs w:val="24"/>
        </w:rPr>
        <w:t xml:space="preserve"> del Estado de Chihuahua, fue la siguiente:</w:t>
      </w:r>
    </w:p>
    <w:p w:rsidR="002221EF" w:rsidRPr="002221EF" w:rsidRDefault="002221EF" w:rsidP="002221EF">
      <w:pPr>
        <w:spacing w:after="0" w:line="360" w:lineRule="auto"/>
        <w:ind w:firstLine="284"/>
        <w:jc w:val="both"/>
        <w:rPr>
          <w:rFonts w:ascii="Arial" w:hAnsi="Arial" w:cs="Arial"/>
          <w:i/>
          <w:sz w:val="24"/>
          <w:szCs w:val="24"/>
        </w:rPr>
      </w:pPr>
    </w:p>
    <w:p w:rsidR="002221EF" w:rsidRPr="002221EF" w:rsidRDefault="002221EF" w:rsidP="002221EF">
      <w:pPr>
        <w:spacing w:after="0" w:line="360" w:lineRule="auto"/>
        <w:ind w:left="567"/>
        <w:jc w:val="both"/>
        <w:rPr>
          <w:rFonts w:ascii="Arial" w:hAnsi="Arial" w:cs="Arial"/>
          <w:i/>
          <w:sz w:val="24"/>
          <w:szCs w:val="24"/>
        </w:rPr>
      </w:pPr>
      <w:r w:rsidRPr="002221EF">
        <w:rPr>
          <w:rFonts w:ascii="Arial" w:hAnsi="Arial" w:cs="Arial"/>
          <w:b/>
          <w:i/>
          <w:sz w:val="24"/>
          <w:szCs w:val="24"/>
        </w:rPr>
        <w:t>ARTICULO 55.</w:t>
      </w:r>
      <w:r w:rsidRPr="002221EF">
        <w:rPr>
          <w:rFonts w:ascii="Arial" w:hAnsi="Arial" w:cs="Arial"/>
          <w:i/>
          <w:sz w:val="24"/>
          <w:szCs w:val="24"/>
        </w:rPr>
        <w:t xml:space="preserve"> A la apertura del primer período ordinario de sesiones </w:t>
      </w:r>
      <w:r w:rsidR="00D125E9">
        <w:rPr>
          <w:rFonts w:ascii="Arial" w:hAnsi="Arial" w:cs="Arial"/>
          <w:i/>
          <w:sz w:val="24"/>
          <w:szCs w:val="24"/>
        </w:rPr>
        <w:t xml:space="preserve">      </w:t>
      </w:r>
      <w:r w:rsidRPr="002221EF">
        <w:rPr>
          <w:rFonts w:ascii="Arial" w:hAnsi="Arial" w:cs="Arial"/>
          <w:i/>
          <w:sz w:val="24"/>
          <w:szCs w:val="24"/>
        </w:rPr>
        <w:t xml:space="preserve">concurrirá el Gobernador del Estado, quien presentará un informe por escrito </w:t>
      </w:r>
      <w:r w:rsidR="00D125E9">
        <w:rPr>
          <w:rFonts w:ascii="Arial" w:hAnsi="Arial" w:cs="Arial"/>
          <w:i/>
          <w:sz w:val="24"/>
          <w:szCs w:val="24"/>
        </w:rPr>
        <w:t xml:space="preserve">       </w:t>
      </w:r>
      <w:r w:rsidRPr="002221EF">
        <w:rPr>
          <w:rFonts w:ascii="Arial" w:hAnsi="Arial" w:cs="Arial"/>
          <w:i/>
          <w:sz w:val="24"/>
          <w:szCs w:val="24"/>
        </w:rPr>
        <w:t>en que manifieste el estado que guarda la administración pública. Si el Gobernador le da lectura, el Presidente del Congreso le contestará en términos generales y un representante de cada grupo parlamentario podrá hacer comentarios generales en torno al mismo una vez rendido aquél y dentro de la misma sesión. El desarrollo de la intervención de dichos representantes se regulará en la ley orgánica del Congreso.</w:t>
      </w:r>
    </w:p>
    <w:p w:rsidR="002221EF" w:rsidRPr="002221EF" w:rsidRDefault="002221EF" w:rsidP="002221EF">
      <w:pPr>
        <w:spacing w:after="0" w:line="360" w:lineRule="auto"/>
        <w:ind w:left="567"/>
        <w:jc w:val="both"/>
        <w:rPr>
          <w:rFonts w:ascii="Arial" w:hAnsi="Arial" w:cs="Arial"/>
          <w:i/>
          <w:sz w:val="24"/>
          <w:szCs w:val="24"/>
        </w:rPr>
      </w:pPr>
      <w:r w:rsidRPr="002221EF">
        <w:rPr>
          <w:rFonts w:ascii="Arial" w:hAnsi="Arial" w:cs="Arial"/>
          <w:i/>
          <w:sz w:val="24"/>
          <w:szCs w:val="24"/>
        </w:rPr>
        <w:lastRenderedPageBreak/>
        <w:t xml:space="preserve">Tratándose del último año de su gestión, el Gobernador podrá rendir por </w:t>
      </w:r>
      <w:r w:rsidR="00D125E9">
        <w:rPr>
          <w:rFonts w:ascii="Arial" w:hAnsi="Arial" w:cs="Arial"/>
          <w:i/>
          <w:sz w:val="24"/>
          <w:szCs w:val="24"/>
        </w:rPr>
        <w:t xml:space="preserve">       </w:t>
      </w:r>
      <w:r w:rsidRPr="002221EF">
        <w:rPr>
          <w:rFonts w:ascii="Arial" w:hAnsi="Arial" w:cs="Arial"/>
          <w:i/>
          <w:sz w:val="24"/>
          <w:szCs w:val="24"/>
        </w:rPr>
        <w:t xml:space="preserve">escrito el informe del estado que guarda la administración pública, el primer viernes del mes de septiembre, cumpliendo las formalidades previstas para tal efecto en el artículo 51 de esta Constitución. </w:t>
      </w:r>
    </w:p>
    <w:p w:rsidR="002221EF" w:rsidRPr="002221EF" w:rsidRDefault="002221EF" w:rsidP="002221EF">
      <w:pPr>
        <w:spacing w:after="0" w:line="360" w:lineRule="auto"/>
        <w:ind w:firstLine="284"/>
        <w:jc w:val="both"/>
        <w:rPr>
          <w:rFonts w:ascii="Arial" w:hAnsi="Arial" w:cs="Arial"/>
          <w:i/>
          <w:sz w:val="24"/>
          <w:szCs w:val="24"/>
        </w:rPr>
      </w:pPr>
    </w:p>
    <w:p w:rsidR="002221EF" w:rsidRPr="002221EF" w:rsidRDefault="002221EF" w:rsidP="002221EF">
      <w:pPr>
        <w:spacing w:after="0" w:line="360" w:lineRule="auto"/>
        <w:ind w:firstLine="284"/>
        <w:jc w:val="both"/>
        <w:rPr>
          <w:rFonts w:ascii="Arial" w:hAnsi="Arial" w:cs="Arial"/>
          <w:i/>
          <w:sz w:val="24"/>
          <w:szCs w:val="24"/>
        </w:rPr>
      </w:pPr>
      <w:r w:rsidRPr="002221EF">
        <w:rPr>
          <w:rFonts w:ascii="Arial" w:hAnsi="Arial" w:cs="Arial"/>
          <w:b/>
          <w:i/>
          <w:sz w:val="24"/>
          <w:szCs w:val="24"/>
        </w:rPr>
        <w:t xml:space="preserve">2. </w:t>
      </w:r>
      <w:r w:rsidRPr="002221EF">
        <w:rPr>
          <w:rFonts w:ascii="Arial" w:hAnsi="Arial" w:cs="Arial"/>
          <w:i/>
          <w:sz w:val="24"/>
          <w:szCs w:val="24"/>
        </w:rPr>
        <w:t>En el año 2015, el Pleno de la LXIV Legislatura aprobó el Decreto No. 910-</w:t>
      </w:r>
      <w:r w:rsidR="00D125E9">
        <w:rPr>
          <w:rFonts w:ascii="Arial" w:hAnsi="Arial" w:cs="Arial"/>
          <w:i/>
          <w:sz w:val="24"/>
          <w:szCs w:val="24"/>
        </w:rPr>
        <w:t xml:space="preserve">     </w:t>
      </w:r>
      <w:r w:rsidRPr="002221EF">
        <w:rPr>
          <w:rFonts w:ascii="Arial" w:hAnsi="Arial" w:cs="Arial"/>
          <w:i/>
          <w:sz w:val="24"/>
          <w:szCs w:val="24"/>
        </w:rPr>
        <w:t xml:space="preserve">2015 II P.O. (publicado en la edición No. 98 del Periódico Oficial del Estado del día </w:t>
      </w:r>
      <w:r w:rsidR="00D125E9">
        <w:rPr>
          <w:rFonts w:ascii="Arial" w:hAnsi="Arial" w:cs="Arial"/>
          <w:i/>
          <w:sz w:val="24"/>
          <w:szCs w:val="24"/>
        </w:rPr>
        <w:t xml:space="preserve">        </w:t>
      </w:r>
      <w:r w:rsidRPr="002221EF">
        <w:rPr>
          <w:rFonts w:ascii="Arial" w:hAnsi="Arial" w:cs="Arial"/>
          <w:i/>
          <w:sz w:val="24"/>
          <w:szCs w:val="24"/>
        </w:rPr>
        <w:t>9 de diciembre de 2015), mediante el cual se reforma, entre otros, el citado artículo constitucional, para quedar redactado de la siguiente manera:</w:t>
      </w:r>
    </w:p>
    <w:p w:rsidR="002221EF" w:rsidRPr="002221EF" w:rsidRDefault="002221EF" w:rsidP="002221EF">
      <w:pPr>
        <w:spacing w:after="0" w:line="360" w:lineRule="auto"/>
        <w:ind w:firstLine="284"/>
        <w:jc w:val="both"/>
        <w:rPr>
          <w:rFonts w:ascii="Arial" w:hAnsi="Arial" w:cs="Arial"/>
          <w:i/>
          <w:sz w:val="24"/>
          <w:szCs w:val="24"/>
        </w:rPr>
      </w:pPr>
    </w:p>
    <w:p w:rsidR="002221EF" w:rsidRPr="002221EF" w:rsidRDefault="002221EF" w:rsidP="002221EF">
      <w:pPr>
        <w:spacing w:after="0" w:line="360" w:lineRule="auto"/>
        <w:ind w:left="567"/>
        <w:jc w:val="both"/>
        <w:rPr>
          <w:rFonts w:ascii="Arial" w:hAnsi="Arial" w:cs="Arial"/>
          <w:i/>
          <w:sz w:val="24"/>
          <w:szCs w:val="24"/>
        </w:rPr>
      </w:pPr>
      <w:r w:rsidRPr="002221EF">
        <w:rPr>
          <w:rFonts w:ascii="Arial" w:hAnsi="Arial" w:cs="Arial"/>
          <w:b/>
          <w:i/>
          <w:sz w:val="24"/>
          <w:szCs w:val="24"/>
        </w:rPr>
        <w:t xml:space="preserve">ARTÍCULO 55. </w:t>
      </w:r>
      <w:r w:rsidRPr="002221EF">
        <w:rPr>
          <w:rFonts w:ascii="Arial" w:hAnsi="Arial" w:cs="Arial"/>
          <w:i/>
          <w:sz w:val="24"/>
          <w:szCs w:val="24"/>
        </w:rPr>
        <w:t xml:space="preserve">El Gobernador del Estado asistirá a la apertura del segundo periodo ordinario de sesiones de cada año legislativo, y presentará un informe </w:t>
      </w:r>
      <w:r w:rsidR="00D125E9">
        <w:rPr>
          <w:rFonts w:ascii="Arial" w:hAnsi="Arial" w:cs="Arial"/>
          <w:i/>
          <w:sz w:val="24"/>
          <w:szCs w:val="24"/>
        </w:rPr>
        <w:t xml:space="preserve">    </w:t>
      </w:r>
      <w:r w:rsidRPr="002221EF">
        <w:rPr>
          <w:rFonts w:ascii="Arial" w:hAnsi="Arial" w:cs="Arial"/>
          <w:i/>
          <w:sz w:val="24"/>
          <w:szCs w:val="24"/>
        </w:rPr>
        <w:t xml:space="preserve">por escrito en que manifieste el estado que guarda la administración pública a </w:t>
      </w:r>
      <w:r w:rsidR="00D125E9">
        <w:rPr>
          <w:rFonts w:ascii="Arial" w:hAnsi="Arial" w:cs="Arial"/>
          <w:i/>
          <w:sz w:val="24"/>
          <w:szCs w:val="24"/>
        </w:rPr>
        <w:t xml:space="preserve">      </w:t>
      </w:r>
      <w:r w:rsidRPr="002221EF">
        <w:rPr>
          <w:rFonts w:ascii="Arial" w:hAnsi="Arial" w:cs="Arial"/>
          <w:i/>
          <w:sz w:val="24"/>
          <w:szCs w:val="24"/>
        </w:rPr>
        <w:t>su cargo, el cual comprenderá los meses de enero a diciembre de cada año.</w:t>
      </w:r>
    </w:p>
    <w:p w:rsidR="002221EF" w:rsidRPr="002221EF" w:rsidRDefault="002221EF" w:rsidP="002221EF">
      <w:pPr>
        <w:spacing w:after="0" w:line="360" w:lineRule="auto"/>
        <w:ind w:left="567"/>
        <w:jc w:val="both"/>
        <w:rPr>
          <w:rFonts w:ascii="Arial" w:hAnsi="Arial" w:cs="Arial"/>
          <w:i/>
          <w:sz w:val="24"/>
          <w:szCs w:val="24"/>
        </w:rPr>
      </w:pPr>
      <w:r w:rsidRPr="002221EF">
        <w:rPr>
          <w:rFonts w:ascii="Arial" w:hAnsi="Arial" w:cs="Arial"/>
          <w:i/>
          <w:sz w:val="24"/>
          <w:szCs w:val="24"/>
        </w:rPr>
        <w:t xml:space="preserve">Tratándose del primer informe que presente el Gobernador del Estado comprenderá de la fecha en que tome posesión de su encargo hasta el mes </w:t>
      </w:r>
      <w:r w:rsidR="00D125E9">
        <w:rPr>
          <w:rFonts w:ascii="Arial" w:hAnsi="Arial" w:cs="Arial"/>
          <w:i/>
          <w:sz w:val="24"/>
          <w:szCs w:val="24"/>
        </w:rPr>
        <w:t xml:space="preserve">         </w:t>
      </w:r>
      <w:r w:rsidRPr="002221EF">
        <w:rPr>
          <w:rFonts w:ascii="Arial" w:hAnsi="Arial" w:cs="Arial"/>
          <w:i/>
          <w:sz w:val="24"/>
          <w:szCs w:val="24"/>
        </w:rPr>
        <w:t xml:space="preserve">de diciembre del año siguiente al de la toma de protesta. </w:t>
      </w:r>
    </w:p>
    <w:p w:rsidR="002221EF" w:rsidRPr="002221EF" w:rsidRDefault="002221EF" w:rsidP="002221EF">
      <w:pPr>
        <w:spacing w:after="0" w:line="360" w:lineRule="auto"/>
        <w:ind w:left="567"/>
        <w:jc w:val="both"/>
        <w:rPr>
          <w:rFonts w:ascii="Arial" w:hAnsi="Arial" w:cs="Arial"/>
          <w:i/>
          <w:sz w:val="24"/>
          <w:szCs w:val="24"/>
        </w:rPr>
      </w:pPr>
      <w:r w:rsidRPr="002221EF">
        <w:rPr>
          <w:rFonts w:ascii="Arial" w:hAnsi="Arial" w:cs="Arial"/>
          <w:i/>
          <w:sz w:val="24"/>
          <w:szCs w:val="24"/>
        </w:rPr>
        <w:t xml:space="preserve">El último año de su gestión, el Gobernador podrá rendir por escrito el informe, </w:t>
      </w:r>
      <w:r w:rsidR="00D125E9">
        <w:rPr>
          <w:rFonts w:ascii="Arial" w:hAnsi="Arial" w:cs="Arial"/>
          <w:i/>
          <w:sz w:val="24"/>
          <w:szCs w:val="24"/>
        </w:rPr>
        <w:t xml:space="preserve">       </w:t>
      </w:r>
      <w:r w:rsidRPr="002221EF">
        <w:rPr>
          <w:rFonts w:ascii="Arial" w:hAnsi="Arial" w:cs="Arial"/>
          <w:i/>
          <w:sz w:val="24"/>
          <w:szCs w:val="24"/>
        </w:rPr>
        <w:t>el primer viernes del mes de agosto, cumpliendo las formalidades previstas</w:t>
      </w:r>
      <w:r w:rsidR="00D125E9">
        <w:rPr>
          <w:rFonts w:ascii="Arial" w:hAnsi="Arial" w:cs="Arial"/>
          <w:i/>
          <w:sz w:val="24"/>
          <w:szCs w:val="24"/>
        </w:rPr>
        <w:t xml:space="preserve">       </w:t>
      </w:r>
      <w:r w:rsidRPr="002221EF">
        <w:rPr>
          <w:rFonts w:ascii="Arial" w:hAnsi="Arial" w:cs="Arial"/>
          <w:i/>
          <w:sz w:val="24"/>
          <w:szCs w:val="24"/>
        </w:rPr>
        <w:t xml:space="preserve"> para tal efecto en el artículo 51 de esta Constitución.</w:t>
      </w:r>
    </w:p>
    <w:p w:rsidR="002221EF" w:rsidRPr="002221EF" w:rsidRDefault="002221EF" w:rsidP="002221EF">
      <w:pPr>
        <w:spacing w:after="0" w:line="360" w:lineRule="auto"/>
        <w:ind w:left="567"/>
        <w:jc w:val="both"/>
        <w:rPr>
          <w:rFonts w:ascii="Arial" w:hAnsi="Arial" w:cs="Arial"/>
          <w:i/>
          <w:sz w:val="24"/>
          <w:szCs w:val="24"/>
        </w:rPr>
      </w:pPr>
      <w:r w:rsidRPr="002221EF">
        <w:rPr>
          <w:rFonts w:ascii="Arial" w:hAnsi="Arial" w:cs="Arial"/>
          <w:i/>
          <w:sz w:val="24"/>
          <w:szCs w:val="24"/>
        </w:rPr>
        <w:t>Si el Gobernador le da lectura, el Presidente del Congreso le contestará en términos generales y un integrante de cada grupo parlamentario, coalición parlamentaria, diputados independientes o representantes de partido político, podrán hacer comentarios generales,  dentro de la misma sesión, sobre el contenido del informe, en los términos de la Ley Orgánica del Poder</w:t>
      </w:r>
      <w:r w:rsidR="00D125E9">
        <w:rPr>
          <w:rFonts w:ascii="Arial" w:hAnsi="Arial" w:cs="Arial"/>
          <w:i/>
          <w:sz w:val="24"/>
          <w:szCs w:val="24"/>
        </w:rPr>
        <w:t xml:space="preserve">        </w:t>
      </w:r>
      <w:r w:rsidRPr="002221EF">
        <w:rPr>
          <w:rFonts w:ascii="Arial" w:hAnsi="Arial" w:cs="Arial"/>
          <w:i/>
          <w:sz w:val="24"/>
          <w:szCs w:val="24"/>
        </w:rPr>
        <w:t xml:space="preserve"> Legislativo. </w:t>
      </w:r>
    </w:p>
    <w:p w:rsidR="002221EF" w:rsidRPr="002221EF" w:rsidRDefault="002221EF" w:rsidP="002221EF">
      <w:pPr>
        <w:spacing w:after="0" w:line="360" w:lineRule="auto"/>
        <w:ind w:left="567"/>
        <w:jc w:val="both"/>
        <w:rPr>
          <w:rFonts w:ascii="Arial" w:hAnsi="Arial" w:cs="Arial"/>
          <w:i/>
          <w:sz w:val="24"/>
          <w:szCs w:val="24"/>
        </w:rPr>
      </w:pPr>
      <w:r w:rsidRPr="002221EF">
        <w:rPr>
          <w:rFonts w:ascii="Arial" w:hAnsi="Arial" w:cs="Arial"/>
          <w:i/>
          <w:sz w:val="24"/>
          <w:szCs w:val="24"/>
        </w:rPr>
        <w:lastRenderedPageBreak/>
        <w:t xml:space="preserve">Recibido el informe, el Congreso, cuando lo estime pertinente, citará a los </w:t>
      </w:r>
      <w:r w:rsidR="00D125E9">
        <w:rPr>
          <w:rFonts w:ascii="Arial" w:hAnsi="Arial" w:cs="Arial"/>
          <w:i/>
          <w:sz w:val="24"/>
          <w:szCs w:val="24"/>
        </w:rPr>
        <w:t xml:space="preserve">    </w:t>
      </w:r>
      <w:r w:rsidRPr="002221EF">
        <w:rPr>
          <w:rFonts w:ascii="Arial" w:hAnsi="Arial" w:cs="Arial"/>
          <w:i/>
          <w:sz w:val="24"/>
          <w:szCs w:val="24"/>
        </w:rPr>
        <w:t xml:space="preserve">titulares de las Secretarías, a los directores de las Entidades Paraestatales y </w:t>
      </w:r>
      <w:r w:rsidR="00D125E9">
        <w:rPr>
          <w:rFonts w:ascii="Arial" w:hAnsi="Arial" w:cs="Arial"/>
          <w:i/>
          <w:sz w:val="24"/>
          <w:szCs w:val="24"/>
        </w:rPr>
        <w:t xml:space="preserve">          </w:t>
      </w:r>
      <w:r w:rsidRPr="002221EF">
        <w:rPr>
          <w:rFonts w:ascii="Arial" w:hAnsi="Arial" w:cs="Arial"/>
          <w:i/>
          <w:sz w:val="24"/>
          <w:szCs w:val="24"/>
        </w:rPr>
        <w:t>a quien ostente la representación de los Órganos Constitucionales Autónomos,</w:t>
      </w:r>
      <w:r w:rsidR="00D125E9">
        <w:rPr>
          <w:rFonts w:ascii="Arial" w:hAnsi="Arial" w:cs="Arial"/>
          <w:i/>
          <w:sz w:val="24"/>
          <w:szCs w:val="24"/>
        </w:rPr>
        <w:t xml:space="preserve">      </w:t>
      </w:r>
      <w:r w:rsidRPr="002221EF">
        <w:rPr>
          <w:rFonts w:ascii="Arial" w:hAnsi="Arial" w:cs="Arial"/>
          <w:i/>
          <w:sz w:val="24"/>
          <w:szCs w:val="24"/>
        </w:rPr>
        <w:t xml:space="preserve"> a fin de que comparezcan a informar, bajo protesta de decir verdad, sobre los asuntos inherentes a su encargo. </w:t>
      </w:r>
    </w:p>
    <w:p w:rsidR="002221EF" w:rsidRPr="002221EF" w:rsidRDefault="002221EF" w:rsidP="002221EF">
      <w:pPr>
        <w:spacing w:after="0" w:line="360" w:lineRule="auto"/>
        <w:ind w:firstLine="284"/>
        <w:jc w:val="both"/>
        <w:rPr>
          <w:rFonts w:ascii="Arial" w:hAnsi="Arial" w:cs="Arial"/>
          <w:i/>
          <w:sz w:val="24"/>
          <w:szCs w:val="24"/>
        </w:rPr>
      </w:pPr>
    </w:p>
    <w:p w:rsidR="002221EF" w:rsidRPr="002221EF" w:rsidRDefault="002221EF" w:rsidP="002221EF">
      <w:pPr>
        <w:spacing w:after="0" w:line="360" w:lineRule="auto"/>
        <w:ind w:firstLine="284"/>
        <w:jc w:val="both"/>
        <w:rPr>
          <w:rFonts w:ascii="Arial" w:hAnsi="Arial" w:cs="Arial"/>
          <w:i/>
          <w:sz w:val="24"/>
          <w:szCs w:val="24"/>
        </w:rPr>
      </w:pPr>
      <w:r w:rsidRPr="002221EF">
        <w:rPr>
          <w:rFonts w:ascii="Arial" w:hAnsi="Arial" w:cs="Arial"/>
          <w:b/>
          <w:i/>
          <w:sz w:val="24"/>
          <w:szCs w:val="24"/>
        </w:rPr>
        <w:t>3.</w:t>
      </w:r>
      <w:r w:rsidRPr="002221EF">
        <w:rPr>
          <w:rFonts w:ascii="Arial" w:hAnsi="Arial" w:cs="Arial"/>
          <w:i/>
          <w:sz w:val="24"/>
          <w:szCs w:val="24"/>
        </w:rPr>
        <w:t xml:space="preserve"> En el Dictamen de la reforma constitucional que nos ocupa, se precisaron las siguientes consideraciones:</w:t>
      </w:r>
    </w:p>
    <w:p w:rsidR="002221EF" w:rsidRPr="002221EF" w:rsidRDefault="002221EF" w:rsidP="002221EF">
      <w:pPr>
        <w:spacing w:after="0" w:line="360" w:lineRule="auto"/>
        <w:ind w:firstLine="284"/>
        <w:jc w:val="both"/>
        <w:rPr>
          <w:rFonts w:ascii="Arial" w:hAnsi="Arial" w:cs="Arial"/>
          <w:i/>
          <w:sz w:val="24"/>
          <w:szCs w:val="24"/>
        </w:rPr>
      </w:pPr>
    </w:p>
    <w:p w:rsidR="002221EF" w:rsidRPr="002221EF" w:rsidRDefault="002221EF" w:rsidP="002221EF">
      <w:pPr>
        <w:spacing w:after="0" w:line="360" w:lineRule="auto"/>
        <w:ind w:left="851"/>
        <w:jc w:val="both"/>
        <w:rPr>
          <w:rFonts w:ascii="Arial" w:hAnsi="Arial" w:cs="Arial"/>
          <w:i/>
          <w:sz w:val="24"/>
          <w:szCs w:val="24"/>
        </w:rPr>
      </w:pPr>
      <w:r w:rsidRPr="002221EF">
        <w:rPr>
          <w:rFonts w:ascii="Arial" w:hAnsi="Arial" w:cs="Arial"/>
          <w:i/>
          <w:sz w:val="24"/>
          <w:szCs w:val="24"/>
        </w:rPr>
        <w:t>INFORME DEL GOBERNADOR.</w:t>
      </w:r>
    </w:p>
    <w:p w:rsidR="002221EF" w:rsidRPr="002221EF" w:rsidRDefault="002221EF" w:rsidP="002221EF">
      <w:pPr>
        <w:spacing w:after="0" w:line="360" w:lineRule="auto"/>
        <w:ind w:left="851"/>
        <w:jc w:val="both"/>
        <w:rPr>
          <w:rFonts w:ascii="Arial" w:hAnsi="Arial" w:cs="Arial"/>
          <w:i/>
          <w:sz w:val="24"/>
          <w:szCs w:val="24"/>
        </w:rPr>
      </w:pPr>
      <w:r w:rsidRPr="002221EF">
        <w:rPr>
          <w:rFonts w:ascii="Arial" w:hAnsi="Arial" w:cs="Arial"/>
          <w:i/>
          <w:sz w:val="24"/>
          <w:szCs w:val="24"/>
        </w:rPr>
        <w:t xml:space="preserve">Nuestro sistema constitucional actualmente regula en el artículo 55 la </w:t>
      </w:r>
      <w:r w:rsidR="00D125E9">
        <w:rPr>
          <w:rFonts w:ascii="Arial" w:hAnsi="Arial" w:cs="Arial"/>
          <w:i/>
          <w:sz w:val="24"/>
          <w:szCs w:val="24"/>
        </w:rPr>
        <w:t xml:space="preserve">     </w:t>
      </w:r>
      <w:r w:rsidRPr="002221EF">
        <w:rPr>
          <w:rFonts w:ascii="Arial" w:hAnsi="Arial" w:cs="Arial"/>
          <w:i/>
          <w:sz w:val="24"/>
          <w:szCs w:val="24"/>
        </w:rPr>
        <w:t>obligación del Gobernador de presentar un informe por escrito en el que manifieste el estado que guarda la administración pública, acto con el cual</w:t>
      </w:r>
      <w:r w:rsidR="00D125E9">
        <w:rPr>
          <w:rFonts w:ascii="Arial" w:hAnsi="Arial" w:cs="Arial"/>
          <w:i/>
          <w:sz w:val="24"/>
          <w:szCs w:val="24"/>
        </w:rPr>
        <w:t xml:space="preserve">       </w:t>
      </w:r>
      <w:r w:rsidRPr="002221EF">
        <w:rPr>
          <w:rFonts w:ascii="Arial" w:hAnsi="Arial" w:cs="Arial"/>
          <w:i/>
          <w:sz w:val="24"/>
          <w:szCs w:val="24"/>
        </w:rPr>
        <w:t xml:space="preserve"> se da inicio al primer periodo ordinario de sesiones de la Asamblea</w:t>
      </w:r>
      <w:r w:rsidR="00D125E9">
        <w:rPr>
          <w:rFonts w:ascii="Arial" w:hAnsi="Arial" w:cs="Arial"/>
          <w:i/>
          <w:sz w:val="24"/>
          <w:szCs w:val="24"/>
        </w:rPr>
        <w:t xml:space="preserve">      </w:t>
      </w:r>
      <w:r w:rsidRPr="002221EF">
        <w:rPr>
          <w:rFonts w:ascii="Arial" w:hAnsi="Arial" w:cs="Arial"/>
          <w:i/>
          <w:sz w:val="24"/>
          <w:szCs w:val="24"/>
        </w:rPr>
        <w:t xml:space="preserve"> Legislativa y a uno de los medios de control que mayormente caracterizan</w:t>
      </w:r>
      <w:r w:rsidR="00D125E9">
        <w:rPr>
          <w:rFonts w:ascii="Arial" w:hAnsi="Arial" w:cs="Arial"/>
          <w:i/>
          <w:sz w:val="24"/>
          <w:szCs w:val="24"/>
        </w:rPr>
        <w:t xml:space="preserve">         </w:t>
      </w:r>
      <w:r w:rsidRPr="002221EF">
        <w:rPr>
          <w:rFonts w:ascii="Arial" w:hAnsi="Arial" w:cs="Arial"/>
          <w:i/>
          <w:sz w:val="24"/>
          <w:szCs w:val="24"/>
        </w:rPr>
        <w:t xml:space="preserve"> al Congreso. Tenemos que tomar en cuenta que la división de poderes no implica la separación estricta entre órganos, sino por el contrario, se debe buscar la actuación coordinada de los mismos, a fin de lograr los fines encomendados a la administración pública.</w:t>
      </w:r>
    </w:p>
    <w:p w:rsidR="002221EF" w:rsidRPr="002221EF" w:rsidRDefault="002221EF" w:rsidP="002221EF">
      <w:pPr>
        <w:spacing w:after="0" w:line="360" w:lineRule="auto"/>
        <w:ind w:left="851"/>
        <w:jc w:val="both"/>
        <w:rPr>
          <w:rFonts w:ascii="Arial" w:hAnsi="Arial" w:cs="Arial"/>
          <w:i/>
          <w:sz w:val="24"/>
          <w:szCs w:val="24"/>
        </w:rPr>
      </w:pPr>
      <w:r w:rsidRPr="002221EF">
        <w:rPr>
          <w:rFonts w:ascii="Arial" w:hAnsi="Arial" w:cs="Arial"/>
          <w:i/>
          <w:sz w:val="24"/>
          <w:szCs w:val="24"/>
        </w:rPr>
        <w:t>Ahora bien, teniendo en cuenta que a la fecha de apertura del primer</w:t>
      </w:r>
      <w:r w:rsidR="00D125E9">
        <w:rPr>
          <w:rFonts w:ascii="Arial" w:hAnsi="Arial" w:cs="Arial"/>
          <w:i/>
          <w:sz w:val="24"/>
          <w:szCs w:val="24"/>
        </w:rPr>
        <w:t xml:space="preserve">        </w:t>
      </w:r>
      <w:r w:rsidRPr="002221EF">
        <w:rPr>
          <w:rFonts w:ascii="Arial" w:hAnsi="Arial" w:cs="Arial"/>
          <w:i/>
          <w:sz w:val="24"/>
          <w:szCs w:val="24"/>
        </w:rPr>
        <w:t xml:space="preserve"> periodo ordinario de sesiones no se ha concluido el ejercicio fiscal correspondiente, se propone que la presentación del informe del</w:t>
      </w:r>
      <w:r w:rsidR="00D125E9">
        <w:rPr>
          <w:rFonts w:ascii="Arial" w:hAnsi="Arial" w:cs="Arial"/>
          <w:i/>
          <w:sz w:val="24"/>
          <w:szCs w:val="24"/>
        </w:rPr>
        <w:t xml:space="preserve">        </w:t>
      </w:r>
      <w:r w:rsidRPr="002221EF">
        <w:rPr>
          <w:rFonts w:ascii="Arial" w:hAnsi="Arial" w:cs="Arial"/>
          <w:i/>
          <w:sz w:val="24"/>
          <w:szCs w:val="24"/>
        </w:rPr>
        <w:t xml:space="preserve"> Gobernador sea en la apertura del segundo periodo ordinario de sesiones,</w:t>
      </w:r>
      <w:r w:rsidR="00D125E9">
        <w:rPr>
          <w:rFonts w:ascii="Arial" w:hAnsi="Arial" w:cs="Arial"/>
          <w:i/>
          <w:sz w:val="24"/>
          <w:szCs w:val="24"/>
        </w:rPr>
        <w:t xml:space="preserve">    </w:t>
      </w:r>
      <w:r w:rsidRPr="002221EF">
        <w:rPr>
          <w:rFonts w:ascii="Arial" w:hAnsi="Arial" w:cs="Arial"/>
          <w:i/>
          <w:sz w:val="24"/>
          <w:szCs w:val="24"/>
        </w:rPr>
        <w:t xml:space="preserve"> para estar en posibilidad de ofrecer un análisis completo del ejercicio fiscal operado, lo que facilitaría, como bien señalan los iniciadores, su elaboración</w:t>
      </w:r>
      <w:r w:rsidR="00D125E9">
        <w:rPr>
          <w:rFonts w:ascii="Arial" w:hAnsi="Arial" w:cs="Arial"/>
          <w:i/>
          <w:sz w:val="24"/>
          <w:szCs w:val="24"/>
        </w:rPr>
        <w:t xml:space="preserve">      </w:t>
      </w:r>
      <w:r w:rsidRPr="002221EF">
        <w:rPr>
          <w:rFonts w:ascii="Arial" w:hAnsi="Arial" w:cs="Arial"/>
          <w:i/>
          <w:sz w:val="24"/>
          <w:szCs w:val="24"/>
        </w:rPr>
        <w:t xml:space="preserve"> y estudio por parte del Ejecutivo y Legislativo, respectivamente.</w:t>
      </w:r>
    </w:p>
    <w:p w:rsidR="002221EF" w:rsidRPr="002221EF" w:rsidRDefault="002221EF" w:rsidP="002221EF">
      <w:pPr>
        <w:spacing w:after="0" w:line="360" w:lineRule="auto"/>
        <w:ind w:left="851"/>
        <w:jc w:val="both"/>
        <w:rPr>
          <w:rFonts w:ascii="Arial" w:hAnsi="Arial" w:cs="Arial"/>
          <w:i/>
          <w:sz w:val="24"/>
          <w:szCs w:val="24"/>
        </w:rPr>
      </w:pPr>
      <w:r w:rsidRPr="002221EF">
        <w:rPr>
          <w:rFonts w:ascii="Arial" w:hAnsi="Arial" w:cs="Arial"/>
          <w:i/>
          <w:sz w:val="24"/>
          <w:szCs w:val="24"/>
        </w:rPr>
        <w:lastRenderedPageBreak/>
        <w:t>Esta reforma hace una precisión en lo referente a la presentación del Primer Informe de Gobierno, el cual incluirá los primeros 15 meses de ejercicio, es decir</w:t>
      </w:r>
      <w:r w:rsidRPr="002221EF">
        <w:rPr>
          <w:rFonts w:ascii="Arial" w:hAnsi="Arial" w:cs="Arial"/>
          <w:i/>
        </w:rPr>
        <w:t xml:space="preserve"> </w:t>
      </w:r>
      <w:r w:rsidRPr="002221EF">
        <w:rPr>
          <w:rFonts w:ascii="Arial" w:hAnsi="Arial" w:cs="Arial"/>
          <w:i/>
          <w:sz w:val="24"/>
          <w:szCs w:val="24"/>
        </w:rPr>
        <w:t>los del año correspondiente a la toma de posesión, y los del año</w:t>
      </w:r>
      <w:r w:rsidR="00442847">
        <w:rPr>
          <w:rFonts w:ascii="Arial" w:hAnsi="Arial" w:cs="Arial"/>
          <w:i/>
          <w:sz w:val="24"/>
          <w:szCs w:val="24"/>
        </w:rPr>
        <w:t xml:space="preserve">   </w:t>
      </w:r>
      <w:r w:rsidRPr="002221EF">
        <w:rPr>
          <w:rFonts w:ascii="Arial" w:hAnsi="Arial" w:cs="Arial"/>
          <w:i/>
          <w:sz w:val="24"/>
          <w:szCs w:val="24"/>
        </w:rPr>
        <w:t xml:space="preserve"> inmediato siguiente a la misma.</w:t>
      </w:r>
    </w:p>
    <w:p w:rsidR="002221EF" w:rsidRPr="002221EF" w:rsidRDefault="002221EF" w:rsidP="002221EF">
      <w:pPr>
        <w:spacing w:after="0" w:line="360" w:lineRule="auto"/>
        <w:ind w:left="851"/>
        <w:jc w:val="both"/>
        <w:rPr>
          <w:rFonts w:ascii="Arial" w:hAnsi="Arial" w:cs="Arial"/>
          <w:i/>
          <w:sz w:val="24"/>
          <w:szCs w:val="24"/>
        </w:rPr>
      </w:pPr>
      <w:r w:rsidRPr="002221EF">
        <w:rPr>
          <w:rFonts w:ascii="Arial" w:hAnsi="Arial" w:cs="Arial"/>
          <w:i/>
          <w:sz w:val="24"/>
          <w:szCs w:val="24"/>
        </w:rPr>
        <w:t xml:space="preserve">En relación al tema, resulta necesario incrementar la interacción entre </w:t>
      </w:r>
      <w:r w:rsidR="00442847">
        <w:rPr>
          <w:rFonts w:ascii="Arial" w:hAnsi="Arial" w:cs="Arial"/>
          <w:i/>
          <w:sz w:val="24"/>
          <w:szCs w:val="24"/>
        </w:rPr>
        <w:t xml:space="preserve">       </w:t>
      </w:r>
      <w:r w:rsidRPr="002221EF">
        <w:rPr>
          <w:rFonts w:ascii="Arial" w:hAnsi="Arial" w:cs="Arial"/>
          <w:i/>
          <w:sz w:val="24"/>
          <w:szCs w:val="24"/>
        </w:rPr>
        <w:t xml:space="preserve">ambos poderes del estado no solo con la presentación del informe, sino ampliando la facultad constitucional que tienen los representantes de los </w:t>
      </w:r>
      <w:r w:rsidR="00442847">
        <w:rPr>
          <w:rFonts w:ascii="Arial" w:hAnsi="Arial" w:cs="Arial"/>
          <w:i/>
          <w:sz w:val="24"/>
          <w:szCs w:val="24"/>
        </w:rPr>
        <w:t xml:space="preserve">     </w:t>
      </w:r>
      <w:r w:rsidRPr="002221EF">
        <w:rPr>
          <w:rFonts w:ascii="Arial" w:hAnsi="Arial" w:cs="Arial"/>
          <w:i/>
          <w:sz w:val="24"/>
          <w:szCs w:val="24"/>
        </w:rPr>
        <w:t xml:space="preserve">grupos parlamentarios, a los diputados que constituyen una representación parlamentaria y a los diputados independientes, para que también puedan </w:t>
      </w:r>
      <w:r w:rsidR="00442847">
        <w:rPr>
          <w:rFonts w:ascii="Arial" w:hAnsi="Arial" w:cs="Arial"/>
          <w:i/>
          <w:sz w:val="24"/>
          <w:szCs w:val="24"/>
        </w:rPr>
        <w:t xml:space="preserve">      </w:t>
      </w:r>
      <w:r w:rsidRPr="002221EF">
        <w:rPr>
          <w:rFonts w:ascii="Arial" w:hAnsi="Arial" w:cs="Arial"/>
          <w:i/>
          <w:sz w:val="24"/>
          <w:szCs w:val="24"/>
        </w:rPr>
        <w:t>emitir comentarios generales en torno al informe, a fin de que exista un</w:t>
      </w:r>
      <w:r w:rsidR="00442847">
        <w:rPr>
          <w:rFonts w:ascii="Arial" w:hAnsi="Arial" w:cs="Arial"/>
          <w:i/>
          <w:sz w:val="24"/>
          <w:szCs w:val="24"/>
        </w:rPr>
        <w:t xml:space="preserve">     </w:t>
      </w:r>
      <w:r w:rsidRPr="002221EF">
        <w:rPr>
          <w:rFonts w:ascii="Arial" w:hAnsi="Arial" w:cs="Arial"/>
          <w:i/>
          <w:sz w:val="24"/>
          <w:szCs w:val="24"/>
        </w:rPr>
        <w:t xml:space="preserve"> mayor intercambio de puntos de vista que generen un mecanismo de control constructivo, mediante el cual se tomen las mejores decisiones.</w:t>
      </w:r>
    </w:p>
    <w:p w:rsidR="002221EF" w:rsidRPr="002221EF" w:rsidRDefault="002221EF" w:rsidP="002221EF">
      <w:pPr>
        <w:spacing w:after="0" w:line="360" w:lineRule="auto"/>
        <w:ind w:left="851"/>
        <w:jc w:val="both"/>
        <w:rPr>
          <w:rFonts w:ascii="Arial" w:hAnsi="Arial" w:cs="Arial"/>
          <w:i/>
          <w:sz w:val="24"/>
          <w:szCs w:val="24"/>
        </w:rPr>
      </w:pPr>
      <w:r w:rsidRPr="002221EF">
        <w:rPr>
          <w:rFonts w:ascii="Arial" w:hAnsi="Arial" w:cs="Arial"/>
          <w:i/>
          <w:sz w:val="24"/>
          <w:szCs w:val="24"/>
        </w:rPr>
        <w:t xml:space="preserve">Por otra parte, se propone establecer la facultad del Congreso para que, </w:t>
      </w:r>
      <w:r w:rsidR="00442847">
        <w:rPr>
          <w:rFonts w:ascii="Arial" w:hAnsi="Arial" w:cs="Arial"/>
          <w:i/>
          <w:sz w:val="24"/>
          <w:szCs w:val="24"/>
        </w:rPr>
        <w:t xml:space="preserve">        </w:t>
      </w:r>
      <w:r w:rsidRPr="002221EF">
        <w:rPr>
          <w:rFonts w:ascii="Arial" w:hAnsi="Arial" w:cs="Arial"/>
          <w:i/>
          <w:sz w:val="24"/>
          <w:szCs w:val="24"/>
        </w:rPr>
        <w:t xml:space="preserve">una vez recibido el informe del Gobernador, citar a los titulares de las Secretarías, a los directores de las Entidades Paraestatales y a quien </w:t>
      </w:r>
      <w:r w:rsidR="00442847">
        <w:rPr>
          <w:rFonts w:ascii="Arial" w:hAnsi="Arial" w:cs="Arial"/>
          <w:i/>
          <w:sz w:val="24"/>
          <w:szCs w:val="24"/>
        </w:rPr>
        <w:t xml:space="preserve">       </w:t>
      </w:r>
      <w:r w:rsidRPr="002221EF">
        <w:rPr>
          <w:rFonts w:ascii="Arial" w:hAnsi="Arial" w:cs="Arial"/>
          <w:i/>
          <w:sz w:val="24"/>
          <w:szCs w:val="24"/>
        </w:rPr>
        <w:t>ostente la representación de los Órganos Constitucionales Autónomos,</w:t>
      </w:r>
      <w:r w:rsidR="00442847">
        <w:rPr>
          <w:rFonts w:ascii="Arial" w:hAnsi="Arial" w:cs="Arial"/>
          <w:i/>
          <w:sz w:val="24"/>
          <w:szCs w:val="24"/>
        </w:rPr>
        <w:t xml:space="preserve">      </w:t>
      </w:r>
      <w:r w:rsidRPr="002221EF">
        <w:rPr>
          <w:rFonts w:ascii="Arial" w:hAnsi="Arial" w:cs="Arial"/>
          <w:i/>
          <w:sz w:val="24"/>
          <w:szCs w:val="24"/>
        </w:rPr>
        <w:t xml:space="preserve"> quienes comparecerán y responderán a los cuestionamientos relacionados únicamente con lo expresado en el informe.</w:t>
      </w:r>
    </w:p>
    <w:p w:rsidR="002221EF" w:rsidRPr="002221EF" w:rsidRDefault="002221EF" w:rsidP="002221EF">
      <w:pPr>
        <w:spacing w:after="0" w:line="360" w:lineRule="auto"/>
        <w:ind w:firstLine="284"/>
        <w:jc w:val="both"/>
        <w:rPr>
          <w:rFonts w:ascii="Arial" w:hAnsi="Arial" w:cs="Arial"/>
          <w:i/>
          <w:sz w:val="24"/>
          <w:szCs w:val="24"/>
        </w:rPr>
      </w:pPr>
    </w:p>
    <w:p w:rsidR="002221EF" w:rsidRPr="002221EF" w:rsidRDefault="002221EF" w:rsidP="002221EF">
      <w:pPr>
        <w:spacing w:after="0" w:line="360" w:lineRule="auto"/>
        <w:ind w:firstLine="284"/>
        <w:jc w:val="both"/>
        <w:rPr>
          <w:rFonts w:ascii="Arial" w:hAnsi="Arial" w:cs="Arial"/>
          <w:i/>
          <w:sz w:val="24"/>
          <w:szCs w:val="24"/>
        </w:rPr>
      </w:pPr>
      <w:r w:rsidRPr="002221EF">
        <w:rPr>
          <w:rFonts w:ascii="Arial" w:hAnsi="Arial" w:cs="Arial"/>
          <w:b/>
          <w:i/>
          <w:sz w:val="24"/>
          <w:szCs w:val="24"/>
        </w:rPr>
        <w:t>4.</w:t>
      </w:r>
      <w:r w:rsidRPr="002221EF">
        <w:rPr>
          <w:rFonts w:ascii="Arial" w:hAnsi="Arial" w:cs="Arial"/>
          <w:i/>
          <w:sz w:val="24"/>
          <w:szCs w:val="24"/>
        </w:rPr>
        <w:t xml:space="preserve"> Sin embargo, las anteriores consideraciones -vertidas por la Junta de Coordinación Política- no resultan ser congruentes con los tiempos del ejercicio  del poder estatal, toda vez que la modificación de la fecha del Informe del Ejecutivo </w:t>
      </w:r>
      <w:r w:rsidR="00442847">
        <w:rPr>
          <w:rFonts w:ascii="Arial" w:hAnsi="Arial" w:cs="Arial"/>
          <w:i/>
          <w:sz w:val="24"/>
          <w:szCs w:val="24"/>
        </w:rPr>
        <w:t xml:space="preserve">     </w:t>
      </w:r>
      <w:r w:rsidRPr="002221EF">
        <w:rPr>
          <w:rFonts w:ascii="Arial" w:hAnsi="Arial" w:cs="Arial"/>
          <w:i/>
          <w:sz w:val="24"/>
          <w:szCs w:val="24"/>
        </w:rPr>
        <w:t xml:space="preserve">Estatal se relaciona con “el ejercicio fiscal correspondiente”; al extremo de sostener </w:t>
      </w:r>
      <w:r w:rsidR="00442847">
        <w:rPr>
          <w:rFonts w:ascii="Arial" w:hAnsi="Arial" w:cs="Arial"/>
          <w:i/>
          <w:sz w:val="24"/>
          <w:szCs w:val="24"/>
        </w:rPr>
        <w:t xml:space="preserve">      </w:t>
      </w:r>
      <w:r w:rsidRPr="002221EF">
        <w:rPr>
          <w:rFonts w:ascii="Arial" w:hAnsi="Arial" w:cs="Arial"/>
          <w:i/>
          <w:sz w:val="24"/>
          <w:szCs w:val="24"/>
        </w:rPr>
        <w:t>que el primer Informe de Gobierno comprenderá “los primeros 15 meses de</w:t>
      </w:r>
      <w:r w:rsidR="00442847">
        <w:rPr>
          <w:rFonts w:ascii="Arial" w:hAnsi="Arial" w:cs="Arial"/>
          <w:i/>
          <w:sz w:val="24"/>
          <w:szCs w:val="24"/>
        </w:rPr>
        <w:t xml:space="preserve">        </w:t>
      </w:r>
      <w:r w:rsidRPr="002221EF">
        <w:rPr>
          <w:rFonts w:ascii="Arial" w:hAnsi="Arial" w:cs="Arial"/>
          <w:i/>
          <w:sz w:val="24"/>
          <w:szCs w:val="24"/>
        </w:rPr>
        <w:t xml:space="preserve"> ejercicio, es decir los del año correspondiente a la toma de posesión, y los del año inmediato siguiente a la misma”</w:t>
      </w:r>
    </w:p>
    <w:p w:rsidR="002221EF" w:rsidRPr="002221EF" w:rsidRDefault="002221EF" w:rsidP="002221EF">
      <w:pPr>
        <w:spacing w:after="0" w:line="360" w:lineRule="auto"/>
        <w:ind w:firstLine="284"/>
        <w:jc w:val="both"/>
        <w:rPr>
          <w:rFonts w:ascii="Arial" w:hAnsi="Arial" w:cs="Arial"/>
          <w:i/>
          <w:sz w:val="24"/>
          <w:szCs w:val="24"/>
        </w:rPr>
      </w:pPr>
    </w:p>
    <w:p w:rsidR="002221EF" w:rsidRDefault="002221EF" w:rsidP="002221EF">
      <w:pPr>
        <w:spacing w:after="0" w:line="360" w:lineRule="auto"/>
        <w:ind w:firstLine="284"/>
        <w:jc w:val="both"/>
        <w:rPr>
          <w:rFonts w:ascii="Arial" w:hAnsi="Arial" w:cs="Arial"/>
          <w:i/>
          <w:sz w:val="24"/>
          <w:szCs w:val="24"/>
        </w:rPr>
      </w:pPr>
      <w:r w:rsidRPr="002221EF">
        <w:rPr>
          <w:rFonts w:ascii="Arial" w:hAnsi="Arial" w:cs="Arial"/>
          <w:b/>
          <w:i/>
          <w:sz w:val="24"/>
          <w:szCs w:val="24"/>
        </w:rPr>
        <w:t>5.</w:t>
      </w:r>
      <w:r w:rsidRPr="002221EF">
        <w:rPr>
          <w:rFonts w:ascii="Arial" w:hAnsi="Arial" w:cs="Arial"/>
          <w:i/>
          <w:sz w:val="24"/>
          <w:szCs w:val="24"/>
        </w:rPr>
        <w:t xml:space="preserve"> Tales consideraciones son indebidas, ya que tratar de ‘homologar’ los tiempos</w:t>
      </w:r>
      <w:r w:rsidR="00442847">
        <w:rPr>
          <w:rFonts w:ascii="Arial" w:hAnsi="Arial" w:cs="Arial"/>
          <w:i/>
          <w:sz w:val="24"/>
          <w:szCs w:val="24"/>
        </w:rPr>
        <w:t xml:space="preserve">     </w:t>
      </w:r>
      <w:r w:rsidRPr="002221EF">
        <w:rPr>
          <w:rFonts w:ascii="Arial" w:hAnsi="Arial" w:cs="Arial"/>
          <w:i/>
          <w:sz w:val="24"/>
          <w:szCs w:val="24"/>
        </w:rPr>
        <w:t xml:space="preserve"> de los ejercicios fiscales, con el del ejercicio del poder estatal. Hipótesis fáctica que </w:t>
      </w:r>
      <w:r w:rsidR="00442847">
        <w:rPr>
          <w:rFonts w:ascii="Arial" w:hAnsi="Arial" w:cs="Arial"/>
          <w:i/>
          <w:sz w:val="24"/>
          <w:szCs w:val="24"/>
        </w:rPr>
        <w:t xml:space="preserve">    </w:t>
      </w:r>
      <w:r w:rsidRPr="002221EF">
        <w:rPr>
          <w:rFonts w:ascii="Arial" w:hAnsi="Arial" w:cs="Arial"/>
          <w:i/>
          <w:sz w:val="24"/>
          <w:szCs w:val="24"/>
        </w:rPr>
        <w:t xml:space="preserve">nos llevaría al absurdo de pretender cambiar la toma de posesión del Gobernador </w:t>
      </w:r>
      <w:r w:rsidR="00442847">
        <w:rPr>
          <w:rFonts w:ascii="Arial" w:hAnsi="Arial" w:cs="Arial"/>
          <w:i/>
          <w:sz w:val="24"/>
          <w:szCs w:val="24"/>
        </w:rPr>
        <w:t xml:space="preserve">        </w:t>
      </w:r>
      <w:r w:rsidRPr="002221EF">
        <w:rPr>
          <w:rFonts w:ascii="Arial" w:hAnsi="Arial" w:cs="Arial"/>
          <w:i/>
          <w:sz w:val="24"/>
          <w:szCs w:val="24"/>
        </w:rPr>
        <w:t>en turno, al día primero de enero del año posterior al del proceso electoral local correspondiente.</w:t>
      </w:r>
    </w:p>
    <w:p w:rsidR="002221EF" w:rsidRPr="002221EF" w:rsidRDefault="002221EF" w:rsidP="002221EF">
      <w:pPr>
        <w:spacing w:after="0" w:line="360" w:lineRule="auto"/>
        <w:ind w:firstLine="284"/>
        <w:jc w:val="both"/>
        <w:rPr>
          <w:rFonts w:ascii="Arial" w:hAnsi="Arial" w:cs="Arial"/>
          <w:i/>
          <w:sz w:val="24"/>
          <w:szCs w:val="24"/>
        </w:rPr>
      </w:pPr>
    </w:p>
    <w:p w:rsidR="002221EF" w:rsidRPr="002221EF" w:rsidRDefault="002221EF" w:rsidP="002221EF">
      <w:pPr>
        <w:spacing w:after="0" w:line="360" w:lineRule="auto"/>
        <w:ind w:firstLine="284"/>
        <w:jc w:val="both"/>
        <w:rPr>
          <w:rFonts w:ascii="Arial" w:hAnsi="Arial" w:cs="Arial"/>
          <w:i/>
          <w:sz w:val="24"/>
          <w:szCs w:val="24"/>
        </w:rPr>
      </w:pPr>
      <w:r w:rsidRPr="002221EF">
        <w:rPr>
          <w:rFonts w:ascii="Arial" w:hAnsi="Arial" w:cs="Arial"/>
          <w:i/>
          <w:sz w:val="24"/>
          <w:szCs w:val="24"/>
        </w:rPr>
        <w:t xml:space="preserve">Por ello, se insiste, que el Informe de Gobierno es totalmente ajeno a los plazos </w:t>
      </w:r>
      <w:r w:rsidR="00442847">
        <w:rPr>
          <w:rFonts w:ascii="Arial" w:hAnsi="Arial" w:cs="Arial"/>
          <w:i/>
          <w:sz w:val="24"/>
          <w:szCs w:val="24"/>
        </w:rPr>
        <w:t xml:space="preserve">      </w:t>
      </w:r>
      <w:r w:rsidRPr="002221EF">
        <w:rPr>
          <w:rFonts w:ascii="Arial" w:hAnsi="Arial" w:cs="Arial"/>
          <w:i/>
          <w:sz w:val="24"/>
          <w:szCs w:val="24"/>
        </w:rPr>
        <w:t>del ejercicio fiscal de la Administración Pública Estatal.</w:t>
      </w:r>
    </w:p>
    <w:p w:rsidR="002221EF" w:rsidRPr="002221EF" w:rsidRDefault="002221EF" w:rsidP="002221EF">
      <w:pPr>
        <w:spacing w:after="0" w:line="360" w:lineRule="auto"/>
        <w:ind w:firstLine="284"/>
        <w:jc w:val="both"/>
        <w:rPr>
          <w:rFonts w:ascii="Arial" w:hAnsi="Arial" w:cs="Arial"/>
          <w:i/>
          <w:sz w:val="24"/>
          <w:szCs w:val="24"/>
        </w:rPr>
      </w:pPr>
    </w:p>
    <w:p w:rsidR="002221EF" w:rsidRDefault="002221EF" w:rsidP="002221EF">
      <w:pPr>
        <w:spacing w:after="0" w:line="360" w:lineRule="auto"/>
        <w:ind w:firstLine="284"/>
        <w:jc w:val="both"/>
        <w:rPr>
          <w:rFonts w:ascii="Arial" w:hAnsi="Arial" w:cs="Arial"/>
          <w:i/>
          <w:sz w:val="24"/>
          <w:szCs w:val="24"/>
        </w:rPr>
      </w:pPr>
      <w:r w:rsidRPr="002221EF">
        <w:rPr>
          <w:rFonts w:ascii="Arial" w:hAnsi="Arial" w:cs="Arial"/>
          <w:b/>
          <w:i/>
          <w:sz w:val="24"/>
          <w:szCs w:val="24"/>
        </w:rPr>
        <w:t>6.</w:t>
      </w:r>
      <w:r w:rsidRPr="002221EF">
        <w:rPr>
          <w:rFonts w:ascii="Arial" w:hAnsi="Arial" w:cs="Arial"/>
          <w:i/>
          <w:sz w:val="24"/>
          <w:szCs w:val="24"/>
        </w:rPr>
        <w:t xml:space="preserve"> En efecto, los informes del Gobernador del Estado deben computarse cronológicamente, desde la fecha en que asume el poder; lo anterior, en virtud de </w:t>
      </w:r>
      <w:r w:rsidR="00442847">
        <w:rPr>
          <w:rFonts w:ascii="Arial" w:hAnsi="Arial" w:cs="Arial"/>
          <w:i/>
          <w:sz w:val="24"/>
          <w:szCs w:val="24"/>
        </w:rPr>
        <w:t xml:space="preserve">      </w:t>
      </w:r>
      <w:r w:rsidRPr="002221EF">
        <w:rPr>
          <w:rFonts w:ascii="Arial" w:hAnsi="Arial" w:cs="Arial"/>
          <w:i/>
          <w:sz w:val="24"/>
          <w:szCs w:val="24"/>
        </w:rPr>
        <w:t xml:space="preserve">que se trata de un Informe de la actividad del Poder Ejecutivo, y no de un resumen </w:t>
      </w:r>
      <w:r w:rsidR="00442847">
        <w:rPr>
          <w:rFonts w:ascii="Arial" w:hAnsi="Arial" w:cs="Arial"/>
          <w:i/>
          <w:sz w:val="24"/>
          <w:szCs w:val="24"/>
        </w:rPr>
        <w:t xml:space="preserve">      </w:t>
      </w:r>
      <w:r w:rsidRPr="002221EF">
        <w:rPr>
          <w:rFonts w:ascii="Arial" w:hAnsi="Arial" w:cs="Arial"/>
          <w:i/>
          <w:sz w:val="24"/>
          <w:szCs w:val="24"/>
        </w:rPr>
        <w:t>del ejercicio fiscal de la Administración Pública Estatal.</w:t>
      </w:r>
    </w:p>
    <w:p w:rsidR="002221EF" w:rsidRPr="002221EF" w:rsidRDefault="002221EF" w:rsidP="002221EF">
      <w:pPr>
        <w:spacing w:after="0" w:line="360" w:lineRule="auto"/>
        <w:ind w:firstLine="284"/>
        <w:jc w:val="both"/>
        <w:rPr>
          <w:rFonts w:ascii="Arial" w:hAnsi="Arial" w:cs="Arial"/>
          <w:i/>
          <w:sz w:val="24"/>
          <w:szCs w:val="24"/>
        </w:rPr>
      </w:pPr>
    </w:p>
    <w:p w:rsidR="002221EF" w:rsidRPr="002221EF" w:rsidRDefault="002221EF" w:rsidP="002221EF">
      <w:pPr>
        <w:spacing w:after="0" w:line="360" w:lineRule="auto"/>
        <w:ind w:firstLine="284"/>
        <w:jc w:val="both"/>
        <w:rPr>
          <w:rFonts w:ascii="Arial" w:hAnsi="Arial" w:cs="Arial"/>
          <w:i/>
          <w:sz w:val="24"/>
          <w:szCs w:val="24"/>
        </w:rPr>
      </w:pPr>
      <w:r w:rsidRPr="002221EF">
        <w:rPr>
          <w:rFonts w:ascii="Arial" w:hAnsi="Arial" w:cs="Arial"/>
          <w:i/>
          <w:sz w:val="24"/>
          <w:szCs w:val="24"/>
        </w:rPr>
        <w:t>Inclusive, el precepto constitucional que se pretende reformar, autoriza que en el último año del mandato sexenal, el Gobernador  entregue el Informe, por escrito, “el primer viernes del mes de agosto”. Es decir, que en el último año de gobierno</w:t>
      </w:r>
      <w:r w:rsidR="00442847">
        <w:rPr>
          <w:rFonts w:ascii="Arial" w:hAnsi="Arial" w:cs="Arial"/>
          <w:i/>
          <w:sz w:val="24"/>
          <w:szCs w:val="24"/>
        </w:rPr>
        <w:t xml:space="preserve">       </w:t>
      </w:r>
      <w:r w:rsidRPr="002221EF">
        <w:rPr>
          <w:rFonts w:ascii="Arial" w:hAnsi="Arial" w:cs="Arial"/>
          <w:i/>
          <w:sz w:val="24"/>
          <w:szCs w:val="24"/>
        </w:rPr>
        <w:t xml:space="preserve"> estatal, no habrá de rendirse un Informe en el mes de marzo, sino hasta agosto; un</w:t>
      </w:r>
      <w:r w:rsidR="00442847">
        <w:rPr>
          <w:rFonts w:ascii="Arial" w:hAnsi="Arial" w:cs="Arial"/>
          <w:i/>
          <w:sz w:val="24"/>
          <w:szCs w:val="24"/>
        </w:rPr>
        <w:t xml:space="preserve">    </w:t>
      </w:r>
      <w:r w:rsidRPr="002221EF">
        <w:rPr>
          <w:rFonts w:ascii="Arial" w:hAnsi="Arial" w:cs="Arial"/>
          <w:i/>
          <w:sz w:val="24"/>
          <w:szCs w:val="24"/>
        </w:rPr>
        <w:t xml:space="preserve"> mes antes de que concluya su mandato.</w:t>
      </w:r>
    </w:p>
    <w:p w:rsidR="002221EF" w:rsidRPr="002221EF" w:rsidRDefault="002221EF" w:rsidP="002221EF">
      <w:pPr>
        <w:spacing w:after="0" w:line="360" w:lineRule="auto"/>
        <w:ind w:firstLine="284"/>
        <w:jc w:val="both"/>
        <w:rPr>
          <w:rFonts w:ascii="Arial" w:hAnsi="Arial" w:cs="Arial"/>
          <w:i/>
          <w:sz w:val="24"/>
          <w:szCs w:val="24"/>
        </w:rPr>
      </w:pPr>
    </w:p>
    <w:p w:rsidR="002221EF" w:rsidRPr="002221EF" w:rsidRDefault="002221EF" w:rsidP="002221EF">
      <w:pPr>
        <w:spacing w:after="0" w:line="360" w:lineRule="auto"/>
        <w:ind w:firstLine="284"/>
        <w:jc w:val="both"/>
        <w:rPr>
          <w:rFonts w:ascii="Arial" w:hAnsi="Arial" w:cs="Arial"/>
          <w:i/>
          <w:sz w:val="24"/>
          <w:szCs w:val="24"/>
        </w:rPr>
      </w:pPr>
      <w:r w:rsidRPr="002221EF">
        <w:rPr>
          <w:rFonts w:ascii="Arial" w:hAnsi="Arial" w:cs="Arial"/>
          <w:i/>
          <w:sz w:val="24"/>
          <w:szCs w:val="24"/>
        </w:rPr>
        <w:t xml:space="preserve">7. Como se puede apreciar, el texto vigente del artículo 55 de la Constitución </w:t>
      </w:r>
      <w:r w:rsidR="00442847">
        <w:rPr>
          <w:rFonts w:ascii="Arial" w:hAnsi="Arial" w:cs="Arial"/>
          <w:i/>
          <w:sz w:val="24"/>
          <w:szCs w:val="24"/>
        </w:rPr>
        <w:t xml:space="preserve">      </w:t>
      </w:r>
      <w:r w:rsidRPr="002221EF">
        <w:rPr>
          <w:rFonts w:ascii="Arial" w:hAnsi="Arial" w:cs="Arial"/>
          <w:i/>
          <w:sz w:val="24"/>
          <w:szCs w:val="24"/>
        </w:rPr>
        <w:t xml:space="preserve">Local, plasma distintas fecha y formas en que debe rendir el Informe el Gobernador </w:t>
      </w:r>
      <w:r w:rsidR="00442847">
        <w:rPr>
          <w:rFonts w:ascii="Arial" w:hAnsi="Arial" w:cs="Arial"/>
          <w:i/>
          <w:sz w:val="24"/>
          <w:szCs w:val="24"/>
        </w:rPr>
        <w:t xml:space="preserve">     </w:t>
      </w:r>
      <w:r w:rsidRPr="002221EF">
        <w:rPr>
          <w:rFonts w:ascii="Arial" w:hAnsi="Arial" w:cs="Arial"/>
          <w:i/>
          <w:sz w:val="24"/>
          <w:szCs w:val="24"/>
        </w:rPr>
        <w:t>del Estado; lo cual, no resulta apropiado y demerita la formalidad de tal evento, por tratarse de un asunto de suma relevancia política para la ciudadanía chihuahuense.</w:t>
      </w:r>
    </w:p>
    <w:p w:rsidR="002221EF" w:rsidRPr="002221EF" w:rsidRDefault="002221EF" w:rsidP="002221EF">
      <w:pPr>
        <w:spacing w:after="0" w:line="360" w:lineRule="auto"/>
        <w:ind w:firstLine="284"/>
        <w:jc w:val="both"/>
        <w:rPr>
          <w:rFonts w:ascii="Arial" w:hAnsi="Arial" w:cs="Arial"/>
          <w:i/>
          <w:sz w:val="24"/>
          <w:szCs w:val="24"/>
        </w:rPr>
      </w:pPr>
      <w:r w:rsidRPr="002221EF">
        <w:rPr>
          <w:rFonts w:ascii="Arial" w:hAnsi="Arial" w:cs="Arial"/>
          <w:i/>
          <w:sz w:val="24"/>
          <w:szCs w:val="24"/>
        </w:rPr>
        <w:lastRenderedPageBreak/>
        <w:t xml:space="preserve">Por otra parte, debe señalarse el hecho de rendir el Informe en el primero de </w:t>
      </w:r>
      <w:r w:rsidR="00442847">
        <w:rPr>
          <w:rFonts w:ascii="Arial" w:hAnsi="Arial" w:cs="Arial"/>
          <w:i/>
          <w:sz w:val="24"/>
          <w:szCs w:val="24"/>
        </w:rPr>
        <w:t xml:space="preserve">     </w:t>
      </w:r>
      <w:r w:rsidRPr="002221EF">
        <w:rPr>
          <w:rFonts w:ascii="Arial" w:hAnsi="Arial" w:cs="Arial"/>
          <w:i/>
          <w:sz w:val="24"/>
          <w:szCs w:val="24"/>
        </w:rPr>
        <w:t xml:space="preserve">marzo, conlleva que su realización se rinda dentro de dos procesos electorales </w:t>
      </w:r>
      <w:r w:rsidR="00442847">
        <w:rPr>
          <w:rFonts w:ascii="Arial" w:hAnsi="Arial" w:cs="Arial"/>
          <w:i/>
          <w:sz w:val="24"/>
          <w:szCs w:val="24"/>
        </w:rPr>
        <w:t xml:space="preserve">    </w:t>
      </w:r>
      <w:r w:rsidRPr="002221EF">
        <w:rPr>
          <w:rFonts w:ascii="Arial" w:hAnsi="Arial" w:cs="Arial"/>
          <w:i/>
          <w:sz w:val="24"/>
          <w:szCs w:val="24"/>
        </w:rPr>
        <w:t>locales. Circunstancia fáctica que debe evitarse para evitar posibles violaciones, por parte del Gobernador, a los principios rectores en materia electoral.</w:t>
      </w:r>
    </w:p>
    <w:p w:rsidR="002221EF" w:rsidRPr="002221EF" w:rsidRDefault="002221EF" w:rsidP="002221EF">
      <w:pPr>
        <w:spacing w:after="0" w:line="360" w:lineRule="auto"/>
        <w:ind w:firstLine="284"/>
        <w:jc w:val="both"/>
        <w:rPr>
          <w:rFonts w:ascii="Arial" w:hAnsi="Arial" w:cs="Arial"/>
          <w:i/>
          <w:sz w:val="24"/>
          <w:szCs w:val="24"/>
        </w:rPr>
      </w:pPr>
    </w:p>
    <w:p w:rsidR="002221EF" w:rsidRPr="002221EF" w:rsidRDefault="002221EF" w:rsidP="002221EF">
      <w:pPr>
        <w:spacing w:after="0" w:line="360" w:lineRule="auto"/>
        <w:ind w:firstLine="284"/>
        <w:jc w:val="both"/>
        <w:rPr>
          <w:rFonts w:ascii="Arial" w:hAnsi="Arial" w:cs="Arial"/>
          <w:i/>
          <w:sz w:val="24"/>
          <w:szCs w:val="24"/>
        </w:rPr>
      </w:pPr>
      <w:r w:rsidRPr="002221EF">
        <w:rPr>
          <w:rFonts w:ascii="Arial" w:hAnsi="Arial" w:cs="Arial"/>
          <w:i/>
          <w:sz w:val="24"/>
          <w:szCs w:val="24"/>
        </w:rPr>
        <w:t xml:space="preserve">Por todo lo anterior, me permito someter a consideración de este órgano </w:t>
      </w:r>
      <w:r w:rsidR="00442847">
        <w:rPr>
          <w:rFonts w:ascii="Arial" w:hAnsi="Arial" w:cs="Arial"/>
          <w:i/>
          <w:sz w:val="24"/>
          <w:szCs w:val="24"/>
        </w:rPr>
        <w:t xml:space="preserve">       </w:t>
      </w:r>
      <w:r w:rsidRPr="002221EF">
        <w:rPr>
          <w:rFonts w:ascii="Arial" w:hAnsi="Arial" w:cs="Arial"/>
          <w:i/>
          <w:sz w:val="24"/>
          <w:szCs w:val="24"/>
        </w:rPr>
        <w:t>colegiado deliberativo, el presente proyecto con carácter de:</w:t>
      </w:r>
    </w:p>
    <w:p w:rsidR="002221EF" w:rsidRPr="002221EF" w:rsidRDefault="002221EF" w:rsidP="002221EF">
      <w:pPr>
        <w:spacing w:after="0" w:line="360" w:lineRule="auto"/>
        <w:ind w:firstLine="284"/>
        <w:jc w:val="both"/>
        <w:rPr>
          <w:rFonts w:ascii="Arial" w:hAnsi="Arial" w:cs="Arial"/>
          <w:i/>
          <w:sz w:val="24"/>
          <w:szCs w:val="24"/>
        </w:rPr>
      </w:pPr>
      <w:r w:rsidRPr="002221EF">
        <w:rPr>
          <w:rFonts w:ascii="Arial" w:hAnsi="Arial" w:cs="Arial"/>
          <w:i/>
          <w:sz w:val="24"/>
          <w:szCs w:val="24"/>
        </w:rPr>
        <w:t xml:space="preserve"> </w:t>
      </w:r>
    </w:p>
    <w:p w:rsidR="002221EF" w:rsidRPr="002221EF" w:rsidRDefault="002221EF" w:rsidP="002221EF">
      <w:pPr>
        <w:spacing w:after="0" w:line="360" w:lineRule="auto"/>
        <w:ind w:firstLine="284"/>
        <w:jc w:val="center"/>
        <w:rPr>
          <w:rFonts w:ascii="Arial" w:hAnsi="Arial" w:cs="Arial"/>
          <w:b/>
          <w:i/>
          <w:sz w:val="24"/>
          <w:szCs w:val="24"/>
        </w:rPr>
      </w:pPr>
      <w:r w:rsidRPr="002221EF">
        <w:rPr>
          <w:rFonts w:ascii="Arial" w:hAnsi="Arial" w:cs="Arial"/>
          <w:b/>
          <w:i/>
          <w:sz w:val="24"/>
          <w:szCs w:val="24"/>
        </w:rPr>
        <w:t>DECRETO</w:t>
      </w:r>
    </w:p>
    <w:p w:rsidR="002221EF" w:rsidRPr="002221EF" w:rsidRDefault="002221EF" w:rsidP="002221EF">
      <w:pPr>
        <w:spacing w:after="0" w:line="360" w:lineRule="auto"/>
        <w:ind w:firstLine="284"/>
        <w:jc w:val="both"/>
        <w:rPr>
          <w:rFonts w:ascii="Arial" w:hAnsi="Arial" w:cs="Arial"/>
          <w:b/>
          <w:i/>
          <w:sz w:val="24"/>
          <w:szCs w:val="24"/>
        </w:rPr>
      </w:pPr>
      <w:r w:rsidRPr="002221EF">
        <w:rPr>
          <w:rFonts w:ascii="Arial" w:hAnsi="Arial" w:cs="Arial"/>
          <w:b/>
          <w:i/>
          <w:sz w:val="24"/>
          <w:szCs w:val="24"/>
        </w:rPr>
        <w:t xml:space="preserve"> </w:t>
      </w:r>
    </w:p>
    <w:p w:rsidR="002221EF" w:rsidRPr="002221EF" w:rsidRDefault="002221EF" w:rsidP="002221EF">
      <w:pPr>
        <w:spacing w:after="0" w:line="360" w:lineRule="auto"/>
        <w:ind w:firstLine="284"/>
        <w:jc w:val="both"/>
        <w:rPr>
          <w:rFonts w:ascii="Arial" w:hAnsi="Arial" w:cs="Arial"/>
          <w:b/>
          <w:i/>
          <w:sz w:val="24"/>
          <w:szCs w:val="24"/>
        </w:rPr>
      </w:pPr>
      <w:r w:rsidRPr="002221EF">
        <w:rPr>
          <w:rFonts w:ascii="Arial" w:hAnsi="Arial" w:cs="Arial"/>
          <w:b/>
          <w:i/>
          <w:sz w:val="24"/>
          <w:szCs w:val="24"/>
        </w:rPr>
        <w:t xml:space="preserve">ARTÍCULO ÚNICO.- </w:t>
      </w:r>
      <w:r w:rsidRPr="002221EF">
        <w:rPr>
          <w:rFonts w:ascii="Arial" w:hAnsi="Arial" w:cs="Arial"/>
          <w:i/>
          <w:sz w:val="24"/>
          <w:szCs w:val="24"/>
        </w:rPr>
        <w:t xml:space="preserve">Se reforma el </w:t>
      </w:r>
      <w:r w:rsidRPr="002221EF">
        <w:rPr>
          <w:rFonts w:ascii="Arial" w:hAnsi="Arial" w:cs="Arial"/>
          <w:b/>
          <w:i/>
          <w:sz w:val="24"/>
          <w:szCs w:val="24"/>
        </w:rPr>
        <w:t xml:space="preserve">artículo 55 de la Constitución Política del Estado de Chihuahua, </w:t>
      </w:r>
      <w:r w:rsidRPr="002221EF">
        <w:rPr>
          <w:rFonts w:ascii="Arial" w:hAnsi="Arial" w:cs="Arial"/>
          <w:i/>
          <w:sz w:val="24"/>
          <w:szCs w:val="24"/>
        </w:rPr>
        <w:t>para quedar redactado de la siguiente manera</w:t>
      </w:r>
      <w:r w:rsidRPr="002221EF">
        <w:rPr>
          <w:rFonts w:ascii="Arial" w:hAnsi="Arial" w:cs="Arial"/>
          <w:b/>
          <w:i/>
          <w:sz w:val="24"/>
          <w:szCs w:val="24"/>
        </w:rPr>
        <w:t>:</w:t>
      </w:r>
    </w:p>
    <w:p w:rsidR="002221EF" w:rsidRPr="002221EF" w:rsidRDefault="002221EF" w:rsidP="002221EF">
      <w:pPr>
        <w:spacing w:after="0" w:line="360" w:lineRule="auto"/>
        <w:ind w:firstLine="284"/>
        <w:jc w:val="both"/>
        <w:rPr>
          <w:rFonts w:ascii="Arial" w:hAnsi="Arial" w:cs="Arial"/>
          <w:b/>
          <w:i/>
          <w:sz w:val="24"/>
          <w:szCs w:val="24"/>
        </w:rPr>
      </w:pPr>
      <w:r w:rsidRPr="002221EF">
        <w:rPr>
          <w:rFonts w:ascii="Arial" w:hAnsi="Arial" w:cs="Arial"/>
          <w:b/>
          <w:i/>
          <w:sz w:val="24"/>
          <w:szCs w:val="24"/>
        </w:rPr>
        <w:t xml:space="preserve"> </w:t>
      </w:r>
    </w:p>
    <w:p w:rsidR="002221EF" w:rsidRDefault="002221EF" w:rsidP="002221EF">
      <w:pPr>
        <w:spacing w:after="0" w:line="360" w:lineRule="auto"/>
        <w:ind w:firstLine="284"/>
        <w:jc w:val="both"/>
        <w:rPr>
          <w:rFonts w:ascii="Arial" w:hAnsi="Arial" w:cs="Arial"/>
          <w:b/>
          <w:i/>
          <w:sz w:val="24"/>
          <w:szCs w:val="24"/>
        </w:rPr>
      </w:pPr>
      <w:r w:rsidRPr="002221EF">
        <w:rPr>
          <w:rFonts w:ascii="Arial" w:hAnsi="Arial" w:cs="Arial"/>
          <w:b/>
          <w:i/>
          <w:sz w:val="24"/>
          <w:szCs w:val="24"/>
        </w:rPr>
        <w:t>ARTICULO 55. A la apertura del primer período ordinario de sesiones concurrirá el Gobernador del Estado, quien presentará un informe por escrito</w:t>
      </w:r>
      <w:r w:rsidR="00442847">
        <w:rPr>
          <w:rFonts w:ascii="Arial" w:hAnsi="Arial" w:cs="Arial"/>
          <w:b/>
          <w:i/>
          <w:sz w:val="24"/>
          <w:szCs w:val="24"/>
        </w:rPr>
        <w:t xml:space="preserve">      </w:t>
      </w:r>
      <w:r w:rsidRPr="002221EF">
        <w:rPr>
          <w:rFonts w:ascii="Arial" w:hAnsi="Arial" w:cs="Arial"/>
          <w:b/>
          <w:i/>
          <w:sz w:val="24"/>
          <w:szCs w:val="24"/>
        </w:rPr>
        <w:t xml:space="preserve"> en que manifieste el estado que guarda la Administración Pública Estatal. </w:t>
      </w:r>
    </w:p>
    <w:p w:rsidR="002221EF" w:rsidRPr="002221EF" w:rsidRDefault="002221EF" w:rsidP="002221EF">
      <w:pPr>
        <w:spacing w:after="0" w:line="360" w:lineRule="auto"/>
        <w:ind w:firstLine="284"/>
        <w:jc w:val="both"/>
        <w:rPr>
          <w:rFonts w:ascii="Arial" w:hAnsi="Arial" w:cs="Arial"/>
          <w:b/>
          <w:i/>
          <w:sz w:val="24"/>
          <w:szCs w:val="24"/>
        </w:rPr>
      </w:pPr>
    </w:p>
    <w:p w:rsidR="002221EF" w:rsidRPr="002221EF" w:rsidRDefault="002221EF" w:rsidP="002221EF">
      <w:pPr>
        <w:spacing w:after="0" w:line="360" w:lineRule="auto"/>
        <w:jc w:val="both"/>
        <w:rPr>
          <w:rFonts w:ascii="Arial" w:hAnsi="Arial" w:cs="Arial"/>
          <w:b/>
          <w:i/>
          <w:sz w:val="24"/>
          <w:szCs w:val="24"/>
        </w:rPr>
      </w:pPr>
      <w:r w:rsidRPr="002221EF">
        <w:rPr>
          <w:rFonts w:ascii="Arial" w:hAnsi="Arial" w:cs="Arial"/>
          <w:b/>
          <w:i/>
          <w:sz w:val="24"/>
          <w:szCs w:val="24"/>
        </w:rPr>
        <w:t xml:space="preserve">Tratándose del último año de su gestión, el Gobernador podrá rendir por </w:t>
      </w:r>
      <w:r w:rsidR="00442847">
        <w:rPr>
          <w:rFonts w:ascii="Arial" w:hAnsi="Arial" w:cs="Arial"/>
          <w:b/>
          <w:i/>
          <w:sz w:val="24"/>
          <w:szCs w:val="24"/>
        </w:rPr>
        <w:t xml:space="preserve">      </w:t>
      </w:r>
      <w:r w:rsidRPr="002221EF">
        <w:rPr>
          <w:rFonts w:ascii="Arial" w:hAnsi="Arial" w:cs="Arial"/>
          <w:b/>
          <w:i/>
          <w:sz w:val="24"/>
          <w:szCs w:val="24"/>
        </w:rPr>
        <w:t>escrito el informe del estado que guarda la administración pública, el segundo lunes del mes de septiembre.</w:t>
      </w:r>
    </w:p>
    <w:p w:rsidR="002221EF" w:rsidRDefault="002221EF" w:rsidP="002221EF">
      <w:pPr>
        <w:spacing w:after="0" w:line="360" w:lineRule="auto"/>
        <w:jc w:val="both"/>
        <w:rPr>
          <w:rFonts w:ascii="Arial" w:hAnsi="Arial" w:cs="Arial"/>
          <w:b/>
          <w:sz w:val="24"/>
          <w:szCs w:val="24"/>
        </w:rPr>
      </w:pPr>
    </w:p>
    <w:p w:rsidR="00DC4F64" w:rsidRPr="002221EF" w:rsidRDefault="00DC4F64" w:rsidP="002221EF">
      <w:pPr>
        <w:spacing w:after="0" w:line="360" w:lineRule="auto"/>
        <w:jc w:val="center"/>
        <w:rPr>
          <w:rFonts w:ascii="Arial" w:eastAsia="Times New Roman" w:hAnsi="Arial" w:cs="Arial"/>
          <w:b/>
          <w:i/>
          <w:sz w:val="25"/>
          <w:szCs w:val="25"/>
          <w:lang w:eastAsia="es-ES"/>
        </w:rPr>
      </w:pPr>
      <w:r w:rsidRPr="002221EF">
        <w:rPr>
          <w:rFonts w:ascii="Arial" w:eastAsia="Times New Roman" w:hAnsi="Arial" w:cs="Arial"/>
          <w:b/>
          <w:i/>
          <w:sz w:val="25"/>
          <w:szCs w:val="25"/>
          <w:lang w:eastAsia="es-ES"/>
        </w:rPr>
        <w:t>TRANSITORIOS</w:t>
      </w:r>
    </w:p>
    <w:p w:rsidR="00DC4F64" w:rsidRPr="002221EF" w:rsidRDefault="00DC4F64" w:rsidP="00DC4F64">
      <w:pPr>
        <w:spacing w:after="0" w:line="360" w:lineRule="auto"/>
        <w:ind w:firstLine="426"/>
        <w:jc w:val="center"/>
        <w:rPr>
          <w:rFonts w:ascii="Arial" w:eastAsia="Times New Roman" w:hAnsi="Arial" w:cs="Arial"/>
          <w:b/>
          <w:i/>
          <w:sz w:val="25"/>
          <w:szCs w:val="25"/>
          <w:lang w:eastAsia="es-ES"/>
        </w:rPr>
      </w:pPr>
    </w:p>
    <w:p w:rsidR="00DC4F64" w:rsidRDefault="00DC4F64" w:rsidP="00DC4F64">
      <w:pPr>
        <w:spacing w:after="0" w:line="360" w:lineRule="auto"/>
        <w:jc w:val="both"/>
        <w:rPr>
          <w:rFonts w:ascii="Arial" w:eastAsia="Times New Roman" w:hAnsi="Arial" w:cs="Arial"/>
          <w:i/>
          <w:sz w:val="25"/>
          <w:szCs w:val="25"/>
          <w:lang w:eastAsia="es-ES"/>
        </w:rPr>
      </w:pPr>
      <w:r w:rsidRPr="00DC4F64">
        <w:rPr>
          <w:rFonts w:ascii="Arial" w:eastAsia="Times New Roman" w:hAnsi="Arial" w:cs="Arial"/>
          <w:b/>
          <w:i/>
          <w:sz w:val="25"/>
          <w:szCs w:val="25"/>
          <w:lang w:eastAsia="es-ES"/>
        </w:rPr>
        <w:t xml:space="preserve">ÚNICO.- </w:t>
      </w:r>
      <w:r w:rsidRPr="00DC4F64">
        <w:rPr>
          <w:rFonts w:ascii="Arial" w:eastAsia="Times New Roman" w:hAnsi="Arial" w:cs="Arial"/>
          <w:i/>
          <w:sz w:val="25"/>
          <w:szCs w:val="25"/>
          <w:lang w:eastAsia="es-ES"/>
        </w:rPr>
        <w:t xml:space="preserve">El presente Decreto entrará en vigor al día siguiente de su publicación </w:t>
      </w:r>
      <w:r w:rsidR="00442847">
        <w:rPr>
          <w:rFonts w:ascii="Arial" w:eastAsia="Times New Roman" w:hAnsi="Arial" w:cs="Arial"/>
          <w:i/>
          <w:sz w:val="25"/>
          <w:szCs w:val="25"/>
          <w:lang w:eastAsia="es-ES"/>
        </w:rPr>
        <w:t xml:space="preserve">      </w:t>
      </w:r>
      <w:r w:rsidRPr="00DC4F64">
        <w:rPr>
          <w:rFonts w:ascii="Arial" w:eastAsia="Times New Roman" w:hAnsi="Arial" w:cs="Arial"/>
          <w:i/>
          <w:sz w:val="25"/>
          <w:szCs w:val="25"/>
          <w:lang w:eastAsia="es-ES"/>
        </w:rPr>
        <w:t>en el Periódico Oficial del Estado.</w:t>
      </w:r>
    </w:p>
    <w:p w:rsidR="00442847" w:rsidRPr="00DC4F64" w:rsidRDefault="00442847" w:rsidP="00DC4F64">
      <w:pPr>
        <w:spacing w:after="0" w:line="360" w:lineRule="auto"/>
        <w:jc w:val="both"/>
        <w:rPr>
          <w:rFonts w:ascii="Arial" w:eastAsia="Times New Roman" w:hAnsi="Arial" w:cs="Arial"/>
          <w:i/>
          <w:sz w:val="25"/>
          <w:szCs w:val="25"/>
          <w:lang w:eastAsia="es-ES"/>
        </w:rPr>
      </w:pPr>
    </w:p>
    <w:p w:rsidR="00C1459A" w:rsidRPr="00DC4F64" w:rsidRDefault="00C1459A" w:rsidP="00DC4F64">
      <w:pPr>
        <w:spacing w:after="0" w:line="360" w:lineRule="auto"/>
        <w:jc w:val="both"/>
        <w:rPr>
          <w:rFonts w:ascii="Arial" w:hAnsi="Arial" w:cs="Arial"/>
          <w:b/>
          <w:i/>
          <w:color w:val="000000" w:themeColor="text1"/>
          <w:sz w:val="25"/>
          <w:szCs w:val="25"/>
        </w:rPr>
      </w:pPr>
    </w:p>
    <w:p w:rsidR="004559E6" w:rsidRPr="00DC4F64" w:rsidRDefault="00B4737B" w:rsidP="00DC4F64">
      <w:pPr>
        <w:spacing w:after="0" w:line="360" w:lineRule="auto"/>
        <w:jc w:val="both"/>
        <w:rPr>
          <w:rFonts w:ascii="Arial" w:hAnsi="Arial" w:cs="Arial"/>
          <w:i/>
          <w:sz w:val="25"/>
          <w:szCs w:val="25"/>
        </w:rPr>
      </w:pPr>
      <w:r w:rsidRPr="00DC4F64">
        <w:rPr>
          <w:rFonts w:ascii="Arial" w:hAnsi="Arial" w:cs="Arial"/>
          <w:b/>
          <w:i/>
          <w:color w:val="000000" w:themeColor="text1"/>
          <w:sz w:val="25"/>
          <w:szCs w:val="25"/>
        </w:rPr>
        <w:t xml:space="preserve">ECONÓMICO.- </w:t>
      </w:r>
      <w:r w:rsidRPr="00DC4F64">
        <w:rPr>
          <w:rFonts w:ascii="Arial" w:hAnsi="Arial" w:cs="Arial"/>
          <w:i/>
          <w:color w:val="000000" w:themeColor="text1"/>
          <w:sz w:val="25"/>
          <w:szCs w:val="25"/>
        </w:rPr>
        <w:t>Una vez aprobado que sea, túrnese a la Secretaría p</w:t>
      </w:r>
      <w:r w:rsidR="004559E6" w:rsidRPr="00DC4F64">
        <w:rPr>
          <w:rFonts w:ascii="Arial" w:hAnsi="Arial" w:cs="Arial"/>
          <w:i/>
          <w:color w:val="000000" w:themeColor="text1"/>
          <w:sz w:val="25"/>
          <w:szCs w:val="25"/>
        </w:rPr>
        <w:t xml:space="preserve">ara que se elabore la minuta </w:t>
      </w:r>
      <w:r w:rsidR="004559E6" w:rsidRPr="00DC4F64">
        <w:rPr>
          <w:rFonts w:ascii="Arial" w:hAnsi="Arial" w:cs="Arial"/>
          <w:i/>
          <w:sz w:val="25"/>
          <w:szCs w:val="25"/>
        </w:rPr>
        <w:t xml:space="preserve">de Decreto en los términos en que deba publicarse. </w:t>
      </w:r>
    </w:p>
    <w:p w:rsidR="004559E6" w:rsidRPr="00DC4F64" w:rsidRDefault="004559E6" w:rsidP="00DC4F64">
      <w:pPr>
        <w:spacing w:after="0" w:line="360" w:lineRule="auto"/>
        <w:jc w:val="both"/>
        <w:rPr>
          <w:rFonts w:ascii="Arial" w:hAnsi="Arial" w:cs="Arial"/>
          <w:i/>
          <w:sz w:val="25"/>
          <w:szCs w:val="25"/>
        </w:rPr>
      </w:pPr>
    </w:p>
    <w:p w:rsidR="00B4737B" w:rsidRPr="00DC4F64" w:rsidRDefault="00B4737B" w:rsidP="00DC4F64">
      <w:pPr>
        <w:spacing w:after="0" w:line="360" w:lineRule="auto"/>
        <w:jc w:val="both"/>
        <w:rPr>
          <w:rFonts w:ascii="Arial" w:hAnsi="Arial" w:cs="Arial"/>
          <w:i/>
          <w:color w:val="000000" w:themeColor="text1"/>
          <w:sz w:val="25"/>
          <w:szCs w:val="25"/>
        </w:rPr>
      </w:pPr>
      <w:r w:rsidRPr="00DC4F64">
        <w:rPr>
          <w:rFonts w:ascii="Arial" w:hAnsi="Arial" w:cs="Arial"/>
          <w:i/>
          <w:color w:val="000000" w:themeColor="text1"/>
          <w:sz w:val="25"/>
          <w:szCs w:val="25"/>
        </w:rPr>
        <w:t xml:space="preserve">Dado en el Palacio Legislativo </w:t>
      </w:r>
      <w:r w:rsidR="001830A5" w:rsidRPr="00DC4F64">
        <w:rPr>
          <w:rFonts w:ascii="Arial" w:hAnsi="Arial" w:cs="Arial"/>
          <w:i/>
          <w:color w:val="000000" w:themeColor="text1"/>
          <w:sz w:val="25"/>
          <w:szCs w:val="25"/>
        </w:rPr>
        <w:t xml:space="preserve">del Estado de Chihuahua, a los </w:t>
      </w:r>
      <w:r w:rsidR="002221EF">
        <w:rPr>
          <w:rFonts w:ascii="Arial" w:hAnsi="Arial" w:cs="Arial"/>
          <w:i/>
          <w:color w:val="000000" w:themeColor="text1"/>
          <w:sz w:val="25"/>
          <w:szCs w:val="25"/>
        </w:rPr>
        <w:t>27</w:t>
      </w:r>
      <w:r w:rsidRPr="00DC4F64">
        <w:rPr>
          <w:rFonts w:ascii="Arial" w:hAnsi="Arial" w:cs="Arial"/>
          <w:i/>
          <w:color w:val="000000" w:themeColor="text1"/>
          <w:sz w:val="25"/>
          <w:szCs w:val="25"/>
        </w:rPr>
        <w:t xml:space="preserve"> días del mes de </w:t>
      </w:r>
      <w:r w:rsidR="002221EF">
        <w:rPr>
          <w:rFonts w:ascii="Arial" w:hAnsi="Arial" w:cs="Arial"/>
          <w:i/>
          <w:color w:val="000000" w:themeColor="text1"/>
          <w:sz w:val="25"/>
          <w:szCs w:val="25"/>
        </w:rPr>
        <w:t>febrero</w:t>
      </w:r>
      <w:r w:rsidRPr="00DC4F64">
        <w:rPr>
          <w:rFonts w:ascii="Arial" w:hAnsi="Arial" w:cs="Arial"/>
          <w:i/>
          <w:color w:val="000000" w:themeColor="text1"/>
          <w:sz w:val="25"/>
          <w:szCs w:val="25"/>
        </w:rPr>
        <w:t xml:space="preserve"> del año dos mil veinte.</w:t>
      </w:r>
    </w:p>
    <w:p w:rsidR="00B4737B" w:rsidRPr="00DC4F64" w:rsidRDefault="00B4737B" w:rsidP="00DC4F64">
      <w:pPr>
        <w:spacing w:after="0" w:line="360" w:lineRule="auto"/>
        <w:jc w:val="both"/>
        <w:rPr>
          <w:rFonts w:ascii="Arial" w:hAnsi="Arial" w:cs="Arial"/>
          <w:i/>
          <w:color w:val="000000" w:themeColor="text1"/>
          <w:sz w:val="25"/>
          <w:szCs w:val="25"/>
          <w:shd w:val="clear" w:color="auto" w:fill="FFFF00"/>
        </w:rPr>
      </w:pPr>
    </w:p>
    <w:p w:rsidR="00B4737B" w:rsidRPr="00DC4F64" w:rsidRDefault="00B4737B" w:rsidP="00DC4F64">
      <w:pPr>
        <w:pBdr>
          <w:top w:val="nil"/>
          <w:left w:val="nil"/>
          <w:bottom w:val="nil"/>
          <w:right w:val="nil"/>
          <w:between w:val="nil"/>
        </w:pBdr>
        <w:shd w:val="clear" w:color="auto" w:fill="FFFFFF"/>
        <w:spacing w:after="0" w:line="240" w:lineRule="auto"/>
        <w:jc w:val="center"/>
        <w:rPr>
          <w:rFonts w:ascii="Arial" w:eastAsia="Arial" w:hAnsi="Arial" w:cs="Arial"/>
          <w:b/>
          <w:i/>
          <w:color w:val="000000" w:themeColor="text1"/>
          <w:sz w:val="25"/>
          <w:szCs w:val="25"/>
        </w:rPr>
      </w:pPr>
      <w:r w:rsidRPr="00DC4F64">
        <w:rPr>
          <w:rFonts w:ascii="Arial" w:eastAsia="Arial" w:hAnsi="Arial" w:cs="Arial"/>
          <w:b/>
          <w:i/>
          <w:color w:val="000000" w:themeColor="text1"/>
          <w:sz w:val="25"/>
          <w:szCs w:val="25"/>
        </w:rPr>
        <w:t>ATENTAMENTE</w:t>
      </w:r>
    </w:p>
    <w:p w:rsidR="00CB653A" w:rsidRPr="00DC4F64" w:rsidRDefault="00CB653A" w:rsidP="00DC4F64">
      <w:pPr>
        <w:pBdr>
          <w:top w:val="nil"/>
          <w:left w:val="nil"/>
          <w:bottom w:val="nil"/>
          <w:right w:val="nil"/>
          <w:between w:val="nil"/>
        </w:pBdr>
        <w:shd w:val="clear" w:color="auto" w:fill="FFFFFF"/>
        <w:spacing w:after="0" w:line="240" w:lineRule="auto"/>
        <w:jc w:val="center"/>
        <w:rPr>
          <w:rFonts w:ascii="Arial" w:eastAsia="Arial" w:hAnsi="Arial" w:cs="Arial"/>
          <w:b/>
          <w:i/>
          <w:color w:val="000000" w:themeColor="text1"/>
          <w:sz w:val="25"/>
          <w:szCs w:val="25"/>
        </w:rPr>
      </w:pPr>
    </w:p>
    <w:p w:rsidR="00B4737B" w:rsidRPr="00DC4F64" w:rsidRDefault="00B4737B" w:rsidP="00DC4F64">
      <w:pPr>
        <w:pBdr>
          <w:top w:val="nil"/>
          <w:left w:val="nil"/>
          <w:bottom w:val="nil"/>
          <w:right w:val="nil"/>
          <w:between w:val="nil"/>
        </w:pBdr>
        <w:shd w:val="clear" w:color="auto" w:fill="FFFFFF"/>
        <w:spacing w:after="0" w:line="240" w:lineRule="auto"/>
        <w:jc w:val="both"/>
        <w:rPr>
          <w:rFonts w:ascii="Arial" w:eastAsia="Arial" w:hAnsi="Arial" w:cs="Arial"/>
          <w:b/>
          <w:i/>
          <w:color w:val="000000" w:themeColor="text1"/>
          <w:sz w:val="25"/>
          <w:szCs w:val="25"/>
        </w:rPr>
      </w:pPr>
    </w:p>
    <w:p w:rsidR="00B4737B" w:rsidRPr="00DC4F64" w:rsidRDefault="00B4737B" w:rsidP="00DC4F64">
      <w:pPr>
        <w:spacing w:after="0" w:line="240" w:lineRule="auto"/>
        <w:jc w:val="center"/>
        <w:rPr>
          <w:rFonts w:ascii="Arial" w:hAnsi="Arial" w:cs="Arial"/>
          <w:b/>
          <w:i/>
          <w:color w:val="000000" w:themeColor="text1"/>
          <w:sz w:val="25"/>
          <w:szCs w:val="25"/>
        </w:rPr>
      </w:pPr>
      <w:r w:rsidRPr="00DC4F64">
        <w:rPr>
          <w:rFonts w:ascii="Arial" w:hAnsi="Arial" w:cs="Arial"/>
          <w:b/>
          <w:i/>
          <w:color w:val="000000" w:themeColor="text1"/>
          <w:sz w:val="25"/>
          <w:szCs w:val="25"/>
        </w:rPr>
        <w:t>DIPUTADO OMAR BAZÁN FLORES</w:t>
      </w:r>
    </w:p>
    <w:p w:rsidR="00B4737B" w:rsidRPr="00DC4F64" w:rsidRDefault="00B4737B" w:rsidP="00DC4F64">
      <w:pPr>
        <w:spacing w:after="0" w:line="240" w:lineRule="auto"/>
        <w:jc w:val="center"/>
        <w:rPr>
          <w:rFonts w:ascii="Arial" w:hAnsi="Arial" w:cs="Arial"/>
          <w:b/>
          <w:i/>
          <w:color w:val="000000" w:themeColor="text1"/>
          <w:sz w:val="25"/>
          <w:szCs w:val="25"/>
        </w:rPr>
      </w:pPr>
      <w:r w:rsidRPr="00DC4F64">
        <w:rPr>
          <w:rFonts w:ascii="Arial" w:hAnsi="Arial" w:cs="Arial"/>
          <w:b/>
          <w:i/>
          <w:color w:val="000000" w:themeColor="text1"/>
          <w:sz w:val="25"/>
          <w:szCs w:val="25"/>
        </w:rPr>
        <w:t>Vicepresidente de H. Congreso del Estado</w:t>
      </w:r>
    </w:p>
    <w:p w:rsidR="007F665E" w:rsidRPr="00DC4F64" w:rsidRDefault="007F665E" w:rsidP="00DC4F64">
      <w:pPr>
        <w:spacing w:after="0" w:line="240" w:lineRule="auto"/>
        <w:ind w:left="1985"/>
        <w:jc w:val="center"/>
        <w:rPr>
          <w:rFonts w:ascii="Arial" w:hAnsi="Arial" w:cs="Arial"/>
          <w:i/>
          <w:color w:val="000000" w:themeColor="text1"/>
          <w:sz w:val="25"/>
          <w:szCs w:val="25"/>
        </w:rPr>
      </w:pPr>
    </w:p>
    <w:p w:rsidR="007F665E" w:rsidRPr="00DC4F64" w:rsidRDefault="007F665E" w:rsidP="00DC4F64">
      <w:pPr>
        <w:spacing w:after="0" w:line="240" w:lineRule="auto"/>
        <w:ind w:left="1985"/>
        <w:jc w:val="both"/>
        <w:rPr>
          <w:rFonts w:ascii="Arial" w:hAnsi="Arial" w:cs="Arial"/>
          <w:i/>
          <w:color w:val="000000" w:themeColor="text1"/>
          <w:sz w:val="25"/>
          <w:szCs w:val="25"/>
        </w:rPr>
      </w:pPr>
    </w:p>
    <w:p w:rsidR="007F665E" w:rsidRPr="00DC4F64" w:rsidRDefault="007F665E" w:rsidP="00DC4F64">
      <w:pPr>
        <w:spacing w:after="0" w:line="240" w:lineRule="auto"/>
        <w:ind w:left="1985"/>
        <w:jc w:val="both"/>
        <w:rPr>
          <w:rFonts w:ascii="Arial" w:hAnsi="Arial" w:cs="Arial"/>
          <w:i/>
          <w:color w:val="000000" w:themeColor="text1"/>
          <w:sz w:val="25"/>
          <w:szCs w:val="25"/>
        </w:rPr>
      </w:pPr>
    </w:p>
    <w:p w:rsidR="007F665E" w:rsidRPr="00DC4F64" w:rsidRDefault="007F665E" w:rsidP="00DC4F64">
      <w:pPr>
        <w:spacing w:after="0" w:line="240" w:lineRule="auto"/>
        <w:ind w:left="-567"/>
        <w:jc w:val="both"/>
        <w:rPr>
          <w:rFonts w:ascii="Arial" w:hAnsi="Arial" w:cs="Arial"/>
          <w:i/>
          <w:color w:val="000000" w:themeColor="text1"/>
          <w:sz w:val="25"/>
          <w:szCs w:val="25"/>
        </w:rPr>
      </w:pPr>
    </w:p>
    <w:sectPr w:rsidR="007F665E" w:rsidRPr="00DC4F64" w:rsidSect="00D125E9">
      <w:headerReference w:type="default" r:id="rId7"/>
      <w:pgSz w:w="12240" w:h="15840"/>
      <w:pgMar w:top="3402"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3510" w:rsidRDefault="00083510" w:rsidP="007F665E">
      <w:pPr>
        <w:spacing w:after="0" w:line="240" w:lineRule="auto"/>
      </w:pPr>
      <w:r>
        <w:separator/>
      </w:r>
    </w:p>
  </w:endnote>
  <w:endnote w:type="continuationSeparator" w:id="1">
    <w:p w:rsidR="00083510" w:rsidRDefault="00083510"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3510" w:rsidRDefault="00083510" w:rsidP="007F665E">
      <w:pPr>
        <w:spacing w:after="0" w:line="240" w:lineRule="auto"/>
      </w:pPr>
      <w:r>
        <w:separator/>
      </w:r>
    </w:p>
  </w:footnote>
  <w:footnote w:type="continuationSeparator" w:id="1">
    <w:p w:rsidR="00083510" w:rsidRDefault="00083510"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D125E9">
      <w:rPr>
        <w:rFonts w:ascii="Edwardian Script ITC" w:hAnsi="Edwardian Script ITC"/>
        <w:b/>
        <w:sz w:val="44"/>
      </w:rPr>
      <w:t>.</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34AF4"/>
    <w:rsid w:val="00083510"/>
    <w:rsid w:val="000D3437"/>
    <w:rsid w:val="000D77B6"/>
    <w:rsid w:val="001162BC"/>
    <w:rsid w:val="00162C10"/>
    <w:rsid w:val="00170F05"/>
    <w:rsid w:val="001830A5"/>
    <w:rsid w:val="001E799D"/>
    <w:rsid w:val="002221EF"/>
    <w:rsid w:val="00287E70"/>
    <w:rsid w:val="00291896"/>
    <w:rsid w:val="002C6CBA"/>
    <w:rsid w:val="002E1EC4"/>
    <w:rsid w:val="0030571E"/>
    <w:rsid w:val="003148B1"/>
    <w:rsid w:val="00326670"/>
    <w:rsid w:val="00372924"/>
    <w:rsid w:val="00407101"/>
    <w:rsid w:val="00442847"/>
    <w:rsid w:val="00444C92"/>
    <w:rsid w:val="00450039"/>
    <w:rsid w:val="004559E6"/>
    <w:rsid w:val="00486004"/>
    <w:rsid w:val="004D5B3F"/>
    <w:rsid w:val="00561A86"/>
    <w:rsid w:val="00575FF1"/>
    <w:rsid w:val="00582A76"/>
    <w:rsid w:val="005B7F73"/>
    <w:rsid w:val="005E2A49"/>
    <w:rsid w:val="005F7DB5"/>
    <w:rsid w:val="00625054"/>
    <w:rsid w:val="00677AA4"/>
    <w:rsid w:val="006A339C"/>
    <w:rsid w:val="006E4B32"/>
    <w:rsid w:val="0070484A"/>
    <w:rsid w:val="0071453C"/>
    <w:rsid w:val="00740750"/>
    <w:rsid w:val="00784CC9"/>
    <w:rsid w:val="007A56BE"/>
    <w:rsid w:val="007B7C55"/>
    <w:rsid w:val="007F54F2"/>
    <w:rsid w:val="007F665E"/>
    <w:rsid w:val="0080766E"/>
    <w:rsid w:val="008818DB"/>
    <w:rsid w:val="008B0ED6"/>
    <w:rsid w:val="008F15F4"/>
    <w:rsid w:val="008F5B89"/>
    <w:rsid w:val="008F6A06"/>
    <w:rsid w:val="009715A5"/>
    <w:rsid w:val="00984D4B"/>
    <w:rsid w:val="009A0AE2"/>
    <w:rsid w:val="00A1395B"/>
    <w:rsid w:val="00A42F0C"/>
    <w:rsid w:val="00A56DB4"/>
    <w:rsid w:val="00A72B0D"/>
    <w:rsid w:val="00AF3AF7"/>
    <w:rsid w:val="00AF6447"/>
    <w:rsid w:val="00B033F1"/>
    <w:rsid w:val="00B4737B"/>
    <w:rsid w:val="00B64EB9"/>
    <w:rsid w:val="00B72A8D"/>
    <w:rsid w:val="00B775D8"/>
    <w:rsid w:val="00B8294E"/>
    <w:rsid w:val="00BF1C67"/>
    <w:rsid w:val="00C1459A"/>
    <w:rsid w:val="00C17A1B"/>
    <w:rsid w:val="00C2725B"/>
    <w:rsid w:val="00CB653A"/>
    <w:rsid w:val="00CD5962"/>
    <w:rsid w:val="00D125E9"/>
    <w:rsid w:val="00D45972"/>
    <w:rsid w:val="00D94CCB"/>
    <w:rsid w:val="00DB19D3"/>
    <w:rsid w:val="00DB3F45"/>
    <w:rsid w:val="00DC4F64"/>
    <w:rsid w:val="00E016C9"/>
    <w:rsid w:val="00E05715"/>
    <w:rsid w:val="00E264D9"/>
    <w:rsid w:val="00E43E96"/>
    <w:rsid w:val="00ED634C"/>
    <w:rsid w:val="00F224A5"/>
    <w:rsid w:val="00F863AD"/>
    <w:rsid w:val="00FB2BF5"/>
    <w:rsid w:val="00FE2BC0"/>
    <w:rsid w:val="00FE7D6D"/>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r="http://schemas.openxmlformats.org/officeDocument/2006/relationships" xmlns:w="http://schemas.openxmlformats.org/wordprocessingml/2006/main">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1500</Words>
  <Characters>8251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2020-03-17T20:38:00Z</dcterms:created>
  <dcterms:modified xsi:type="dcterms:W3CDTF">2020-03-17T20:38:00Z</dcterms:modified>
</cp:coreProperties>
</file>