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C60CC" w:rsidRDefault="00BC60CC">
      <w:pPr>
        <w:spacing w:after="0" w:line="360" w:lineRule="auto"/>
        <w:jc w:val="both"/>
        <w:rPr>
          <w:rFonts w:ascii="Arial" w:eastAsia="Arial" w:hAnsi="Arial" w:cs="Arial"/>
          <w:b/>
        </w:rPr>
      </w:pPr>
    </w:p>
    <w:p w:rsidR="00782576" w:rsidRDefault="00782576">
      <w:pPr>
        <w:spacing w:after="0" w:line="360" w:lineRule="auto"/>
        <w:jc w:val="both"/>
        <w:rPr>
          <w:rFonts w:ascii="Arial" w:eastAsia="Arial" w:hAnsi="Arial" w:cs="Arial"/>
          <w:b/>
        </w:rPr>
      </w:pPr>
    </w:p>
    <w:p w:rsidR="00782576" w:rsidRDefault="00782576">
      <w:pPr>
        <w:spacing w:after="0" w:line="360" w:lineRule="auto"/>
        <w:jc w:val="both"/>
        <w:rPr>
          <w:rFonts w:ascii="Arial" w:eastAsia="Arial" w:hAnsi="Arial" w:cs="Arial"/>
          <w:b/>
        </w:rPr>
      </w:pPr>
    </w:p>
    <w:p w:rsidR="00782576" w:rsidRDefault="00782576">
      <w:pPr>
        <w:spacing w:after="0" w:line="360" w:lineRule="auto"/>
        <w:jc w:val="both"/>
        <w:rPr>
          <w:rFonts w:ascii="Arial" w:eastAsia="Arial" w:hAnsi="Arial" w:cs="Arial"/>
          <w:b/>
        </w:rPr>
      </w:pPr>
    </w:p>
    <w:p w:rsidR="00782576" w:rsidRDefault="00782576">
      <w:pPr>
        <w:spacing w:after="0" w:line="360" w:lineRule="auto"/>
        <w:jc w:val="both"/>
        <w:rPr>
          <w:rFonts w:ascii="Arial" w:eastAsia="Arial" w:hAnsi="Arial" w:cs="Arial"/>
          <w:b/>
        </w:rPr>
      </w:pPr>
    </w:p>
    <w:p w:rsidR="00782576" w:rsidRDefault="00782576">
      <w:pPr>
        <w:spacing w:after="0"/>
        <w:jc w:val="both"/>
        <w:rPr>
          <w:rFonts w:ascii="Arial" w:eastAsia="Arial" w:hAnsi="Arial" w:cs="Arial"/>
          <w:b/>
          <w:sz w:val="24"/>
          <w:szCs w:val="24"/>
        </w:rPr>
      </w:pPr>
    </w:p>
    <w:p w:rsidR="00782576" w:rsidRDefault="007B7F6F">
      <w:pPr>
        <w:spacing w:after="0"/>
        <w:jc w:val="both"/>
        <w:rPr>
          <w:rFonts w:ascii="Arial" w:eastAsia="Arial" w:hAnsi="Arial" w:cs="Arial"/>
          <w:b/>
          <w:sz w:val="24"/>
          <w:szCs w:val="24"/>
        </w:rPr>
      </w:pPr>
      <w:r>
        <w:rPr>
          <w:rFonts w:ascii="Arial" w:eastAsia="Arial" w:hAnsi="Arial" w:cs="Arial"/>
          <w:b/>
          <w:sz w:val="24"/>
          <w:szCs w:val="24"/>
        </w:rPr>
        <w:t xml:space="preserve">H. </w:t>
      </w:r>
      <w:r w:rsidR="00451BEB">
        <w:rPr>
          <w:rFonts w:ascii="Arial" w:eastAsia="Arial" w:hAnsi="Arial" w:cs="Arial"/>
          <w:b/>
          <w:sz w:val="24"/>
          <w:szCs w:val="24"/>
        </w:rPr>
        <w:t xml:space="preserve">DIPUTACIÓN PERMANENTE DEL </w:t>
      </w:r>
      <w:r>
        <w:rPr>
          <w:rFonts w:ascii="Arial" w:eastAsia="Arial" w:hAnsi="Arial" w:cs="Arial"/>
          <w:b/>
          <w:sz w:val="24"/>
          <w:szCs w:val="24"/>
        </w:rPr>
        <w:t xml:space="preserve">CONGRESO DEL ESTADO </w:t>
      </w:r>
    </w:p>
    <w:p w:rsidR="00782576" w:rsidRDefault="007B7F6F">
      <w:pPr>
        <w:spacing w:after="0"/>
        <w:jc w:val="both"/>
        <w:rPr>
          <w:rFonts w:ascii="Arial" w:eastAsia="Arial" w:hAnsi="Arial" w:cs="Arial"/>
          <w:b/>
          <w:sz w:val="24"/>
          <w:szCs w:val="24"/>
        </w:rPr>
      </w:pPr>
      <w:r>
        <w:rPr>
          <w:rFonts w:ascii="Arial" w:eastAsia="Arial" w:hAnsi="Arial" w:cs="Arial"/>
          <w:b/>
          <w:sz w:val="24"/>
          <w:szCs w:val="24"/>
        </w:rPr>
        <w:t>P R E S E N T E.-</w:t>
      </w:r>
    </w:p>
    <w:p w:rsidR="00782576" w:rsidRDefault="00782576">
      <w:pPr>
        <w:spacing w:after="0"/>
        <w:jc w:val="both"/>
        <w:rPr>
          <w:rFonts w:ascii="Arial" w:eastAsia="Arial" w:hAnsi="Arial" w:cs="Arial"/>
          <w:sz w:val="24"/>
          <w:szCs w:val="24"/>
        </w:rPr>
      </w:pPr>
    </w:p>
    <w:p w:rsidR="00782576" w:rsidRDefault="00782576">
      <w:pPr>
        <w:spacing w:after="0"/>
        <w:jc w:val="both"/>
        <w:rPr>
          <w:rFonts w:ascii="Arial" w:eastAsia="Arial" w:hAnsi="Arial" w:cs="Arial"/>
          <w:sz w:val="24"/>
          <w:szCs w:val="24"/>
        </w:rPr>
      </w:pPr>
      <w:bookmarkStart w:id="0" w:name="_GoBack"/>
      <w:bookmarkEnd w:id="0"/>
    </w:p>
    <w:p w:rsidR="000E2186" w:rsidRPr="00EC0981" w:rsidRDefault="00591307" w:rsidP="00E93838">
      <w:pPr>
        <w:spacing w:after="0"/>
        <w:jc w:val="both"/>
        <w:rPr>
          <w:rFonts w:ascii="Arial" w:eastAsia="Arial" w:hAnsi="Arial" w:cs="Arial"/>
          <w:b/>
          <w:sz w:val="24"/>
          <w:szCs w:val="24"/>
        </w:rPr>
      </w:pPr>
      <w:r>
        <w:rPr>
          <w:rFonts w:ascii="Arial" w:eastAsia="Arial" w:hAnsi="Arial" w:cs="Arial"/>
          <w:sz w:val="24"/>
          <w:szCs w:val="24"/>
        </w:rPr>
        <w:t>La suscrita</w:t>
      </w:r>
      <w:r w:rsidR="00D635E1">
        <w:rPr>
          <w:rFonts w:ascii="Arial" w:eastAsia="Arial" w:hAnsi="Arial" w:cs="Arial"/>
          <w:sz w:val="24"/>
          <w:szCs w:val="24"/>
        </w:rPr>
        <w:t xml:space="preserve">, en </w:t>
      </w:r>
      <w:r>
        <w:rPr>
          <w:rFonts w:ascii="Arial" w:eastAsia="Arial" w:hAnsi="Arial" w:cs="Arial"/>
          <w:sz w:val="24"/>
          <w:szCs w:val="24"/>
        </w:rPr>
        <w:t xml:space="preserve">mi </w:t>
      </w:r>
      <w:r w:rsidR="00030150">
        <w:rPr>
          <w:rFonts w:ascii="Arial" w:eastAsia="Arial" w:hAnsi="Arial" w:cs="Arial"/>
          <w:sz w:val="24"/>
          <w:szCs w:val="24"/>
        </w:rPr>
        <w:t>carácter de Diputada</w:t>
      </w:r>
      <w:r w:rsidR="00771D24">
        <w:rPr>
          <w:rFonts w:ascii="Arial" w:eastAsia="Arial" w:hAnsi="Arial" w:cs="Arial"/>
          <w:sz w:val="24"/>
          <w:szCs w:val="24"/>
        </w:rPr>
        <w:t xml:space="preserve"> </w:t>
      </w:r>
      <w:r w:rsidR="00030150">
        <w:rPr>
          <w:rFonts w:ascii="Arial" w:eastAsia="Arial" w:hAnsi="Arial" w:cs="Arial"/>
          <w:sz w:val="24"/>
          <w:szCs w:val="24"/>
        </w:rPr>
        <w:t>de la Sexagésima Sex</w:t>
      </w:r>
      <w:r w:rsidR="007B7F6F">
        <w:rPr>
          <w:rFonts w:ascii="Arial" w:eastAsia="Arial" w:hAnsi="Arial" w:cs="Arial"/>
          <w:sz w:val="24"/>
          <w:szCs w:val="24"/>
        </w:rPr>
        <w:t>ta Legislatura del H. C</w:t>
      </w:r>
      <w:r w:rsidR="00030150">
        <w:rPr>
          <w:rFonts w:ascii="Arial" w:eastAsia="Arial" w:hAnsi="Arial" w:cs="Arial"/>
          <w:sz w:val="24"/>
          <w:szCs w:val="24"/>
        </w:rPr>
        <w:t>ongreso del Estado e integrante</w:t>
      </w:r>
      <w:r w:rsidR="007B7F6F">
        <w:rPr>
          <w:rFonts w:ascii="Arial" w:eastAsia="Arial" w:hAnsi="Arial" w:cs="Arial"/>
          <w:sz w:val="24"/>
          <w:szCs w:val="24"/>
        </w:rPr>
        <w:t xml:space="preserve"> del Grupo Parlamentario de MORENA, con fundamento en lo dispuesto por el artículo 57 de la Constitución Política del Estado; </w:t>
      </w:r>
      <w:r w:rsidR="00AB0AFE">
        <w:rPr>
          <w:rFonts w:ascii="Arial" w:eastAsia="Arial" w:hAnsi="Arial" w:cs="Arial"/>
          <w:sz w:val="24"/>
          <w:szCs w:val="24"/>
        </w:rPr>
        <w:t xml:space="preserve">        </w:t>
      </w:r>
      <w:r w:rsidR="007B7F6F">
        <w:rPr>
          <w:rFonts w:ascii="Arial" w:eastAsia="Arial" w:hAnsi="Arial" w:cs="Arial"/>
          <w:sz w:val="24"/>
          <w:szCs w:val="24"/>
        </w:rPr>
        <w:t>así como los artículos 169 y 174  fracción I de la Ley Orgánica</w:t>
      </w:r>
      <w:r>
        <w:rPr>
          <w:rFonts w:ascii="Arial" w:eastAsia="Arial" w:hAnsi="Arial" w:cs="Arial"/>
          <w:sz w:val="24"/>
          <w:szCs w:val="24"/>
        </w:rPr>
        <w:t xml:space="preserve"> del Poder Legislativo, acudo</w:t>
      </w:r>
      <w:r w:rsidR="007B7F6F">
        <w:rPr>
          <w:rFonts w:ascii="Arial" w:eastAsia="Arial" w:hAnsi="Arial" w:cs="Arial"/>
          <w:sz w:val="24"/>
          <w:szCs w:val="24"/>
        </w:rPr>
        <w:t xml:space="preserve"> a esta Soberanía a presentar </w:t>
      </w:r>
      <w:r w:rsidR="007B7F6F">
        <w:rPr>
          <w:rFonts w:ascii="Arial" w:eastAsia="Arial" w:hAnsi="Arial" w:cs="Arial"/>
          <w:b/>
          <w:sz w:val="24"/>
          <w:szCs w:val="24"/>
        </w:rPr>
        <w:t>Iniciativa con carácter de Acuerdo de</w:t>
      </w:r>
      <w:r w:rsidR="00AB0AFE">
        <w:rPr>
          <w:rFonts w:ascii="Arial" w:eastAsia="Arial" w:hAnsi="Arial" w:cs="Arial"/>
          <w:b/>
          <w:sz w:val="24"/>
          <w:szCs w:val="24"/>
        </w:rPr>
        <w:t xml:space="preserve">             </w:t>
      </w:r>
      <w:r w:rsidR="007B7F6F">
        <w:rPr>
          <w:rFonts w:ascii="Arial" w:eastAsia="Arial" w:hAnsi="Arial" w:cs="Arial"/>
          <w:b/>
          <w:sz w:val="24"/>
          <w:szCs w:val="24"/>
        </w:rPr>
        <w:t xml:space="preserve"> urgente resolución, por el que se exhorta respetuosamente</w:t>
      </w:r>
      <w:r w:rsidR="00EC0981">
        <w:rPr>
          <w:rFonts w:ascii="Arial" w:eastAsia="Arial" w:hAnsi="Arial" w:cs="Arial"/>
          <w:b/>
          <w:sz w:val="24"/>
          <w:szCs w:val="24"/>
        </w:rPr>
        <w:t xml:space="preserve"> a</w:t>
      </w:r>
      <w:r w:rsidR="00B220CD">
        <w:rPr>
          <w:rFonts w:ascii="Arial" w:eastAsia="Arial" w:hAnsi="Arial" w:cs="Arial"/>
          <w:b/>
          <w:sz w:val="24"/>
          <w:szCs w:val="24"/>
        </w:rPr>
        <w:t>l H. Ayuntamiento</w:t>
      </w:r>
      <w:r w:rsidR="00AB0AFE">
        <w:rPr>
          <w:rFonts w:ascii="Arial" w:eastAsia="Arial" w:hAnsi="Arial" w:cs="Arial"/>
          <w:b/>
          <w:sz w:val="24"/>
          <w:szCs w:val="24"/>
        </w:rPr>
        <w:t xml:space="preserve">            </w:t>
      </w:r>
      <w:r w:rsidR="00E35D72">
        <w:rPr>
          <w:rFonts w:ascii="Arial" w:eastAsia="Arial" w:hAnsi="Arial" w:cs="Arial"/>
          <w:b/>
          <w:sz w:val="24"/>
          <w:szCs w:val="24"/>
        </w:rPr>
        <w:t xml:space="preserve"> de Juárez, </w:t>
      </w:r>
      <w:r w:rsidR="00895AD5">
        <w:rPr>
          <w:rFonts w:ascii="Arial" w:eastAsia="Arial" w:hAnsi="Arial" w:cs="Arial"/>
          <w:b/>
          <w:sz w:val="24"/>
          <w:szCs w:val="24"/>
        </w:rPr>
        <w:t>a fin de que</w:t>
      </w:r>
      <w:r w:rsidR="00895AD5" w:rsidRPr="00895AD5">
        <w:rPr>
          <w:rFonts w:ascii="Arial" w:eastAsia="Arial" w:hAnsi="Arial" w:cs="Arial"/>
          <w:b/>
          <w:sz w:val="24"/>
          <w:szCs w:val="24"/>
        </w:rPr>
        <w:t xml:space="preserve"> </w:t>
      </w:r>
      <w:r w:rsidR="00B220CD">
        <w:rPr>
          <w:rFonts w:ascii="Arial" w:eastAsia="Arial" w:hAnsi="Arial" w:cs="Arial"/>
          <w:b/>
          <w:sz w:val="24"/>
          <w:szCs w:val="24"/>
        </w:rPr>
        <w:t>se sirva</w:t>
      </w:r>
      <w:r w:rsidR="00B220CD" w:rsidRPr="00B220CD">
        <w:rPr>
          <w:rFonts w:ascii="Arial" w:eastAsia="Arial" w:hAnsi="Arial" w:cs="Arial"/>
          <w:b/>
          <w:sz w:val="24"/>
          <w:szCs w:val="24"/>
        </w:rPr>
        <w:t xml:space="preserve"> dar cabal cumplimiento a la Ley de Desarrollo U</w:t>
      </w:r>
      <w:r w:rsidR="00B220CD">
        <w:rPr>
          <w:rFonts w:ascii="Arial" w:eastAsia="Arial" w:hAnsi="Arial" w:cs="Arial"/>
          <w:b/>
          <w:sz w:val="24"/>
          <w:szCs w:val="24"/>
        </w:rPr>
        <w:t>rbano Sostenible del Estado  respetando</w:t>
      </w:r>
      <w:r w:rsidR="00B220CD" w:rsidRPr="00B220CD">
        <w:rPr>
          <w:rFonts w:ascii="Arial" w:eastAsia="Arial" w:hAnsi="Arial" w:cs="Arial"/>
          <w:b/>
          <w:sz w:val="24"/>
          <w:szCs w:val="24"/>
        </w:rPr>
        <w:t xml:space="preserve"> los límites entre las gaso</w:t>
      </w:r>
      <w:r w:rsidR="00B220CD">
        <w:rPr>
          <w:rFonts w:ascii="Arial" w:eastAsia="Arial" w:hAnsi="Arial" w:cs="Arial"/>
          <w:b/>
          <w:sz w:val="24"/>
          <w:szCs w:val="24"/>
        </w:rPr>
        <w:t>lineras de</w:t>
      </w:r>
      <w:r w:rsidR="00AB0AFE">
        <w:rPr>
          <w:rFonts w:ascii="Arial" w:eastAsia="Arial" w:hAnsi="Arial" w:cs="Arial"/>
          <w:b/>
          <w:sz w:val="24"/>
          <w:szCs w:val="24"/>
        </w:rPr>
        <w:t xml:space="preserve">            </w:t>
      </w:r>
      <w:r w:rsidR="00B220CD">
        <w:rPr>
          <w:rFonts w:ascii="Arial" w:eastAsia="Arial" w:hAnsi="Arial" w:cs="Arial"/>
          <w:b/>
          <w:sz w:val="24"/>
          <w:szCs w:val="24"/>
        </w:rPr>
        <w:t xml:space="preserve"> la ciudad y cumpliendo</w:t>
      </w:r>
      <w:r w:rsidR="00B220CD" w:rsidRPr="00B220CD">
        <w:rPr>
          <w:rFonts w:ascii="Arial" w:eastAsia="Arial" w:hAnsi="Arial" w:cs="Arial"/>
          <w:b/>
          <w:sz w:val="24"/>
          <w:szCs w:val="24"/>
        </w:rPr>
        <w:t xml:space="preserve"> con los estándares ambientales y de protección civil contemplados en dicho ordenamiento</w:t>
      </w:r>
      <w:r w:rsidR="00B220CD">
        <w:rPr>
          <w:rFonts w:ascii="Arial" w:eastAsia="Arial" w:hAnsi="Arial" w:cs="Arial"/>
          <w:b/>
          <w:sz w:val="24"/>
          <w:szCs w:val="24"/>
        </w:rPr>
        <w:t>.</w:t>
      </w:r>
    </w:p>
    <w:p w:rsidR="00782576" w:rsidRDefault="00782576">
      <w:pPr>
        <w:spacing w:after="0"/>
        <w:jc w:val="both"/>
        <w:rPr>
          <w:rFonts w:ascii="Arial" w:eastAsia="Arial" w:hAnsi="Arial" w:cs="Arial"/>
          <w:sz w:val="24"/>
          <w:szCs w:val="24"/>
        </w:rPr>
      </w:pPr>
    </w:p>
    <w:p w:rsidR="00782576" w:rsidRDefault="007B7F6F">
      <w:pPr>
        <w:spacing w:after="0"/>
        <w:jc w:val="both"/>
        <w:rPr>
          <w:rFonts w:ascii="Arial" w:eastAsia="Arial" w:hAnsi="Arial" w:cs="Arial"/>
          <w:sz w:val="24"/>
          <w:szCs w:val="24"/>
        </w:rPr>
      </w:pPr>
      <w:r>
        <w:rPr>
          <w:rFonts w:ascii="Arial" w:eastAsia="Arial" w:hAnsi="Arial" w:cs="Arial"/>
          <w:sz w:val="24"/>
          <w:szCs w:val="24"/>
        </w:rPr>
        <w:t>Lo anterior, con sustento en la siguiente:</w:t>
      </w:r>
    </w:p>
    <w:p w:rsidR="00782576" w:rsidRDefault="00782576">
      <w:pPr>
        <w:spacing w:after="0"/>
        <w:jc w:val="both"/>
        <w:rPr>
          <w:rFonts w:ascii="Arial" w:eastAsia="Arial" w:hAnsi="Arial" w:cs="Arial"/>
          <w:sz w:val="24"/>
          <w:szCs w:val="24"/>
        </w:rPr>
      </w:pPr>
    </w:p>
    <w:p w:rsidR="00782576" w:rsidRDefault="00782576">
      <w:pPr>
        <w:spacing w:after="0"/>
        <w:jc w:val="both"/>
        <w:rPr>
          <w:rFonts w:ascii="Arial" w:eastAsia="Arial" w:hAnsi="Arial" w:cs="Arial"/>
          <w:sz w:val="24"/>
          <w:szCs w:val="24"/>
        </w:rPr>
      </w:pPr>
    </w:p>
    <w:p w:rsidR="00782576" w:rsidRDefault="00782576">
      <w:pPr>
        <w:spacing w:after="0"/>
        <w:jc w:val="both"/>
        <w:rPr>
          <w:rFonts w:ascii="Arial" w:eastAsia="Arial" w:hAnsi="Arial" w:cs="Arial"/>
          <w:sz w:val="24"/>
          <w:szCs w:val="24"/>
        </w:rPr>
      </w:pPr>
    </w:p>
    <w:p w:rsidR="00782576" w:rsidRDefault="007B7F6F">
      <w:pPr>
        <w:spacing w:after="0"/>
        <w:jc w:val="center"/>
        <w:rPr>
          <w:rFonts w:ascii="Arial" w:eastAsia="Arial" w:hAnsi="Arial" w:cs="Arial"/>
          <w:b/>
          <w:sz w:val="24"/>
          <w:szCs w:val="24"/>
        </w:rPr>
      </w:pPr>
      <w:r>
        <w:rPr>
          <w:rFonts w:ascii="Arial" w:eastAsia="Arial" w:hAnsi="Arial" w:cs="Arial"/>
          <w:b/>
          <w:sz w:val="24"/>
          <w:szCs w:val="24"/>
        </w:rPr>
        <w:t>E X P O S I C I Ó N  D E  M O T I V O S</w:t>
      </w:r>
    </w:p>
    <w:p w:rsidR="00782576" w:rsidRDefault="00782576">
      <w:pPr>
        <w:spacing w:after="0"/>
        <w:jc w:val="center"/>
        <w:rPr>
          <w:rFonts w:ascii="Arial" w:eastAsia="Arial" w:hAnsi="Arial" w:cs="Arial"/>
          <w:b/>
          <w:sz w:val="24"/>
          <w:szCs w:val="24"/>
        </w:rPr>
      </w:pPr>
    </w:p>
    <w:p w:rsidR="00B220CD" w:rsidRDefault="00C35620" w:rsidP="00B220CD">
      <w:pPr>
        <w:spacing w:after="0"/>
        <w:jc w:val="both"/>
        <w:rPr>
          <w:rFonts w:ascii="Arial" w:eastAsia="Arial" w:hAnsi="Arial" w:cs="Arial"/>
          <w:b/>
          <w:sz w:val="24"/>
          <w:szCs w:val="24"/>
        </w:rPr>
      </w:pPr>
      <w:r>
        <w:rPr>
          <w:rFonts w:ascii="Arial" w:eastAsia="Arial" w:hAnsi="Arial" w:cs="Arial"/>
          <w:b/>
          <w:sz w:val="24"/>
          <w:szCs w:val="24"/>
        </w:rPr>
        <w:tab/>
      </w:r>
    </w:p>
    <w:p w:rsidR="00B220CD" w:rsidRPr="00B220CD" w:rsidRDefault="00B220CD" w:rsidP="00B220CD">
      <w:pPr>
        <w:spacing w:after="0"/>
        <w:ind w:firstLine="720"/>
        <w:jc w:val="both"/>
        <w:rPr>
          <w:rFonts w:ascii="Arial" w:eastAsia="Arial" w:hAnsi="Arial" w:cs="Arial"/>
          <w:sz w:val="24"/>
          <w:szCs w:val="24"/>
        </w:rPr>
      </w:pPr>
      <w:r w:rsidRPr="00B220CD">
        <w:rPr>
          <w:rFonts w:ascii="Arial" w:eastAsia="Arial" w:hAnsi="Arial" w:cs="Arial"/>
          <w:sz w:val="24"/>
          <w:szCs w:val="24"/>
        </w:rPr>
        <w:t xml:space="preserve">Actualmente en nuestra entidad la Ley de Desarrollo Urbano Sostenible del Estado tiene por objeto establecer los preceptos legales básicos que normen el desarrollo urbano sostenible con la participación de los tres órdenes de gobierno en </w:t>
      </w:r>
      <w:r w:rsidR="00AB0AFE">
        <w:rPr>
          <w:rFonts w:ascii="Arial" w:eastAsia="Arial" w:hAnsi="Arial" w:cs="Arial"/>
          <w:sz w:val="24"/>
          <w:szCs w:val="24"/>
        </w:rPr>
        <w:t xml:space="preserve">         </w:t>
      </w:r>
      <w:r w:rsidRPr="00B220CD">
        <w:rPr>
          <w:rFonts w:ascii="Arial" w:eastAsia="Arial" w:hAnsi="Arial" w:cs="Arial"/>
          <w:sz w:val="24"/>
          <w:szCs w:val="24"/>
        </w:rPr>
        <w:t>la atención de los asentamientos humanos, los centros de población y el medio ambiente, así como definir un sistema de planeación para el desarrollo urbano sostenible del Estado, regiones, municipios y centros de población, entre otras.</w:t>
      </w:r>
    </w:p>
    <w:p w:rsidR="00B220CD" w:rsidRPr="00B220CD" w:rsidRDefault="00B220CD" w:rsidP="00B220CD">
      <w:pPr>
        <w:spacing w:after="0"/>
        <w:jc w:val="both"/>
        <w:rPr>
          <w:rFonts w:ascii="Arial" w:eastAsia="Arial" w:hAnsi="Arial" w:cs="Arial"/>
          <w:sz w:val="24"/>
          <w:szCs w:val="24"/>
        </w:rPr>
      </w:pPr>
    </w:p>
    <w:p w:rsidR="00B220CD" w:rsidRPr="00B220CD" w:rsidRDefault="00B220CD" w:rsidP="00954D76">
      <w:pPr>
        <w:spacing w:after="0"/>
        <w:ind w:firstLine="720"/>
        <w:jc w:val="both"/>
        <w:rPr>
          <w:rFonts w:ascii="Arial" w:eastAsia="Arial" w:hAnsi="Arial" w:cs="Arial"/>
          <w:sz w:val="24"/>
          <w:szCs w:val="24"/>
        </w:rPr>
      </w:pPr>
      <w:r w:rsidRPr="00B220CD">
        <w:rPr>
          <w:rFonts w:ascii="Arial" w:eastAsia="Arial" w:hAnsi="Arial" w:cs="Arial"/>
          <w:sz w:val="24"/>
          <w:szCs w:val="24"/>
        </w:rPr>
        <w:t>Es el caso que en dicho ordenamiento se encuentran regulados los requisitos que deben observar los establecimientos de servicio denominados “gasolineras” ubicadas en poblaciones que tengan 500,000 mil habitantes o más.</w:t>
      </w:r>
    </w:p>
    <w:p w:rsidR="00B220CD" w:rsidRDefault="00B220CD" w:rsidP="00B220CD">
      <w:pPr>
        <w:spacing w:after="0"/>
        <w:jc w:val="both"/>
        <w:rPr>
          <w:rFonts w:ascii="Arial" w:eastAsia="Arial" w:hAnsi="Arial" w:cs="Arial"/>
          <w:sz w:val="24"/>
          <w:szCs w:val="24"/>
        </w:rPr>
      </w:pPr>
    </w:p>
    <w:p w:rsidR="00954D76" w:rsidRPr="00B220CD"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B220CD" w:rsidRPr="00B220CD" w:rsidRDefault="00B220CD" w:rsidP="00954D76">
      <w:pPr>
        <w:spacing w:after="0"/>
        <w:ind w:firstLine="720"/>
        <w:jc w:val="both"/>
        <w:rPr>
          <w:rFonts w:ascii="Arial" w:eastAsia="Arial" w:hAnsi="Arial" w:cs="Arial"/>
          <w:sz w:val="24"/>
          <w:szCs w:val="24"/>
        </w:rPr>
      </w:pPr>
      <w:r w:rsidRPr="00B220CD">
        <w:rPr>
          <w:rFonts w:ascii="Arial" w:eastAsia="Arial" w:hAnsi="Arial" w:cs="Arial"/>
          <w:sz w:val="24"/>
          <w:szCs w:val="24"/>
        </w:rPr>
        <w:t xml:space="preserve">De conformidad con el </w:t>
      </w:r>
      <w:r w:rsidR="005366A5" w:rsidRPr="00B220CD">
        <w:rPr>
          <w:rFonts w:ascii="Arial" w:eastAsia="Arial" w:hAnsi="Arial" w:cs="Arial"/>
          <w:sz w:val="24"/>
          <w:szCs w:val="24"/>
        </w:rPr>
        <w:t>artículo</w:t>
      </w:r>
      <w:r w:rsidRPr="00B220CD">
        <w:rPr>
          <w:rFonts w:ascii="Arial" w:eastAsia="Arial" w:hAnsi="Arial" w:cs="Arial"/>
          <w:sz w:val="24"/>
          <w:szCs w:val="24"/>
        </w:rPr>
        <w:t xml:space="preserve"> 150, fracción IV, inciso b), de dicha Ley, las gasolineras, en las que se expenda gasolina o diesel, </w:t>
      </w:r>
      <w:r w:rsidR="00954D76">
        <w:rPr>
          <w:rFonts w:ascii="Arial" w:eastAsia="Arial" w:hAnsi="Arial" w:cs="Arial"/>
          <w:sz w:val="24"/>
          <w:szCs w:val="24"/>
        </w:rPr>
        <w:t>“</w:t>
      </w:r>
      <w:r w:rsidR="005366A5" w:rsidRPr="00954D76">
        <w:rPr>
          <w:rFonts w:ascii="Arial" w:eastAsia="Arial" w:hAnsi="Arial" w:cs="Arial"/>
          <w:i/>
          <w:sz w:val="24"/>
          <w:szCs w:val="24"/>
        </w:rPr>
        <w:t>cumplirán</w:t>
      </w:r>
      <w:r w:rsidRPr="00954D76">
        <w:rPr>
          <w:rFonts w:ascii="Arial" w:eastAsia="Arial" w:hAnsi="Arial" w:cs="Arial"/>
          <w:i/>
          <w:sz w:val="24"/>
          <w:szCs w:val="24"/>
        </w:rPr>
        <w:t xml:space="preserve"> con las </w:t>
      </w:r>
      <w:r w:rsidR="00AB0AFE">
        <w:rPr>
          <w:rFonts w:ascii="Arial" w:eastAsia="Arial" w:hAnsi="Arial" w:cs="Arial"/>
          <w:i/>
          <w:sz w:val="24"/>
          <w:szCs w:val="24"/>
        </w:rPr>
        <w:t xml:space="preserve">         </w:t>
      </w:r>
      <w:r w:rsidRPr="00954D76">
        <w:rPr>
          <w:rFonts w:ascii="Arial" w:eastAsia="Arial" w:hAnsi="Arial" w:cs="Arial"/>
          <w:i/>
          <w:sz w:val="24"/>
          <w:szCs w:val="24"/>
        </w:rPr>
        <w:t xml:space="preserve">disposiciones en materia de </w:t>
      </w:r>
      <w:r w:rsidR="005366A5" w:rsidRPr="00954D76">
        <w:rPr>
          <w:rFonts w:ascii="Arial" w:eastAsia="Arial" w:hAnsi="Arial" w:cs="Arial"/>
          <w:i/>
          <w:sz w:val="24"/>
          <w:szCs w:val="24"/>
        </w:rPr>
        <w:t>protección</w:t>
      </w:r>
      <w:r w:rsidRPr="00954D76">
        <w:rPr>
          <w:rFonts w:ascii="Arial" w:eastAsia="Arial" w:hAnsi="Arial" w:cs="Arial"/>
          <w:i/>
          <w:sz w:val="24"/>
          <w:szCs w:val="24"/>
        </w:rPr>
        <w:t xml:space="preserve"> civil, ambiental, de seguridad industrial y</w:t>
      </w:r>
      <w:r w:rsidR="00AB0AFE">
        <w:rPr>
          <w:rFonts w:ascii="Arial" w:eastAsia="Arial" w:hAnsi="Arial" w:cs="Arial"/>
          <w:i/>
          <w:sz w:val="24"/>
          <w:szCs w:val="24"/>
        </w:rPr>
        <w:t xml:space="preserve">        </w:t>
      </w:r>
      <w:r w:rsidRPr="00954D76">
        <w:rPr>
          <w:rFonts w:ascii="Arial" w:eastAsia="Arial" w:hAnsi="Arial" w:cs="Arial"/>
          <w:i/>
          <w:sz w:val="24"/>
          <w:szCs w:val="24"/>
        </w:rPr>
        <w:t xml:space="preserve"> </w:t>
      </w:r>
      <w:r w:rsidR="005366A5" w:rsidRPr="00954D76">
        <w:rPr>
          <w:rFonts w:ascii="Arial" w:eastAsia="Arial" w:hAnsi="Arial" w:cs="Arial"/>
          <w:i/>
          <w:sz w:val="24"/>
          <w:szCs w:val="24"/>
        </w:rPr>
        <w:t>demás</w:t>
      </w:r>
      <w:r w:rsidRPr="00954D76">
        <w:rPr>
          <w:rFonts w:ascii="Arial" w:eastAsia="Arial" w:hAnsi="Arial" w:cs="Arial"/>
          <w:i/>
          <w:sz w:val="24"/>
          <w:szCs w:val="24"/>
        </w:rPr>
        <w:t xml:space="preserve"> normas aplicables, y se </w:t>
      </w:r>
      <w:r w:rsidR="005366A5">
        <w:rPr>
          <w:rFonts w:ascii="Arial" w:eastAsia="Arial" w:hAnsi="Arial" w:cs="Arial"/>
          <w:i/>
          <w:sz w:val="24"/>
          <w:szCs w:val="24"/>
        </w:rPr>
        <w:t>ubicará</w:t>
      </w:r>
      <w:r w:rsidR="005366A5" w:rsidRPr="00954D76">
        <w:rPr>
          <w:rFonts w:ascii="Arial" w:eastAsia="Arial" w:hAnsi="Arial" w:cs="Arial"/>
          <w:i/>
          <w:sz w:val="24"/>
          <w:szCs w:val="24"/>
        </w:rPr>
        <w:t>n</w:t>
      </w:r>
      <w:r w:rsidRPr="00954D76">
        <w:rPr>
          <w:rFonts w:ascii="Arial" w:eastAsia="Arial" w:hAnsi="Arial" w:cs="Arial"/>
          <w:i/>
          <w:sz w:val="24"/>
          <w:szCs w:val="24"/>
        </w:rPr>
        <w:t xml:space="preserve"> a una distancia radial mínima que será de entre 1,200 metros y 1,700 metros, una respecto de la otra, atendiendo a las condiciones de los </w:t>
      </w:r>
      <w:r w:rsidR="005366A5" w:rsidRPr="00954D76">
        <w:rPr>
          <w:rFonts w:ascii="Arial" w:eastAsia="Arial" w:hAnsi="Arial" w:cs="Arial"/>
          <w:i/>
          <w:sz w:val="24"/>
          <w:szCs w:val="24"/>
        </w:rPr>
        <w:t>índices</w:t>
      </w:r>
      <w:r w:rsidRPr="00954D76">
        <w:rPr>
          <w:rFonts w:ascii="Arial" w:eastAsia="Arial" w:hAnsi="Arial" w:cs="Arial"/>
          <w:i/>
          <w:sz w:val="24"/>
          <w:szCs w:val="24"/>
        </w:rPr>
        <w:t xml:space="preserve"> de riesgo y de contaminación que determinen los reglamentos municipales</w:t>
      </w:r>
      <w:r w:rsidR="00954D76">
        <w:rPr>
          <w:rFonts w:ascii="Arial" w:eastAsia="Arial" w:hAnsi="Arial" w:cs="Arial"/>
          <w:sz w:val="24"/>
          <w:szCs w:val="24"/>
        </w:rPr>
        <w:t>”</w:t>
      </w:r>
      <w:r w:rsidRPr="00B220CD">
        <w:rPr>
          <w:rFonts w:ascii="Arial" w:eastAsia="Arial" w:hAnsi="Arial" w:cs="Arial"/>
          <w:sz w:val="24"/>
          <w:szCs w:val="24"/>
        </w:rPr>
        <w:t>.</w:t>
      </w:r>
    </w:p>
    <w:p w:rsidR="00B220CD" w:rsidRPr="00B220CD" w:rsidRDefault="00B220CD" w:rsidP="00B220CD">
      <w:pPr>
        <w:spacing w:after="0"/>
        <w:jc w:val="both"/>
        <w:rPr>
          <w:rFonts w:ascii="Arial" w:eastAsia="Arial" w:hAnsi="Arial" w:cs="Arial"/>
          <w:sz w:val="24"/>
          <w:szCs w:val="24"/>
        </w:rPr>
      </w:pPr>
    </w:p>
    <w:p w:rsidR="00B220CD" w:rsidRPr="00B220CD" w:rsidRDefault="00B220CD" w:rsidP="00954D76">
      <w:pPr>
        <w:spacing w:after="0"/>
        <w:ind w:firstLine="720"/>
        <w:jc w:val="both"/>
        <w:rPr>
          <w:rFonts w:ascii="Arial" w:eastAsia="Arial" w:hAnsi="Arial" w:cs="Arial"/>
          <w:sz w:val="24"/>
          <w:szCs w:val="24"/>
        </w:rPr>
      </w:pPr>
      <w:r w:rsidRPr="00B220CD">
        <w:rPr>
          <w:rFonts w:ascii="Arial" w:eastAsia="Arial" w:hAnsi="Arial" w:cs="Arial"/>
          <w:sz w:val="24"/>
          <w:szCs w:val="24"/>
        </w:rPr>
        <w:t xml:space="preserve">Se entiende que con dicha disposición, la legislación, al establecer estas distancias mínimas buscó, además de temas ambientales, proteger la seguridad de </w:t>
      </w:r>
      <w:r w:rsidR="00AB0AFE">
        <w:rPr>
          <w:rFonts w:ascii="Arial" w:eastAsia="Arial" w:hAnsi="Arial" w:cs="Arial"/>
          <w:sz w:val="24"/>
          <w:szCs w:val="24"/>
        </w:rPr>
        <w:t xml:space="preserve">        </w:t>
      </w:r>
      <w:r w:rsidRPr="00B220CD">
        <w:rPr>
          <w:rFonts w:ascii="Arial" w:eastAsia="Arial" w:hAnsi="Arial" w:cs="Arial"/>
          <w:sz w:val="24"/>
          <w:szCs w:val="24"/>
        </w:rPr>
        <w:t>los ciudadanos, ya que el hecho de que se establezca cierta distancia entre la</w:t>
      </w:r>
      <w:r w:rsidR="00AB0AFE">
        <w:rPr>
          <w:rFonts w:ascii="Arial" w:eastAsia="Arial" w:hAnsi="Arial" w:cs="Arial"/>
          <w:sz w:val="24"/>
          <w:szCs w:val="24"/>
        </w:rPr>
        <w:t xml:space="preserve"> </w:t>
      </w:r>
      <w:r w:rsidRPr="00B220CD">
        <w:rPr>
          <w:rFonts w:ascii="Arial" w:eastAsia="Arial" w:hAnsi="Arial" w:cs="Arial"/>
          <w:sz w:val="24"/>
          <w:szCs w:val="24"/>
        </w:rPr>
        <w:t xml:space="preserve"> ubicación de una gasolinera y otra, es con la finalidad de evitar daños materiales y</w:t>
      </w:r>
      <w:r w:rsidR="00AB0AFE">
        <w:rPr>
          <w:rFonts w:ascii="Arial" w:eastAsia="Arial" w:hAnsi="Arial" w:cs="Arial"/>
          <w:sz w:val="24"/>
          <w:szCs w:val="24"/>
        </w:rPr>
        <w:t xml:space="preserve">        </w:t>
      </w:r>
      <w:r w:rsidRPr="00B220CD">
        <w:rPr>
          <w:rFonts w:ascii="Arial" w:eastAsia="Arial" w:hAnsi="Arial" w:cs="Arial"/>
          <w:sz w:val="24"/>
          <w:szCs w:val="24"/>
        </w:rPr>
        <w:t xml:space="preserve"> no solo daños ecológicos y ambientales, por lo que tales disposiciones </w:t>
      </w:r>
      <w:r w:rsidR="00AB0AFE">
        <w:rPr>
          <w:rFonts w:ascii="Arial" w:eastAsia="Arial" w:hAnsi="Arial" w:cs="Arial"/>
          <w:sz w:val="24"/>
          <w:szCs w:val="24"/>
        </w:rPr>
        <w:t xml:space="preserve">         </w:t>
      </w:r>
      <w:r w:rsidRPr="00B220CD">
        <w:rPr>
          <w:rFonts w:ascii="Arial" w:eastAsia="Arial" w:hAnsi="Arial" w:cs="Arial"/>
          <w:sz w:val="24"/>
          <w:szCs w:val="24"/>
        </w:rPr>
        <w:t>reglamentarias se establecieron como medida de prevención para evitar cualquier</w:t>
      </w:r>
      <w:r w:rsidR="00AB0AFE">
        <w:rPr>
          <w:rFonts w:ascii="Arial" w:eastAsia="Arial" w:hAnsi="Arial" w:cs="Arial"/>
          <w:sz w:val="24"/>
          <w:szCs w:val="24"/>
        </w:rPr>
        <w:t xml:space="preserve">         </w:t>
      </w:r>
      <w:r w:rsidRPr="00B220CD">
        <w:rPr>
          <w:rFonts w:ascii="Arial" w:eastAsia="Arial" w:hAnsi="Arial" w:cs="Arial"/>
          <w:sz w:val="24"/>
          <w:szCs w:val="24"/>
        </w:rPr>
        <w:t xml:space="preserve"> fatal que eventualmente pudiera acontecer por lo fácilmente inflamable de la</w:t>
      </w:r>
      <w:r w:rsidR="00AB0AFE">
        <w:rPr>
          <w:rFonts w:ascii="Arial" w:eastAsia="Arial" w:hAnsi="Arial" w:cs="Arial"/>
          <w:sz w:val="24"/>
          <w:szCs w:val="24"/>
        </w:rPr>
        <w:t xml:space="preserve">            </w:t>
      </w:r>
      <w:r w:rsidRPr="00B220CD">
        <w:rPr>
          <w:rFonts w:ascii="Arial" w:eastAsia="Arial" w:hAnsi="Arial" w:cs="Arial"/>
          <w:sz w:val="24"/>
          <w:szCs w:val="24"/>
        </w:rPr>
        <w:t xml:space="preserve"> gasolina y sus derivados, procurando en todo momento el bienestar general de la población.</w:t>
      </w:r>
    </w:p>
    <w:p w:rsidR="00B220CD" w:rsidRPr="00B220CD" w:rsidRDefault="00B220CD" w:rsidP="00B220CD">
      <w:pPr>
        <w:spacing w:after="0"/>
        <w:jc w:val="both"/>
        <w:rPr>
          <w:rFonts w:ascii="Arial" w:eastAsia="Arial" w:hAnsi="Arial" w:cs="Arial"/>
          <w:sz w:val="24"/>
          <w:szCs w:val="24"/>
        </w:rPr>
      </w:pPr>
    </w:p>
    <w:p w:rsidR="00B220CD" w:rsidRPr="00B220CD" w:rsidRDefault="00B220CD" w:rsidP="00954D76">
      <w:pPr>
        <w:spacing w:after="0"/>
        <w:ind w:firstLine="720"/>
        <w:jc w:val="both"/>
        <w:rPr>
          <w:rFonts w:ascii="Arial" w:eastAsia="Arial" w:hAnsi="Arial" w:cs="Arial"/>
          <w:sz w:val="24"/>
          <w:szCs w:val="24"/>
        </w:rPr>
      </w:pPr>
      <w:r w:rsidRPr="00B220CD">
        <w:rPr>
          <w:rFonts w:ascii="Arial" w:eastAsia="Arial" w:hAnsi="Arial" w:cs="Arial"/>
          <w:sz w:val="24"/>
          <w:szCs w:val="24"/>
        </w:rPr>
        <w:t xml:space="preserve">Tal es el caso que en días pasados el Presidente Municipal de Ciudad Juárez presentó una iniciativa ante el Cabildo, con el propósito de modificar el Reglamento para la </w:t>
      </w:r>
      <w:r w:rsidR="00954D76" w:rsidRPr="00B220CD">
        <w:rPr>
          <w:rFonts w:ascii="Arial" w:eastAsia="Arial" w:hAnsi="Arial" w:cs="Arial"/>
          <w:sz w:val="24"/>
          <w:szCs w:val="24"/>
        </w:rPr>
        <w:t>Ubicación</w:t>
      </w:r>
      <w:r w:rsidRPr="00B220CD">
        <w:rPr>
          <w:rFonts w:ascii="Arial" w:eastAsia="Arial" w:hAnsi="Arial" w:cs="Arial"/>
          <w:sz w:val="24"/>
          <w:szCs w:val="24"/>
        </w:rPr>
        <w:t xml:space="preserve"> y </w:t>
      </w:r>
      <w:r w:rsidR="00954D76" w:rsidRPr="00B220CD">
        <w:rPr>
          <w:rFonts w:ascii="Arial" w:eastAsia="Arial" w:hAnsi="Arial" w:cs="Arial"/>
          <w:sz w:val="24"/>
          <w:szCs w:val="24"/>
        </w:rPr>
        <w:t>Operación</w:t>
      </w:r>
      <w:r w:rsidRPr="00B220CD">
        <w:rPr>
          <w:rFonts w:ascii="Arial" w:eastAsia="Arial" w:hAnsi="Arial" w:cs="Arial"/>
          <w:sz w:val="24"/>
          <w:szCs w:val="24"/>
        </w:rPr>
        <w:t xml:space="preserve"> de las Estaciones de Servicio,  en el que se establece que debe existir un límite de entre 1.2 y 1.7 kilómetros entre las gasolineras de la ciudad para cumplir con estándares ambientales y de protección civil fijados por el Municipio y contemplados también en la Ley de Desarrollo Urbano Sostenible del Estado de Chihuahua, argumentando que con la derogación de dicha </w:t>
      </w:r>
      <w:r w:rsidR="00954D76" w:rsidRPr="00B220CD">
        <w:rPr>
          <w:rFonts w:ascii="Arial" w:eastAsia="Arial" w:hAnsi="Arial" w:cs="Arial"/>
          <w:sz w:val="24"/>
          <w:szCs w:val="24"/>
        </w:rPr>
        <w:t>disposición</w:t>
      </w:r>
      <w:r w:rsidRPr="00B220CD">
        <w:rPr>
          <w:rFonts w:ascii="Arial" w:eastAsia="Arial" w:hAnsi="Arial" w:cs="Arial"/>
          <w:sz w:val="24"/>
          <w:szCs w:val="24"/>
        </w:rPr>
        <w:t xml:space="preserve"> </w:t>
      </w:r>
      <w:r w:rsidR="00AB0AFE">
        <w:rPr>
          <w:rFonts w:ascii="Arial" w:eastAsia="Arial" w:hAnsi="Arial" w:cs="Arial"/>
          <w:sz w:val="24"/>
          <w:szCs w:val="24"/>
        </w:rPr>
        <w:t xml:space="preserve">        </w:t>
      </w:r>
      <w:r w:rsidRPr="00B220CD">
        <w:rPr>
          <w:rFonts w:ascii="Arial" w:eastAsia="Arial" w:hAnsi="Arial" w:cs="Arial"/>
          <w:sz w:val="24"/>
          <w:szCs w:val="24"/>
        </w:rPr>
        <w:t>se favorece la competencia en el mercado de la venta de combustibles en esta</w:t>
      </w:r>
      <w:r w:rsidR="00AB0AFE">
        <w:rPr>
          <w:rFonts w:ascii="Arial" w:eastAsia="Arial" w:hAnsi="Arial" w:cs="Arial"/>
          <w:sz w:val="24"/>
          <w:szCs w:val="24"/>
        </w:rPr>
        <w:t xml:space="preserve">    </w:t>
      </w:r>
      <w:r w:rsidRPr="00B220CD">
        <w:rPr>
          <w:rFonts w:ascii="Arial" w:eastAsia="Arial" w:hAnsi="Arial" w:cs="Arial"/>
          <w:sz w:val="24"/>
          <w:szCs w:val="24"/>
        </w:rPr>
        <w:t xml:space="preserve"> frontera, argumentos que no son suficientes ni </w:t>
      </w:r>
      <w:r w:rsidR="00954D76" w:rsidRPr="00B220CD">
        <w:rPr>
          <w:rFonts w:ascii="Arial" w:eastAsia="Arial" w:hAnsi="Arial" w:cs="Arial"/>
          <w:sz w:val="24"/>
          <w:szCs w:val="24"/>
        </w:rPr>
        <w:t>válidos</w:t>
      </w:r>
      <w:r w:rsidRPr="00B220CD">
        <w:rPr>
          <w:rFonts w:ascii="Arial" w:eastAsia="Arial" w:hAnsi="Arial" w:cs="Arial"/>
          <w:sz w:val="24"/>
          <w:szCs w:val="24"/>
        </w:rPr>
        <w:t xml:space="preserve"> para pretender dicha reforma, </w:t>
      </w:r>
      <w:r w:rsidR="00AB0AFE">
        <w:rPr>
          <w:rFonts w:ascii="Arial" w:eastAsia="Arial" w:hAnsi="Arial" w:cs="Arial"/>
          <w:sz w:val="24"/>
          <w:szCs w:val="24"/>
        </w:rPr>
        <w:t xml:space="preserve">         </w:t>
      </w:r>
      <w:r w:rsidRPr="00B220CD">
        <w:rPr>
          <w:rFonts w:ascii="Arial" w:eastAsia="Arial" w:hAnsi="Arial" w:cs="Arial"/>
          <w:sz w:val="24"/>
          <w:szCs w:val="24"/>
        </w:rPr>
        <w:t>ya que debida a la naturaleza del tema se necesita de un análisis  completo que</w:t>
      </w:r>
      <w:r w:rsidR="00AB0AFE">
        <w:rPr>
          <w:rFonts w:ascii="Arial" w:eastAsia="Arial" w:hAnsi="Arial" w:cs="Arial"/>
          <w:sz w:val="24"/>
          <w:szCs w:val="24"/>
        </w:rPr>
        <w:t xml:space="preserve">                   </w:t>
      </w:r>
      <w:r w:rsidRPr="00B220CD">
        <w:rPr>
          <w:rFonts w:ascii="Arial" w:eastAsia="Arial" w:hAnsi="Arial" w:cs="Arial"/>
          <w:sz w:val="24"/>
          <w:szCs w:val="24"/>
        </w:rPr>
        <w:t xml:space="preserve"> abarca normas constitucionales, leyes federales y estatales y se salvaguarde la seguridad de los ciudadanos y la protección al medio ambiente, cabe resaltar que</w:t>
      </w:r>
      <w:r w:rsidR="00AB0AFE">
        <w:rPr>
          <w:rFonts w:ascii="Arial" w:eastAsia="Arial" w:hAnsi="Arial" w:cs="Arial"/>
          <w:sz w:val="24"/>
          <w:szCs w:val="24"/>
        </w:rPr>
        <w:t xml:space="preserve">              </w:t>
      </w:r>
      <w:r w:rsidRPr="00B220CD">
        <w:rPr>
          <w:rFonts w:ascii="Arial" w:eastAsia="Arial" w:hAnsi="Arial" w:cs="Arial"/>
          <w:sz w:val="24"/>
          <w:szCs w:val="24"/>
        </w:rPr>
        <w:t xml:space="preserve"> se pretendía votar de manera urgente el dictamen, en la sesión de Cabildo del </w:t>
      </w:r>
      <w:r w:rsidR="00AB0AFE">
        <w:rPr>
          <w:rFonts w:ascii="Arial" w:eastAsia="Arial" w:hAnsi="Arial" w:cs="Arial"/>
          <w:sz w:val="24"/>
          <w:szCs w:val="24"/>
        </w:rPr>
        <w:t xml:space="preserve">                </w:t>
      </w:r>
      <w:r w:rsidRPr="00B220CD">
        <w:rPr>
          <w:rFonts w:ascii="Arial" w:eastAsia="Arial" w:hAnsi="Arial" w:cs="Arial"/>
          <w:sz w:val="24"/>
          <w:szCs w:val="24"/>
        </w:rPr>
        <w:t>pasado jueves 6, que modificaría este reglamento.</w:t>
      </w:r>
    </w:p>
    <w:p w:rsidR="00B220CD" w:rsidRPr="00B220CD" w:rsidRDefault="00B220CD" w:rsidP="00B220CD">
      <w:pPr>
        <w:spacing w:after="0"/>
        <w:jc w:val="both"/>
        <w:rPr>
          <w:rFonts w:ascii="Arial" w:eastAsia="Arial" w:hAnsi="Arial" w:cs="Arial"/>
          <w:sz w:val="24"/>
          <w:szCs w:val="24"/>
        </w:rPr>
      </w:pPr>
      <w:r w:rsidRPr="00B220CD">
        <w:rPr>
          <w:rFonts w:ascii="Arial" w:eastAsia="Arial" w:hAnsi="Arial" w:cs="Arial"/>
          <w:sz w:val="24"/>
          <w:szCs w:val="24"/>
        </w:rPr>
        <w:t xml:space="preserve"> </w:t>
      </w: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954D76" w:rsidRDefault="00954D76" w:rsidP="00B220CD">
      <w:pPr>
        <w:spacing w:after="0"/>
        <w:jc w:val="both"/>
        <w:rPr>
          <w:rFonts w:ascii="Arial" w:eastAsia="Arial" w:hAnsi="Arial" w:cs="Arial"/>
          <w:sz w:val="24"/>
          <w:szCs w:val="24"/>
        </w:rPr>
      </w:pPr>
    </w:p>
    <w:p w:rsidR="00B220CD" w:rsidRPr="00B220CD" w:rsidRDefault="00B220CD" w:rsidP="00954D76">
      <w:pPr>
        <w:spacing w:after="0"/>
        <w:ind w:firstLine="720"/>
        <w:jc w:val="both"/>
        <w:rPr>
          <w:rFonts w:ascii="Arial" w:eastAsia="Arial" w:hAnsi="Arial" w:cs="Arial"/>
          <w:sz w:val="24"/>
          <w:szCs w:val="24"/>
        </w:rPr>
      </w:pPr>
      <w:r w:rsidRPr="00B220CD">
        <w:rPr>
          <w:rFonts w:ascii="Arial" w:eastAsia="Arial" w:hAnsi="Arial" w:cs="Arial"/>
          <w:sz w:val="24"/>
          <w:szCs w:val="24"/>
        </w:rPr>
        <w:t>Es así como nos encontramos frente a un posible acto de ilegalidad donde el Presidente Municipal de Juárez busca favorecer a un grupo de empresarios gasolineros, cuando es por todos conocido el conflicto legal que mantiene</w:t>
      </w:r>
      <w:r w:rsidR="00AB0AFE">
        <w:rPr>
          <w:rFonts w:ascii="Arial" w:eastAsia="Arial" w:hAnsi="Arial" w:cs="Arial"/>
          <w:sz w:val="24"/>
          <w:szCs w:val="24"/>
        </w:rPr>
        <w:t xml:space="preserve">          </w:t>
      </w:r>
      <w:r w:rsidRPr="00B220CD">
        <w:rPr>
          <w:rFonts w:ascii="Arial" w:eastAsia="Arial" w:hAnsi="Arial" w:cs="Arial"/>
          <w:sz w:val="24"/>
          <w:szCs w:val="24"/>
        </w:rPr>
        <w:t xml:space="preserve"> enfrentado a estos empresarios, sin importarle la seguridad de los ciudadanos y</w:t>
      </w:r>
      <w:r w:rsidR="00AB0AFE">
        <w:rPr>
          <w:rFonts w:ascii="Arial" w:eastAsia="Arial" w:hAnsi="Arial" w:cs="Arial"/>
          <w:sz w:val="24"/>
          <w:szCs w:val="24"/>
        </w:rPr>
        <w:t xml:space="preserve">        </w:t>
      </w:r>
      <w:r w:rsidRPr="00B220CD">
        <w:rPr>
          <w:rFonts w:ascii="Arial" w:eastAsia="Arial" w:hAnsi="Arial" w:cs="Arial"/>
          <w:sz w:val="24"/>
          <w:szCs w:val="24"/>
        </w:rPr>
        <w:t xml:space="preserve"> mucho menos la protección al medio ambiente, cuando esta es su principal</w:t>
      </w:r>
      <w:r w:rsidR="00AB0AFE">
        <w:rPr>
          <w:rFonts w:ascii="Arial" w:eastAsia="Arial" w:hAnsi="Arial" w:cs="Arial"/>
          <w:sz w:val="24"/>
          <w:szCs w:val="24"/>
        </w:rPr>
        <w:t xml:space="preserve">          </w:t>
      </w:r>
      <w:r w:rsidRPr="00B220CD">
        <w:rPr>
          <w:rFonts w:ascii="Arial" w:eastAsia="Arial" w:hAnsi="Arial" w:cs="Arial"/>
          <w:sz w:val="24"/>
          <w:szCs w:val="24"/>
        </w:rPr>
        <w:t xml:space="preserve"> obligación ante los Juarenses que lo eligieron como Edil y no la de modificar reglamentos para beneficiar a unos cuantos.</w:t>
      </w:r>
    </w:p>
    <w:p w:rsidR="00B220CD" w:rsidRPr="00B220CD" w:rsidRDefault="00B220CD" w:rsidP="00B220CD">
      <w:pPr>
        <w:spacing w:after="0"/>
        <w:jc w:val="both"/>
        <w:rPr>
          <w:rFonts w:ascii="Arial" w:eastAsia="Arial" w:hAnsi="Arial" w:cs="Arial"/>
          <w:sz w:val="24"/>
          <w:szCs w:val="24"/>
        </w:rPr>
      </w:pPr>
      <w:r w:rsidRPr="00B220CD">
        <w:rPr>
          <w:rFonts w:ascii="Arial" w:eastAsia="Arial" w:hAnsi="Arial" w:cs="Arial"/>
          <w:sz w:val="24"/>
          <w:szCs w:val="24"/>
        </w:rPr>
        <w:t xml:space="preserve"> </w:t>
      </w:r>
    </w:p>
    <w:p w:rsidR="00F85F2A" w:rsidRPr="00B220CD" w:rsidRDefault="00B220CD" w:rsidP="00954D76">
      <w:pPr>
        <w:spacing w:after="0"/>
        <w:ind w:firstLine="708"/>
        <w:jc w:val="both"/>
        <w:rPr>
          <w:rFonts w:ascii="Arial" w:eastAsia="Arial" w:hAnsi="Arial" w:cs="Arial"/>
          <w:sz w:val="24"/>
          <w:szCs w:val="24"/>
        </w:rPr>
      </w:pPr>
      <w:r w:rsidRPr="00B220CD">
        <w:rPr>
          <w:rFonts w:ascii="Arial" w:eastAsia="Arial" w:hAnsi="Arial" w:cs="Arial"/>
          <w:sz w:val="24"/>
          <w:szCs w:val="24"/>
        </w:rPr>
        <w:t>Es por lo anterior que exhortamos al Presidente Municipal de Ciudad Juárez</w:t>
      </w:r>
      <w:r w:rsidR="00AB0AFE">
        <w:rPr>
          <w:rFonts w:ascii="Arial" w:eastAsia="Arial" w:hAnsi="Arial" w:cs="Arial"/>
          <w:sz w:val="24"/>
          <w:szCs w:val="24"/>
        </w:rPr>
        <w:t xml:space="preserve">           </w:t>
      </w:r>
      <w:r w:rsidRPr="00B220CD">
        <w:rPr>
          <w:rFonts w:ascii="Arial" w:eastAsia="Arial" w:hAnsi="Arial" w:cs="Arial"/>
          <w:sz w:val="24"/>
          <w:szCs w:val="24"/>
        </w:rPr>
        <w:t xml:space="preserve"> y a los miembros del Honorable Ayuntamiento a que respeten las disposiciones estatales velando por el principio de jerarquía de las normas ya que lo establecido </w:t>
      </w:r>
      <w:r w:rsidR="00AB0AFE">
        <w:rPr>
          <w:rFonts w:ascii="Arial" w:eastAsia="Arial" w:hAnsi="Arial" w:cs="Arial"/>
          <w:sz w:val="24"/>
          <w:szCs w:val="24"/>
        </w:rPr>
        <w:t xml:space="preserve">         </w:t>
      </w:r>
      <w:r w:rsidRPr="00B220CD">
        <w:rPr>
          <w:rFonts w:ascii="Arial" w:eastAsia="Arial" w:hAnsi="Arial" w:cs="Arial"/>
          <w:sz w:val="24"/>
          <w:szCs w:val="24"/>
        </w:rPr>
        <w:t xml:space="preserve">en el </w:t>
      </w:r>
      <w:r w:rsidR="00451BEB" w:rsidRPr="00B220CD">
        <w:rPr>
          <w:rFonts w:ascii="Arial" w:eastAsia="Arial" w:hAnsi="Arial" w:cs="Arial"/>
          <w:sz w:val="24"/>
          <w:szCs w:val="24"/>
        </w:rPr>
        <w:t>artículo</w:t>
      </w:r>
      <w:r w:rsidRPr="00B220CD">
        <w:rPr>
          <w:rFonts w:ascii="Arial" w:eastAsia="Arial" w:hAnsi="Arial" w:cs="Arial"/>
          <w:sz w:val="24"/>
          <w:szCs w:val="24"/>
        </w:rPr>
        <w:t xml:space="preserve"> 150 de la Ley de Desarrollo Urbano Sostenible del Estado es derecho vigente y las normas jurídicas vigentes en un país están ordenadas según su </w:t>
      </w:r>
      <w:r w:rsidR="00AB0AFE">
        <w:rPr>
          <w:rFonts w:ascii="Arial" w:eastAsia="Arial" w:hAnsi="Arial" w:cs="Arial"/>
          <w:sz w:val="24"/>
          <w:szCs w:val="24"/>
        </w:rPr>
        <w:t xml:space="preserve">         </w:t>
      </w:r>
      <w:r w:rsidRPr="00B220CD">
        <w:rPr>
          <w:rFonts w:ascii="Arial" w:eastAsia="Arial" w:hAnsi="Arial" w:cs="Arial"/>
          <w:sz w:val="24"/>
          <w:szCs w:val="24"/>
        </w:rPr>
        <w:t>jerarquía o importancia, para que entre ellas haya un orden y no existan contradicciones.</w:t>
      </w:r>
    </w:p>
    <w:p w:rsidR="008D22F4" w:rsidRDefault="008D22F4" w:rsidP="002127C3">
      <w:pPr>
        <w:spacing w:after="0"/>
        <w:jc w:val="both"/>
        <w:rPr>
          <w:rFonts w:ascii="Arial" w:eastAsia="Arial" w:hAnsi="Arial" w:cs="Arial"/>
          <w:sz w:val="24"/>
          <w:szCs w:val="24"/>
          <w:lang w:val="es-ES"/>
        </w:rPr>
      </w:pPr>
    </w:p>
    <w:p w:rsidR="006321F7" w:rsidRDefault="00B94F74" w:rsidP="00130FF6">
      <w:pPr>
        <w:spacing w:after="0"/>
        <w:ind w:firstLine="708"/>
        <w:jc w:val="both"/>
        <w:rPr>
          <w:rFonts w:ascii="Arial" w:eastAsia="Arial" w:hAnsi="Arial" w:cs="Arial"/>
          <w:sz w:val="24"/>
          <w:szCs w:val="24"/>
          <w:lang w:val="es-ES"/>
        </w:rPr>
      </w:pPr>
      <w:r>
        <w:rPr>
          <w:rFonts w:ascii="Arial" w:eastAsia="Arial" w:hAnsi="Arial" w:cs="Arial"/>
          <w:sz w:val="24"/>
          <w:szCs w:val="24"/>
          <w:lang w:val="es-ES"/>
        </w:rPr>
        <w:t xml:space="preserve">Derivado de lo anterior y </w:t>
      </w:r>
      <w:r w:rsidRPr="00B94F74">
        <w:rPr>
          <w:rFonts w:ascii="Arial" w:eastAsia="Arial" w:hAnsi="Arial" w:cs="Arial"/>
          <w:sz w:val="24"/>
          <w:szCs w:val="24"/>
          <w:lang w:val="es-ES"/>
        </w:rPr>
        <w:t>con fundamento en el art</w:t>
      </w:r>
      <w:r w:rsidR="008D22F4">
        <w:rPr>
          <w:rFonts w:ascii="Arial" w:eastAsia="Arial" w:hAnsi="Arial" w:cs="Arial"/>
          <w:sz w:val="24"/>
          <w:szCs w:val="24"/>
          <w:lang w:val="es-ES"/>
        </w:rPr>
        <w:t xml:space="preserve">ículo </w:t>
      </w:r>
      <w:r>
        <w:rPr>
          <w:rFonts w:ascii="Arial" w:eastAsia="Arial" w:hAnsi="Arial" w:cs="Arial"/>
          <w:sz w:val="24"/>
          <w:szCs w:val="24"/>
          <w:lang w:val="es-ES"/>
        </w:rPr>
        <w:t xml:space="preserve">174 Fracción I, </w:t>
      </w:r>
      <w:r w:rsidR="008D22F4">
        <w:rPr>
          <w:rFonts w:ascii="Arial" w:eastAsia="Arial" w:hAnsi="Arial" w:cs="Arial"/>
          <w:sz w:val="24"/>
          <w:szCs w:val="24"/>
          <w:lang w:val="es-ES"/>
        </w:rPr>
        <w:t>de la</w:t>
      </w:r>
      <w:r w:rsidR="00AB0AFE">
        <w:rPr>
          <w:rFonts w:ascii="Arial" w:eastAsia="Arial" w:hAnsi="Arial" w:cs="Arial"/>
          <w:sz w:val="24"/>
          <w:szCs w:val="24"/>
          <w:lang w:val="es-ES"/>
        </w:rPr>
        <w:t xml:space="preserve">          </w:t>
      </w:r>
      <w:r w:rsidR="008D22F4">
        <w:rPr>
          <w:rFonts w:ascii="Arial" w:eastAsia="Arial" w:hAnsi="Arial" w:cs="Arial"/>
          <w:sz w:val="24"/>
          <w:szCs w:val="24"/>
          <w:lang w:val="es-ES"/>
        </w:rPr>
        <w:t xml:space="preserve"> Ley Orgánica del Poder Legislativo, </w:t>
      </w:r>
      <w:r>
        <w:rPr>
          <w:rFonts w:ascii="Arial" w:eastAsia="Arial" w:hAnsi="Arial" w:cs="Arial"/>
          <w:sz w:val="24"/>
          <w:szCs w:val="24"/>
          <w:lang w:val="es-ES"/>
        </w:rPr>
        <w:t>someto</w:t>
      </w:r>
      <w:r w:rsidRPr="00B94F74">
        <w:rPr>
          <w:rFonts w:ascii="Arial" w:eastAsia="Arial" w:hAnsi="Arial" w:cs="Arial"/>
          <w:sz w:val="24"/>
          <w:szCs w:val="24"/>
          <w:lang w:val="es-ES"/>
        </w:rPr>
        <w:t xml:space="preserve"> ante esta representación popular el siguiente Proyecto de:</w:t>
      </w:r>
    </w:p>
    <w:p w:rsidR="006321F7" w:rsidRDefault="006321F7" w:rsidP="00130FF6">
      <w:pPr>
        <w:spacing w:after="0"/>
        <w:ind w:firstLine="708"/>
        <w:jc w:val="both"/>
        <w:rPr>
          <w:rFonts w:ascii="Arial" w:eastAsia="Arial" w:hAnsi="Arial" w:cs="Arial"/>
          <w:sz w:val="24"/>
          <w:szCs w:val="24"/>
          <w:lang w:val="es-ES"/>
        </w:rPr>
      </w:pPr>
    </w:p>
    <w:p w:rsidR="00FC0E7C" w:rsidRDefault="00FC0E7C" w:rsidP="00954D76">
      <w:pPr>
        <w:spacing w:after="0"/>
        <w:rPr>
          <w:rFonts w:ascii="Arial" w:eastAsia="Arial" w:hAnsi="Arial" w:cs="Arial"/>
          <w:b/>
          <w:sz w:val="24"/>
          <w:szCs w:val="24"/>
        </w:rPr>
      </w:pPr>
    </w:p>
    <w:p w:rsidR="008F5108" w:rsidRDefault="008F5108" w:rsidP="000F6B37">
      <w:pPr>
        <w:spacing w:after="0"/>
        <w:jc w:val="center"/>
        <w:rPr>
          <w:rFonts w:ascii="Arial" w:eastAsia="Arial" w:hAnsi="Arial" w:cs="Arial"/>
          <w:b/>
          <w:sz w:val="24"/>
          <w:szCs w:val="24"/>
        </w:rPr>
      </w:pPr>
    </w:p>
    <w:p w:rsidR="000F6B37" w:rsidRPr="000F6B37" w:rsidRDefault="007B7F6F" w:rsidP="000F6B37">
      <w:pPr>
        <w:spacing w:after="0"/>
        <w:jc w:val="center"/>
        <w:rPr>
          <w:rFonts w:ascii="Arial" w:eastAsia="Arial" w:hAnsi="Arial" w:cs="Arial"/>
          <w:b/>
          <w:sz w:val="24"/>
          <w:szCs w:val="24"/>
        </w:rPr>
      </w:pPr>
      <w:r>
        <w:rPr>
          <w:rFonts w:ascii="Arial" w:eastAsia="Arial" w:hAnsi="Arial" w:cs="Arial"/>
          <w:b/>
          <w:sz w:val="24"/>
          <w:szCs w:val="24"/>
        </w:rPr>
        <w:t>ACUERDO</w:t>
      </w:r>
    </w:p>
    <w:p w:rsidR="001F63A1" w:rsidRDefault="001F63A1">
      <w:pPr>
        <w:spacing w:after="0"/>
        <w:jc w:val="both"/>
        <w:rPr>
          <w:rFonts w:ascii="Arial" w:eastAsia="Arial" w:hAnsi="Arial" w:cs="Arial"/>
          <w:sz w:val="24"/>
          <w:szCs w:val="24"/>
        </w:rPr>
      </w:pPr>
    </w:p>
    <w:p w:rsidR="006125AA" w:rsidRDefault="006125AA">
      <w:pPr>
        <w:spacing w:after="0"/>
        <w:jc w:val="both"/>
        <w:rPr>
          <w:rFonts w:ascii="Arial" w:eastAsia="Arial" w:hAnsi="Arial" w:cs="Arial"/>
          <w:sz w:val="24"/>
          <w:szCs w:val="24"/>
        </w:rPr>
      </w:pPr>
    </w:p>
    <w:p w:rsidR="001F63A1" w:rsidRDefault="001F63A1">
      <w:pPr>
        <w:spacing w:after="0"/>
        <w:jc w:val="both"/>
        <w:rPr>
          <w:rFonts w:ascii="Arial" w:eastAsia="Arial" w:hAnsi="Arial" w:cs="Arial"/>
          <w:sz w:val="24"/>
          <w:szCs w:val="24"/>
        </w:rPr>
      </w:pPr>
    </w:p>
    <w:p w:rsidR="00954D76" w:rsidRDefault="00954D76" w:rsidP="008D22F4">
      <w:pPr>
        <w:spacing w:after="0" w:line="360" w:lineRule="auto"/>
        <w:jc w:val="both"/>
        <w:rPr>
          <w:rFonts w:ascii="Arial" w:eastAsia="Arial" w:hAnsi="Arial" w:cs="Arial"/>
          <w:b/>
          <w:sz w:val="24"/>
          <w:szCs w:val="24"/>
        </w:rPr>
      </w:pPr>
      <w:r>
        <w:rPr>
          <w:rFonts w:ascii="Arial" w:eastAsia="Arial" w:hAnsi="Arial" w:cs="Arial"/>
          <w:b/>
          <w:sz w:val="24"/>
          <w:szCs w:val="24"/>
        </w:rPr>
        <w:t>ARTÍCULO ÚNICO</w:t>
      </w:r>
      <w:r w:rsidR="007B7F6F">
        <w:rPr>
          <w:rFonts w:ascii="Arial" w:eastAsia="Arial" w:hAnsi="Arial" w:cs="Arial"/>
          <w:b/>
          <w:sz w:val="24"/>
          <w:szCs w:val="24"/>
        </w:rPr>
        <w:t>.-</w:t>
      </w:r>
      <w:r w:rsidR="00C177DC">
        <w:rPr>
          <w:rFonts w:ascii="Arial" w:eastAsia="Arial" w:hAnsi="Arial" w:cs="Arial"/>
          <w:b/>
          <w:sz w:val="24"/>
          <w:szCs w:val="24"/>
        </w:rPr>
        <w:t xml:space="preserve"> </w:t>
      </w:r>
      <w:r w:rsidR="00C177DC" w:rsidRPr="00C177DC">
        <w:rPr>
          <w:rFonts w:ascii="Arial" w:eastAsia="Arial" w:hAnsi="Arial" w:cs="Arial"/>
          <w:b/>
          <w:sz w:val="24"/>
          <w:szCs w:val="24"/>
        </w:rPr>
        <w:t xml:space="preserve">La Sexagésima Sexta Legislatura del H. Congreso del </w:t>
      </w:r>
      <w:r w:rsidR="00AB0AFE">
        <w:rPr>
          <w:rFonts w:ascii="Arial" w:eastAsia="Arial" w:hAnsi="Arial" w:cs="Arial"/>
          <w:b/>
          <w:sz w:val="24"/>
          <w:szCs w:val="24"/>
        </w:rPr>
        <w:t xml:space="preserve">                     </w:t>
      </w:r>
      <w:r w:rsidR="00C177DC" w:rsidRPr="00C177DC">
        <w:rPr>
          <w:rFonts w:ascii="Arial" w:eastAsia="Arial" w:hAnsi="Arial" w:cs="Arial"/>
          <w:b/>
          <w:sz w:val="24"/>
          <w:szCs w:val="24"/>
        </w:rPr>
        <w:t>Estado de Chihuahua exhorta respetuosamente al</w:t>
      </w:r>
      <w:r>
        <w:rPr>
          <w:rFonts w:ascii="Arial" w:eastAsia="Arial" w:hAnsi="Arial" w:cs="Arial"/>
          <w:b/>
          <w:sz w:val="24"/>
          <w:szCs w:val="24"/>
        </w:rPr>
        <w:t xml:space="preserve"> H. Ayuntamiento de Juárez</w:t>
      </w:r>
      <w:r w:rsidR="00C177DC" w:rsidRPr="00C177DC">
        <w:rPr>
          <w:rFonts w:ascii="Arial" w:eastAsia="Arial" w:hAnsi="Arial" w:cs="Arial"/>
          <w:b/>
          <w:sz w:val="24"/>
          <w:szCs w:val="24"/>
        </w:rPr>
        <w:t xml:space="preserve"> para que, </w:t>
      </w:r>
      <w:r>
        <w:rPr>
          <w:rFonts w:ascii="Arial" w:eastAsia="Arial" w:hAnsi="Arial" w:cs="Arial"/>
          <w:b/>
          <w:sz w:val="24"/>
          <w:szCs w:val="24"/>
        </w:rPr>
        <w:t>a fin de que se sirva</w:t>
      </w:r>
      <w:r w:rsidRPr="00954D76">
        <w:rPr>
          <w:rFonts w:ascii="Arial" w:eastAsia="Arial" w:hAnsi="Arial" w:cs="Arial"/>
          <w:b/>
          <w:sz w:val="24"/>
          <w:szCs w:val="24"/>
        </w:rPr>
        <w:t xml:space="preserve"> dar cabal cumplimiento a la Ley de Desarrollo </w:t>
      </w:r>
      <w:r w:rsidR="00451BEB">
        <w:rPr>
          <w:rFonts w:ascii="Arial" w:eastAsia="Arial" w:hAnsi="Arial" w:cs="Arial"/>
          <w:b/>
          <w:sz w:val="24"/>
          <w:szCs w:val="24"/>
        </w:rPr>
        <w:t>Urbano Sostenible del Estado respetando</w:t>
      </w:r>
      <w:r w:rsidRPr="00954D76">
        <w:rPr>
          <w:rFonts w:ascii="Arial" w:eastAsia="Arial" w:hAnsi="Arial" w:cs="Arial"/>
          <w:b/>
          <w:sz w:val="24"/>
          <w:szCs w:val="24"/>
        </w:rPr>
        <w:t xml:space="preserve"> los límites entre las gasolineras de</w:t>
      </w:r>
      <w:r w:rsidR="00AB0AFE">
        <w:rPr>
          <w:rFonts w:ascii="Arial" w:eastAsia="Arial" w:hAnsi="Arial" w:cs="Arial"/>
          <w:b/>
          <w:sz w:val="24"/>
          <w:szCs w:val="24"/>
        </w:rPr>
        <w:t xml:space="preserve">                </w:t>
      </w:r>
      <w:r w:rsidRPr="00954D76">
        <w:rPr>
          <w:rFonts w:ascii="Arial" w:eastAsia="Arial" w:hAnsi="Arial" w:cs="Arial"/>
          <w:b/>
          <w:sz w:val="24"/>
          <w:szCs w:val="24"/>
        </w:rPr>
        <w:t xml:space="preserve"> la ciu</w:t>
      </w:r>
      <w:r w:rsidR="00451BEB">
        <w:rPr>
          <w:rFonts w:ascii="Arial" w:eastAsia="Arial" w:hAnsi="Arial" w:cs="Arial"/>
          <w:b/>
          <w:sz w:val="24"/>
          <w:szCs w:val="24"/>
        </w:rPr>
        <w:t>dad y cumpliendo</w:t>
      </w:r>
      <w:r w:rsidRPr="00954D76">
        <w:rPr>
          <w:rFonts w:ascii="Arial" w:eastAsia="Arial" w:hAnsi="Arial" w:cs="Arial"/>
          <w:b/>
          <w:sz w:val="24"/>
          <w:szCs w:val="24"/>
        </w:rPr>
        <w:t xml:space="preserve"> con los estándares ambientales y de protección civil contemplados en dicho ordenamiento.</w:t>
      </w:r>
    </w:p>
    <w:p w:rsidR="00954D76" w:rsidRDefault="00954D76" w:rsidP="008D22F4">
      <w:pPr>
        <w:spacing w:after="0" w:line="360" w:lineRule="auto"/>
        <w:jc w:val="both"/>
        <w:rPr>
          <w:rFonts w:ascii="Arial" w:eastAsia="Arial" w:hAnsi="Arial" w:cs="Arial"/>
          <w:b/>
          <w:sz w:val="24"/>
          <w:szCs w:val="24"/>
        </w:rPr>
      </w:pPr>
    </w:p>
    <w:p w:rsidR="00C84364" w:rsidRDefault="00C84364" w:rsidP="002643B3">
      <w:pPr>
        <w:spacing w:after="0"/>
        <w:jc w:val="center"/>
        <w:rPr>
          <w:rFonts w:ascii="Arial" w:eastAsia="Arial" w:hAnsi="Arial" w:cs="Arial"/>
          <w:b/>
          <w:sz w:val="24"/>
          <w:szCs w:val="24"/>
        </w:rPr>
      </w:pPr>
    </w:p>
    <w:p w:rsidR="00C84364" w:rsidRDefault="00C84364" w:rsidP="002643B3">
      <w:pPr>
        <w:spacing w:after="0"/>
        <w:jc w:val="center"/>
        <w:rPr>
          <w:rFonts w:ascii="Arial" w:eastAsia="Arial" w:hAnsi="Arial" w:cs="Arial"/>
          <w:b/>
          <w:sz w:val="24"/>
          <w:szCs w:val="24"/>
        </w:rPr>
      </w:pPr>
    </w:p>
    <w:p w:rsidR="008F5108" w:rsidRDefault="008F5108" w:rsidP="002643B3">
      <w:pPr>
        <w:spacing w:after="0"/>
        <w:jc w:val="center"/>
        <w:rPr>
          <w:rFonts w:ascii="Arial" w:eastAsia="Arial" w:hAnsi="Arial" w:cs="Arial"/>
          <w:b/>
          <w:sz w:val="24"/>
          <w:szCs w:val="24"/>
        </w:rPr>
      </w:pPr>
    </w:p>
    <w:p w:rsidR="00782576" w:rsidRPr="002643B3" w:rsidRDefault="007B7F6F" w:rsidP="002643B3">
      <w:pPr>
        <w:spacing w:after="0"/>
        <w:jc w:val="center"/>
        <w:rPr>
          <w:rFonts w:ascii="Arial" w:eastAsia="Arial" w:hAnsi="Arial" w:cs="Arial"/>
          <w:b/>
          <w:sz w:val="24"/>
          <w:szCs w:val="24"/>
        </w:rPr>
      </w:pPr>
      <w:r>
        <w:rPr>
          <w:rFonts w:ascii="Arial" w:eastAsia="Arial" w:hAnsi="Arial" w:cs="Arial"/>
          <w:b/>
          <w:sz w:val="24"/>
          <w:szCs w:val="24"/>
        </w:rPr>
        <w:t>TRANSITORIOS</w:t>
      </w:r>
    </w:p>
    <w:p w:rsidR="00095F70" w:rsidRDefault="00095F70">
      <w:pPr>
        <w:spacing w:after="0"/>
        <w:jc w:val="both"/>
        <w:rPr>
          <w:rFonts w:ascii="Arial" w:eastAsia="Arial" w:hAnsi="Arial" w:cs="Arial"/>
          <w:sz w:val="24"/>
          <w:szCs w:val="24"/>
        </w:rPr>
      </w:pPr>
    </w:p>
    <w:p w:rsidR="00FC0E7C" w:rsidRDefault="00FC0E7C">
      <w:pPr>
        <w:spacing w:after="0"/>
        <w:jc w:val="both"/>
        <w:rPr>
          <w:rFonts w:ascii="Arial" w:eastAsia="Arial" w:hAnsi="Arial" w:cs="Arial"/>
          <w:sz w:val="24"/>
          <w:szCs w:val="24"/>
        </w:rPr>
      </w:pPr>
    </w:p>
    <w:p w:rsidR="00782576" w:rsidRDefault="007B7F6F" w:rsidP="000F6B37">
      <w:pPr>
        <w:spacing w:after="0"/>
        <w:jc w:val="both"/>
        <w:rPr>
          <w:rFonts w:ascii="Arial" w:eastAsia="Arial" w:hAnsi="Arial" w:cs="Arial"/>
          <w:sz w:val="24"/>
          <w:szCs w:val="24"/>
        </w:rPr>
      </w:pPr>
      <w:r>
        <w:rPr>
          <w:rFonts w:ascii="Arial" w:eastAsia="Arial" w:hAnsi="Arial" w:cs="Arial"/>
          <w:sz w:val="24"/>
          <w:szCs w:val="24"/>
        </w:rPr>
        <w:t xml:space="preserve">ECONÓMICO.- Aprobado que sea, túrnese a la Secretaría a efecto de que elabore </w:t>
      </w:r>
      <w:r w:rsidR="00AE5A11">
        <w:rPr>
          <w:rFonts w:ascii="Arial" w:eastAsia="Arial" w:hAnsi="Arial" w:cs="Arial"/>
          <w:sz w:val="24"/>
          <w:szCs w:val="24"/>
        </w:rPr>
        <w:t xml:space="preserve">            </w:t>
      </w:r>
      <w:r>
        <w:rPr>
          <w:rFonts w:ascii="Arial" w:eastAsia="Arial" w:hAnsi="Arial" w:cs="Arial"/>
          <w:sz w:val="24"/>
          <w:szCs w:val="24"/>
        </w:rPr>
        <w:t>la Minuta de Acuerdo en los términos correspondientes.</w:t>
      </w:r>
    </w:p>
    <w:p w:rsidR="00480EB0" w:rsidRDefault="00480EB0" w:rsidP="002127C3">
      <w:pPr>
        <w:spacing w:after="0"/>
        <w:jc w:val="both"/>
        <w:rPr>
          <w:rFonts w:ascii="Arial" w:eastAsia="Arial" w:hAnsi="Arial" w:cs="Arial"/>
          <w:sz w:val="24"/>
          <w:szCs w:val="24"/>
        </w:rPr>
      </w:pPr>
    </w:p>
    <w:p w:rsidR="00782576" w:rsidRDefault="0052710B">
      <w:pPr>
        <w:spacing w:after="0"/>
        <w:ind w:firstLine="708"/>
        <w:jc w:val="both"/>
        <w:rPr>
          <w:rFonts w:ascii="Arial" w:eastAsia="Arial" w:hAnsi="Arial" w:cs="Arial"/>
          <w:sz w:val="24"/>
          <w:szCs w:val="24"/>
        </w:rPr>
      </w:pPr>
      <w:r>
        <w:rPr>
          <w:rFonts w:ascii="Arial" w:eastAsia="Arial" w:hAnsi="Arial" w:cs="Arial"/>
          <w:sz w:val="24"/>
          <w:szCs w:val="24"/>
        </w:rPr>
        <w:t xml:space="preserve">Dado en el </w:t>
      </w:r>
      <w:r w:rsidR="00451BEB">
        <w:rPr>
          <w:rFonts w:ascii="Arial" w:eastAsia="Arial" w:hAnsi="Arial" w:cs="Arial"/>
          <w:sz w:val="24"/>
          <w:szCs w:val="24"/>
        </w:rPr>
        <w:t xml:space="preserve">Palacio del Poder Legislativo, en la Ciudad de </w:t>
      </w:r>
      <w:r w:rsidR="00895AD5">
        <w:rPr>
          <w:rFonts w:ascii="Arial" w:eastAsia="Arial" w:hAnsi="Arial" w:cs="Arial"/>
          <w:sz w:val="24"/>
          <w:szCs w:val="24"/>
        </w:rPr>
        <w:t>Chihuahua, a los</w:t>
      </w:r>
      <w:r w:rsidR="00AE5A11">
        <w:rPr>
          <w:rFonts w:ascii="Arial" w:eastAsia="Arial" w:hAnsi="Arial" w:cs="Arial"/>
          <w:sz w:val="24"/>
          <w:szCs w:val="24"/>
        </w:rPr>
        <w:t xml:space="preserve">         </w:t>
      </w:r>
      <w:r w:rsidR="002127C3">
        <w:rPr>
          <w:rFonts w:ascii="Arial" w:eastAsia="Arial" w:hAnsi="Arial" w:cs="Arial"/>
          <w:sz w:val="24"/>
          <w:szCs w:val="24"/>
        </w:rPr>
        <w:t xml:space="preserve"> </w:t>
      </w:r>
      <w:r w:rsidR="00451BEB">
        <w:rPr>
          <w:rFonts w:ascii="Arial" w:eastAsia="Arial" w:hAnsi="Arial" w:cs="Arial"/>
          <w:sz w:val="24"/>
          <w:szCs w:val="24"/>
        </w:rPr>
        <w:t>diez</w:t>
      </w:r>
      <w:r w:rsidR="002E608D">
        <w:rPr>
          <w:rFonts w:ascii="Arial" w:eastAsia="Arial" w:hAnsi="Arial" w:cs="Arial"/>
          <w:sz w:val="24"/>
          <w:szCs w:val="24"/>
        </w:rPr>
        <w:t xml:space="preserve"> días de mes de </w:t>
      </w:r>
      <w:r w:rsidR="00451BEB">
        <w:rPr>
          <w:rFonts w:ascii="Arial" w:eastAsia="Arial" w:hAnsi="Arial" w:cs="Arial"/>
          <w:sz w:val="24"/>
          <w:szCs w:val="24"/>
        </w:rPr>
        <w:t>febrero</w:t>
      </w:r>
      <w:r w:rsidR="002E608D">
        <w:rPr>
          <w:rFonts w:ascii="Arial" w:eastAsia="Arial" w:hAnsi="Arial" w:cs="Arial"/>
          <w:sz w:val="24"/>
          <w:szCs w:val="24"/>
        </w:rPr>
        <w:t xml:space="preserve"> del año dos mil </w:t>
      </w:r>
      <w:r w:rsidR="00451BEB">
        <w:rPr>
          <w:rFonts w:ascii="Arial" w:eastAsia="Arial" w:hAnsi="Arial" w:cs="Arial"/>
          <w:sz w:val="24"/>
          <w:szCs w:val="24"/>
        </w:rPr>
        <w:t>veinte</w:t>
      </w:r>
      <w:r w:rsidR="007B7F6F">
        <w:rPr>
          <w:rFonts w:ascii="Arial" w:eastAsia="Arial" w:hAnsi="Arial" w:cs="Arial"/>
          <w:sz w:val="24"/>
          <w:szCs w:val="24"/>
        </w:rPr>
        <w:t xml:space="preserve">.  </w:t>
      </w:r>
    </w:p>
    <w:p w:rsidR="00782576" w:rsidRDefault="00782576">
      <w:pPr>
        <w:spacing w:after="0"/>
        <w:jc w:val="both"/>
        <w:rPr>
          <w:rFonts w:ascii="Arial" w:eastAsia="Arial" w:hAnsi="Arial" w:cs="Arial"/>
          <w:sz w:val="24"/>
          <w:szCs w:val="24"/>
        </w:rPr>
      </w:pPr>
    </w:p>
    <w:p w:rsidR="004268CD" w:rsidRDefault="004268CD">
      <w:pPr>
        <w:spacing w:after="0"/>
        <w:jc w:val="both"/>
        <w:rPr>
          <w:rFonts w:ascii="Arial" w:eastAsia="Arial" w:hAnsi="Arial" w:cs="Arial"/>
          <w:sz w:val="24"/>
          <w:szCs w:val="24"/>
        </w:rPr>
      </w:pPr>
    </w:p>
    <w:p w:rsidR="004268CD" w:rsidRDefault="004268CD">
      <w:pPr>
        <w:spacing w:after="0"/>
        <w:jc w:val="both"/>
        <w:rPr>
          <w:rFonts w:ascii="Arial" w:eastAsia="Arial" w:hAnsi="Arial" w:cs="Arial"/>
          <w:sz w:val="24"/>
          <w:szCs w:val="24"/>
        </w:rPr>
      </w:pPr>
    </w:p>
    <w:p w:rsidR="00782576" w:rsidRDefault="007B7F6F">
      <w:pPr>
        <w:jc w:val="center"/>
        <w:rPr>
          <w:rFonts w:ascii="Arial" w:eastAsia="Arial" w:hAnsi="Arial" w:cs="Arial"/>
          <w:b/>
          <w:sz w:val="24"/>
          <w:szCs w:val="24"/>
        </w:rPr>
      </w:pPr>
      <w:r>
        <w:rPr>
          <w:rFonts w:ascii="Arial" w:eastAsia="Arial" w:hAnsi="Arial" w:cs="Arial"/>
          <w:b/>
          <w:sz w:val="24"/>
          <w:szCs w:val="24"/>
        </w:rPr>
        <w:t>ATENTAMENTE</w:t>
      </w:r>
    </w:p>
    <w:p w:rsidR="00480EB0" w:rsidRDefault="00480EB0">
      <w:pPr>
        <w:jc w:val="center"/>
        <w:rPr>
          <w:rFonts w:ascii="Arial" w:eastAsia="Arial" w:hAnsi="Arial" w:cs="Arial"/>
          <w:b/>
          <w:sz w:val="24"/>
          <w:szCs w:val="24"/>
        </w:rPr>
      </w:pPr>
    </w:p>
    <w:p w:rsidR="00480EB0" w:rsidRDefault="00480EB0">
      <w:pPr>
        <w:jc w:val="center"/>
        <w:rPr>
          <w:rFonts w:ascii="Arial" w:eastAsia="Arial" w:hAnsi="Arial" w:cs="Arial"/>
          <w:b/>
          <w:sz w:val="24"/>
          <w:szCs w:val="24"/>
        </w:rPr>
      </w:pPr>
    </w:p>
    <w:p w:rsidR="00887F69" w:rsidRDefault="00887F69">
      <w:pPr>
        <w:jc w:val="center"/>
        <w:rPr>
          <w:rFonts w:ascii="Arial" w:eastAsia="Arial" w:hAnsi="Arial" w:cs="Arial"/>
          <w:b/>
          <w:sz w:val="24"/>
          <w:szCs w:val="24"/>
        </w:rPr>
      </w:pPr>
    </w:p>
    <w:p w:rsidR="00887F69" w:rsidRDefault="00887F69">
      <w:pPr>
        <w:jc w:val="center"/>
        <w:rPr>
          <w:rFonts w:ascii="Arial" w:eastAsia="Arial" w:hAnsi="Arial" w:cs="Arial"/>
          <w:b/>
          <w:sz w:val="24"/>
          <w:szCs w:val="24"/>
        </w:rPr>
      </w:pPr>
    </w:p>
    <w:p w:rsidR="00782576" w:rsidRDefault="00480EB0" w:rsidP="002E7C6B">
      <w:pPr>
        <w:jc w:val="center"/>
        <w:rPr>
          <w:rFonts w:ascii="Arial" w:eastAsia="Arial" w:hAnsi="Arial" w:cs="Arial"/>
          <w:sz w:val="24"/>
          <w:szCs w:val="24"/>
        </w:rPr>
      </w:pPr>
      <w:r>
        <w:rPr>
          <w:rFonts w:ascii="Arial" w:eastAsia="Arial" w:hAnsi="Arial" w:cs="Arial"/>
          <w:b/>
          <w:sz w:val="24"/>
          <w:szCs w:val="24"/>
        </w:rPr>
        <w:t>DIP. ANA CARMEN ESTRADA GARCÍA</w:t>
      </w:r>
      <w:r w:rsidR="00547862">
        <w:rPr>
          <w:rFonts w:ascii="Arial" w:eastAsia="Arial" w:hAnsi="Arial" w:cs="Arial"/>
          <w:b/>
          <w:sz w:val="24"/>
          <w:szCs w:val="24"/>
        </w:rPr>
        <w:t xml:space="preserve"> </w:t>
      </w:r>
    </w:p>
    <w:sectPr w:rsidR="00782576" w:rsidSect="00AB0AFE">
      <w:headerReference w:type="default" r:id="rId8"/>
      <w:pgSz w:w="12240" w:h="15840"/>
      <w:pgMar w:top="1418" w:right="1418" w:bottom="1418" w:left="1418"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1C4" w:rsidRDefault="003001C4" w:rsidP="00782576">
      <w:pPr>
        <w:spacing w:after="0" w:line="240" w:lineRule="auto"/>
      </w:pPr>
      <w:r>
        <w:separator/>
      </w:r>
    </w:p>
  </w:endnote>
  <w:endnote w:type="continuationSeparator" w:id="1">
    <w:p w:rsidR="003001C4" w:rsidRDefault="003001C4" w:rsidP="007825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1C4" w:rsidRDefault="003001C4" w:rsidP="00782576">
      <w:pPr>
        <w:spacing w:after="0" w:line="240" w:lineRule="auto"/>
      </w:pPr>
      <w:r>
        <w:separator/>
      </w:r>
    </w:p>
  </w:footnote>
  <w:footnote w:type="continuationSeparator" w:id="1">
    <w:p w:rsidR="003001C4" w:rsidRDefault="003001C4" w:rsidP="007825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08" w:rsidRDefault="008F5108" w:rsidP="008F5108">
    <w:pPr>
      <w:tabs>
        <w:tab w:val="center" w:pos="4419"/>
        <w:tab w:val="right" w:pos="8838"/>
      </w:tabs>
      <w:spacing w:after="0"/>
      <w:jc w:val="right"/>
      <w:rPr>
        <w:rFonts w:ascii="Kunstler Script" w:eastAsia="Kunstler Script" w:hAnsi="Kunstler Script" w:cs="Kunstler Script"/>
        <w:b/>
        <w:sz w:val="44"/>
        <w:szCs w:val="44"/>
      </w:rPr>
    </w:pPr>
  </w:p>
  <w:p w:rsidR="00782576" w:rsidRDefault="00AB0AFE" w:rsidP="008F5108">
    <w:pPr>
      <w:tabs>
        <w:tab w:val="center" w:pos="4419"/>
        <w:tab w:val="right" w:pos="8838"/>
      </w:tabs>
      <w:spacing w:after="0"/>
      <w:jc w:val="right"/>
      <w:rPr>
        <w:rFonts w:ascii="Kunstler Script" w:eastAsia="Kunstler Script" w:hAnsi="Kunstler Script" w:cs="Kunstler Script"/>
        <w:b/>
        <w:sz w:val="44"/>
        <w:szCs w:val="44"/>
      </w:rPr>
    </w:pPr>
    <w:r w:rsidRPr="00AB0AFE">
      <w:rPr>
        <w:rFonts w:ascii="Kunstler Script" w:eastAsia="Kunstler Script" w:hAnsi="Kunstler Script" w:cs="Kunstler Script"/>
        <w:b/>
        <w:sz w:val="44"/>
        <w:szCs w:val="44"/>
      </w:rPr>
      <w:drawing>
        <wp:anchor distT="0" distB="0" distL="114300" distR="114300" simplePos="0" relativeHeight="251659264" behindDoc="1" locked="0" layoutInCell="1" allowOverlap="1">
          <wp:simplePos x="0" y="0"/>
          <wp:positionH relativeFrom="column">
            <wp:posOffset>-584835</wp:posOffset>
          </wp:positionH>
          <wp:positionV relativeFrom="paragraph">
            <wp:posOffset>125095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030150">
      <w:rPr>
        <w:rFonts w:ascii="Kunstler Script" w:eastAsia="Kunstler Script" w:hAnsi="Kunstler Script" w:cs="Kunstler Script"/>
        <w:b/>
        <w:sz w:val="44"/>
        <w:szCs w:val="44"/>
      </w:rPr>
      <w:t>Diputada Ana Carmen Estrada García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5226"/>
    <w:multiLevelType w:val="hybridMultilevel"/>
    <w:tmpl w:val="73669632"/>
    <w:lvl w:ilvl="0" w:tplc="13BA3CFA">
      <w:start w:val="1"/>
      <w:numFmt w:val="bullet"/>
      <w:lvlText w:val=""/>
      <w:lvlJc w:val="left"/>
      <w:pPr>
        <w:ind w:left="1428" w:hanging="360"/>
      </w:pPr>
      <w:rPr>
        <w:rFonts w:ascii="Wingdings 3" w:hAnsi="Wingdings 3"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22B2946"/>
    <w:multiLevelType w:val="hybridMultilevel"/>
    <w:tmpl w:val="FD7C3E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C947CF"/>
    <w:multiLevelType w:val="hybridMultilevel"/>
    <w:tmpl w:val="F72027DC"/>
    <w:lvl w:ilvl="0" w:tplc="19A2A120">
      <w:start w:val="1"/>
      <w:numFmt w:val="bullet"/>
      <w:lvlText w:val=""/>
      <w:lvlJc w:val="left"/>
      <w:pPr>
        <w:ind w:left="1080" w:hanging="360"/>
      </w:pPr>
      <w:rPr>
        <w:rFonts w:ascii="Wingdings 3" w:hAnsi="Wingdings 3"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4B583198"/>
    <w:multiLevelType w:val="hybridMultilevel"/>
    <w:tmpl w:val="F4F4FC8A"/>
    <w:lvl w:ilvl="0" w:tplc="6D5A8F5A">
      <w:numFmt w:val="bullet"/>
      <w:lvlText w:val=""/>
      <w:lvlJc w:val="left"/>
      <w:pPr>
        <w:ind w:left="1068" w:hanging="360"/>
      </w:pPr>
      <w:rPr>
        <w:rFonts w:ascii="Arial" w:eastAsia="Arial"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54877B45"/>
    <w:multiLevelType w:val="hybridMultilevel"/>
    <w:tmpl w:val="8CD2DE8A"/>
    <w:lvl w:ilvl="0" w:tplc="09A07D2C">
      <w:numFmt w:val="bullet"/>
      <w:lvlText w:val=""/>
      <w:lvlJc w:val="left"/>
      <w:pPr>
        <w:ind w:left="1068" w:hanging="360"/>
      </w:pPr>
      <w:rPr>
        <w:rFonts w:ascii="Arial" w:eastAsia="Arial"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56456240"/>
    <w:multiLevelType w:val="hybridMultilevel"/>
    <w:tmpl w:val="14EA95AA"/>
    <w:lvl w:ilvl="0" w:tplc="B0C895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632E1B56"/>
    <w:multiLevelType w:val="hybridMultilevel"/>
    <w:tmpl w:val="BF384D94"/>
    <w:lvl w:ilvl="0" w:tplc="13BA3CFA">
      <w:start w:val="1"/>
      <w:numFmt w:val="bullet"/>
      <w:lvlText w:val=""/>
      <w:lvlJc w:val="left"/>
      <w:pPr>
        <w:ind w:left="1428" w:hanging="360"/>
      </w:pPr>
      <w:rPr>
        <w:rFonts w:ascii="Wingdings 3" w:hAnsi="Wingdings 3"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63544984"/>
    <w:multiLevelType w:val="hybridMultilevel"/>
    <w:tmpl w:val="FC68EEE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7"/>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782576"/>
    <w:rsid w:val="00030150"/>
    <w:rsid w:val="00037841"/>
    <w:rsid w:val="00067B7C"/>
    <w:rsid w:val="00072B6D"/>
    <w:rsid w:val="00095F70"/>
    <w:rsid w:val="000E2186"/>
    <w:rsid w:val="000F6B37"/>
    <w:rsid w:val="00113102"/>
    <w:rsid w:val="001149A4"/>
    <w:rsid w:val="00127953"/>
    <w:rsid w:val="00130FF6"/>
    <w:rsid w:val="0015176F"/>
    <w:rsid w:val="001629FF"/>
    <w:rsid w:val="0017568D"/>
    <w:rsid w:val="00176D72"/>
    <w:rsid w:val="0018770F"/>
    <w:rsid w:val="001A4D1A"/>
    <w:rsid w:val="001B2DD9"/>
    <w:rsid w:val="001E073B"/>
    <w:rsid w:val="001E2EE4"/>
    <w:rsid w:val="001F63A1"/>
    <w:rsid w:val="002127C3"/>
    <w:rsid w:val="002157D9"/>
    <w:rsid w:val="00245B2F"/>
    <w:rsid w:val="002643B3"/>
    <w:rsid w:val="00287E3F"/>
    <w:rsid w:val="002940F3"/>
    <w:rsid w:val="00294F41"/>
    <w:rsid w:val="002A15FA"/>
    <w:rsid w:val="002B2FCC"/>
    <w:rsid w:val="002B5599"/>
    <w:rsid w:val="002B7548"/>
    <w:rsid w:val="002C2E6E"/>
    <w:rsid w:val="002C56E5"/>
    <w:rsid w:val="002D4831"/>
    <w:rsid w:val="002E3EAC"/>
    <w:rsid w:val="002E608D"/>
    <w:rsid w:val="002E7C6B"/>
    <w:rsid w:val="003001C4"/>
    <w:rsid w:val="003634BD"/>
    <w:rsid w:val="003928E1"/>
    <w:rsid w:val="0040133A"/>
    <w:rsid w:val="00424F2B"/>
    <w:rsid w:val="004268CD"/>
    <w:rsid w:val="00451BEB"/>
    <w:rsid w:val="00453ADD"/>
    <w:rsid w:val="0046245B"/>
    <w:rsid w:val="004747F7"/>
    <w:rsid w:val="00480EB0"/>
    <w:rsid w:val="004A1528"/>
    <w:rsid w:val="004A7608"/>
    <w:rsid w:val="004B5F21"/>
    <w:rsid w:val="004C7570"/>
    <w:rsid w:val="004E5499"/>
    <w:rsid w:val="00512560"/>
    <w:rsid w:val="0052710B"/>
    <w:rsid w:val="005366A5"/>
    <w:rsid w:val="00547862"/>
    <w:rsid w:val="00571246"/>
    <w:rsid w:val="00583D69"/>
    <w:rsid w:val="00591307"/>
    <w:rsid w:val="00592316"/>
    <w:rsid w:val="005E21F9"/>
    <w:rsid w:val="00601792"/>
    <w:rsid w:val="006125AA"/>
    <w:rsid w:val="006136E7"/>
    <w:rsid w:val="006321F7"/>
    <w:rsid w:val="00642345"/>
    <w:rsid w:val="00643E6B"/>
    <w:rsid w:val="00656BE4"/>
    <w:rsid w:val="006A26A5"/>
    <w:rsid w:val="006A65E4"/>
    <w:rsid w:val="006B776C"/>
    <w:rsid w:val="006C165F"/>
    <w:rsid w:val="006C7E7D"/>
    <w:rsid w:val="007025B0"/>
    <w:rsid w:val="007267CC"/>
    <w:rsid w:val="00731A73"/>
    <w:rsid w:val="0073787C"/>
    <w:rsid w:val="00747E07"/>
    <w:rsid w:val="00771D24"/>
    <w:rsid w:val="00775ED2"/>
    <w:rsid w:val="00782576"/>
    <w:rsid w:val="0078680C"/>
    <w:rsid w:val="00787887"/>
    <w:rsid w:val="007A517D"/>
    <w:rsid w:val="007A68C3"/>
    <w:rsid w:val="007B5EAC"/>
    <w:rsid w:val="007B7F6F"/>
    <w:rsid w:val="007E1607"/>
    <w:rsid w:val="007F0822"/>
    <w:rsid w:val="007F67FF"/>
    <w:rsid w:val="007F78C9"/>
    <w:rsid w:val="008220E6"/>
    <w:rsid w:val="00822E92"/>
    <w:rsid w:val="008249C5"/>
    <w:rsid w:val="008318F9"/>
    <w:rsid w:val="00840F50"/>
    <w:rsid w:val="00841575"/>
    <w:rsid w:val="00887F69"/>
    <w:rsid w:val="00893175"/>
    <w:rsid w:val="00895AD5"/>
    <w:rsid w:val="008C1BAC"/>
    <w:rsid w:val="008D22F4"/>
    <w:rsid w:val="008E4A25"/>
    <w:rsid w:val="008E590C"/>
    <w:rsid w:val="008F5108"/>
    <w:rsid w:val="00927C79"/>
    <w:rsid w:val="00947DD2"/>
    <w:rsid w:val="00953D99"/>
    <w:rsid w:val="00954D76"/>
    <w:rsid w:val="00995E69"/>
    <w:rsid w:val="00995FE3"/>
    <w:rsid w:val="00A13CD5"/>
    <w:rsid w:val="00A33537"/>
    <w:rsid w:val="00A4267B"/>
    <w:rsid w:val="00A46AC7"/>
    <w:rsid w:val="00A60191"/>
    <w:rsid w:val="00A671D4"/>
    <w:rsid w:val="00A70B69"/>
    <w:rsid w:val="00AB0AFE"/>
    <w:rsid w:val="00AE2897"/>
    <w:rsid w:val="00AE5A11"/>
    <w:rsid w:val="00B220CD"/>
    <w:rsid w:val="00B37C17"/>
    <w:rsid w:val="00B43C37"/>
    <w:rsid w:val="00B54CC6"/>
    <w:rsid w:val="00B94496"/>
    <w:rsid w:val="00B94F74"/>
    <w:rsid w:val="00B95835"/>
    <w:rsid w:val="00BA1405"/>
    <w:rsid w:val="00BB3604"/>
    <w:rsid w:val="00BC60CC"/>
    <w:rsid w:val="00BE60BC"/>
    <w:rsid w:val="00C03D84"/>
    <w:rsid w:val="00C0744F"/>
    <w:rsid w:val="00C11AA3"/>
    <w:rsid w:val="00C177DC"/>
    <w:rsid w:val="00C35620"/>
    <w:rsid w:val="00C5073F"/>
    <w:rsid w:val="00C53706"/>
    <w:rsid w:val="00C76F74"/>
    <w:rsid w:val="00C84364"/>
    <w:rsid w:val="00C945C6"/>
    <w:rsid w:val="00CC42F2"/>
    <w:rsid w:val="00CE1134"/>
    <w:rsid w:val="00CE3598"/>
    <w:rsid w:val="00CF1EE4"/>
    <w:rsid w:val="00D26A8A"/>
    <w:rsid w:val="00D366C8"/>
    <w:rsid w:val="00D43002"/>
    <w:rsid w:val="00D635E1"/>
    <w:rsid w:val="00D7313B"/>
    <w:rsid w:val="00D74A2B"/>
    <w:rsid w:val="00D81231"/>
    <w:rsid w:val="00D835B9"/>
    <w:rsid w:val="00D86CA1"/>
    <w:rsid w:val="00DB439F"/>
    <w:rsid w:val="00DD2AFF"/>
    <w:rsid w:val="00DF1E18"/>
    <w:rsid w:val="00E07D68"/>
    <w:rsid w:val="00E32C72"/>
    <w:rsid w:val="00E35D72"/>
    <w:rsid w:val="00E424C1"/>
    <w:rsid w:val="00E5218F"/>
    <w:rsid w:val="00E80105"/>
    <w:rsid w:val="00E91DDA"/>
    <w:rsid w:val="00E93838"/>
    <w:rsid w:val="00E96796"/>
    <w:rsid w:val="00EB181A"/>
    <w:rsid w:val="00EC0981"/>
    <w:rsid w:val="00EC6C78"/>
    <w:rsid w:val="00EE08E6"/>
    <w:rsid w:val="00F108C4"/>
    <w:rsid w:val="00F15436"/>
    <w:rsid w:val="00F4175F"/>
    <w:rsid w:val="00F76E3B"/>
    <w:rsid w:val="00F85F2A"/>
    <w:rsid w:val="00F87FA4"/>
    <w:rsid w:val="00FA2557"/>
    <w:rsid w:val="00FC0E7C"/>
    <w:rsid w:val="00FC605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1C3"/>
  </w:style>
  <w:style w:type="paragraph" w:styleId="Ttulo1">
    <w:name w:val="heading 1"/>
    <w:basedOn w:val="Normal1"/>
    <w:next w:val="Normal1"/>
    <w:rsid w:val="00782576"/>
    <w:pPr>
      <w:keepNext/>
      <w:keepLines/>
      <w:spacing w:before="480" w:after="120"/>
      <w:contextualSpacing/>
      <w:outlineLvl w:val="0"/>
    </w:pPr>
    <w:rPr>
      <w:b/>
      <w:sz w:val="48"/>
      <w:szCs w:val="48"/>
    </w:rPr>
  </w:style>
  <w:style w:type="paragraph" w:styleId="Ttulo2">
    <w:name w:val="heading 2"/>
    <w:basedOn w:val="Normal1"/>
    <w:next w:val="Normal1"/>
    <w:rsid w:val="00782576"/>
    <w:pPr>
      <w:keepNext/>
      <w:keepLines/>
      <w:spacing w:before="360" w:after="80"/>
      <w:contextualSpacing/>
      <w:outlineLvl w:val="1"/>
    </w:pPr>
    <w:rPr>
      <w:b/>
      <w:sz w:val="36"/>
      <w:szCs w:val="36"/>
    </w:rPr>
  </w:style>
  <w:style w:type="paragraph" w:styleId="Ttulo3">
    <w:name w:val="heading 3"/>
    <w:basedOn w:val="Normal1"/>
    <w:next w:val="Normal1"/>
    <w:rsid w:val="00782576"/>
    <w:pPr>
      <w:keepNext/>
      <w:keepLines/>
      <w:spacing w:before="280" w:after="80"/>
      <w:contextualSpacing/>
      <w:outlineLvl w:val="2"/>
    </w:pPr>
    <w:rPr>
      <w:b/>
      <w:sz w:val="28"/>
      <w:szCs w:val="28"/>
    </w:rPr>
  </w:style>
  <w:style w:type="paragraph" w:styleId="Ttulo4">
    <w:name w:val="heading 4"/>
    <w:basedOn w:val="Normal1"/>
    <w:next w:val="Normal1"/>
    <w:rsid w:val="00782576"/>
    <w:pPr>
      <w:keepNext/>
      <w:keepLines/>
      <w:spacing w:before="240" w:after="40"/>
      <w:contextualSpacing/>
      <w:outlineLvl w:val="3"/>
    </w:pPr>
    <w:rPr>
      <w:b/>
      <w:sz w:val="24"/>
      <w:szCs w:val="24"/>
    </w:rPr>
  </w:style>
  <w:style w:type="paragraph" w:styleId="Ttulo5">
    <w:name w:val="heading 5"/>
    <w:basedOn w:val="Normal1"/>
    <w:next w:val="Normal1"/>
    <w:rsid w:val="00782576"/>
    <w:pPr>
      <w:keepNext/>
      <w:keepLines/>
      <w:spacing w:before="220" w:after="40"/>
      <w:contextualSpacing/>
      <w:outlineLvl w:val="4"/>
    </w:pPr>
    <w:rPr>
      <w:b/>
    </w:rPr>
  </w:style>
  <w:style w:type="paragraph" w:styleId="Ttulo6">
    <w:name w:val="heading 6"/>
    <w:basedOn w:val="Normal1"/>
    <w:next w:val="Normal1"/>
    <w:rsid w:val="00782576"/>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782576"/>
  </w:style>
  <w:style w:type="table" w:customStyle="1" w:styleId="TableNormal">
    <w:name w:val="Table Normal"/>
    <w:rsid w:val="00782576"/>
    <w:tblPr>
      <w:tblCellMar>
        <w:top w:w="0" w:type="dxa"/>
        <w:left w:w="0" w:type="dxa"/>
        <w:bottom w:w="0" w:type="dxa"/>
        <w:right w:w="0" w:type="dxa"/>
      </w:tblCellMar>
    </w:tblPr>
  </w:style>
  <w:style w:type="paragraph" w:styleId="Ttulo">
    <w:name w:val="Title"/>
    <w:basedOn w:val="Normal1"/>
    <w:next w:val="Normal1"/>
    <w:rsid w:val="00782576"/>
    <w:pPr>
      <w:keepNext/>
      <w:keepLines/>
      <w:spacing w:before="480" w:after="120"/>
      <w:contextualSpacing/>
    </w:pPr>
    <w:rPr>
      <w:b/>
      <w:sz w:val="72"/>
      <w:szCs w:val="72"/>
    </w:rPr>
  </w:style>
  <w:style w:type="paragraph" w:styleId="Prrafodelista">
    <w:name w:val="List Paragraph"/>
    <w:basedOn w:val="Normal"/>
    <w:uiPriority w:val="34"/>
    <w:qFormat/>
    <w:rsid w:val="00FD41C3"/>
    <w:pPr>
      <w:ind w:left="720"/>
      <w:contextualSpacing/>
    </w:pPr>
  </w:style>
  <w:style w:type="paragraph" w:styleId="Encabezado">
    <w:name w:val="header"/>
    <w:basedOn w:val="Normal"/>
    <w:link w:val="EncabezadoCar"/>
    <w:uiPriority w:val="99"/>
    <w:rsid w:val="00FD41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1C3"/>
  </w:style>
  <w:style w:type="paragraph" w:styleId="Piedepgina">
    <w:name w:val="footer"/>
    <w:basedOn w:val="Normal"/>
    <w:link w:val="PiedepginaCar"/>
    <w:uiPriority w:val="99"/>
    <w:rsid w:val="00FD41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1C3"/>
  </w:style>
  <w:style w:type="paragraph" w:styleId="Textodeglobo">
    <w:name w:val="Balloon Text"/>
    <w:basedOn w:val="Normal"/>
    <w:link w:val="TextodegloboCar"/>
    <w:uiPriority w:val="99"/>
    <w:rsid w:val="00FD41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D41C3"/>
    <w:rPr>
      <w:rFonts w:ascii="Tahoma" w:hAnsi="Tahoma" w:cs="Tahoma"/>
      <w:sz w:val="16"/>
      <w:szCs w:val="16"/>
    </w:rPr>
  </w:style>
  <w:style w:type="table" w:styleId="Tablaconcuadrcula">
    <w:name w:val="Table Grid"/>
    <w:basedOn w:val="Tablanormal"/>
    <w:uiPriority w:val="59"/>
    <w:rsid w:val="008A13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2700B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00BE"/>
    <w:rPr>
      <w:sz w:val="20"/>
      <w:szCs w:val="20"/>
    </w:rPr>
  </w:style>
  <w:style w:type="character" w:styleId="Refdenotaalpie">
    <w:name w:val="footnote reference"/>
    <w:basedOn w:val="Fuentedeprrafopredeter"/>
    <w:uiPriority w:val="99"/>
    <w:semiHidden/>
    <w:unhideWhenUsed/>
    <w:rsid w:val="002700BE"/>
    <w:rPr>
      <w:vertAlign w:val="superscript"/>
    </w:rPr>
  </w:style>
  <w:style w:type="character" w:styleId="Hipervnculo">
    <w:name w:val="Hyperlink"/>
    <w:basedOn w:val="Fuentedeprrafopredeter"/>
    <w:uiPriority w:val="99"/>
    <w:unhideWhenUsed/>
    <w:rsid w:val="000C0954"/>
    <w:rPr>
      <w:color w:val="0000FF" w:themeColor="hyperlink"/>
      <w:u w:val="single"/>
    </w:rPr>
  </w:style>
  <w:style w:type="paragraph" w:styleId="NormalWeb">
    <w:name w:val="Normal (Web)"/>
    <w:basedOn w:val="Normal"/>
    <w:uiPriority w:val="99"/>
    <w:semiHidden/>
    <w:unhideWhenUsed/>
    <w:rsid w:val="00E5070F"/>
    <w:pPr>
      <w:spacing w:before="100" w:beforeAutospacing="1" w:after="100" w:afterAutospacing="1" w:line="240" w:lineRule="auto"/>
    </w:pPr>
    <w:rPr>
      <w:rFonts w:ascii="Times New Roman" w:eastAsia="Times New Roman"/>
      <w:sz w:val="24"/>
      <w:szCs w:val="24"/>
    </w:rPr>
  </w:style>
  <w:style w:type="character" w:styleId="nfasis">
    <w:name w:val="Emphasis"/>
    <w:basedOn w:val="Fuentedeprrafopredeter"/>
    <w:uiPriority w:val="20"/>
    <w:qFormat/>
    <w:rsid w:val="00DC1CC0"/>
    <w:rPr>
      <w:i/>
      <w:iCs/>
    </w:rPr>
  </w:style>
  <w:style w:type="paragraph" w:styleId="Subttulo">
    <w:name w:val="Subtitle"/>
    <w:basedOn w:val="Normal"/>
    <w:next w:val="Normal"/>
    <w:rsid w:val="00782576"/>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782576"/>
    <w:pPr>
      <w:spacing w:after="0" w:line="240" w:lineRule="auto"/>
      <w:contextualSpacing/>
    </w:pPr>
    <w:tblPr>
      <w:tblStyleRowBandSize w:val="1"/>
      <w:tblStyleColBandSize w:val="1"/>
      <w:tblCellMar>
        <w:top w:w="0" w:type="dxa"/>
        <w:left w:w="115" w:type="dxa"/>
        <w:bottom w:w="0" w:type="dxa"/>
        <w:right w:w="115" w:type="dxa"/>
      </w:tblCellMar>
    </w:tblPr>
  </w:style>
  <w:style w:type="table" w:customStyle="1" w:styleId="ListTable7Colorful">
    <w:name w:val="List Table 7 Colorful"/>
    <w:basedOn w:val="Tablanormal"/>
    <w:uiPriority w:val="52"/>
    <w:rsid w:val="00AE289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FBE52-EFA9-4179-88AB-2EA4A035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938</Words>
  <Characters>5159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 Cristina Lopez  Cadena</dc:creator>
  <cp:lastModifiedBy>achavez</cp:lastModifiedBy>
  <cp:revision>2</cp:revision>
  <cp:lastPrinted>2020-02-10T17:06:00Z</cp:lastPrinted>
  <dcterms:created xsi:type="dcterms:W3CDTF">2020-02-11T21:33:00Z</dcterms:created>
  <dcterms:modified xsi:type="dcterms:W3CDTF">2020-02-11T21:33:00Z</dcterms:modified>
</cp:coreProperties>
</file>