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6E0" w:rsidRDefault="009026E0" w:rsidP="00C23B6E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both"/>
        <w:outlineLvl w:val="0"/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</w:pPr>
      <w:bookmarkStart w:id="0" w:name="_GoBack"/>
      <w:bookmarkEnd w:id="0"/>
    </w:p>
    <w:p w:rsidR="009026E0" w:rsidRDefault="009026E0" w:rsidP="00C23B6E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both"/>
        <w:outlineLvl w:val="0"/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</w:pPr>
    </w:p>
    <w:p w:rsidR="00854C50" w:rsidRPr="00036474" w:rsidRDefault="00854C50" w:rsidP="00C23B6E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both"/>
        <w:outlineLvl w:val="0"/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</w:pPr>
      <w:r w:rsidRPr="00036474"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  <w:t>H. CONGRESO DEL ESTADO DE CHIHUAHUA</w:t>
      </w:r>
    </w:p>
    <w:p w:rsidR="00854C50" w:rsidRPr="00036474" w:rsidRDefault="00854C50" w:rsidP="00C23B6E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both"/>
        <w:outlineLvl w:val="0"/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</w:pPr>
      <w:r w:rsidRPr="00036474"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  <w:t>PRESENTE.-</w:t>
      </w:r>
    </w:p>
    <w:p w:rsidR="00854C50" w:rsidRPr="00036474" w:rsidRDefault="00854C50" w:rsidP="00C23B6E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both"/>
        <w:outlineLvl w:val="0"/>
        <w:rPr>
          <w:rFonts w:ascii="Arial" w:eastAsia="Calibri" w:hAnsi="Arial" w:cs="Arial"/>
          <w:color w:val="000000"/>
          <w:sz w:val="24"/>
          <w:szCs w:val="24"/>
          <w:bdr w:val="nil"/>
          <w:lang w:val="it-IT"/>
        </w:rPr>
      </w:pPr>
    </w:p>
    <w:p w:rsidR="009026E0" w:rsidRPr="00036474" w:rsidRDefault="009026E0" w:rsidP="00C23B6E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both"/>
        <w:outlineLvl w:val="0"/>
        <w:rPr>
          <w:rFonts w:ascii="Arial" w:eastAsia="Calibri" w:hAnsi="Arial" w:cs="Arial"/>
          <w:color w:val="000000"/>
          <w:sz w:val="24"/>
          <w:szCs w:val="24"/>
          <w:bdr w:val="nil"/>
          <w:lang w:val="it-IT"/>
        </w:rPr>
      </w:pPr>
    </w:p>
    <w:p w:rsidR="00210328" w:rsidRPr="005F6711" w:rsidRDefault="00C64BAA" w:rsidP="00C23B6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F6711">
        <w:rPr>
          <w:rFonts w:ascii="Arial" w:hAnsi="Arial" w:cs="Arial"/>
          <w:sz w:val="24"/>
          <w:szCs w:val="24"/>
        </w:rPr>
        <w:t>L</w:t>
      </w:r>
      <w:r w:rsidR="00A61744" w:rsidRPr="005F6711">
        <w:rPr>
          <w:rFonts w:ascii="Arial" w:hAnsi="Arial" w:cs="Arial"/>
          <w:sz w:val="24"/>
          <w:szCs w:val="24"/>
        </w:rPr>
        <w:t>a</w:t>
      </w:r>
      <w:r w:rsidRPr="005F6711">
        <w:rPr>
          <w:rFonts w:ascii="Arial" w:hAnsi="Arial" w:cs="Arial"/>
          <w:sz w:val="24"/>
          <w:szCs w:val="24"/>
        </w:rPr>
        <w:t xml:space="preserve"> suscrit</w:t>
      </w:r>
      <w:r w:rsidR="00A61744" w:rsidRPr="005F6711">
        <w:rPr>
          <w:rFonts w:ascii="Arial" w:hAnsi="Arial" w:cs="Arial"/>
          <w:sz w:val="24"/>
          <w:szCs w:val="24"/>
        </w:rPr>
        <w:t xml:space="preserve">a, </w:t>
      </w:r>
      <w:r w:rsidR="000776ED" w:rsidRPr="005F6711">
        <w:rPr>
          <w:rFonts w:ascii="Arial" w:hAnsi="Arial" w:cs="Arial"/>
          <w:sz w:val="24"/>
          <w:szCs w:val="24"/>
        </w:rPr>
        <w:t xml:space="preserve"> </w:t>
      </w:r>
      <w:r w:rsidR="000776ED" w:rsidRPr="005F6711">
        <w:rPr>
          <w:rFonts w:ascii="Arial" w:hAnsi="Arial" w:cs="Arial"/>
          <w:b/>
          <w:sz w:val="24"/>
          <w:szCs w:val="24"/>
        </w:rPr>
        <w:t>Anna Elizabeth Chávez Mata</w:t>
      </w:r>
      <w:r w:rsidR="000776ED" w:rsidRPr="005F6711">
        <w:rPr>
          <w:rFonts w:ascii="Arial" w:hAnsi="Arial" w:cs="Arial"/>
          <w:sz w:val="24"/>
          <w:szCs w:val="24"/>
        </w:rPr>
        <w:t>,</w:t>
      </w:r>
      <w:r w:rsidRPr="005F6711">
        <w:rPr>
          <w:rFonts w:ascii="Arial" w:hAnsi="Arial" w:cs="Arial"/>
          <w:sz w:val="24"/>
          <w:szCs w:val="24"/>
        </w:rPr>
        <w:t xml:space="preserve"> integrante del Grupo Parlamentario del partido  Revolucionario  Institucional; </w:t>
      </w:r>
      <w:r w:rsidR="00210328" w:rsidRPr="005F6711">
        <w:rPr>
          <w:rFonts w:ascii="Arial" w:hAnsi="Arial" w:cs="Arial"/>
          <w:sz w:val="24"/>
          <w:szCs w:val="24"/>
        </w:rPr>
        <w:t xml:space="preserve">en </w:t>
      </w:r>
      <w:r w:rsidR="00A61744" w:rsidRPr="005F6711">
        <w:rPr>
          <w:rFonts w:ascii="Arial" w:hAnsi="Arial" w:cs="Arial"/>
          <w:sz w:val="24"/>
          <w:szCs w:val="24"/>
        </w:rPr>
        <w:t>mi</w:t>
      </w:r>
      <w:r w:rsidRPr="005F6711">
        <w:rPr>
          <w:rFonts w:ascii="Arial" w:hAnsi="Arial" w:cs="Arial"/>
          <w:sz w:val="24"/>
          <w:szCs w:val="24"/>
        </w:rPr>
        <w:t xml:space="preserve"> carácter de Diputad</w:t>
      </w:r>
      <w:r w:rsidR="00A61744" w:rsidRPr="005F6711">
        <w:rPr>
          <w:rFonts w:ascii="Arial" w:hAnsi="Arial" w:cs="Arial"/>
          <w:sz w:val="24"/>
          <w:szCs w:val="24"/>
        </w:rPr>
        <w:t>a</w:t>
      </w:r>
      <w:r w:rsidR="00210328" w:rsidRPr="005F6711">
        <w:rPr>
          <w:rFonts w:ascii="Arial" w:hAnsi="Arial" w:cs="Arial"/>
          <w:sz w:val="24"/>
          <w:szCs w:val="24"/>
        </w:rPr>
        <w:t xml:space="preserve"> de la Sexagésima </w:t>
      </w:r>
      <w:r w:rsidR="00854C50" w:rsidRPr="005F6711">
        <w:rPr>
          <w:rFonts w:ascii="Arial" w:hAnsi="Arial" w:cs="Arial"/>
          <w:sz w:val="24"/>
          <w:szCs w:val="24"/>
        </w:rPr>
        <w:t>Sexta</w:t>
      </w:r>
      <w:r w:rsidR="00210328" w:rsidRPr="005F6711">
        <w:rPr>
          <w:rFonts w:ascii="Arial" w:hAnsi="Arial" w:cs="Arial"/>
          <w:sz w:val="24"/>
          <w:szCs w:val="24"/>
        </w:rPr>
        <w:t xml:space="preserve"> Legislat</w:t>
      </w:r>
      <w:r w:rsidR="009F3D3D" w:rsidRPr="005F6711">
        <w:rPr>
          <w:rFonts w:ascii="Arial" w:hAnsi="Arial" w:cs="Arial"/>
          <w:sz w:val="24"/>
          <w:szCs w:val="24"/>
        </w:rPr>
        <w:t xml:space="preserve">ura del H. Congreso del Estado, </w:t>
      </w:r>
      <w:r w:rsidR="00210328" w:rsidRPr="005F6711">
        <w:rPr>
          <w:rFonts w:ascii="Arial" w:hAnsi="Arial" w:cs="Arial"/>
          <w:sz w:val="24"/>
          <w:szCs w:val="24"/>
        </w:rPr>
        <w:t xml:space="preserve">con fundamento en lo dispuesto en </w:t>
      </w:r>
      <w:r w:rsidR="00854C50" w:rsidRPr="005F6711">
        <w:rPr>
          <w:rFonts w:ascii="Arial" w:hAnsi="Arial" w:cs="Arial"/>
          <w:sz w:val="24"/>
          <w:szCs w:val="24"/>
        </w:rPr>
        <w:t>el Artículo</w:t>
      </w:r>
      <w:r w:rsidR="00210328" w:rsidRPr="005F6711">
        <w:rPr>
          <w:rFonts w:ascii="Arial" w:hAnsi="Arial" w:cs="Arial"/>
          <w:sz w:val="24"/>
          <w:szCs w:val="24"/>
        </w:rPr>
        <w:t xml:space="preserve"> 68 fracción primera de la Constitución Política del Estado de Ch</w:t>
      </w:r>
      <w:r w:rsidR="00A0673C" w:rsidRPr="005F6711">
        <w:rPr>
          <w:rFonts w:ascii="Arial" w:hAnsi="Arial" w:cs="Arial"/>
          <w:sz w:val="24"/>
          <w:szCs w:val="24"/>
        </w:rPr>
        <w:t>ihuahua, así como los artículos 169 y 174</w:t>
      </w:r>
      <w:r w:rsidR="00210328" w:rsidRPr="005F6711">
        <w:rPr>
          <w:rFonts w:ascii="Arial" w:hAnsi="Arial" w:cs="Arial"/>
          <w:sz w:val="24"/>
          <w:szCs w:val="24"/>
        </w:rPr>
        <w:t xml:space="preserve"> fracción primera de la Ley Orgánica del Poder Legislativo del Estado de Chihuahua;</w:t>
      </w:r>
      <w:r w:rsidR="005A0549" w:rsidRPr="005F6711">
        <w:rPr>
          <w:rFonts w:ascii="Arial" w:hAnsi="Arial" w:cs="Arial"/>
          <w:sz w:val="24"/>
          <w:szCs w:val="24"/>
        </w:rPr>
        <w:t xml:space="preserve"> numerales 75 y 76, ambos del Reglamento Interior y de Prácticas Parlamentarias del Poder Legislativo;</w:t>
      </w:r>
      <w:r w:rsidR="00210328" w:rsidRPr="005F6711">
        <w:rPr>
          <w:rFonts w:ascii="Arial" w:hAnsi="Arial" w:cs="Arial"/>
          <w:sz w:val="24"/>
          <w:szCs w:val="24"/>
        </w:rPr>
        <w:t xml:space="preserve"> acudo ante esta H. Representación P</w:t>
      </w:r>
      <w:r w:rsidR="00322631" w:rsidRPr="005F6711">
        <w:rPr>
          <w:rFonts w:ascii="Arial" w:hAnsi="Arial" w:cs="Arial"/>
          <w:sz w:val="24"/>
          <w:szCs w:val="24"/>
        </w:rPr>
        <w:t xml:space="preserve">opular a presentar iniciativa </w:t>
      </w:r>
      <w:r w:rsidR="00747BC8" w:rsidRPr="005F6711">
        <w:rPr>
          <w:rFonts w:ascii="Arial" w:hAnsi="Arial" w:cs="Arial"/>
          <w:sz w:val="24"/>
          <w:szCs w:val="24"/>
        </w:rPr>
        <w:t>con carácter de Acuerdo</w:t>
      </w:r>
      <w:r w:rsidR="005A0549" w:rsidRPr="005F6711">
        <w:rPr>
          <w:rFonts w:ascii="Arial" w:hAnsi="Arial" w:cs="Arial"/>
          <w:sz w:val="24"/>
          <w:szCs w:val="24"/>
        </w:rPr>
        <w:t xml:space="preserve"> de urgente resolución,  </w:t>
      </w:r>
      <w:r w:rsidR="00EE65BD" w:rsidRPr="005F6711">
        <w:rPr>
          <w:rFonts w:ascii="Arial" w:hAnsi="Arial" w:cs="Arial"/>
          <w:sz w:val="24"/>
          <w:szCs w:val="24"/>
        </w:rPr>
        <w:t xml:space="preserve">a </w:t>
      </w:r>
      <w:r w:rsidR="005A0549" w:rsidRPr="005F6711">
        <w:rPr>
          <w:rFonts w:ascii="Arial" w:hAnsi="Arial" w:cs="Arial"/>
          <w:sz w:val="24"/>
          <w:szCs w:val="24"/>
        </w:rPr>
        <w:t>efecto</w:t>
      </w:r>
      <w:r w:rsidR="00EE65BD" w:rsidRPr="005F6711">
        <w:rPr>
          <w:rFonts w:ascii="Arial" w:hAnsi="Arial" w:cs="Arial"/>
          <w:sz w:val="24"/>
          <w:szCs w:val="24"/>
        </w:rPr>
        <w:t xml:space="preserve"> de exhortar</w:t>
      </w:r>
      <w:r w:rsidR="00A61744" w:rsidRPr="005F6711">
        <w:rPr>
          <w:rFonts w:ascii="Arial" w:hAnsi="Arial" w:cs="Arial"/>
          <w:sz w:val="24"/>
          <w:szCs w:val="24"/>
        </w:rPr>
        <w:t xml:space="preserve"> al Ejecutivo del Estado</w:t>
      </w:r>
      <w:r w:rsidR="002E7AE3" w:rsidRPr="005F6711">
        <w:rPr>
          <w:rFonts w:ascii="Arial" w:hAnsi="Arial" w:cs="Arial"/>
          <w:sz w:val="24"/>
          <w:szCs w:val="24"/>
        </w:rPr>
        <w:t>,</w:t>
      </w:r>
      <w:r w:rsidR="00A61744" w:rsidRPr="005F6711">
        <w:rPr>
          <w:rFonts w:ascii="Arial" w:hAnsi="Arial" w:cs="Arial"/>
          <w:sz w:val="24"/>
          <w:szCs w:val="24"/>
        </w:rPr>
        <w:t xml:space="preserve"> a través de</w:t>
      </w:r>
      <w:r w:rsidR="009026E0">
        <w:rPr>
          <w:rFonts w:ascii="Arial" w:hAnsi="Arial" w:cs="Arial"/>
          <w:sz w:val="24"/>
          <w:szCs w:val="24"/>
        </w:rPr>
        <w:t xml:space="preserve"> la Junta Central de Agua y S</w:t>
      </w:r>
      <w:r w:rsidR="005F6711" w:rsidRPr="005F6711">
        <w:rPr>
          <w:rFonts w:ascii="Arial" w:hAnsi="Arial" w:cs="Arial"/>
          <w:sz w:val="24"/>
          <w:szCs w:val="24"/>
        </w:rPr>
        <w:t>aneamiento</w:t>
      </w:r>
      <w:r w:rsidR="003B4B0E">
        <w:rPr>
          <w:rFonts w:ascii="Arial" w:hAnsi="Arial" w:cs="Arial"/>
          <w:sz w:val="24"/>
          <w:szCs w:val="24"/>
        </w:rPr>
        <w:t xml:space="preserve">, así como a la Junta Municipal de Agua y Saneamiento de Hidalgo del </w:t>
      </w:r>
      <w:r w:rsidR="009026E0">
        <w:rPr>
          <w:rFonts w:ascii="Arial" w:hAnsi="Arial" w:cs="Arial"/>
          <w:sz w:val="24"/>
          <w:szCs w:val="24"/>
        </w:rPr>
        <w:t>P</w:t>
      </w:r>
      <w:r w:rsidR="003B4B0E">
        <w:rPr>
          <w:rFonts w:ascii="Arial" w:hAnsi="Arial" w:cs="Arial"/>
          <w:sz w:val="24"/>
          <w:szCs w:val="24"/>
        </w:rPr>
        <w:t>arral</w:t>
      </w:r>
      <w:r w:rsidR="00A61744" w:rsidRPr="005F6711">
        <w:rPr>
          <w:rFonts w:ascii="Arial" w:hAnsi="Arial" w:cs="Arial"/>
          <w:sz w:val="24"/>
          <w:szCs w:val="24"/>
        </w:rPr>
        <w:t>,</w:t>
      </w:r>
      <w:r w:rsidR="005F6711" w:rsidRPr="005F6711">
        <w:rPr>
          <w:rFonts w:ascii="Arial" w:hAnsi="Arial" w:cs="Arial"/>
          <w:sz w:val="24"/>
          <w:szCs w:val="24"/>
        </w:rPr>
        <w:t xml:space="preserve"> para que reconsidere</w:t>
      </w:r>
      <w:r w:rsidR="003B4B0E">
        <w:rPr>
          <w:rFonts w:ascii="Arial" w:hAnsi="Arial" w:cs="Arial"/>
          <w:sz w:val="24"/>
          <w:szCs w:val="24"/>
        </w:rPr>
        <w:t>n</w:t>
      </w:r>
      <w:r w:rsidR="005F6711" w:rsidRPr="005F6711">
        <w:rPr>
          <w:rFonts w:ascii="Arial" w:hAnsi="Arial" w:cs="Arial"/>
          <w:sz w:val="24"/>
          <w:szCs w:val="24"/>
        </w:rPr>
        <w:t xml:space="preserve"> </w:t>
      </w:r>
      <w:r w:rsidR="00A61744" w:rsidRPr="005F6711">
        <w:rPr>
          <w:rFonts w:ascii="Arial" w:hAnsi="Arial" w:cs="Arial"/>
          <w:sz w:val="24"/>
          <w:szCs w:val="24"/>
        </w:rPr>
        <w:t xml:space="preserve"> no </w:t>
      </w:r>
      <w:r w:rsidR="005F6711" w:rsidRPr="005F6711">
        <w:rPr>
          <w:rFonts w:ascii="Arial" w:hAnsi="Arial" w:cs="Arial"/>
          <w:sz w:val="24"/>
          <w:szCs w:val="24"/>
        </w:rPr>
        <w:t xml:space="preserve">autorizar </w:t>
      </w:r>
      <w:r w:rsidR="00A61744" w:rsidRPr="005F6711">
        <w:rPr>
          <w:rFonts w:ascii="Arial" w:hAnsi="Arial" w:cs="Arial"/>
          <w:sz w:val="24"/>
          <w:szCs w:val="24"/>
        </w:rPr>
        <w:t>incremento</w:t>
      </w:r>
      <w:r w:rsidR="005F6711" w:rsidRPr="005F6711">
        <w:rPr>
          <w:rFonts w:ascii="Arial" w:hAnsi="Arial" w:cs="Arial"/>
          <w:sz w:val="24"/>
          <w:szCs w:val="24"/>
        </w:rPr>
        <w:t>s</w:t>
      </w:r>
      <w:r w:rsidR="00A61744" w:rsidRPr="005F6711">
        <w:rPr>
          <w:rFonts w:ascii="Arial" w:hAnsi="Arial" w:cs="Arial"/>
          <w:sz w:val="24"/>
          <w:szCs w:val="24"/>
        </w:rPr>
        <w:t xml:space="preserve"> </w:t>
      </w:r>
      <w:r w:rsidR="005F6711" w:rsidRPr="005F6711">
        <w:rPr>
          <w:rFonts w:ascii="Arial" w:hAnsi="Arial" w:cs="Arial"/>
          <w:sz w:val="24"/>
          <w:szCs w:val="24"/>
        </w:rPr>
        <w:t xml:space="preserve">en las </w:t>
      </w:r>
      <w:r w:rsidR="00A61744" w:rsidRPr="005F6711">
        <w:rPr>
          <w:rFonts w:ascii="Arial" w:hAnsi="Arial" w:cs="Arial"/>
          <w:sz w:val="24"/>
          <w:szCs w:val="24"/>
        </w:rPr>
        <w:t xml:space="preserve"> </w:t>
      </w:r>
      <w:r w:rsidR="005F6711" w:rsidRPr="005F6711">
        <w:rPr>
          <w:rFonts w:ascii="Arial" w:hAnsi="Arial" w:cs="Arial"/>
          <w:sz w:val="24"/>
          <w:szCs w:val="24"/>
        </w:rPr>
        <w:t>tarifas para el cobro</w:t>
      </w:r>
      <w:r w:rsidR="001B6EC7">
        <w:rPr>
          <w:rFonts w:ascii="Arial" w:hAnsi="Arial" w:cs="Arial"/>
          <w:sz w:val="24"/>
          <w:szCs w:val="24"/>
        </w:rPr>
        <w:t xml:space="preserve">      </w:t>
      </w:r>
      <w:r w:rsidR="005F6711" w:rsidRPr="005F6711">
        <w:rPr>
          <w:rFonts w:ascii="Arial" w:hAnsi="Arial" w:cs="Arial"/>
          <w:sz w:val="24"/>
          <w:szCs w:val="24"/>
        </w:rPr>
        <w:t xml:space="preserve"> de derechos y cuotas por servicios de agua potable, alcantarillado y saneamiento correspondiente al ejercicio fiscal 2020</w:t>
      </w:r>
      <w:r w:rsidR="005F6711">
        <w:rPr>
          <w:rFonts w:ascii="Arial" w:hAnsi="Arial" w:cs="Arial"/>
          <w:sz w:val="24"/>
          <w:szCs w:val="24"/>
        </w:rPr>
        <w:t>,</w:t>
      </w:r>
      <w:r w:rsidR="005F6711" w:rsidRPr="005F6711">
        <w:rPr>
          <w:rFonts w:ascii="Arial" w:hAnsi="Arial" w:cs="Arial"/>
          <w:sz w:val="24"/>
          <w:szCs w:val="24"/>
        </w:rPr>
        <w:t xml:space="preserve"> </w:t>
      </w:r>
      <w:r w:rsidR="005F6711">
        <w:rPr>
          <w:rFonts w:ascii="Arial" w:hAnsi="Arial" w:cs="Arial"/>
          <w:sz w:val="24"/>
          <w:szCs w:val="24"/>
        </w:rPr>
        <w:t>de</w:t>
      </w:r>
      <w:r w:rsidR="003B4B0E">
        <w:rPr>
          <w:rFonts w:ascii="Arial" w:hAnsi="Arial" w:cs="Arial"/>
          <w:sz w:val="24"/>
          <w:szCs w:val="24"/>
        </w:rPr>
        <w:t>l Municipio de</w:t>
      </w:r>
      <w:r w:rsidR="005F6711">
        <w:rPr>
          <w:rFonts w:ascii="Arial" w:hAnsi="Arial" w:cs="Arial"/>
          <w:sz w:val="24"/>
          <w:szCs w:val="24"/>
        </w:rPr>
        <w:t xml:space="preserve"> </w:t>
      </w:r>
      <w:r w:rsidR="005F6711" w:rsidRPr="005F6711">
        <w:rPr>
          <w:rFonts w:ascii="Arial" w:hAnsi="Arial" w:cs="Arial"/>
          <w:sz w:val="24"/>
          <w:szCs w:val="24"/>
        </w:rPr>
        <w:t>Hidalgo del Parral</w:t>
      </w:r>
      <w:r w:rsidR="009F3D3D" w:rsidRPr="005F6711">
        <w:rPr>
          <w:rFonts w:ascii="Arial" w:hAnsi="Arial" w:cs="Arial"/>
          <w:sz w:val="24"/>
          <w:szCs w:val="24"/>
        </w:rPr>
        <w:t xml:space="preserve">; </w:t>
      </w:r>
      <w:r w:rsidR="00210328" w:rsidRPr="005F6711">
        <w:rPr>
          <w:rFonts w:ascii="Arial" w:hAnsi="Arial" w:cs="Arial"/>
          <w:sz w:val="24"/>
          <w:szCs w:val="24"/>
        </w:rPr>
        <w:t>Lo anterior al tenor de la siguiente:</w:t>
      </w:r>
    </w:p>
    <w:p w:rsidR="00685CB5" w:rsidRDefault="00685CB5" w:rsidP="00C23B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175AA6" w:rsidRDefault="00985AFF" w:rsidP="00C23B6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36474">
        <w:rPr>
          <w:rFonts w:ascii="Arial" w:hAnsi="Arial" w:cs="Arial"/>
          <w:b/>
          <w:sz w:val="24"/>
          <w:szCs w:val="24"/>
        </w:rPr>
        <w:t>EXPOSICIÓN DE MOTIVOS:</w:t>
      </w:r>
    </w:p>
    <w:p w:rsidR="00C26AF5" w:rsidRDefault="00C26AF5" w:rsidP="00C23B6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9026E0" w:rsidRDefault="009026E0" w:rsidP="00C23B6E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30C1C" w:rsidRDefault="00C34010" w:rsidP="00C34010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3B4B0E">
        <w:rPr>
          <w:rFonts w:ascii="Arial" w:hAnsi="Arial" w:cs="Arial"/>
          <w:sz w:val="24"/>
          <w:szCs w:val="24"/>
          <w:lang w:val="es-ES_tradnl"/>
        </w:rPr>
        <w:t>En primer término quiero destacar que el artículo cuarto de la  Constitución Política de los Estados Unidos Mexicanos señala   que</w:t>
      </w:r>
      <w:r w:rsidR="00C30C1C">
        <w:rPr>
          <w:rFonts w:ascii="Arial" w:hAnsi="Arial" w:cs="Arial"/>
          <w:sz w:val="24"/>
          <w:szCs w:val="24"/>
          <w:lang w:val="es-ES_tradnl"/>
        </w:rPr>
        <w:t xml:space="preserve">: </w:t>
      </w:r>
    </w:p>
    <w:p w:rsidR="009026E0" w:rsidRDefault="009026E0" w:rsidP="00C34010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C34010" w:rsidRPr="003B4B0E" w:rsidRDefault="00C34010" w:rsidP="00C34010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_tradnl"/>
        </w:rPr>
      </w:pPr>
      <w:r w:rsidRPr="00C30C1C">
        <w:rPr>
          <w:rFonts w:ascii="Arial" w:hAnsi="Arial" w:cs="Arial"/>
          <w:lang w:val="es-ES_tradnl"/>
        </w:rPr>
        <w:lastRenderedPageBreak/>
        <w:t xml:space="preserve"> “</w:t>
      </w:r>
      <w:r w:rsidRPr="00C30C1C">
        <w:rPr>
          <w:rFonts w:ascii="Arial" w:hAnsi="Arial" w:cs="Arial"/>
        </w:rPr>
        <w:t xml:space="preserve">Toda persona tiene derecho al acceso, disposición y saneamiento de agua para consumo personal y doméstico en forma suficiente, salubre, aceptable y asequible. El Estado </w:t>
      </w:r>
      <w:r w:rsidR="007A5162">
        <w:rPr>
          <w:rFonts w:ascii="Arial" w:hAnsi="Arial" w:cs="Arial"/>
        </w:rPr>
        <w:t xml:space="preserve">        </w:t>
      </w:r>
      <w:r w:rsidRPr="00C30C1C">
        <w:rPr>
          <w:rFonts w:ascii="Arial" w:hAnsi="Arial" w:cs="Arial"/>
        </w:rPr>
        <w:t>garantizará este derecho y la ley definirá las bases, apoyos y modalidades para el acceso y</w:t>
      </w:r>
      <w:r w:rsidR="007A5162">
        <w:rPr>
          <w:rFonts w:ascii="Arial" w:hAnsi="Arial" w:cs="Arial"/>
        </w:rPr>
        <w:t xml:space="preserve">   </w:t>
      </w:r>
      <w:r w:rsidRPr="00C30C1C">
        <w:rPr>
          <w:rFonts w:ascii="Arial" w:hAnsi="Arial" w:cs="Arial"/>
        </w:rPr>
        <w:t xml:space="preserve"> uso equitativo y sustentable de los recursos hídricos, estableciendo la participación de la Federación, las entidades federativas y los municipios, así como la participación de la ciudadanía para la consecución de dichos fines</w:t>
      </w:r>
      <w:r w:rsidRPr="003B4B0E">
        <w:rPr>
          <w:rFonts w:ascii="Arial" w:hAnsi="Arial" w:cs="Arial"/>
          <w:sz w:val="24"/>
          <w:szCs w:val="24"/>
        </w:rPr>
        <w:t>”</w:t>
      </w:r>
      <w:r w:rsidR="00C30C1C">
        <w:rPr>
          <w:rFonts w:ascii="Arial" w:hAnsi="Arial" w:cs="Arial"/>
          <w:sz w:val="24"/>
          <w:szCs w:val="24"/>
          <w:lang w:val="es-ES_tradnl"/>
        </w:rPr>
        <w:t xml:space="preserve">. </w:t>
      </w:r>
      <w:r w:rsidRPr="003B4B0E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C30C1C" w:rsidRPr="003B4B0E">
        <w:rPr>
          <w:rFonts w:ascii="Arial" w:hAnsi="Arial" w:cs="Arial"/>
          <w:sz w:val="24"/>
          <w:szCs w:val="24"/>
          <w:lang w:val="es-ES_tradnl"/>
        </w:rPr>
        <w:t>Del</w:t>
      </w:r>
      <w:r w:rsidRPr="003B4B0E">
        <w:rPr>
          <w:rFonts w:ascii="Arial" w:hAnsi="Arial" w:cs="Arial"/>
          <w:sz w:val="24"/>
          <w:szCs w:val="24"/>
          <w:lang w:val="es-ES_tradnl"/>
        </w:rPr>
        <w:t xml:space="preserve"> mismo modo se encuentra inmerso en diversos tratados internacionales de los que México es parte.</w:t>
      </w:r>
    </w:p>
    <w:p w:rsidR="000F66E0" w:rsidRPr="003B4B0E" w:rsidRDefault="000F66E0" w:rsidP="00C23B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de-DE"/>
        </w:rPr>
      </w:pPr>
    </w:p>
    <w:p w:rsidR="00C34010" w:rsidRDefault="00E94C47" w:rsidP="00C34010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_tradnl" w:eastAsia="en-US"/>
        </w:rPr>
      </w:pPr>
      <w:r>
        <w:rPr>
          <w:rFonts w:ascii="Arial" w:eastAsia="Calibri" w:hAnsi="Arial" w:cs="Arial"/>
          <w:sz w:val="24"/>
          <w:szCs w:val="24"/>
          <w:lang w:val="es-ES_tradnl" w:eastAsia="en-US"/>
        </w:rPr>
        <w:t>Con ello se interpreta que el</w:t>
      </w:r>
      <w:r w:rsidR="00C34010" w:rsidRPr="00C34010">
        <w:rPr>
          <w:rFonts w:ascii="Arial" w:eastAsia="Calibri" w:hAnsi="Arial" w:cs="Arial"/>
          <w:sz w:val="24"/>
          <w:szCs w:val="24"/>
          <w:lang w:val="es-ES_tradnl" w:eastAsia="en-US"/>
        </w:rPr>
        <w:t xml:space="preserve"> acceso al agua y al saneamiento es considerado como </w:t>
      </w:r>
      <w:r w:rsidR="007A5162">
        <w:rPr>
          <w:rFonts w:ascii="Arial" w:eastAsia="Calibri" w:hAnsi="Arial" w:cs="Arial"/>
          <w:sz w:val="24"/>
          <w:szCs w:val="24"/>
          <w:lang w:val="es-ES_tradnl" w:eastAsia="en-US"/>
        </w:rPr>
        <w:t xml:space="preserve">       </w:t>
      </w:r>
      <w:r w:rsidR="00C34010" w:rsidRPr="00C34010">
        <w:rPr>
          <w:rFonts w:ascii="Arial" w:eastAsia="Calibri" w:hAnsi="Arial" w:cs="Arial"/>
          <w:sz w:val="24"/>
          <w:szCs w:val="24"/>
          <w:lang w:val="es-ES_tradnl" w:eastAsia="en-US"/>
        </w:rPr>
        <w:t>un derecho humano</w:t>
      </w:r>
      <w:r>
        <w:rPr>
          <w:rFonts w:ascii="Arial" w:eastAsia="Calibri" w:hAnsi="Arial" w:cs="Arial"/>
          <w:sz w:val="24"/>
          <w:szCs w:val="24"/>
          <w:lang w:val="es-ES_tradnl" w:eastAsia="en-US"/>
        </w:rPr>
        <w:t>,</w:t>
      </w:r>
      <w:r w:rsidR="00C34010" w:rsidRPr="00C34010">
        <w:rPr>
          <w:rFonts w:ascii="Arial" w:eastAsia="Calibri" w:hAnsi="Arial" w:cs="Arial"/>
          <w:sz w:val="24"/>
          <w:szCs w:val="24"/>
          <w:lang w:val="es-ES_tradnl" w:eastAsia="en-US"/>
        </w:rPr>
        <w:t xml:space="preserve"> que es inherente a la satisfacción de las necesidades básicas y </w:t>
      </w:r>
      <w:r w:rsidR="007A5162">
        <w:rPr>
          <w:rFonts w:ascii="Arial" w:eastAsia="Calibri" w:hAnsi="Arial" w:cs="Arial"/>
          <w:sz w:val="24"/>
          <w:szCs w:val="24"/>
          <w:lang w:val="es-ES_tradnl" w:eastAsia="en-US"/>
        </w:rPr>
        <w:t xml:space="preserve">      </w:t>
      </w:r>
      <w:r w:rsidR="00C34010" w:rsidRPr="00C34010">
        <w:rPr>
          <w:rFonts w:ascii="Arial" w:eastAsia="Calibri" w:hAnsi="Arial" w:cs="Arial"/>
          <w:sz w:val="24"/>
          <w:szCs w:val="24"/>
          <w:lang w:val="es-ES_tradnl" w:eastAsia="en-US"/>
        </w:rPr>
        <w:t>al bienestar de la población y se vinculan directamente con el goce y el disfrute efectivo de otros derechos humanos, por lo que al no garantizarse se hace imposible su pleno ejercicio, en detrimento del desarrollo integral del individuo.</w:t>
      </w:r>
    </w:p>
    <w:p w:rsidR="00E94C47" w:rsidRDefault="00E94C47" w:rsidP="00C34010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_tradnl" w:eastAsia="en-US"/>
        </w:rPr>
      </w:pPr>
    </w:p>
    <w:p w:rsidR="00E94C47" w:rsidRDefault="00F924E0" w:rsidP="00C34010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_tradnl" w:eastAsia="en-US"/>
        </w:rPr>
      </w:pPr>
      <w:r>
        <w:rPr>
          <w:rFonts w:ascii="Arial" w:eastAsia="Calibri" w:hAnsi="Arial" w:cs="Arial"/>
          <w:sz w:val="24"/>
          <w:szCs w:val="24"/>
          <w:lang w:val="es-ES_tradnl" w:eastAsia="en-US"/>
        </w:rPr>
        <w:t>Destacado</w:t>
      </w:r>
      <w:r w:rsidR="00C30C1C">
        <w:rPr>
          <w:rFonts w:ascii="Arial" w:eastAsia="Calibri" w:hAnsi="Arial" w:cs="Arial"/>
          <w:sz w:val="24"/>
          <w:szCs w:val="24"/>
          <w:lang w:val="es-ES_tradnl" w:eastAsia="en-US"/>
        </w:rPr>
        <w:t xml:space="preserve"> lo anterior, señalo que h</w:t>
      </w:r>
      <w:r w:rsidR="00E94C47">
        <w:rPr>
          <w:rFonts w:ascii="Arial" w:eastAsia="Calibri" w:hAnsi="Arial" w:cs="Arial"/>
          <w:sz w:val="24"/>
          <w:szCs w:val="24"/>
          <w:lang w:val="es-ES_tradnl" w:eastAsia="en-US"/>
        </w:rPr>
        <w:t>an sido varias las ocasiones en que los habitantes del M</w:t>
      </w:r>
      <w:r w:rsidR="00E0139D">
        <w:rPr>
          <w:rFonts w:ascii="Arial" w:eastAsia="Calibri" w:hAnsi="Arial" w:cs="Arial"/>
          <w:sz w:val="24"/>
          <w:szCs w:val="24"/>
          <w:lang w:val="es-ES_tradnl" w:eastAsia="en-US"/>
        </w:rPr>
        <w:t>unicipio de P</w:t>
      </w:r>
      <w:r w:rsidR="00E94C47">
        <w:rPr>
          <w:rFonts w:ascii="Arial" w:eastAsia="Calibri" w:hAnsi="Arial" w:cs="Arial"/>
          <w:sz w:val="24"/>
          <w:szCs w:val="24"/>
          <w:lang w:val="es-ES_tradnl" w:eastAsia="en-US"/>
        </w:rPr>
        <w:t>arral, buscan apoyo para que las tarifas sufran modificaciones, ya que</w:t>
      </w:r>
      <w:r w:rsidR="003559CF">
        <w:rPr>
          <w:rFonts w:ascii="Arial" w:eastAsia="Calibri" w:hAnsi="Arial" w:cs="Arial"/>
          <w:sz w:val="24"/>
          <w:szCs w:val="24"/>
          <w:lang w:val="es-ES_tradnl" w:eastAsia="en-US"/>
        </w:rPr>
        <w:t xml:space="preserve"> las </w:t>
      </w:r>
      <w:r w:rsidR="003559CF" w:rsidRPr="005F6711">
        <w:rPr>
          <w:rFonts w:ascii="Arial" w:hAnsi="Arial" w:cs="Arial"/>
          <w:sz w:val="24"/>
          <w:szCs w:val="24"/>
        </w:rPr>
        <w:t>cuotas por servicios de agua potable, alcantarillado y saneamiento correspondiente al ejercicio fiscal 20</w:t>
      </w:r>
      <w:r w:rsidR="003559CF">
        <w:rPr>
          <w:rFonts w:ascii="Arial" w:hAnsi="Arial" w:cs="Arial"/>
          <w:sz w:val="24"/>
          <w:szCs w:val="24"/>
        </w:rPr>
        <w:t xml:space="preserve">19 </w:t>
      </w:r>
      <w:r w:rsidR="00E94C47">
        <w:rPr>
          <w:rFonts w:ascii="Arial" w:eastAsia="Calibri" w:hAnsi="Arial" w:cs="Arial"/>
          <w:sz w:val="24"/>
          <w:szCs w:val="24"/>
          <w:lang w:val="es-ES_tradnl" w:eastAsia="en-US"/>
        </w:rPr>
        <w:t>se incrementaron</w:t>
      </w:r>
      <w:r w:rsidR="00C30C1C">
        <w:rPr>
          <w:rFonts w:ascii="Arial" w:eastAsia="Calibri" w:hAnsi="Arial" w:cs="Arial"/>
          <w:sz w:val="24"/>
          <w:szCs w:val="24"/>
          <w:lang w:val="es-ES_tradnl" w:eastAsia="en-US"/>
        </w:rPr>
        <w:t xml:space="preserve"> </w:t>
      </w:r>
      <w:r w:rsidR="00165BDC">
        <w:rPr>
          <w:rFonts w:ascii="Arial" w:eastAsia="Calibri" w:hAnsi="Arial" w:cs="Arial"/>
          <w:sz w:val="24"/>
          <w:szCs w:val="24"/>
          <w:lang w:val="es-ES_tradnl" w:eastAsia="en-US"/>
        </w:rPr>
        <w:t xml:space="preserve">un 45%, </w:t>
      </w:r>
      <w:r w:rsidR="003169D3">
        <w:rPr>
          <w:rFonts w:ascii="Arial" w:eastAsia="Calibri" w:hAnsi="Arial" w:cs="Arial"/>
          <w:sz w:val="24"/>
          <w:szCs w:val="24"/>
          <w:lang w:val="es-ES_tradnl" w:eastAsia="en-US"/>
        </w:rPr>
        <w:t xml:space="preserve"> ya que en el 2018 </w:t>
      </w:r>
      <w:r w:rsidR="007A5162">
        <w:rPr>
          <w:rFonts w:ascii="Arial" w:eastAsia="Calibri" w:hAnsi="Arial" w:cs="Arial"/>
          <w:sz w:val="24"/>
          <w:szCs w:val="24"/>
          <w:lang w:val="es-ES_tradnl" w:eastAsia="en-US"/>
        </w:rPr>
        <w:t xml:space="preserve">     </w:t>
      </w:r>
      <w:r w:rsidR="003169D3">
        <w:rPr>
          <w:rFonts w:ascii="Arial" w:eastAsia="Calibri" w:hAnsi="Arial" w:cs="Arial"/>
          <w:sz w:val="24"/>
          <w:szCs w:val="24"/>
          <w:lang w:val="es-ES_tradnl" w:eastAsia="en-US"/>
        </w:rPr>
        <w:t xml:space="preserve">la cuota para uso doméstico era de 101.05 pesos por metro cubico y en el 2019 incremento a 147.25 pesos por metro cubico, aumentando el consumo por metro excedente consumido, </w:t>
      </w:r>
      <w:r w:rsidR="00165BDC">
        <w:rPr>
          <w:rFonts w:ascii="Arial" w:eastAsia="Calibri" w:hAnsi="Arial" w:cs="Arial"/>
          <w:sz w:val="24"/>
          <w:szCs w:val="24"/>
          <w:lang w:val="es-ES_tradnl" w:eastAsia="en-US"/>
        </w:rPr>
        <w:t>es decir</w:t>
      </w:r>
      <w:r w:rsidR="003169D3">
        <w:rPr>
          <w:rFonts w:ascii="Arial" w:eastAsia="Calibri" w:hAnsi="Arial" w:cs="Arial"/>
          <w:sz w:val="24"/>
          <w:szCs w:val="24"/>
          <w:lang w:val="es-ES_tradnl" w:eastAsia="en-US"/>
        </w:rPr>
        <w:t xml:space="preserve"> el aumento aplicado se considera que es </w:t>
      </w:r>
      <w:r w:rsidR="00C30C1C">
        <w:rPr>
          <w:rFonts w:ascii="Arial" w:eastAsia="Calibri" w:hAnsi="Arial" w:cs="Arial"/>
          <w:sz w:val="24"/>
          <w:szCs w:val="24"/>
          <w:lang w:val="es-ES_tradnl" w:eastAsia="en-US"/>
        </w:rPr>
        <w:t>considerable,</w:t>
      </w:r>
      <w:r w:rsidR="003169D3">
        <w:rPr>
          <w:rFonts w:ascii="Arial" w:eastAsia="Calibri" w:hAnsi="Arial" w:cs="Arial"/>
          <w:sz w:val="24"/>
          <w:szCs w:val="24"/>
          <w:lang w:val="es-ES_tradnl" w:eastAsia="en-US"/>
        </w:rPr>
        <w:t xml:space="preserve"> esto fue</w:t>
      </w:r>
      <w:r w:rsidR="00C30C1C">
        <w:rPr>
          <w:rFonts w:ascii="Arial" w:eastAsia="Calibri" w:hAnsi="Arial" w:cs="Arial"/>
          <w:sz w:val="24"/>
          <w:szCs w:val="24"/>
          <w:lang w:val="es-ES_tradnl" w:eastAsia="en-US"/>
        </w:rPr>
        <w:t xml:space="preserve"> </w:t>
      </w:r>
      <w:r w:rsidR="00165BDC">
        <w:rPr>
          <w:rFonts w:ascii="Arial" w:eastAsia="Calibri" w:hAnsi="Arial" w:cs="Arial"/>
          <w:sz w:val="24"/>
          <w:szCs w:val="24"/>
          <w:lang w:val="es-ES_tradnl" w:eastAsia="en-US"/>
        </w:rPr>
        <w:t xml:space="preserve">en el entendido de que no se había realizado las adecuaciones </w:t>
      </w:r>
      <w:r w:rsidR="00C304C1">
        <w:rPr>
          <w:rFonts w:ascii="Arial" w:eastAsia="Calibri" w:hAnsi="Arial" w:cs="Arial"/>
          <w:sz w:val="24"/>
          <w:szCs w:val="24"/>
          <w:lang w:val="es-ES_tradnl" w:eastAsia="en-US"/>
        </w:rPr>
        <w:t>de inflación</w:t>
      </w:r>
      <w:r w:rsidR="007A5162">
        <w:rPr>
          <w:rFonts w:ascii="Arial" w:eastAsia="Calibri" w:hAnsi="Arial" w:cs="Arial"/>
          <w:sz w:val="24"/>
          <w:szCs w:val="24"/>
          <w:lang w:val="es-ES_tradnl" w:eastAsia="en-US"/>
        </w:rPr>
        <w:t xml:space="preserve">        </w:t>
      </w:r>
      <w:r w:rsidR="003169D3">
        <w:rPr>
          <w:rFonts w:ascii="Arial" w:eastAsia="Calibri" w:hAnsi="Arial" w:cs="Arial"/>
          <w:sz w:val="24"/>
          <w:szCs w:val="24"/>
          <w:lang w:val="es-ES_tradnl" w:eastAsia="en-US"/>
        </w:rPr>
        <w:t xml:space="preserve"> en 6 años y</w:t>
      </w:r>
      <w:r w:rsidR="00C304C1">
        <w:rPr>
          <w:rFonts w:ascii="Arial" w:eastAsia="Calibri" w:hAnsi="Arial" w:cs="Arial"/>
          <w:sz w:val="24"/>
          <w:szCs w:val="24"/>
          <w:lang w:val="es-ES_tradnl" w:eastAsia="en-US"/>
        </w:rPr>
        <w:t xml:space="preserve"> </w:t>
      </w:r>
      <w:r w:rsidR="00C30C1C">
        <w:rPr>
          <w:rFonts w:ascii="Arial" w:eastAsia="Calibri" w:hAnsi="Arial" w:cs="Arial"/>
          <w:sz w:val="24"/>
          <w:szCs w:val="24"/>
          <w:lang w:val="es-ES_tradnl" w:eastAsia="en-US"/>
        </w:rPr>
        <w:t xml:space="preserve"> en base </w:t>
      </w:r>
      <w:r w:rsidR="00E94C47">
        <w:rPr>
          <w:rFonts w:ascii="Arial" w:eastAsia="Calibri" w:hAnsi="Arial" w:cs="Arial"/>
          <w:sz w:val="24"/>
          <w:szCs w:val="24"/>
          <w:lang w:val="es-ES_tradnl" w:eastAsia="en-US"/>
        </w:rPr>
        <w:t xml:space="preserve">a que </w:t>
      </w:r>
      <w:r w:rsidR="003559CF">
        <w:rPr>
          <w:rFonts w:ascii="Arial" w:eastAsia="Calibri" w:hAnsi="Arial" w:cs="Arial"/>
          <w:sz w:val="24"/>
          <w:szCs w:val="24"/>
          <w:lang w:val="es-ES_tradnl" w:eastAsia="en-US"/>
        </w:rPr>
        <w:t>se realizó una evaluación de los costos en que la junta municipal incurría para la prestación de los servicios</w:t>
      </w:r>
      <w:r w:rsidR="00C30C1C">
        <w:rPr>
          <w:rFonts w:ascii="Arial" w:eastAsia="Calibri" w:hAnsi="Arial" w:cs="Arial"/>
          <w:sz w:val="24"/>
          <w:szCs w:val="24"/>
          <w:lang w:val="es-ES_tradnl" w:eastAsia="en-US"/>
        </w:rPr>
        <w:t xml:space="preserve">, </w:t>
      </w:r>
      <w:r w:rsidR="003559CF">
        <w:rPr>
          <w:rFonts w:ascii="Arial" w:eastAsia="Calibri" w:hAnsi="Arial" w:cs="Arial"/>
          <w:sz w:val="24"/>
          <w:szCs w:val="24"/>
          <w:lang w:val="es-ES_tradnl" w:eastAsia="en-US"/>
        </w:rPr>
        <w:t>estructurándose el esquema de las cuotas y tarifas, además de que se buscaba realizar y ejecutar obras necesarias para la operación y mantenimiento del servicio público que se presta a los usuarios,</w:t>
      </w:r>
      <w:r w:rsidR="007A5162">
        <w:rPr>
          <w:rFonts w:ascii="Arial" w:eastAsia="Calibri" w:hAnsi="Arial" w:cs="Arial"/>
          <w:sz w:val="24"/>
          <w:szCs w:val="24"/>
          <w:lang w:val="es-ES_tradnl" w:eastAsia="en-US"/>
        </w:rPr>
        <w:t xml:space="preserve">        </w:t>
      </w:r>
      <w:r w:rsidR="003559CF">
        <w:rPr>
          <w:rFonts w:ascii="Arial" w:eastAsia="Calibri" w:hAnsi="Arial" w:cs="Arial"/>
          <w:sz w:val="24"/>
          <w:szCs w:val="24"/>
          <w:lang w:val="es-ES_tradnl" w:eastAsia="en-US"/>
        </w:rPr>
        <w:t xml:space="preserve"> así como la ampliación de las redes del agua potable. </w:t>
      </w:r>
    </w:p>
    <w:p w:rsidR="003559CF" w:rsidRDefault="003559CF" w:rsidP="00C34010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_tradnl" w:eastAsia="en-US"/>
        </w:rPr>
      </w:pPr>
    </w:p>
    <w:p w:rsidR="008E4231" w:rsidRDefault="008E4231" w:rsidP="00C34010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_tradnl" w:eastAsia="en-US"/>
        </w:rPr>
      </w:pPr>
    </w:p>
    <w:p w:rsidR="008E4231" w:rsidRDefault="008E4231" w:rsidP="00C34010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_tradnl" w:eastAsia="en-US"/>
        </w:rPr>
      </w:pPr>
    </w:p>
    <w:p w:rsidR="003559CF" w:rsidRDefault="003559CF" w:rsidP="00C34010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_tradnl" w:eastAsia="en-US"/>
        </w:rPr>
      </w:pPr>
      <w:r>
        <w:rPr>
          <w:rFonts w:ascii="Arial" w:eastAsia="Calibri" w:hAnsi="Arial" w:cs="Arial"/>
          <w:sz w:val="24"/>
          <w:szCs w:val="24"/>
          <w:lang w:val="es-ES_tradnl" w:eastAsia="en-US"/>
        </w:rPr>
        <w:t>Sin detrimento de lo a</w:t>
      </w:r>
      <w:r w:rsidR="00F924E0">
        <w:rPr>
          <w:rFonts w:ascii="Arial" w:eastAsia="Calibri" w:hAnsi="Arial" w:cs="Arial"/>
          <w:sz w:val="24"/>
          <w:szCs w:val="24"/>
          <w:lang w:val="es-ES_tradnl" w:eastAsia="en-US"/>
        </w:rPr>
        <w:t xml:space="preserve">nterior, </w:t>
      </w:r>
      <w:r>
        <w:rPr>
          <w:rFonts w:ascii="Arial" w:eastAsia="Calibri" w:hAnsi="Arial" w:cs="Arial"/>
          <w:sz w:val="24"/>
          <w:szCs w:val="24"/>
          <w:lang w:val="es-ES_tradnl" w:eastAsia="en-US"/>
        </w:rPr>
        <w:t xml:space="preserve"> </w:t>
      </w:r>
      <w:r w:rsidR="00871E7B">
        <w:rPr>
          <w:rFonts w:ascii="Arial" w:eastAsia="Calibri" w:hAnsi="Arial" w:cs="Arial"/>
          <w:sz w:val="24"/>
          <w:szCs w:val="24"/>
          <w:lang w:val="es-ES_tradnl" w:eastAsia="en-US"/>
        </w:rPr>
        <w:t xml:space="preserve">se solicita la posibilidad de llevar </w:t>
      </w:r>
      <w:r>
        <w:rPr>
          <w:rFonts w:ascii="Arial" w:eastAsia="Calibri" w:hAnsi="Arial" w:cs="Arial"/>
          <w:sz w:val="24"/>
          <w:szCs w:val="24"/>
          <w:lang w:val="es-ES_tradnl" w:eastAsia="en-US"/>
        </w:rPr>
        <w:t xml:space="preserve"> a cabo un estudio a fondo, de las necesidades de los habitantes del  municipio</w:t>
      </w:r>
      <w:r w:rsidR="00871E7B">
        <w:rPr>
          <w:rFonts w:ascii="Arial" w:eastAsia="Calibri" w:hAnsi="Arial" w:cs="Arial"/>
          <w:sz w:val="24"/>
          <w:szCs w:val="24"/>
          <w:lang w:val="es-ES_tradnl" w:eastAsia="en-US"/>
        </w:rPr>
        <w:t>, para justificar que el incremento que nuevamente se está formulando para el distrito, lejos de beneficiar a</w:t>
      </w:r>
      <w:r w:rsidR="008E4231">
        <w:rPr>
          <w:rFonts w:ascii="Arial" w:eastAsia="Calibri" w:hAnsi="Arial" w:cs="Arial"/>
          <w:sz w:val="24"/>
          <w:szCs w:val="24"/>
          <w:lang w:val="es-ES_tradnl" w:eastAsia="en-US"/>
        </w:rPr>
        <w:t xml:space="preserve"> </w:t>
      </w:r>
      <w:r w:rsidR="00871E7B">
        <w:rPr>
          <w:rFonts w:ascii="Arial" w:eastAsia="Calibri" w:hAnsi="Arial" w:cs="Arial"/>
          <w:sz w:val="24"/>
          <w:szCs w:val="24"/>
          <w:lang w:val="es-ES_tradnl" w:eastAsia="en-US"/>
        </w:rPr>
        <w:t xml:space="preserve"> los usuarios del servicio</w:t>
      </w:r>
      <w:r>
        <w:rPr>
          <w:rFonts w:ascii="Arial" w:eastAsia="Calibri" w:hAnsi="Arial" w:cs="Arial"/>
          <w:sz w:val="24"/>
          <w:szCs w:val="24"/>
          <w:lang w:val="es-ES_tradnl" w:eastAsia="en-US"/>
        </w:rPr>
        <w:t>,</w:t>
      </w:r>
      <w:r w:rsidR="00871E7B">
        <w:rPr>
          <w:rFonts w:ascii="Arial" w:eastAsia="Calibri" w:hAnsi="Arial" w:cs="Arial"/>
          <w:sz w:val="24"/>
          <w:szCs w:val="24"/>
          <w:lang w:val="es-ES_tradnl" w:eastAsia="en-US"/>
        </w:rPr>
        <w:t xml:space="preserve"> los estaría afectando en su economía, p</w:t>
      </w:r>
      <w:r w:rsidR="003169D3">
        <w:rPr>
          <w:rFonts w:ascii="Arial" w:eastAsia="Calibri" w:hAnsi="Arial" w:cs="Arial"/>
          <w:sz w:val="24"/>
          <w:szCs w:val="24"/>
          <w:lang w:val="es-ES_tradnl" w:eastAsia="en-US"/>
        </w:rPr>
        <w:t>ues es una petición constante,</w:t>
      </w:r>
      <w:r w:rsidR="00C30C1C">
        <w:rPr>
          <w:rFonts w:ascii="Arial" w:eastAsia="Calibri" w:hAnsi="Arial" w:cs="Arial"/>
          <w:sz w:val="24"/>
          <w:szCs w:val="24"/>
          <w:lang w:val="es-ES_tradnl" w:eastAsia="en-US"/>
        </w:rPr>
        <w:t xml:space="preserve"> sentida</w:t>
      </w:r>
      <w:r w:rsidR="003169D3">
        <w:rPr>
          <w:rFonts w:ascii="Arial" w:eastAsia="Calibri" w:hAnsi="Arial" w:cs="Arial"/>
          <w:sz w:val="24"/>
          <w:szCs w:val="24"/>
          <w:lang w:val="es-ES_tradnl" w:eastAsia="en-US"/>
        </w:rPr>
        <w:t xml:space="preserve"> y además justificada</w:t>
      </w:r>
      <w:r w:rsidR="00C30C1C">
        <w:rPr>
          <w:rFonts w:ascii="Arial" w:eastAsia="Calibri" w:hAnsi="Arial" w:cs="Arial"/>
          <w:sz w:val="24"/>
          <w:szCs w:val="24"/>
          <w:lang w:val="es-ES_tradnl" w:eastAsia="en-US"/>
        </w:rPr>
        <w:t xml:space="preserve"> de los locatarios de esta entidad, </w:t>
      </w:r>
      <w:r w:rsidR="00871E7B">
        <w:rPr>
          <w:rFonts w:ascii="Arial" w:eastAsia="Calibri" w:hAnsi="Arial" w:cs="Arial"/>
          <w:sz w:val="24"/>
          <w:szCs w:val="24"/>
          <w:lang w:val="es-ES_tradnl" w:eastAsia="en-US"/>
        </w:rPr>
        <w:t xml:space="preserve"> ya que en </w:t>
      </w:r>
      <w:r w:rsidR="008E4231">
        <w:rPr>
          <w:rFonts w:ascii="Arial" w:eastAsia="Calibri" w:hAnsi="Arial" w:cs="Arial"/>
          <w:sz w:val="24"/>
          <w:szCs w:val="24"/>
          <w:lang w:val="es-ES_tradnl" w:eastAsia="en-US"/>
        </w:rPr>
        <w:t xml:space="preserve">      </w:t>
      </w:r>
      <w:r w:rsidR="00871E7B">
        <w:rPr>
          <w:rFonts w:ascii="Arial" w:eastAsia="Calibri" w:hAnsi="Arial" w:cs="Arial"/>
          <w:sz w:val="24"/>
          <w:szCs w:val="24"/>
          <w:lang w:val="es-ES_tradnl" w:eastAsia="en-US"/>
        </w:rPr>
        <w:t xml:space="preserve">su mayoría se han visto afectados por los altos costos reflejados en sus recibos de cobro mensuales, </w:t>
      </w:r>
      <w:r>
        <w:rPr>
          <w:rFonts w:ascii="Arial" w:eastAsia="Calibri" w:hAnsi="Arial" w:cs="Arial"/>
          <w:sz w:val="24"/>
          <w:szCs w:val="24"/>
          <w:lang w:val="es-ES_tradnl" w:eastAsia="en-US"/>
        </w:rPr>
        <w:t xml:space="preserve"> pues el aumento autorizado el año pasado se considera </w:t>
      </w:r>
      <w:r w:rsidR="00C30C1C">
        <w:rPr>
          <w:rFonts w:ascii="Arial" w:eastAsia="Calibri" w:hAnsi="Arial" w:cs="Arial"/>
          <w:sz w:val="24"/>
          <w:szCs w:val="24"/>
          <w:lang w:val="es-ES_tradnl" w:eastAsia="en-US"/>
        </w:rPr>
        <w:t xml:space="preserve">suficiente para cumplir con la prestación del servicio </w:t>
      </w:r>
      <w:r w:rsidR="00871E7B">
        <w:rPr>
          <w:rFonts w:ascii="Arial" w:eastAsia="Calibri" w:hAnsi="Arial" w:cs="Arial"/>
          <w:sz w:val="24"/>
          <w:szCs w:val="24"/>
          <w:lang w:val="es-ES_tradnl" w:eastAsia="en-US"/>
        </w:rPr>
        <w:t>proporcionado</w:t>
      </w:r>
      <w:r w:rsidR="00C30C1C">
        <w:rPr>
          <w:rFonts w:ascii="Arial" w:eastAsia="Calibri" w:hAnsi="Arial" w:cs="Arial"/>
          <w:sz w:val="24"/>
          <w:szCs w:val="24"/>
          <w:lang w:val="es-ES_tradnl" w:eastAsia="en-US"/>
        </w:rPr>
        <w:t xml:space="preserve"> por la Junta Municipal</w:t>
      </w:r>
      <w:r w:rsidR="00871E7B">
        <w:rPr>
          <w:rFonts w:ascii="Arial" w:eastAsia="Calibri" w:hAnsi="Arial" w:cs="Arial"/>
          <w:sz w:val="24"/>
          <w:szCs w:val="24"/>
          <w:lang w:val="es-ES_tradnl" w:eastAsia="en-US"/>
        </w:rPr>
        <w:t xml:space="preserve"> del Municipio de Parral</w:t>
      </w:r>
      <w:r w:rsidR="00C30C1C">
        <w:rPr>
          <w:rFonts w:ascii="Arial" w:eastAsia="Calibri" w:hAnsi="Arial" w:cs="Arial"/>
          <w:sz w:val="24"/>
          <w:szCs w:val="24"/>
          <w:lang w:val="es-ES_tradnl" w:eastAsia="en-US"/>
        </w:rPr>
        <w:t xml:space="preserve">. </w:t>
      </w:r>
      <w:r>
        <w:rPr>
          <w:rFonts w:ascii="Arial" w:eastAsia="Calibri" w:hAnsi="Arial" w:cs="Arial"/>
          <w:sz w:val="24"/>
          <w:szCs w:val="24"/>
          <w:lang w:val="es-ES_tradnl" w:eastAsia="en-US"/>
        </w:rPr>
        <w:t xml:space="preserve"> </w:t>
      </w:r>
    </w:p>
    <w:p w:rsidR="00EA164C" w:rsidRDefault="00EA164C" w:rsidP="00C34010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_tradnl" w:eastAsia="en-US"/>
        </w:rPr>
      </w:pPr>
    </w:p>
    <w:p w:rsidR="00416062" w:rsidRDefault="00416062" w:rsidP="00C34010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ES_tradnl" w:eastAsia="en-US"/>
        </w:rPr>
      </w:pPr>
    </w:p>
    <w:p w:rsidR="00416062" w:rsidRDefault="00416062" w:rsidP="00C3401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  <w:lang w:val="es-ES_tradnl" w:eastAsia="en-US"/>
        </w:rPr>
        <w:t xml:space="preserve">Ahora </w:t>
      </w:r>
      <w:r w:rsidR="002E494E">
        <w:rPr>
          <w:rFonts w:ascii="Arial" w:eastAsia="Calibri" w:hAnsi="Arial" w:cs="Arial"/>
          <w:sz w:val="24"/>
          <w:szCs w:val="24"/>
          <w:lang w:val="es-ES_tradnl" w:eastAsia="en-US"/>
        </w:rPr>
        <w:t xml:space="preserve">bien, </w:t>
      </w:r>
      <w:r>
        <w:rPr>
          <w:rFonts w:ascii="Arial" w:eastAsia="Calibri" w:hAnsi="Arial" w:cs="Arial"/>
          <w:sz w:val="24"/>
          <w:szCs w:val="24"/>
          <w:lang w:val="es-ES_tradnl" w:eastAsia="en-US"/>
        </w:rPr>
        <w:t xml:space="preserve">la petición que hoy se plantea al Ejecutivo por medio de la Junta Central </w:t>
      </w:r>
      <w:r w:rsidR="008E4231">
        <w:rPr>
          <w:rFonts w:ascii="Arial" w:eastAsia="Calibri" w:hAnsi="Arial" w:cs="Arial"/>
          <w:sz w:val="24"/>
          <w:szCs w:val="24"/>
          <w:lang w:val="es-ES_tradnl" w:eastAsia="en-US"/>
        </w:rPr>
        <w:t xml:space="preserve">     </w:t>
      </w:r>
      <w:r>
        <w:rPr>
          <w:rFonts w:ascii="Arial" w:eastAsia="Calibri" w:hAnsi="Arial" w:cs="Arial"/>
          <w:sz w:val="24"/>
          <w:szCs w:val="24"/>
          <w:lang w:val="es-ES_tradnl" w:eastAsia="en-US"/>
        </w:rPr>
        <w:t xml:space="preserve">de Agua y Saneamiento para que reconsideren no establecer incrementos en la </w:t>
      </w:r>
      <w:r w:rsidRPr="005F6711">
        <w:rPr>
          <w:rFonts w:ascii="Arial" w:hAnsi="Arial" w:cs="Arial"/>
          <w:sz w:val="24"/>
          <w:szCs w:val="24"/>
        </w:rPr>
        <w:t xml:space="preserve">Junta Municipal de </w:t>
      </w:r>
      <w:r w:rsidR="009026E0">
        <w:rPr>
          <w:rFonts w:ascii="Arial" w:hAnsi="Arial" w:cs="Arial"/>
          <w:sz w:val="24"/>
          <w:szCs w:val="24"/>
        </w:rPr>
        <w:t>A</w:t>
      </w:r>
      <w:r w:rsidRPr="005F6711">
        <w:rPr>
          <w:rFonts w:ascii="Arial" w:hAnsi="Arial" w:cs="Arial"/>
          <w:sz w:val="24"/>
          <w:szCs w:val="24"/>
        </w:rPr>
        <w:t xml:space="preserve">gua y </w:t>
      </w:r>
      <w:r w:rsidR="009026E0">
        <w:rPr>
          <w:rFonts w:ascii="Arial" w:hAnsi="Arial" w:cs="Arial"/>
          <w:sz w:val="24"/>
          <w:szCs w:val="24"/>
        </w:rPr>
        <w:t>S</w:t>
      </w:r>
      <w:r w:rsidRPr="005F6711">
        <w:rPr>
          <w:rFonts w:ascii="Arial" w:hAnsi="Arial" w:cs="Arial"/>
          <w:sz w:val="24"/>
          <w:szCs w:val="24"/>
        </w:rPr>
        <w:t xml:space="preserve">aneamiento </w:t>
      </w:r>
      <w:r>
        <w:rPr>
          <w:rFonts w:ascii="Arial" w:hAnsi="Arial" w:cs="Arial"/>
          <w:sz w:val="24"/>
          <w:szCs w:val="24"/>
        </w:rPr>
        <w:t xml:space="preserve">de </w:t>
      </w:r>
      <w:r w:rsidRPr="005F6711">
        <w:rPr>
          <w:rFonts w:ascii="Arial" w:hAnsi="Arial" w:cs="Arial"/>
          <w:sz w:val="24"/>
          <w:szCs w:val="24"/>
        </w:rPr>
        <w:t>Hidalgo del Parral</w:t>
      </w:r>
      <w:r w:rsidR="00C30C1C">
        <w:rPr>
          <w:rFonts w:ascii="Arial" w:hAnsi="Arial" w:cs="Arial"/>
          <w:sz w:val="24"/>
          <w:szCs w:val="24"/>
        </w:rPr>
        <w:t xml:space="preserve"> o bien a la propia Junta Municipal para que reformule las tarifas planteadas</w:t>
      </w:r>
      <w:r>
        <w:rPr>
          <w:rFonts w:ascii="Arial" w:hAnsi="Arial" w:cs="Arial"/>
          <w:sz w:val="24"/>
          <w:szCs w:val="24"/>
        </w:rPr>
        <w:t xml:space="preserve">, obedece a que </w:t>
      </w:r>
      <w:r w:rsidR="002E494E">
        <w:rPr>
          <w:rFonts w:ascii="Arial" w:hAnsi="Arial" w:cs="Arial"/>
          <w:sz w:val="24"/>
          <w:szCs w:val="24"/>
        </w:rPr>
        <w:t>el Consejo de Administración de la Junta Municipal del respectivo municipio</w:t>
      </w:r>
      <w:r w:rsidR="009F5254">
        <w:rPr>
          <w:rFonts w:ascii="Arial" w:hAnsi="Arial" w:cs="Arial"/>
          <w:sz w:val="24"/>
          <w:szCs w:val="24"/>
        </w:rPr>
        <w:t xml:space="preserve"> según lo señala el </w:t>
      </w:r>
      <w:r w:rsidR="008E4231">
        <w:rPr>
          <w:rFonts w:ascii="Arial" w:hAnsi="Arial" w:cs="Arial"/>
          <w:sz w:val="24"/>
          <w:szCs w:val="24"/>
        </w:rPr>
        <w:t xml:space="preserve"> </w:t>
      </w:r>
      <w:r w:rsidR="009F5254">
        <w:rPr>
          <w:rFonts w:ascii="Arial" w:hAnsi="Arial" w:cs="Arial"/>
          <w:sz w:val="24"/>
          <w:szCs w:val="24"/>
        </w:rPr>
        <w:t>artículo 22 fracción XII de la Ley del Agua del Estado</w:t>
      </w:r>
      <w:r w:rsidR="002E494E">
        <w:rPr>
          <w:rFonts w:ascii="Arial" w:hAnsi="Arial" w:cs="Arial"/>
          <w:sz w:val="24"/>
          <w:szCs w:val="24"/>
        </w:rPr>
        <w:t xml:space="preserve">, </w:t>
      </w:r>
      <w:r w:rsidR="004F3DD7">
        <w:rPr>
          <w:rFonts w:ascii="Arial" w:hAnsi="Arial" w:cs="Arial"/>
          <w:sz w:val="24"/>
          <w:szCs w:val="24"/>
        </w:rPr>
        <w:t xml:space="preserve">aprueba y autoriza por votación de sus miembros </w:t>
      </w:r>
      <w:r w:rsidR="009F5254">
        <w:rPr>
          <w:rFonts w:ascii="Arial" w:hAnsi="Arial" w:cs="Arial"/>
          <w:sz w:val="24"/>
          <w:szCs w:val="24"/>
        </w:rPr>
        <w:t xml:space="preserve">el acta de tarifas de cobro; </w:t>
      </w:r>
      <w:r w:rsidR="004F3DD7">
        <w:rPr>
          <w:rFonts w:ascii="Arial" w:hAnsi="Arial" w:cs="Arial"/>
          <w:sz w:val="24"/>
          <w:szCs w:val="24"/>
        </w:rPr>
        <w:t xml:space="preserve">y a su vez se envía a la Junta Central de Agua y </w:t>
      </w:r>
      <w:r w:rsidR="009026E0">
        <w:rPr>
          <w:rFonts w:ascii="Arial" w:hAnsi="Arial" w:cs="Arial"/>
          <w:sz w:val="24"/>
          <w:szCs w:val="24"/>
        </w:rPr>
        <w:t>S</w:t>
      </w:r>
      <w:r w:rsidR="004F3DD7">
        <w:rPr>
          <w:rFonts w:ascii="Arial" w:hAnsi="Arial" w:cs="Arial"/>
          <w:sz w:val="24"/>
          <w:szCs w:val="24"/>
        </w:rPr>
        <w:t>aneamiento</w:t>
      </w:r>
      <w:r w:rsidR="003B4B0E">
        <w:rPr>
          <w:rFonts w:ascii="Arial" w:hAnsi="Arial" w:cs="Arial"/>
          <w:sz w:val="24"/>
          <w:szCs w:val="24"/>
        </w:rPr>
        <w:t xml:space="preserve"> del Estado de Chihuahua, pues es ella </w:t>
      </w:r>
      <w:r w:rsidR="004F3DD7">
        <w:rPr>
          <w:rFonts w:ascii="Arial" w:hAnsi="Arial" w:cs="Arial"/>
          <w:sz w:val="24"/>
          <w:szCs w:val="24"/>
        </w:rPr>
        <w:t xml:space="preserve"> </w:t>
      </w:r>
      <w:r w:rsidR="003B4B0E">
        <w:rPr>
          <w:rFonts w:ascii="Arial" w:hAnsi="Arial" w:cs="Arial"/>
          <w:sz w:val="24"/>
          <w:szCs w:val="24"/>
        </w:rPr>
        <w:t xml:space="preserve">en uso de las facultades que le confiere el </w:t>
      </w:r>
      <w:r w:rsidR="00165BDC">
        <w:rPr>
          <w:rFonts w:ascii="Arial" w:hAnsi="Arial" w:cs="Arial"/>
          <w:sz w:val="24"/>
          <w:szCs w:val="24"/>
        </w:rPr>
        <w:t>Artículo</w:t>
      </w:r>
      <w:r w:rsidR="003B4B0E">
        <w:rPr>
          <w:rFonts w:ascii="Arial" w:hAnsi="Arial" w:cs="Arial"/>
          <w:sz w:val="24"/>
          <w:szCs w:val="24"/>
        </w:rPr>
        <w:t xml:space="preserve"> </w:t>
      </w:r>
      <w:r w:rsidR="00E94C47">
        <w:rPr>
          <w:rFonts w:ascii="Arial" w:hAnsi="Arial" w:cs="Arial"/>
          <w:sz w:val="24"/>
          <w:szCs w:val="24"/>
        </w:rPr>
        <w:t>10 fracción IV inciso B de la Ley del Agua del Estado de Chihuahua,</w:t>
      </w:r>
      <w:r w:rsidR="0026547F">
        <w:rPr>
          <w:rFonts w:ascii="Arial" w:hAnsi="Arial" w:cs="Arial"/>
          <w:sz w:val="24"/>
          <w:szCs w:val="24"/>
        </w:rPr>
        <w:t xml:space="preserve"> quien</w:t>
      </w:r>
      <w:r w:rsidR="00E94C47">
        <w:rPr>
          <w:rFonts w:ascii="Arial" w:hAnsi="Arial" w:cs="Arial"/>
          <w:sz w:val="24"/>
          <w:szCs w:val="24"/>
        </w:rPr>
        <w:t xml:space="preserve"> somete a consideración de sus miembros y de ser aprobada se remite para su publicación en el Periódico Oficial. </w:t>
      </w:r>
    </w:p>
    <w:p w:rsidR="009F5254" w:rsidRDefault="009F5254" w:rsidP="00C3401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164C" w:rsidRDefault="00EA164C" w:rsidP="00C3401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164C" w:rsidRDefault="00EA164C" w:rsidP="00C3401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164C" w:rsidRDefault="00EA164C" w:rsidP="00C3401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A164C" w:rsidRDefault="00EA164C" w:rsidP="00C3401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F5254" w:rsidRDefault="009F5254" w:rsidP="00C3401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Disposiciones </w:t>
      </w:r>
      <w:r w:rsidR="00F924E0">
        <w:rPr>
          <w:rFonts w:ascii="Arial" w:hAnsi="Arial" w:cs="Arial"/>
          <w:sz w:val="24"/>
          <w:szCs w:val="24"/>
        </w:rPr>
        <w:t>que expresamente señala la Ley del Agua del Estado de Chihuahua: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924E0" w:rsidRPr="00C34010" w:rsidRDefault="00F924E0" w:rsidP="00C3401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6547F" w:rsidRPr="00F924E0" w:rsidRDefault="0026547F" w:rsidP="0026547F">
      <w:pPr>
        <w:spacing w:after="0" w:line="360" w:lineRule="auto"/>
        <w:ind w:left="851" w:right="1041"/>
        <w:jc w:val="both"/>
        <w:rPr>
          <w:b/>
        </w:rPr>
      </w:pPr>
      <w:r w:rsidRPr="00F924E0">
        <w:rPr>
          <w:b/>
        </w:rPr>
        <w:t>Artículo 22. Las juntas operadoras tienen las siguientes atribuciones:</w:t>
      </w:r>
    </w:p>
    <w:p w:rsidR="0026547F" w:rsidRPr="00F924E0" w:rsidRDefault="0026547F" w:rsidP="0026547F">
      <w:pPr>
        <w:spacing w:after="0" w:line="360" w:lineRule="auto"/>
        <w:ind w:left="851" w:right="1041"/>
        <w:jc w:val="both"/>
        <w:rPr>
          <w:b/>
        </w:rPr>
      </w:pPr>
    </w:p>
    <w:p w:rsidR="0026547F" w:rsidRDefault="0026547F" w:rsidP="0026547F">
      <w:pPr>
        <w:spacing w:after="0" w:line="360" w:lineRule="auto"/>
        <w:ind w:left="851" w:right="1041"/>
        <w:jc w:val="both"/>
        <w:rPr>
          <w:b/>
        </w:rPr>
      </w:pPr>
      <w:r w:rsidRPr="00F924E0">
        <w:rPr>
          <w:b/>
        </w:rPr>
        <w:t>XII. Proponer anualmente para su autorización al Consejo de Administración de</w:t>
      </w:r>
      <w:r w:rsidR="008E4231">
        <w:rPr>
          <w:b/>
        </w:rPr>
        <w:t xml:space="preserve">       </w:t>
      </w:r>
      <w:r w:rsidRPr="00F924E0">
        <w:rPr>
          <w:b/>
        </w:rPr>
        <w:t xml:space="preserve"> la Junta Central, los derechos de cobro, las tarifas y sus modificaciones por la prestación de los servicios para el cobro de estos, tomando en cuenta, entre otros, el criterio de estimular y privilegiar el ahorro del agua.</w:t>
      </w:r>
    </w:p>
    <w:p w:rsidR="0026547F" w:rsidRPr="00F924E0" w:rsidRDefault="0026547F" w:rsidP="0026547F">
      <w:pPr>
        <w:spacing w:after="0" w:line="360" w:lineRule="auto"/>
        <w:ind w:left="851" w:right="1041"/>
        <w:jc w:val="both"/>
        <w:rPr>
          <w:b/>
          <w:i/>
        </w:rPr>
      </w:pPr>
    </w:p>
    <w:p w:rsidR="00C34010" w:rsidRPr="00E94C47" w:rsidRDefault="003B4B0E" w:rsidP="00E94C47">
      <w:pPr>
        <w:spacing w:after="0" w:line="360" w:lineRule="auto"/>
        <w:ind w:left="851" w:right="1041"/>
        <w:jc w:val="both"/>
        <w:rPr>
          <w:b/>
          <w:i/>
        </w:rPr>
      </w:pPr>
      <w:r w:rsidRPr="00E94C47">
        <w:rPr>
          <w:b/>
          <w:i/>
        </w:rPr>
        <w:t>Artículo 10. La Junta Central tendrá las siguientes atribuciones:</w:t>
      </w:r>
    </w:p>
    <w:p w:rsidR="003B4B0E" w:rsidRPr="00E94C47" w:rsidRDefault="003B4B0E" w:rsidP="00E94C47">
      <w:pPr>
        <w:spacing w:after="0" w:line="360" w:lineRule="auto"/>
        <w:ind w:left="851" w:right="1041"/>
        <w:jc w:val="both"/>
        <w:rPr>
          <w:b/>
          <w:i/>
        </w:rPr>
      </w:pPr>
    </w:p>
    <w:p w:rsidR="003B4B0E" w:rsidRDefault="003B4B0E" w:rsidP="00E94C47">
      <w:pPr>
        <w:spacing w:after="0" w:line="360" w:lineRule="auto"/>
        <w:ind w:left="851" w:right="1041"/>
        <w:jc w:val="both"/>
        <w:rPr>
          <w:b/>
          <w:i/>
        </w:rPr>
      </w:pPr>
      <w:r w:rsidRPr="00E94C47">
        <w:rPr>
          <w:b/>
          <w:i/>
        </w:rPr>
        <w:t xml:space="preserve">B) En materia de servicios de agua potable, alcantarillado sanitario, </w:t>
      </w:r>
      <w:r w:rsidR="008E4231">
        <w:rPr>
          <w:b/>
          <w:i/>
        </w:rPr>
        <w:t xml:space="preserve">  </w:t>
      </w:r>
      <w:r w:rsidRPr="00E94C47">
        <w:rPr>
          <w:b/>
          <w:i/>
        </w:rPr>
        <w:t>saneamiento, tratamiento de aguas residuales y disposición final de lodos:</w:t>
      </w:r>
    </w:p>
    <w:p w:rsidR="00E94C47" w:rsidRDefault="00E94C47" w:rsidP="00E94C47">
      <w:pPr>
        <w:spacing w:after="0" w:line="360" w:lineRule="auto"/>
        <w:ind w:left="851" w:right="1041"/>
        <w:jc w:val="both"/>
        <w:rPr>
          <w:b/>
          <w:i/>
        </w:rPr>
      </w:pPr>
    </w:p>
    <w:p w:rsidR="00E94C47" w:rsidRPr="00E94C47" w:rsidRDefault="00E94C47" w:rsidP="00E94C47">
      <w:pPr>
        <w:spacing w:after="0" w:line="360" w:lineRule="auto"/>
        <w:ind w:left="851" w:right="1041"/>
        <w:jc w:val="both"/>
        <w:rPr>
          <w:b/>
          <w:i/>
        </w:rPr>
      </w:pPr>
      <w:r>
        <w:rPr>
          <w:b/>
          <w:i/>
        </w:rPr>
        <w:t xml:space="preserve">  I-V…</w:t>
      </w:r>
    </w:p>
    <w:p w:rsidR="003B4B0E" w:rsidRDefault="003B4B0E" w:rsidP="00E94C47">
      <w:pPr>
        <w:spacing w:after="0" w:line="360" w:lineRule="auto"/>
        <w:ind w:left="851" w:right="1041"/>
        <w:jc w:val="both"/>
        <w:rPr>
          <w:b/>
          <w:i/>
        </w:rPr>
      </w:pPr>
      <w:r w:rsidRPr="00E94C47">
        <w:rPr>
          <w:b/>
          <w:i/>
        </w:rPr>
        <w:t>VI. Aprobar los proyectos de tarifas para el cobro de los derechos de agua, saneamiento y demás, que le sean propuestos por las juntas municipales y rurales.</w:t>
      </w:r>
    </w:p>
    <w:p w:rsidR="00F924E0" w:rsidRDefault="00F924E0" w:rsidP="00F924E0">
      <w:pPr>
        <w:spacing w:after="0" w:line="360" w:lineRule="auto"/>
        <w:ind w:right="1041"/>
        <w:jc w:val="both"/>
        <w:rPr>
          <w:b/>
          <w:i/>
        </w:rPr>
      </w:pPr>
    </w:p>
    <w:p w:rsidR="009F5254" w:rsidRDefault="009F5254" w:rsidP="00E94C47">
      <w:pPr>
        <w:spacing w:after="0" w:line="360" w:lineRule="auto"/>
        <w:ind w:left="851" w:right="1041"/>
        <w:jc w:val="both"/>
        <w:rPr>
          <w:b/>
          <w:i/>
        </w:rPr>
      </w:pPr>
    </w:p>
    <w:p w:rsidR="005A0549" w:rsidRDefault="005A0549" w:rsidP="00C23B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de-DE"/>
        </w:rPr>
      </w:pPr>
      <w:r w:rsidRPr="005A0549">
        <w:rPr>
          <w:rFonts w:ascii="Arial" w:hAnsi="Arial" w:cs="Arial"/>
          <w:sz w:val="24"/>
          <w:szCs w:val="24"/>
          <w:lang w:val="de-DE"/>
        </w:rPr>
        <w:t>Por lo anteriormente expuesto</w:t>
      </w:r>
      <w:r>
        <w:rPr>
          <w:rFonts w:ascii="Arial" w:hAnsi="Arial" w:cs="Arial"/>
          <w:sz w:val="24"/>
          <w:szCs w:val="24"/>
          <w:lang w:val="de-DE"/>
        </w:rPr>
        <w:t xml:space="preserve"> </w:t>
      </w:r>
      <w:r w:rsidR="009F5254">
        <w:rPr>
          <w:rFonts w:ascii="Arial" w:hAnsi="Arial" w:cs="Arial"/>
          <w:sz w:val="24"/>
          <w:szCs w:val="24"/>
          <w:lang w:val="de-DE"/>
        </w:rPr>
        <w:t xml:space="preserve">y al ser la Junta Central de Agua y Saniamiento, la facultada para aprobar y mandar a publicar  </w:t>
      </w:r>
      <w:r w:rsidR="009F5254" w:rsidRPr="009F5254">
        <w:rPr>
          <w:rFonts w:ascii="Arial" w:hAnsi="Arial" w:cs="Arial"/>
          <w:sz w:val="24"/>
          <w:szCs w:val="24"/>
          <w:lang w:val="de-DE"/>
        </w:rPr>
        <w:t>los proyectos de tarifas para el cobro de</w:t>
      </w:r>
      <w:r w:rsidR="008E4231">
        <w:rPr>
          <w:rFonts w:ascii="Arial" w:hAnsi="Arial" w:cs="Arial"/>
          <w:sz w:val="24"/>
          <w:szCs w:val="24"/>
          <w:lang w:val="de-DE"/>
        </w:rPr>
        <w:t xml:space="preserve"> </w:t>
      </w:r>
      <w:r w:rsidR="009F5254" w:rsidRPr="009F5254">
        <w:rPr>
          <w:rFonts w:ascii="Arial" w:hAnsi="Arial" w:cs="Arial"/>
          <w:sz w:val="24"/>
          <w:szCs w:val="24"/>
          <w:lang w:val="de-DE"/>
        </w:rPr>
        <w:t xml:space="preserve"> los derechos de agua, saneamiento y demás, que le sean propuestos por las juntas municipales</w:t>
      </w:r>
      <w:r w:rsidR="009F5254">
        <w:rPr>
          <w:rFonts w:ascii="Arial" w:hAnsi="Arial" w:cs="Arial"/>
          <w:sz w:val="24"/>
          <w:szCs w:val="24"/>
        </w:rPr>
        <w:t xml:space="preserve"> y rurales</w:t>
      </w:r>
      <w:r w:rsidR="0026547F">
        <w:rPr>
          <w:rFonts w:ascii="Arial" w:hAnsi="Arial" w:cs="Arial"/>
          <w:sz w:val="24"/>
          <w:szCs w:val="24"/>
        </w:rPr>
        <w:t xml:space="preserve">; </w:t>
      </w:r>
      <w:r w:rsidR="009F5254">
        <w:rPr>
          <w:rFonts w:ascii="Arial" w:hAnsi="Arial" w:cs="Arial"/>
          <w:sz w:val="24"/>
          <w:szCs w:val="24"/>
        </w:rPr>
        <w:t xml:space="preserve"> </w:t>
      </w:r>
      <w:r w:rsidR="009F5254">
        <w:rPr>
          <w:rFonts w:ascii="Arial" w:hAnsi="Arial" w:cs="Arial"/>
          <w:sz w:val="24"/>
          <w:szCs w:val="24"/>
          <w:lang w:val="de-DE"/>
        </w:rPr>
        <w:t>es que</w:t>
      </w:r>
      <w:r w:rsidRPr="005A0549">
        <w:rPr>
          <w:rFonts w:ascii="Arial" w:hAnsi="Arial" w:cs="Arial"/>
          <w:sz w:val="24"/>
          <w:szCs w:val="24"/>
          <w:lang w:val="de-DE"/>
        </w:rPr>
        <w:t xml:space="preserve"> me permito poner a consideración del Pleno, el siguiente Proyecto de urgente resolución</w:t>
      </w:r>
      <w:r w:rsidR="009F5254">
        <w:rPr>
          <w:rFonts w:ascii="Arial" w:hAnsi="Arial" w:cs="Arial"/>
          <w:sz w:val="24"/>
          <w:szCs w:val="24"/>
          <w:lang w:val="de-DE"/>
        </w:rPr>
        <w:t>,</w:t>
      </w:r>
      <w:r w:rsidRPr="005A0549">
        <w:rPr>
          <w:rFonts w:ascii="Arial" w:hAnsi="Arial" w:cs="Arial"/>
          <w:sz w:val="24"/>
          <w:szCs w:val="24"/>
          <w:lang w:val="de-DE"/>
        </w:rPr>
        <w:t xml:space="preserve"> con carácter de:</w:t>
      </w:r>
    </w:p>
    <w:p w:rsidR="005A0549" w:rsidRDefault="005A0549" w:rsidP="00C23B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de-DE"/>
        </w:rPr>
      </w:pPr>
    </w:p>
    <w:p w:rsidR="00455E0C" w:rsidRDefault="00455E0C" w:rsidP="00C23B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de-DE"/>
        </w:rPr>
      </w:pPr>
    </w:p>
    <w:p w:rsidR="00EA164C" w:rsidRPr="00A4548B" w:rsidRDefault="00EA164C" w:rsidP="00C23B6E">
      <w:pPr>
        <w:spacing w:after="0" w:line="360" w:lineRule="auto"/>
        <w:jc w:val="both"/>
        <w:rPr>
          <w:rFonts w:ascii="Arial" w:hAnsi="Arial" w:cs="Arial"/>
          <w:sz w:val="24"/>
          <w:szCs w:val="24"/>
          <w:lang w:val="de-DE"/>
        </w:rPr>
      </w:pPr>
    </w:p>
    <w:p w:rsidR="001B564B" w:rsidRPr="00036474" w:rsidRDefault="009F2407" w:rsidP="00455E0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036474">
        <w:rPr>
          <w:rFonts w:ascii="Arial" w:hAnsi="Arial" w:cs="Arial"/>
          <w:b/>
          <w:sz w:val="24"/>
          <w:szCs w:val="24"/>
          <w:lang w:val="es-ES"/>
        </w:rPr>
        <w:t>ACUERDO</w:t>
      </w:r>
    </w:p>
    <w:p w:rsidR="003147CD" w:rsidRPr="00036474" w:rsidRDefault="003147CD" w:rsidP="00C23B6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F5254" w:rsidRDefault="008F6BE6" w:rsidP="00C23B6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36474">
        <w:rPr>
          <w:rFonts w:ascii="Arial" w:hAnsi="Arial" w:cs="Arial"/>
          <w:b/>
          <w:sz w:val="24"/>
          <w:szCs w:val="24"/>
        </w:rPr>
        <w:t>PRIMERO</w:t>
      </w:r>
      <w:r w:rsidR="00797F4E" w:rsidRPr="00036474">
        <w:rPr>
          <w:rFonts w:ascii="Arial" w:hAnsi="Arial" w:cs="Arial"/>
          <w:b/>
          <w:sz w:val="24"/>
          <w:szCs w:val="24"/>
        </w:rPr>
        <w:t>.-</w:t>
      </w:r>
      <w:r w:rsidR="00D42022" w:rsidRPr="00036474">
        <w:rPr>
          <w:rFonts w:ascii="Arial" w:hAnsi="Arial" w:cs="Arial"/>
          <w:sz w:val="24"/>
          <w:szCs w:val="24"/>
        </w:rPr>
        <w:t xml:space="preserve">La Sexagésima Sexta Legislatura del H. Congreso del Estado de Chihuahua, exhorta de manera atenta y </w:t>
      </w:r>
      <w:r w:rsidR="00A4548B" w:rsidRPr="00036474">
        <w:rPr>
          <w:rFonts w:ascii="Arial" w:hAnsi="Arial" w:cs="Arial"/>
          <w:sz w:val="24"/>
          <w:szCs w:val="24"/>
        </w:rPr>
        <w:t>respetuosa</w:t>
      </w:r>
      <w:r w:rsidR="00A4548B">
        <w:rPr>
          <w:rFonts w:ascii="Arial" w:hAnsi="Arial" w:cs="Arial"/>
          <w:sz w:val="24"/>
          <w:szCs w:val="24"/>
        </w:rPr>
        <w:t xml:space="preserve"> </w:t>
      </w:r>
      <w:r w:rsidR="00F924E0">
        <w:rPr>
          <w:rFonts w:ascii="Arial" w:hAnsi="Arial" w:cs="Arial"/>
          <w:sz w:val="24"/>
          <w:szCs w:val="24"/>
        </w:rPr>
        <w:t xml:space="preserve">al </w:t>
      </w:r>
      <w:r w:rsidR="00F924E0" w:rsidRPr="005F6711">
        <w:rPr>
          <w:rFonts w:ascii="Arial" w:hAnsi="Arial" w:cs="Arial"/>
          <w:sz w:val="24"/>
          <w:szCs w:val="24"/>
        </w:rPr>
        <w:t xml:space="preserve">Ejecutivo del Estado, a través de la Junta Central de Agua y </w:t>
      </w:r>
      <w:r w:rsidR="009026E0">
        <w:rPr>
          <w:rFonts w:ascii="Arial" w:hAnsi="Arial" w:cs="Arial"/>
          <w:sz w:val="24"/>
          <w:szCs w:val="24"/>
        </w:rPr>
        <w:t>S</w:t>
      </w:r>
      <w:r w:rsidR="00F924E0" w:rsidRPr="005F6711">
        <w:rPr>
          <w:rFonts w:ascii="Arial" w:hAnsi="Arial" w:cs="Arial"/>
          <w:sz w:val="24"/>
          <w:szCs w:val="24"/>
        </w:rPr>
        <w:t>aneamiento</w:t>
      </w:r>
      <w:r w:rsidR="00F924E0">
        <w:rPr>
          <w:rFonts w:ascii="Arial" w:hAnsi="Arial" w:cs="Arial"/>
          <w:sz w:val="24"/>
          <w:szCs w:val="24"/>
        </w:rPr>
        <w:t xml:space="preserve">, así como a la Junta Municipal de Agua y Saneamiento de Hidalgo del </w:t>
      </w:r>
      <w:r w:rsidR="009026E0">
        <w:rPr>
          <w:rFonts w:ascii="Arial" w:hAnsi="Arial" w:cs="Arial"/>
          <w:sz w:val="24"/>
          <w:szCs w:val="24"/>
        </w:rPr>
        <w:t>P</w:t>
      </w:r>
      <w:r w:rsidR="00F924E0">
        <w:rPr>
          <w:rFonts w:ascii="Arial" w:hAnsi="Arial" w:cs="Arial"/>
          <w:sz w:val="24"/>
          <w:szCs w:val="24"/>
        </w:rPr>
        <w:t>arral</w:t>
      </w:r>
      <w:r w:rsidR="00F924E0" w:rsidRPr="005F6711">
        <w:rPr>
          <w:rFonts w:ascii="Arial" w:hAnsi="Arial" w:cs="Arial"/>
          <w:sz w:val="24"/>
          <w:szCs w:val="24"/>
        </w:rPr>
        <w:t>, para que reconsidere</w:t>
      </w:r>
      <w:r w:rsidR="00F924E0">
        <w:rPr>
          <w:rFonts w:ascii="Arial" w:hAnsi="Arial" w:cs="Arial"/>
          <w:sz w:val="24"/>
          <w:szCs w:val="24"/>
        </w:rPr>
        <w:t>n</w:t>
      </w:r>
      <w:r w:rsidR="00F924E0" w:rsidRPr="005F6711">
        <w:rPr>
          <w:rFonts w:ascii="Arial" w:hAnsi="Arial" w:cs="Arial"/>
          <w:sz w:val="24"/>
          <w:szCs w:val="24"/>
        </w:rPr>
        <w:t xml:space="preserve">  no autorizar incrementos en las  tarifas para el cobro de derechos y cuotas por servicios de agua potable, alcantarillado y saneamiento correspondiente al ejercicio fiscal 2020</w:t>
      </w:r>
      <w:r w:rsidR="00F924E0">
        <w:rPr>
          <w:rFonts w:ascii="Arial" w:hAnsi="Arial" w:cs="Arial"/>
          <w:sz w:val="24"/>
          <w:szCs w:val="24"/>
        </w:rPr>
        <w:t>,</w:t>
      </w:r>
      <w:r w:rsidR="00F924E0" w:rsidRPr="005F6711">
        <w:rPr>
          <w:rFonts w:ascii="Arial" w:hAnsi="Arial" w:cs="Arial"/>
          <w:sz w:val="24"/>
          <w:szCs w:val="24"/>
        </w:rPr>
        <w:t xml:space="preserve"> </w:t>
      </w:r>
      <w:r w:rsidR="00F924E0">
        <w:rPr>
          <w:rFonts w:ascii="Arial" w:hAnsi="Arial" w:cs="Arial"/>
          <w:sz w:val="24"/>
          <w:szCs w:val="24"/>
        </w:rPr>
        <w:t xml:space="preserve">del Municipio de </w:t>
      </w:r>
      <w:r w:rsidR="00F924E0" w:rsidRPr="005F6711">
        <w:rPr>
          <w:rFonts w:ascii="Arial" w:hAnsi="Arial" w:cs="Arial"/>
          <w:sz w:val="24"/>
          <w:szCs w:val="24"/>
        </w:rPr>
        <w:t>Hidalgo del Parral</w:t>
      </w:r>
      <w:r w:rsidR="00F924E0">
        <w:rPr>
          <w:rFonts w:ascii="Arial" w:hAnsi="Arial" w:cs="Arial"/>
          <w:sz w:val="24"/>
          <w:szCs w:val="24"/>
        </w:rPr>
        <w:t>.</w:t>
      </w:r>
    </w:p>
    <w:p w:rsidR="00F924E0" w:rsidRPr="00036474" w:rsidRDefault="00F924E0" w:rsidP="00C23B6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662CD" w:rsidRPr="00036474" w:rsidRDefault="005662CD" w:rsidP="00C23B6E">
      <w:pPr>
        <w:tabs>
          <w:tab w:val="left" w:pos="2730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36474">
        <w:rPr>
          <w:rFonts w:ascii="Arial" w:hAnsi="Arial" w:cs="Arial"/>
          <w:b/>
          <w:sz w:val="24"/>
          <w:szCs w:val="24"/>
        </w:rPr>
        <w:t xml:space="preserve">ECONÓMICO. </w:t>
      </w:r>
      <w:r w:rsidRPr="00036474">
        <w:rPr>
          <w:rFonts w:ascii="Arial" w:hAnsi="Arial" w:cs="Arial"/>
          <w:sz w:val="24"/>
          <w:szCs w:val="24"/>
        </w:rPr>
        <w:t>Aprobado que sea, túrnese a la Secretaría para que elabore la Minuta de Acuerdo correspondiente.</w:t>
      </w:r>
    </w:p>
    <w:p w:rsidR="00F67346" w:rsidRPr="00036474" w:rsidRDefault="00F67346" w:rsidP="00C23B6E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both"/>
        <w:outlineLvl w:val="0"/>
        <w:rPr>
          <w:rFonts w:ascii="Arial" w:eastAsia="Calibri" w:hAnsi="Arial" w:cs="Arial"/>
          <w:color w:val="000000"/>
          <w:sz w:val="24"/>
          <w:szCs w:val="24"/>
          <w:bdr w:val="nil"/>
          <w:lang w:val="de-DE"/>
        </w:rPr>
      </w:pPr>
    </w:p>
    <w:p w:rsidR="004F2CEE" w:rsidRPr="00036474" w:rsidRDefault="004F2CEE" w:rsidP="00C23B6E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both"/>
        <w:outlineLvl w:val="0"/>
        <w:rPr>
          <w:rFonts w:ascii="Arial" w:eastAsia="Calibri" w:hAnsi="Arial" w:cs="Arial"/>
          <w:color w:val="000000"/>
          <w:sz w:val="24"/>
          <w:szCs w:val="24"/>
          <w:bdr w:val="nil"/>
          <w:lang w:val="de-DE"/>
        </w:rPr>
      </w:pPr>
      <w:r w:rsidRPr="00036474">
        <w:rPr>
          <w:rFonts w:ascii="Arial" w:eastAsia="Calibri" w:hAnsi="Arial" w:cs="Arial"/>
          <w:color w:val="000000"/>
          <w:sz w:val="24"/>
          <w:szCs w:val="24"/>
          <w:bdr w:val="nil"/>
          <w:lang w:val="es-ES_tradnl"/>
        </w:rPr>
        <w:t>D A D O en el Sal</w:t>
      </w:r>
      <w:r w:rsidRPr="00036474">
        <w:rPr>
          <w:rFonts w:ascii="Arial" w:eastAsia="Calibri" w:hAnsi="Arial" w:cs="Arial"/>
          <w:color w:val="000000"/>
          <w:sz w:val="24"/>
          <w:szCs w:val="24"/>
          <w:bdr w:val="nil"/>
          <w:lang w:val="de-DE"/>
        </w:rPr>
        <w:t>ó</w:t>
      </w:r>
      <w:r w:rsidRPr="00036474">
        <w:rPr>
          <w:rFonts w:ascii="Arial" w:eastAsia="Calibri" w:hAnsi="Arial" w:cs="Arial"/>
          <w:color w:val="000000"/>
          <w:sz w:val="24"/>
          <w:szCs w:val="24"/>
          <w:bdr w:val="nil"/>
          <w:lang w:val="es-ES_tradnl"/>
        </w:rPr>
        <w:t>n del Pleno del Poder Legislativo, en la ciudad de</w:t>
      </w:r>
      <w:r w:rsidR="001B564B" w:rsidRPr="00036474">
        <w:rPr>
          <w:rFonts w:ascii="Arial" w:eastAsia="Calibri" w:hAnsi="Arial" w:cs="Arial"/>
          <w:color w:val="000000"/>
          <w:sz w:val="24"/>
          <w:szCs w:val="24"/>
          <w:bdr w:val="nil"/>
          <w:lang w:val="es-ES_tradnl"/>
        </w:rPr>
        <w:t xml:space="preserve"> Chihuahua a los </w:t>
      </w:r>
      <w:r w:rsidR="00F924E0">
        <w:rPr>
          <w:rFonts w:ascii="Arial" w:eastAsia="Calibri" w:hAnsi="Arial" w:cs="Arial"/>
          <w:color w:val="000000"/>
          <w:sz w:val="24"/>
          <w:szCs w:val="24"/>
          <w:bdr w:val="nil"/>
          <w:lang w:val="es-ES_tradnl"/>
        </w:rPr>
        <w:t>17</w:t>
      </w:r>
      <w:r w:rsidRPr="00036474">
        <w:rPr>
          <w:rFonts w:ascii="Arial" w:eastAsia="Calibri" w:hAnsi="Arial" w:cs="Arial"/>
          <w:color w:val="000000"/>
          <w:sz w:val="24"/>
          <w:szCs w:val="24"/>
          <w:bdr w:val="nil"/>
          <w:lang w:val="es-ES_tradnl"/>
        </w:rPr>
        <w:t xml:space="preserve"> d</w:t>
      </w:r>
      <w:r w:rsidRPr="00036474">
        <w:rPr>
          <w:rFonts w:ascii="Arial" w:eastAsia="Calibri" w:hAnsi="Arial" w:cs="Arial"/>
          <w:color w:val="000000"/>
          <w:sz w:val="24"/>
          <w:szCs w:val="24"/>
          <w:bdr w:val="nil"/>
          <w:lang w:val="de-DE"/>
        </w:rPr>
        <w:t>í</w:t>
      </w:r>
      <w:r w:rsidR="005E6820" w:rsidRPr="00036474">
        <w:rPr>
          <w:rFonts w:ascii="Arial" w:eastAsia="Calibri" w:hAnsi="Arial" w:cs="Arial"/>
          <w:color w:val="000000"/>
          <w:sz w:val="24"/>
          <w:szCs w:val="24"/>
          <w:bdr w:val="nil"/>
          <w:lang w:val="es-ES_tradnl"/>
        </w:rPr>
        <w:t xml:space="preserve">as del mes de </w:t>
      </w:r>
      <w:r w:rsidR="00F924E0">
        <w:rPr>
          <w:rFonts w:ascii="Arial" w:eastAsia="Calibri" w:hAnsi="Arial" w:cs="Arial"/>
          <w:color w:val="000000"/>
          <w:sz w:val="24"/>
          <w:szCs w:val="24"/>
          <w:bdr w:val="nil"/>
          <w:lang w:val="es-ES_tradnl"/>
        </w:rPr>
        <w:t xml:space="preserve">diciembre </w:t>
      </w:r>
      <w:r w:rsidRPr="00036474">
        <w:rPr>
          <w:rFonts w:ascii="Arial" w:eastAsia="Calibri" w:hAnsi="Arial" w:cs="Arial"/>
          <w:color w:val="000000"/>
          <w:sz w:val="24"/>
          <w:szCs w:val="24"/>
          <w:bdr w:val="nil"/>
          <w:lang w:val="es-ES_tradnl"/>
        </w:rPr>
        <w:t>del</w:t>
      </w:r>
      <w:r w:rsidR="0035070A">
        <w:rPr>
          <w:rFonts w:ascii="Arial" w:eastAsia="Calibri" w:hAnsi="Arial" w:cs="Arial"/>
          <w:color w:val="000000"/>
          <w:sz w:val="24"/>
          <w:szCs w:val="24"/>
          <w:bdr w:val="nil"/>
          <w:lang w:val="es-ES_tradnl"/>
        </w:rPr>
        <w:t xml:space="preserve"> </w:t>
      </w:r>
      <w:r w:rsidR="001B564B" w:rsidRPr="00036474">
        <w:rPr>
          <w:rFonts w:ascii="Arial" w:eastAsia="Calibri" w:hAnsi="Arial" w:cs="Arial"/>
          <w:color w:val="000000"/>
          <w:sz w:val="24"/>
          <w:szCs w:val="24"/>
          <w:bdr w:val="nil"/>
        </w:rPr>
        <w:t>año</w:t>
      </w:r>
      <w:r w:rsidR="00113ECE">
        <w:rPr>
          <w:rFonts w:ascii="Arial" w:eastAsia="Calibri" w:hAnsi="Arial" w:cs="Arial"/>
          <w:color w:val="000000"/>
          <w:sz w:val="24"/>
          <w:szCs w:val="24"/>
          <w:bdr w:val="nil"/>
          <w:lang w:val="de-DE"/>
        </w:rPr>
        <w:t xml:space="preserve"> 2019</w:t>
      </w:r>
      <w:r w:rsidRPr="00036474">
        <w:rPr>
          <w:rFonts w:ascii="Arial" w:eastAsia="Calibri" w:hAnsi="Arial" w:cs="Arial"/>
          <w:color w:val="000000"/>
          <w:sz w:val="24"/>
          <w:szCs w:val="24"/>
          <w:bdr w:val="nil"/>
          <w:lang w:val="de-DE"/>
        </w:rPr>
        <w:t>.</w:t>
      </w:r>
    </w:p>
    <w:p w:rsidR="004F2CEE" w:rsidRPr="00036474" w:rsidRDefault="004F2CEE" w:rsidP="00C23B6E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both"/>
        <w:outlineLvl w:val="0"/>
        <w:rPr>
          <w:rFonts w:ascii="Arial" w:eastAsia="Calibri" w:hAnsi="Arial" w:cs="Arial"/>
          <w:color w:val="000000"/>
          <w:sz w:val="24"/>
          <w:szCs w:val="24"/>
          <w:bdr w:val="nil"/>
          <w:lang w:val="de-DE"/>
        </w:rPr>
      </w:pPr>
    </w:p>
    <w:p w:rsidR="00F924E0" w:rsidRDefault="004F2CEE" w:rsidP="00C23B6E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center"/>
        <w:outlineLvl w:val="0"/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  <w:sectPr w:rsidR="00F924E0" w:rsidSect="001B6EC7">
          <w:headerReference w:type="default" r:id="rId8"/>
          <w:footerReference w:type="default" r:id="rId9"/>
          <w:pgSz w:w="12240" w:h="15840"/>
          <w:pgMar w:top="1418" w:right="1418" w:bottom="1418" w:left="1418" w:header="709" w:footer="709" w:gutter="0"/>
          <w:cols w:space="708"/>
          <w:docGrid w:linePitch="360"/>
        </w:sectPr>
      </w:pPr>
      <w:r w:rsidRPr="00036474"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  <w:t>ATENTAMENTE</w:t>
      </w:r>
    </w:p>
    <w:p w:rsidR="004F2CEE" w:rsidRDefault="004F2CEE" w:rsidP="00C23B6E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center"/>
        <w:outlineLvl w:val="0"/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</w:pPr>
    </w:p>
    <w:p w:rsidR="002E5C62" w:rsidRDefault="009026E0" w:rsidP="00C23B6E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center"/>
        <w:outlineLvl w:val="0"/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</w:pPr>
      <w:r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  <w:t xml:space="preserve"> </w:t>
      </w:r>
    </w:p>
    <w:p w:rsidR="00C64BAA" w:rsidRDefault="00C64BAA" w:rsidP="00C23B6E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center"/>
        <w:outlineLvl w:val="0"/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</w:pPr>
    </w:p>
    <w:p w:rsidR="002E5C62" w:rsidRDefault="002E5C62" w:rsidP="00F924E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center"/>
        <w:outlineLvl w:val="0"/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</w:pPr>
    </w:p>
    <w:p w:rsidR="002E5C62" w:rsidRDefault="002E5C62" w:rsidP="00F924E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center"/>
        <w:outlineLvl w:val="0"/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  <w:sectPr w:rsidR="002E5C62" w:rsidSect="00F924E0">
          <w:type w:val="continuous"/>
          <w:pgSz w:w="12240" w:h="15840"/>
          <w:pgMar w:top="1418" w:right="1418" w:bottom="1418" w:left="1701" w:header="709" w:footer="709" w:gutter="0"/>
          <w:cols w:space="708"/>
          <w:docGrid w:linePitch="360"/>
        </w:sectPr>
      </w:pPr>
    </w:p>
    <w:p w:rsidR="004F2CEE" w:rsidRDefault="009026E0" w:rsidP="00F924E0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ind w:left="-426" w:hanging="141"/>
        <w:jc w:val="center"/>
        <w:outlineLvl w:val="0"/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</w:pPr>
      <w:r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  <w:lastRenderedPageBreak/>
        <w:t xml:space="preserve">      </w:t>
      </w:r>
      <w:r w:rsidR="00C64BAA"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  <w:t xml:space="preserve">DIP. </w:t>
      </w:r>
      <w:r w:rsidR="002E5C62"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  <w:t xml:space="preserve"> ANNA ELIZABETH CHAVEZ </w:t>
      </w:r>
      <w:r w:rsidR="004F2CEE" w:rsidRPr="00036474"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  <w:t>MATA</w:t>
      </w:r>
    </w:p>
    <w:p w:rsidR="005E6820" w:rsidRPr="00036474" w:rsidRDefault="002E5C62" w:rsidP="00EA164C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ind w:right="-897"/>
        <w:outlineLvl w:val="0"/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</w:pPr>
      <w:r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  <w:t xml:space="preserve">     </w:t>
      </w:r>
    </w:p>
    <w:sectPr w:rsidR="005E6820" w:rsidRPr="00036474" w:rsidSect="002E5C62">
      <w:type w:val="continuous"/>
      <w:pgSz w:w="12240" w:h="15840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4C55" w:rsidRDefault="00E74C55" w:rsidP="00210328">
      <w:pPr>
        <w:spacing w:after="0" w:line="240" w:lineRule="auto"/>
      </w:pPr>
      <w:r>
        <w:separator/>
      </w:r>
    </w:p>
  </w:endnote>
  <w:endnote w:type="continuationSeparator" w:id="1">
    <w:p w:rsidR="00E74C55" w:rsidRDefault="00E74C55" w:rsidP="00210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jaya">
    <w:altName w:val="Arial"/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42609432"/>
      <w:docPartObj>
        <w:docPartGallery w:val="Page Numbers (Bottom of Page)"/>
        <w:docPartUnique/>
      </w:docPartObj>
    </w:sdtPr>
    <w:sdtEndPr>
      <w:rPr>
        <w:rFonts w:ascii="Century Gothic" w:hAnsi="Century Gothic"/>
        <w:sz w:val="20"/>
        <w:szCs w:val="20"/>
      </w:rPr>
    </w:sdtEndPr>
    <w:sdtContent>
      <w:p w:rsidR="00F30201" w:rsidRPr="006349DB" w:rsidRDefault="001C5C7F">
        <w:pPr>
          <w:pStyle w:val="Piedepgina"/>
          <w:jc w:val="right"/>
          <w:rPr>
            <w:rFonts w:ascii="Century Gothic" w:hAnsi="Century Gothic"/>
            <w:sz w:val="20"/>
            <w:szCs w:val="20"/>
          </w:rPr>
        </w:pPr>
        <w:r w:rsidRPr="006349DB">
          <w:rPr>
            <w:rFonts w:ascii="Century Gothic" w:hAnsi="Century Gothic"/>
            <w:sz w:val="20"/>
            <w:szCs w:val="20"/>
          </w:rPr>
          <w:fldChar w:fldCharType="begin"/>
        </w:r>
        <w:r w:rsidR="00F30201" w:rsidRPr="006349DB">
          <w:rPr>
            <w:rFonts w:ascii="Century Gothic" w:hAnsi="Century Gothic"/>
            <w:sz w:val="20"/>
            <w:szCs w:val="20"/>
          </w:rPr>
          <w:instrText xml:space="preserve"> PAGE   \* MERGEFORMAT </w:instrText>
        </w:r>
        <w:r w:rsidRPr="006349DB">
          <w:rPr>
            <w:rFonts w:ascii="Century Gothic" w:hAnsi="Century Gothic"/>
            <w:sz w:val="20"/>
            <w:szCs w:val="20"/>
          </w:rPr>
          <w:fldChar w:fldCharType="separate"/>
        </w:r>
        <w:r w:rsidR="008E4231">
          <w:rPr>
            <w:rFonts w:ascii="Century Gothic" w:hAnsi="Century Gothic"/>
            <w:noProof/>
            <w:sz w:val="20"/>
            <w:szCs w:val="20"/>
          </w:rPr>
          <w:t>5</w:t>
        </w:r>
        <w:r w:rsidRPr="006349DB">
          <w:rPr>
            <w:rFonts w:ascii="Century Gothic" w:hAnsi="Century Gothic"/>
            <w:sz w:val="20"/>
            <w:szCs w:val="20"/>
          </w:rPr>
          <w:fldChar w:fldCharType="end"/>
        </w:r>
      </w:p>
    </w:sdtContent>
  </w:sdt>
  <w:p w:rsidR="00F30201" w:rsidRDefault="00F3020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4C55" w:rsidRDefault="00E74C55" w:rsidP="00210328">
      <w:pPr>
        <w:spacing w:after="0" w:line="240" w:lineRule="auto"/>
      </w:pPr>
      <w:r>
        <w:separator/>
      </w:r>
    </w:p>
  </w:footnote>
  <w:footnote w:type="continuationSeparator" w:id="1">
    <w:p w:rsidR="00E74C55" w:rsidRDefault="00E74C55" w:rsidP="00210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201" w:rsidRPr="001B6EC7" w:rsidRDefault="001B6EC7" w:rsidP="009026E0">
    <w:pPr>
      <w:pStyle w:val="Encabezado"/>
      <w:jc w:val="right"/>
      <w:rPr>
        <w:rFonts w:ascii="Arial" w:hAnsi="Arial" w:cs="Arial"/>
      </w:rPr>
    </w:pPr>
    <w:r w:rsidRPr="001B6EC7">
      <w:rPr>
        <w:rFonts w:ascii="Arial" w:hAnsi="Arial" w:cs="Aria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-575310</wp:posOffset>
          </wp:positionH>
          <wp:positionV relativeFrom="paragraph">
            <wp:posOffset>-40640</wp:posOffset>
          </wp:positionV>
          <wp:extent cx="1057275" cy="1019175"/>
          <wp:effectExtent l="19050" t="0" r="9525" b="0"/>
          <wp:wrapNone/>
          <wp:docPr id="1" name="Imagen 1" descr="LogoCongreso-Final-01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B6EC7">
      <w:rPr>
        <w:rFonts w:ascii="Arial" w:hAnsi="Arial" w:cs="Arial"/>
      </w:rPr>
      <w:t xml:space="preserve"> </w:t>
    </w:r>
    <w:r w:rsidR="009026E0" w:rsidRPr="001B6EC7">
      <w:rPr>
        <w:rFonts w:ascii="Arial" w:hAnsi="Arial" w:cs="Arial"/>
      </w:rPr>
      <w:t>“</w:t>
    </w:r>
    <w:r w:rsidR="000776ED" w:rsidRPr="001B6EC7">
      <w:rPr>
        <w:rFonts w:ascii="Arial" w:hAnsi="Arial" w:cs="Arial"/>
      </w:rPr>
      <w:t>2019, AÑO INTERNACIONAL DE LAS LENGUAS INDIGENAS”</w:t>
    </w:r>
  </w:p>
  <w:p w:rsidR="009026E0" w:rsidRDefault="009026E0" w:rsidP="009026E0">
    <w:pPr>
      <w:pStyle w:val="Encabezado"/>
      <w:jc w:val="right"/>
      <w:rPr>
        <w:rFonts w:ascii="Vijaya" w:hAnsi="Vijaya" w:cs="Vijaya"/>
      </w:rPr>
    </w:pPr>
  </w:p>
  <w:p w:rsidR="009026E0" w:rsidRDefault="009026E0" w:rsidP="009026E0">
    <w:pPr>
      <w:pStyle w:val="Encabezado"/>
      <w:jc w:val="right"/>
      <w:rPr>
        <w:rFonts w:ascii="Vijaya" w:hAnsi="Vijaya" w:cs="Vijaya"/>
      </w:rPr>
    </w:pPr>
  </w:p>
  <w:p w:rsidR="00F30201" w:rsidRDefault="00F30201" w:rsidP="00210328">
    <w:pPr>
      <w:pStyle w:val="Encabezado"/>
      <w:spacing w:line="360" w:lineRule="auto"/>
      <w:jc w:val="right"/>
      <w:rPr>
        <w:rFonts w:ascii="Vijaya" w:hAnsi="Vijaya" w:cs="Vijaya"/>
      </w:rPr>
    </w:pPr>
  </w:p>
  <w:p w:rsidR="00F30201" w:rsidRDefault="00F30201" w:rsidP="00210328">
    <w:pPr>
      <w:pStyle w:val="Encabezado"/>
      <w:spacing w:line="360" w:lineRule="auto"/>
      <w:jc w:val="right"/>
      <w:rPr>
        <w:rFonts w:ascii="Vijaya" w:hAnsi="Vijaya" w:cs="Vijaya"/>
      </w:rPr>
    </w:pPr>
  </w:p>
  <w:p w:rsidR="00F30201" w:rsidRDefault="00F30201" w:rsidP="00210328">
    <w:pPr>
      <w:pStyle w:val="Encabezado"/>
    </w:pPr>
  </w:p>
  <w:p w:rsidR="00F30201" w:rsidRDefault="00F30201" w:rsidP="005111EB">
    <w:pPr>
      <w:pStyle w:val="Encabezado"/>
      <w:tabs>
        <w:tab w:val="clear" w:pos="4419"/>
        <w:tab w:val="clear" w:pos="8838"/>
        <w:tab w:val="left" w:pos="5597"/>
      </w:tabs>
    </w:pPr>
    <w:r>
      <w:tab/>
    </w:r>
  </w:p>
  <w:p w:rsidR="00F30201" w:rsidRDefault="00F3020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11A62"/>
    <w:multiLevelType w:val="hybridMultilevel"/>
    <w:tmpl w:val="63AA02C2"/>
    <w:lvl w:ilvl="0" w:tplc="03FC13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4A022C"/>
    <w:multiLevelType w:val="hybridMultilevel"/>
    <w:tmpl w:val="5B483798"/>
    <w:lvl w:ilvl="0" w:tplc="1F6274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10328"/>
    <w:rsid w:val="00020EC8"/>
    <w:rsid w:val="00023FEF"/>
    <w:rsid w:val="00036474"/>
    <w:rsid w:val="00056EBA"/>
    <w:rsid w:val="000776ED"/>
    <w:rsid w:val="0008260B"/>
    <w:rsid w:val="000853DB"/>
    <w:rsid w:val="00092299"/>
    <w:rsid w:val="000B2096"/>
    <w:rsid w:val="000E0C0A"/>
    <w:rsid w:val="000E18F5"/>
    <w:rsid w:val="000F66E0"/>
    <w:rsid w:val="00113ECE"/>
    <w:rsid w:val="00115393"/>
    <w:rsid w:val="0011562A"/>
    <w:rsid w:val="0012771B"/>
    <w:rsid w:val="00140721"/>
    <w:rsid w:val="00151517"/>
    <w:rsid w:val="00165BDC"/>
    <w:rsid w:val="00167F11"/>
    <w:rsid w:val="00172D9D"/>
    <w:rsid w:val="00175AA6"/>
    <w:rsid w:val="00176B06"/>
    <w:rsid w:val="001912D9"/>
    <w:rsid w:val="001A0B32"/>
    <w:rsid w:val="001A2739"/>
    <w:rsid w:val="001B1257"/>
    <w:rsid w:val="001B564B"/>
    <w:rsid w:val="001B6EC7"/>
    <w:rsid w:val="001C5C7F"/>
    <w:rsid w:val="001C70DF"/>
    <w:rsid w:val="001E0C68"/>
    <w:rsid w:val="001F3E37"/>
    <w:rsid w:val="002034A7"/>
    <w:rsid w:val="00210328"/>
    <w:rsid w:val="00210A77"/>
    <w:rsid w:val="00216725"/>
    <w:rsid w:val="0026547F"/>
    <w:rsid w:val="0026554C"/>
    <w:rsid w:val="00272E26"/>
    <w:rsid w:val="00295024"/>
    <w:rsid w:val="002B7252"/>
    <w:rsid w:val="002D22B4"/>
    <w:rsid w:val="002E494E"/>
    <w:rsid w:val="002E5C62"/>
    <w:rsid w:val="002E7AE3"/>
    <w:rsid w:val="002F6EA5"/>
    <w:rsid w:val="00304BDD"/>
    <w:rsid w:val="003147CD"/>
    <w:rsid w:val="00314A1A"/>
    <w:rsid w:val="003169D3"/>
    <w:rsid w:val="00322631"/>
    <w:rsid w:val="00334586"/>
    <w:rsid w:val="0034080E"/>
    <w:rsid w:val="003455C0"/>
    <w:rsid w:val="0035070A"/>
    <w:rsid w:val="0035373B"/>
    <w:rsid w:val="003559CF"/>
    <w:rsid w:val="00356A76"/>
    <w:rsid w:val="003619B4"/>
    <w:rsid w:val="003800AD"/>
    <w:rsid w:val="003A27E8"/>
    <w:rsid w:val="003A7F49"/>
    <w:rsid w:val="003B4B0E"/>
    <w:rsid w:val="003E1FB4"/>
    <w:rsid w:val="003F659B"/>
    <w:rsid w:val="00416062"/>
    <w:rsid w:val="00422599"/>
    <w:rsid w:val="004366D4"/>
    <w:rsid w:val="00436DF4"/>
    <w:rsid w:val="004418E5"/>
    <w:rsid w:val="00450092"/>
    <w:rsid w:val="00455E0C"/>
    <w:rsid w:val="00477DC0"/>
    <w:rsid w:val="004935A9"/>
    <w:rsid w:val="004B63C4"/>
    <w:rsid w:val="004C2782"/>
    <w:rsid w:val="004C3CCE"/>
    <w:rsid w:val="004C771F"/>
    <w:rsid w:val="004D63D5"/>
    <w:rsid w:val="004F2CEE"/>
    <w:rsid w:val="004F3DD7"/>
    <w:rsid w:val="00503301"/>
    <w:rsid w:val="00504FB7"/>
    <w:rsid w:val="00510A80"/>
    <w:rsid w:val="005111EB"/>
    <w:rsid w:val="0051464E"/>
    <w:rsid w:val="0052704B"/>
    <w:rsid w:val="00536BDF"/>
    <w:rsid w:val="005662CD"/>
    <w:rsid w:val="00573FDC"/>
    <w:rsid w:val="005805D1"/>
    <w:rsid w:val="00582B22"/>
    <w:rsid w:val="005A0549"/>
    <w:rsid w:val="005A6176"/>
    <w:rsid w:val="005B3E35"/>
    <w:rsid w:val="005E6820"/>
    <w:rsid w:val="005F6711"/>
    <w:rsid w:val="00601318"/>
    <w:rsid w:val="0060230D"/>
    <w:rsid w:val="006068FF"/>
    <w:rsid w:val="00612621"/>
    <w:rsid w:val="00627C3E"/>
    <w:rsid w:val="006349DB"/>
    <w:rsid w:val="00635D53"/>
    <w:rsid w:val="00685CB5"/>
    <w:rsid w:val="006A7E74"/>
    <w:rsid w:val="006D5741"/>
    <w:rsid w:val="0070161C"/>
    <w:rsid w:val="007108B4"/>
    <w:rsid w:val="00726B00"/>
    <w:rsid w:val="0074303B"/>
    <w:rsid w:val="00747BC8"/>
    <w:rsid w:val="00753213"/>
    <w:rsid w:val="00755B87"/>
    <w:rsid w:val="00755F12"/>
    <w:rsid w:val="007911AA"/>
    <w:rsid w:val="00791DAF"/>
    <w:rsid w:val="00795699"/>
    <w:rsid w:val="00797F4E"/>
    <w:rsid w:val="007A5162"/>
    <w:rsid w:val="007A55F1"/>
    <w:rsid w:val="007A5A6C"/>
    <w:rsid w:val="007E0476"/>
    <w:rsid w:val="007E5566"/>
    <w:rsid w:val="007F3971"/>
    <w:rsid w:val="00805607"/>
    <w:rsid w:val="00820C2D"/>
    <w:rsid w:val="00825648"/>
    <w:rsid w:val="008408C5"/>
    <w:rsid w:val="00846441"/>
    <w:rsid w:val="00854C50"/>
    <w:rsid w:val="00871E7B"/>
    <w:rsid w:val="00877464"/>
    <w:rsid w:val="00880222"/>
    <w:rsid w:val="00882EA1"/>
    <w:rsid w:val="008B30D7"/>
    <w:rsid w:val="008B33FE"/>
    <w:rsid w:val="008D0FE3"/>
    <w:rsid w:val="008D112C"/>
    <w:rsid w:val="008E304F"/>
    <w:rsid w:val="008E4231"/>
    <w:rsid w:val="008F6BE6"/>
    <w:rsid w:val="009026E0"/>
    <w:rsid w:val="0092042C"/>
    <w:rsid w:val="0092484E"/>
    <w:rsid w:val="0092773F"/>
    <w:rsid w:val="0094160B"/>
    <w:rsid w:val="009667C8"/>
    <w:rsid w:val="00966FFD"/>
    <w:rsid w:val="00976971"/>
    <w:rsid w:val="00985AFF"/>
    <w:rsid w:val="00987C86"/>
    <w:rsid w:val="009A0D2F"/>
    <w:rsid w:val="009A1769"/>
    <w:rsid w:val="009A41F5"/>
    <w:rsid w:val="009B530A"/>
    <w:rsid w:val="009E66F7"/>
    <w:rsid w:val="009F2407"/>
    <w:rsid w:val="009F3D3D"/>
    <w:rsid w:val="009F5254"/>
    <w:rsid w:val="009F6DE8"/>
    <w:rsid w:val="00A0673C"/>
    <w:rsid w:val="00A07CA5"/>
    <w:rsid w:val="00A4548B"/>
    <w:rsid w:val="00A56432"/>
    <w:rsid w:val="00A61744"/>
    <w:rsid w:val="00A855BF"/>
    <w:rsid w:val="00A90B14"/>
    <w:rsid w:val="00A91295"/>
    <w:rsid w:val="00AA6CC2"/>
    <w:rsid w:val="00AE1056"/>
    <w:rsid w:val="00B22E02"/>
    <w:rsid w:val="00B54E02"/>
    <w:rsid w:val="00B6150A"/>
    <w:rsid w:val="00B6503D"/>
    <w:rsid w:val="00B81892"/>
    <w:rsid w:val="00BA7E81"/>
    <w:rsid w:val="00BC2CFC"/>
    <w:rsid w:val="00BE32D2"/>
    <w:rsid w:val="00BE33B8"/>
    <w:rsid w:val="00BE4B33"/>
    <w:rsid w:val="00BF01FB"/>
    <w:rsid w:val="00BF0E05"/>
    <w:rsid w:val="00BF52B0"/>
    <w:rsid w:val="00C11488"/>
    <w:rsid w:val="00C12A54"/>
    <w:rsid w:val="00C23B6E"/>
    <w:rsid w:val="00C26AF5"/>
    <w:rsid w:val="00C304C1"/>
    <w:rsid w:val="00C30C1C"/>
    <w:rsid w:val="00C34010"/>
    <w:rsid w:val="00C45825"/>
    <w:rsid w:val="00C64BAA"/>
    <w:rsid w:val="00CA0E5C"/>
    <w:rsid w:val="00CA3D3A"/>
    <w:rsid w:val="00CB771E"/>
    <w:rsid w:val="00CD5E3C"/>
    <w:rsid w:val="00CE64E4"/>
    <w:rsid w:val="00CF62C0"/>
    <w:rsid w:val="00D02F6C"/>
    <w:rsid w:val="00D10908"/>
    <w:rsid w:val="00D42022"/>
    <w:rsid w:val="00D82975"/>
    <w:rsid w:val="00D82984"/>
    <w:rsid w:val="00D94FC5"/>
    <w:rsid w:val="00DA2AD7"/>
    <w:rsid w:val="00DD31FC"/>
    <w:rsid w:val="00DD68C0"/>
    <w:rsid w:val="00DF122D"/>
    <w:rsid w:val="00DF3210"/>
    <w:rsid w:val="00DF688F"/>
    <w:rsid w:val="00E0139D"/>
    <w:rsid w:val="00E101E6"/>
    <w:rsid w:val="00E43A24"/>
    <w:rsid w:val="00E67C2E"/>
    <w:rsid w:val="00E74C55"/>
    <w:rsid w:val="00E80A85"/>
    <w:rsid w:val="00E80CC8"/>
    <w:rsid w:val="00E81D74"/>
    <w:rsid w:val="00E90231"/>
    <w:rsid w:val="00E94C47"/>
    <w:rsid w:val="00EA164C"/>
    <w:rsid w:val="00EA500C"/>
    <w:rsid w:val="00EC3882"/>
    <w:rsid w:val="00EE12BD"/>
    <w:rsid w:val="00EE65BD"/>
    <w:rsid w:val="00EF7263"/>
    <w:rsid w:val="00F1354A"/>
    <w:rsid w:val="00F2311F"/>
    <w:rsid w:val="00F30201"/>
    <w:rsid w:val="00F30671"/>
    <w:rsid w:val="00F37AC4"/>
    <w:rsid w:val="00F56AC0"/>
    <w:rsid w:val="00F67346"/>
    <w:rsid w:val="00F85FC6"/>
    <w:rsid w:val="00F924E0"/>
    <w:rsid w:val="00F94A37"/>
    <w:rsid w:val="00FA3B82"/>
    <w:rsid w:val="00FA7C0D"/>
    <w:rsid w:val="00FC1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C7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03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0328"/>
  </w:style>
  <w:style w:type="paragraph" w:styleId="Piedepgina">
    <w:name w:val="footer"/>
    <w:basedOn w:val="Normal"/>
    <w:link w:val="PiedepginaCar"/>
    <w:uiPriority w:val="99"/>
    <w:unhideWhenUsed/>
    <w:rsid w:val="002103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0328"/>
  </w:style>
  <w:style w:type="paragraph" w:styleId="Prrafodelista">
    <w:name w:val="List Paragraph"/>
    <w:basedOn w:val="Normal"/>
    <w:uiPriority w:val="34"/>
    <w:qFormat/>
    <w:rsid w:val="0029502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67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64B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4B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6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0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0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1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9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8D04B-F3F5-4FA4-A4D3-B65EA6724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1089</Words>
  <Characters>5995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rguerrero</dc:creator>
  <cp:lastModifiedBy>achavez</cp:lastModifiedBy>
  <cp:revision>2</cp:revision>
  <cp:lastPrinted>2019-12-17T17:21:00Z</cp:lastPrinted>
  <dcterms:created xsi:type="dcterms:W3CDTF">2019-12-18T18:47:00Z</dcterms:created>
  <dcterms:modified xsi:type="dcterms:W3CDTF">2019-12-18T18:47:00Z</dcterms:modified>
</cp:coreProperties>
</file>