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3E" w:rsidRDefault="00F3523E" w:rsidP="00DC1BB1">
      <w:pPr>
        <w:pStyle w:val="Normal1"/>
        <w:spacing w:line="360" w:lineRule="auto"/>
        <w:jc w:val="both"/>
        <w:rPr>
          <w:rFonts w:ascii="Century Gothic" w:eastAsia="Century Gothic" w:hAnsi="Century Gothic" w:cs="Century Gothic"/>
          <w:b/>
        </w:rPr>
      </w:pPr>
    </w:p>
    <w:p w:rsidR="00F3523E" w:rsidRDefault="00F3523E" w:rsidP="00DC1BB1">
      <w:pPr>
        <w:pStyle w:val="Normal1"/>
        <w:spacing w:line="360" w:lineRule="auto"/>
        <w:jc w:val="both"/>
        <w:rPr>
          <w:rFonts w:ascii="Century Gothic" w:eastAsia="Century Gothic" w:hAnsi="Century Gothic" w:cs="Century Gothic"/>
          <w:b/>
        </w:rPr>
      </w:pPr>
    </w:p>
    <w:p w:rsidR="00DC1BB1" w:rsidRPr="005B3A11" w:rsidRDefault="00DC1BB1" w:rsidP="00DC1BB1">
      <w:pPr>
        <w:pStyle w:val="Normal1"/>
        <w:spacing w:line="360" w:lineRule="auto"/>
        <w:jc w:val="both"/>
        <w:rPr>
          <w:rFonts w:ascii="Century Gothic" w:hAnsi="Century Gothic"/>
        </w:rPr>
      </w:pPr>
      <w:r w:rsidRPr="005B3A11">
        <w:rPr>
          <w:rFonts w:ascii="Century Gothic" w:eastAsia="Century Gothic" w:hAnsi="Century Gothic" w:cs="Century Gothic"/>
          <w:b/>
        </w:rPr>
        <w:t>H. CONGRESO DEL ESTADO</w:t>
      </w:r>
    </w:p>
    <w:p w:rsidR="00DC1BB1" w:rsidRPr="005B3A11" w:rsidRDefault="00DC1BB1" w:rsidP="00DC1BB1">
      <w:pPr>
        <w:pStyle w:val="Normal1"/>
        <w:keepNext/>
        <w:spacing w:line="360" w:lineRule="auto"/>
        <w:jc w:val="both"/>
        <w:rPr>
          <w:rFonts w:ascii="Century Gothic" w:hAnsi="Century Gothic"/>
        </w:rPr>
      </w:pPr>
      <w:r w:rsidRPr="005B3A11">
        <w:rPr>
          <w:rFonts w:ascii="Century Gothic" w:eastAsia="Century Gothic" w:hAnsi="Century Gothic" w:cs="Century Gothic"/>
          <w:b/>
        </w:rPr>
        <w:t>P R E S E N T E.</w:t>
      </w:r>
    </w:p>
    <w:p w:rsidR="00DC1BB1" w:rsidRPr="005B3A11" w:rsidRDefault="00DC1BB1" w:rsidP="00DC1BB1">
      <w:pPr>
        <w:pStyle w:val="Normal1"/>
        <w:spacing w:line="360" w:lineRule="auto"/>
        <w:jc w:val="both"/>
        <w:rPr>
          <w:rFonts w:ascii="Century Gothic" w:hAnsi="Century Gothic"/>
        </w:rPr>
      </w:pPr>
    </w:p>
    <w:p w:rsidR="00763814" w:rsidRDefault="00DC1BB1" w:rsidP="00DC1BB1">
      <w:pPr>
        <w:pStyle w:val="Normal1"/>
        <w:spacing w:line="360" w:lineRule="auto"/>
        <w:jc w:val="both"/>
        <w:rPr>
          <w:rFonts w:ascii="Century Gothic" w:eastAsia="Century Gothic" w:hAnsi="Century Gothic" w:cs="Century Gothic"/>
          <w:b/>
          <w:lang w:val="es-ES"/>
        </w:rPr>
      </w:pPr>
      <w:r w:rsidRPr="005B3A11">
        <w:rPr>
          <w:rFonts w:ascii="Century Gothic" w:eastAsia="Century Gothic" w:hAnsi="Century Gothic" w:cs="Century Gothic"/>
        </w:rPr>
        <w:t xml:space="preserve">El suscrito, </w:t>
      </w:r>
      <w:r>
        <w:rPr>
          <w:rFonts w:ascii="Century Gothic" w:eastAsia="Century Gothic" w:hAnsi="Century Gothic" w:cs="Century Gothic"/>
        </w:rPr>
        <w:t>Jesús Velázquez Rodríguez</w:t>
      </w:r>
      <w:r w:rsidRPr="005B3A11">
        <w:rPr>
          <w:rFonts w:ascii="Century Gothic" w:eastAsia="Century Gothic" w:hAnsi="Century Gothic" w:cs="Century Gothic"/>
        </w:rPr>
        <w:t xml:space="preserve">, en mi carácter de Diputado a la Sexagésima </w:t>
      </w:r>
      <w:r>
        <w:rPr>
          <w:rFonts w:ascii="Century Gothic" w:eastAsia="Century Gothic" w:hAnsi="Century Gothic" w:cs="Century Gothic"/>
        </w:rPr>
        <w:t>Sexta Legislatura,</w:t>
      </w:r>
      <w:r w:rsidRPr="005B3A11">
        <w:rPr>
          <w:rFonts w:ascii="Century Gothic" w:eastAsia="Century Gothic" w:hAnsi="Century Gothic" w:cs="Century Gothic"/>
        </w:rPr>
        <w:t xml:space="preserve"> con fundamento en lo </w:t>
      </w:r>
      <w:r>
        <w:rPr>
          <w:rFonts w:ascii="Century Gothic" w:eastAsia="Century Gothic" w:hAnsi="Century Gothic" w:cs="Century Gothic"/>
        </w:rPr>
        <w:t xml:space="preserve">dispuesto en </w:t>
      </w:r>
      <w:r w:rsidRPr="005B3A11">
        <w:rPr>
          <w:rFonts w:ascii="Century Gothic" w:eastAsia="Century Gothic" w:hAnsi="Century Gothic" w:cs="Century Gothic"/>
        </w:rPr>
        <w:t xml:space="preserve">los artículos </w:t>
      </w:r>
      <w:r>
        <w:rPr>
          <w:rFonts w:ascii="Century Gothic" w:eastAsia="Century Gothic" w:hAnsi="Century Gothic" w:cs="Century Gothic"/>
        </w:rPr>
        <w:t xml:space="preserve">68 fracción Primera, de la Constitución Política del Estado de Chihuahua; </w:t>
      </w:r>
      <w:r w:rsidRPr="005B3A11">
        <w:rPr>
          <w:rFonts w:ascii="Century Gothic" w:eastAsia="Century Gothic" w:hAnsi="Century Gothic" w:cs="Century Gothic"/>
        </w:rPr>
        <w:t xml:space="preserve">167, fracción </w:t>
      </w:r>
      <w:r>
        <w:rPr>
          <w:rFonts w:ascii="Century Gothic" w:eastAsia="Century Gothic" w:hAnsi="Century Gothic" w:cs="Century Gothic"/>
        </w:rPr>
        <w:t xml:space="preserve">Primera, </w:t>
      </w:r>
      <w:r w:rsidRPr="005B3A11">
        <w:rPr>
          <w:rFonts w:ascii="Century Gothic" w:eastAsia="Century Gothic" w:hAnsi="Century Gothic" w:cs="Century Gothic"/>
        </w:rPr>
        <w:t>169</w:t>
      </w:r>
      <w:r>
        <w:rPr>
          <w:rFonts w:ascii="Century Gothic" w:eastAsia="Century Gothic" w:hAnsi="Century Gothic" w:cs="Century Gothic"/>
        </w:rPr>
        <w:t xml:space="preserve"> y 174</w:t>
      </w:r>
      <w:r w:rsidRPr="005B3A11">
        <w:rPr>
          <w:rFonts w:ascii="Century Gothic" w:eastAsia="Century Gothic" w:hAnsi="Century Gothic" w:cs="Century Gothic"/>
        </w:rPr>
        <w:t xml:space="preserve">, </w:t>
      </w:r>
      <w:r>
        <w:rPr>
          <w:rFonts w:ascii="Century Gothic" w:eastAsia="Century Gothic" w:hAnsi="Century Gothic" w:cs="Century Gothic"/>
        </w:rPr>
        <w:t>todos</w:t>
      </w:r>
      <w:r w:rsidRPr="005B3A11">
        <w:rPr>
          <w:rFonts w:ascii="Century Gothic" w:eastAsia="Century Gothic" w:hAnsi="Century Gothic" w:cs="Century Gothic"/>
        </w:rPr>
        <w:t xml:space="preserve"> de la Ley Orgánica del Poder Legislativo; así como los numerales 75 y 76, ambos del Reglamento Interior y de Prácticas Parlamentarias del Pode</w:t>
      </w:r>
      <w:r w:rsidR="00CE4ABF">
        <w:rPr>
          <w:rFonts w:ascii="Century Gothic" w:eastAsia="Century Gothic" w:hAnsi="Century Gothic" w:cs="Century Gothic"/>
        </w:rPr>
        <w:t xml:space="preserve">r Legislativo, acudo ante esta </w:t>
      </w:r>
      <w:r>
        <w:rPr>
          <w:rFonts w:ascii="Century Gothic" w:eastAsia="Century Gothic" w:hAnsi="Century Gothic" w:cs="Century Gothic"/>
        </w:rPr>
        <w:t xml:space="preserve">Honorable </w:t>
      </w:r>
      <w:r w:rsidR="00CE4ABF">
        <w:rPr>
          <w:rFonts w:ascii="Century Gothic" w:eastAsia="Century Gothic" w:hAnsi="Century Gothic" w:cs="Century Gothic"/>
        </w:rPr>
        <w:t>Asamblea</w:t>
      </w:r>
      <w:r w:rsidRPr="005B3A11">
        <w:rPr>
          <w:rFonts w:ascii="Century Gothic" w:eastAsia="Century Gothic" w:hAnsi="Century Gothic" w:cs="Century Gothic"/>
        </w:rPr>
        <w:t xml:space="preserve">, a </w:t>
      </w:r>
      <w:r>
        <w:rPr>
          <w:rFonts w:ascii="Century Gothic" w:eastAsia="Century Gothic" w:hAnsi="Century Gothic" w:cs="Century Gothic"/>
        </w:rPr>
        <w:t>present</w:t>
      </w:r>
      <w:r w:rsidRPr="005B3A11">
        <w:rPr>
          <w:rFonts w:ascii="Century Gothic" w:eastAsia="Century Gothic" w:hAnsi="Century Gothic" w:cs="Century Gothic"/>
        </w:rPr>
        <w:t xml:space="preserve">ar </w:t>
      </w:r>
      <w:r w:rsidRPr="000504F8">
        <w:rPr>
          <w:rFonts w:ascii="Century Gothic" w:eastAsia="Century Gothic" w:hAnsi="Century Gothic" w:cs="Century Gothic"/>
          <w:b/>
        </w:rPr>
        <w:t>Iniciativa con carácter de</w:t>
      </w:r>
      <w:r w:rsidRPr="005B3A11">
        <w:rPr>
          <w:rFonts w:ascii="Century Gothic" w:eastAsia="Century Gothic" w:hAnsi="Century Gothic" w:cs="Century Gothic"/>
        </w:rPr>
        <w:t xml:space="preserve"> </w:t>
      </w:r>
      <w:r w:rsidRPr="007E330A">
        <w:rPr>
          <w:rFonts w:ascii="Century Gothic" w:eastAsia="Century Gothic" w:hAnsi="Century Gothic" w:cs="Century Gothic"/>
          <w:b/>
        </w:rPr>
        <w:t>Acuerdo</w:t>
      </w:r>
      <w:r>
        <w:rPr>
          <w:rFonts w:ascii="Century Gothic" w:eastAsia="Century Gothic" w:hAnsi="Century Gothic" w:cs="Century Gothic"/>
          <w:b/>
        </w:rPr>
        <w:t xml:space="preserve"> de urgente </w:t>
      </w:r>
      <w:r w:rsidRPr="00DC1BB1">
        <w:rPr>
          <w:rFonts w:ascii="Century Gothic" w:eastAsia="Century Gothic" w:hAnsi="Century Gothic" w:cs="Century Gothic"/>
          <w:b/>
        </w:rPr>
        <w:t xml:space="preserve">resolución </w:t>
      </w:r>
      <w:r w:rsidRPr="00DC1BB1">
        <w:rPr>
          <w:rFonts w:ascii="Century Gothic" w:eastAsia="Century Gothic" w:hAnsi="Century Gothic" w:cs="Century Gothic"/>
          <w:b/>
          <w:lang w:val="es-ES"/>
        </w:rPr>
        <w:t xml:space="preserve">por el que se solicita </w:t>
      </w:r>
      <w:r w:rsidR="007B5126">
        <w:rPr>
          <w:rFonts w:ascii="Century Gothic" w:eastAsia="Century Gothic" w:hAnsi="Century Gothic" w:cs="Century Gothic"/>
          <w:b/>
          <w:lang w:val="es-ES"/>
        </w:rPr>
        <w:t>al Sec</w:t>
      </w:r>
      <w:r w:rsidR="00F045F6">
        <w:rPr>
          <w:rFonts w:ascii="Century Gothic" w:eastAsia="Century Gothic" w:hAnsi="Century Gothic" w:cs="Century Gothic"/>
          <w:b/>
          <w:lang w:val="es-ES"/>
        </w:rPr>
        <w:t>retari</w:t>
      </w:r>
      <w:r w:rsidR="00763814">
        <w:rPr>
          <w:rFonts w:ascii="Century Gothic" w:eastAsia="Century Gothic" w:hAnsi="Century Gothic" w:cs="Century Gothic"/>
          <w:b/>
          <w:lang w:val="es-ES"/>
        </w:rPr>
        <w:t xml:space="preserve">o </w:t>
      </w:r>
      <w:r w:rsidR="0001024A">
        <w:rPr>
          <w:rFonts w:ascii="Century Gothic" w:eastAsia="Century Gothic" w:hAnsi="Century Gothic" w:cs="Century Gothic"/>
          <w:b/>
          <w:lang w:val="es-ES"/>
        </w:rPr>
        <w:t>General de Gobierno del Estado de Chihuahua</w:t>
      </w:r>
      <w:r w:rsidR="00CE46DB">
        <w:rPr>
          <w:rFonts w:ascii="Century Gothic" w:eastAsia="Century Gothic" w:hAnsi="Century Gothic" w:cs="Century Gothic"/>
          <w:b/>
          <w:lang w:val="es-ES"/>
        </w:rPr>
        <w:t>,</w:t>
      </w:r>
      <w:r w:rsidR="00274F2C">
        <w:rPr>
          <w:rFonts w:ascii="Century Gothic" w:eastAsia="Century Gothic" w:hAnsi="Century Gothic" w:cs="Century Gothic"/>
          <w:b/>
          <w:lang w:val="es-ES"/>
        </w:rPr>
        <w:t xml:space="preserve"> Lic. Luis Fernando Mesta Soulé</w:t>
      </w:r>
      <w:r w:rsidR="006360C9">
        <w:rPr>
          <w:rFonts w:ascii="Century Gothic" w:eastAsia="Century Gothic" w:hAnsi="Century Gothic" w:cs="Century Gothic"/>
          <w:b/>
          <w:lang w:val="es-ES"/>
        </w:rPr>
        <w:t>,</w:t>
      </w:r>
      <w:r w:rsidR="00CE46DB">
        <w:rPr>
          <w:rFonts w:ascii="Century Gothic" w:eastAsia="Century Gothic" w:hAnsi="Century Gothic" w:cs="Century Gothic"/>
          <w:b/>
          <w:lang w:val="es-ES"/>
        </w:rPr>
        <w:t xml:space="preserve"> proceda a la solicitud de emisión de Declaratoria de Emergencia ante la Coordinación Nacional de Protección Civil de la Secretaría de Gobernación Federal, </w:t>
      </w:r>
      <w:r w:rsidR="006360C9">
        <w:rPr>
          <w:rFonts w:ascii="Century Gothic" w:eastAsia="Century Gothic" w:hAnsi="Century Gothic" w:cs="Century Gothic"/>
          <w:b/>
          <w:lang w:val="es-ES"/>
        </w:rPr>
        <w:t>y se liberen recursos del Fideicomiso Fondo Nacional de Desastres en apoyo a la población de los Municipios de Batopilas</w:t>
      </w:r>
      <w:r w:rsidR="00274F2C">
        <w:rPr>
          <w:rFonts w:ascii="Century Gothic" w:eastAsia="Century Gothic" w:hAnsi="Century Gothic" w:cs="Century Gothic"/>
          <w:b/>
          <w:lang w:val="es-ES"/>
        </w:rPr>
        <w:t xml:space="preserve"> de Manuel Gómez Morín, Urique, así como de otros más </w:t>
      </w:r>
      <w:r w:rsidR="006360C9">
        <w:rPr>
          <w:rFonts w:ascii="Century Gothic" w:eastAsia="Century Gothic" w:hAnsi="Century Gothic" w:cs="Century Gothic"/>
          <w:b/>
          <w:lang w:val="es-ES"/>
        </w:rPr>
        <w:t>que sufre</w:t>
      </w:r>
      <w:r w:rsidR="00274F2C">
        <w:rPr>
          <w:rFonts w:ascii="Century Gothic" w:eastAsia="Century Gothic" w:hAnsi="Century Gothic" w:cs="Century Gothic"/>
          <w:b/>
          <w:lang w:val="es-ES"/>
        </w:rPr>
        <w:t>n</w:t>
      </w:r>
      <w:r w:rsidR="006360C9">
        <w:rPr>
          <w:rFonts w:ascii="Century Gothic" w:eastAsia="Century Gothic" w:hAnsi="Century Gothic" w:cs="Century Gothic"/>
          <w:b/>
          <w:lang w:val="es-ES"/>
        </w:rPr>
        <w:t xml:space="preserve"> afectaciones por lluvia severa. </w:t>
      </w:r>
    </w:p>
    <w:p w:rsidR="0001024A" w:rsidRDefault="0001024A" w:rsidP="00DC1BB1">
      <w:pPr>
        <w:pStyle w:val="Normal1"/>
        <w:spacing w:line="360" w:lineRule="auto"/>
        <w:jc w:val="both"/>
        <w:rPr>
          <w:rFonts w:ascii="Century Gothic" w:eastAsia="Century Gothic" w:hAnsi="Century Gothic" w:cs="Century Gothic"/>
          <w:b/>
          <w:lang w:val="es-ES"/>
        </w:rPr>
      </w:pPr>
    </w:p>
    <w:p w:rsidR="00763814" w:rsidRDefault="00763814" w:rsidP="00DC1BB1">
      <w:pPr>
        <w:pStyle w:val="Normal1"/>
        <w:spacing w:line="360" w:lineRule="auto"/>
        <w:jc w:val="both"/>
        <w:rPr>
          <w:rFonts w:ascii="Century Gothic" w:eastAsia="Century Gothic" w:hAnsi="Century Gothic" w:cs="Century Gothic"/>
          <w:b/>
          <w:lang w:val="es-ES"/>
        </w:rPr>
      </w:pPr>
    </w:p>
    <w:p w:rsidR="00DC1BB1" w:rsidRDefault="00DC1BB1" w:rsidP="00DC1BB1">
      <w:pPr>
        <w:pStyle w:val="Normal1"/>
        <w:spacing w:line="360" w:lineRule="auto"/>
        <w:jc w:val="both"/>
        <w:rPr>
          <w:rFonts w:ascii="Century Gothic" w:eastAsia="Century Gothic" w:hAnsi="Century Gothic" w:cs="Century Gothic"/>
          <w:b/>
        </w:rPr>
      </w:pPr>
    </w:p>
    <w:p w:rsidR="006E0360" w:rsidRDefault="00DC1BB1" w:rsidP="006E0360">
      <w:pPr>
        <w:pStyle w:val="Normal1"/>
        <w:spacing w:line="360" w:lineRule="auto"/>
        <w:jc w:val="center"/>
        <w:rPr>
          <w:rFonts w:ascii="Century Gothic" w:eastAsia="Century Gothic" w:hAnsi="Century Gothic" w:cs="Century Gothic"/>
        </w:rPr>
      </w:pPr>
      <w:r>
        <w:rPr>
          <w:rFonts w:ascii="Century Gothic" w:eastAsia="Century Gothic" w:hAnsi="Century Gothic" w:cs="Century Gothic"/>
        </w:rPr>
        <w:t>Lo anterior, con base</w:t>
      </w:r>
      <w:r w:rsidRPr="005B3A11">
        <w:rPr>
          <w:rFonts w:ascii="Century Gothic" w:eastAsia="Century Gothic" w:hAnsi="Century Gothic" w:cs="Century Gothic"/>
        </w:rPr>
        <w:t xml:space="preserve"> en la siguiente:</w:t>
      </w:r>
    </w:p>
    <w:p w:rsidR="006E0360" w:rsidRDefault="006E0360" w:rsidP="006E0360">
      <w:pPr>
        <w:pStyle w:val="Normal1"/>
        <w:spacing w:line="360" w:lineRule="auto"/>
        <w:jc w:val="center"/>
        <w:rPr>
          <w:rFonts w:ascii="Century Gothic" w:eastAsia="Century Gothic" w:hAnsi="Century Gothic" w:cs="Century Gothic"/>
        </w:rPr>
      </w:pPr>
    </w:p>
    <w:p w:rsidR="006E0360" w:rsidRDefault="006E0360" w:rsidP="006E0360">
      <w:pPr>
        <w:pStyle w:val="Normal1"/>
        <w:spacing w:line="360" w:lineRule="auto"/>
        <w:jc w:val="center"/>
        <w:rPr>
          <w:rFonts w:ascii="Century Gothic" w:eastAsia="Century Gothic" w:hAnsi="Century Gothic" w:cs="Century Gothic"/>
        </w:rPr>
      </w:pPr>
    </w:p>
    <w:p w:rsidR="0052609E" w:rsidRDefault="0052609E" w:rsidP="006E0360">
      <w:pPr>
        <w:pStyle w:val="Normal1"/>
        <w:spacing w:line="360" w:lineRule="auto"/>
        <w:jc w:val="center"/>
        <w:rPr>
          <w:rFonts w:ascii="Century Gothic" w:eastAsia="Century Gothic" w:hAnsi="Century Gothic" w:cs="Century Gothic"/>
          <w:b/>
        </w:rPr>
      </w:pPr>
    </w:p>
    <w:p w:rsidR="00DC1BB1" w:rsidRPr="006E0360" w:rsidRDefault="00DC1BB1" w:rsidP="006E0360">
      <w:pPr>
        <w:pStyle w:val="Normal1"/>
        <w:spacing w:line="360" w:lineRule="auto"/>
        <w:jc w:val="center"/>
        <w:rPr>
          <w:rFonts w:ascii="Century Gothic" w:eastAsia="Century Gothic" w:hAnsi="Century Gothic" w:cs="Century Gothic"/>
        </w:rPr>
      </w:pPr>
      <w:r w:rsidRPr="005B3A11">
        <w:rPr>
          <w:rFonts w:ascii="Century Gothic" w:eastAsia="Century Gothic" w:hAnsi="Century Gothic" w:cs="Century Gothic"/>
          <w:b/>
        </w:rPr>
        <w:t>EXPOSICIÓN DE MOTIVOS</w:t>
      </w:r>
    </w:p>
    <w:p w:rsidR="009366EF" w:rsidRDefault="009366EF" w:rsidP="00EF00A5">
      <w:pPr>
        <w:spacing w:after="200" w:line="360" w:lineRule="auto"/>
        <w:jc w:val="both"/>
        <w:rPr>
          <w:rFonts w:ascii="Century Gothic" w:eastAsia="Century Gothic" w:hAnsi="Century Gothic" w:cs="Century Gothic"/>
        </w:rPr>
      </w:pPr>
    </w:p>
    <w:p w:rsidR="00F3523E" w:rsidRDefault="00F3523E" w:rsidP="00EF00A5">
      <w:pPr>
        <w:spacing w:after="200" w:line="360" w:lineRule="auto"/>
        <w:jc w:val="both"/>
        <w:rPr>
          <w:rFonts w:ascii="Century Gothic" w:eastAsia="Century Gothic" w:hAnsi="Century Gothic" w:cs="Century Gothic"/>
        </w:rPr>
      </w:pPr>
    </w:p>
    <w:p w:rsidR="00F3523E" w:rsidRDefault="00F3523E" w:rsidP="00EF00A5">
      <w:pPr>
        <w:spacing w:after="200" w:line="360" w:lineRule="auto"/>
        <w:jc w:val="both"/>
        <w:rPr>
          <w:rFonts w:ascii="Century Gothic" w:eastAsia="Century Gothic" w:hAnsi="Century Gothic" w:cs="Century Gothic"/>
        </w:rPr>
      </w:pPr>
    </w:p>
    <w:p w:rsidR="009366EF" w:rsidRDefault="009366EF"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Uno de los efectos del Cambio Climático en diversas partes del mundo, ha sido la alteración del clima, además de fenómenos impredecibles que sorpresivamente afectan a la población más vulnerable, especialmente la que radica en áreas geográficas de muy difícil acceso, con vías de comunicación limitadas y que tampoco cuentan con todas las capacidades para atender fenómenos de grande magnitud y que rebasan a las mismas autoridades municipales.</w:t>
      </w:r>
    </w:p>
    <w:p w:rsidR="009366EF" w:rsidRDefault="009366EF"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Durante esta semana y como una consecuencia del ingreso de una Zona de Inestabilidad Asociada a una Depresión Aislada en Niveles Altos, así como al flujo de aire húmedo procedente del Océano Pacífico, en alternancia con los frentes fríos y la masa de aire polar que está ingresando al Estado de Chihuahua, han generado intensas precipitaciones pluviales que han afectado gran parte del Territorio, pero particularmente a los municipios de la zona de la Sierra Tarahumara y de las Barrancas.</w:t>
      </w:r>
    </w:p>
    <w:p w:rsidR="009366EF" w:rsidRDefault="009366EF"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Reportes procedentes de las autoridades Municipales y de los responsables de protección civil en  los Municipios de Batopilas</w:t>
      </w:r>
      <w:r w:rsidR="00274F2C">
        <w:rPr>
          <w:rFonts w:ascii="Century Gothic" w:eastAsia="Century Gothic" w:hAnsi="Century Gothic" w:cs="Century Gothic"/>
        </w:rPr>
        <w:t xml:space="preserve"> de Manuel Gómez Morín</w:t>
      </w:r>
      <w:r>
        <w:rPr>
          <w:rFonts w:ascii="Century Gothic" w:eastAsia="Century Gothic" w:hAnsi="Century Gothic" w:cs="Century Gothic"/>
        </w:rPr>
        <w:t xml:space="preserve"> y Urique, señalan que se han presentado lluvias durante las últimas 24 horas de los 26 y 27 de noviembre, </w:t>
      </w:r>
      <w:r w:rsidR="00274F2C">
        <w:rPr>
          <w:rFonts w:ascii="Century Gothic" w:eastAsia="Century Gothic" w:hAnsi="Century Gothic" w:cs="Century Gothic"/>
        </w:rPr>
        <w:t>además</w:t>
      </w:r>
      <w:r>
        <w:rPr>
          <w:rFonts w:ascii="Century Gothic" w:eastAsia="Century Gothic" w:hAnsi="Century Gothic" w:cs="Century Gothic"/>
        </w:rPr>
        <w:t xml:space="preserve"> de algunas lluvias aisladas en los que va del día 28, las cuales son atípicas y de grandes consecuencias negativas para las poblaciones asentadas en</w:t>
      </w:r>
      <w:r w:rsidR="000E2196">
        <w:rPr>
          <w:rFonts w:ascii="Century Gothic" w:eastAsia="Century Gothic" w:hAnsi="Century Gothic" w:cs="Century Gothic"/>
        </w:rPr>
        <w:t xml:space="preserve"> los territorios de ambos municipios.</w:t>
      </w:r>
      <w:r w:rsidR="00274F2C">
        <w:rPr>
          <w:rFonts w:ascii="Century Gothic" w:eastAsia="Century Gothic" w:hAnsi="Century Gothic" w:cs="Century Gothic"/>
        </w:rPr>
        <w:t xml:space="preserve"> De la misma forma, se ha dado a conocer que otros municipios de nuestra entidad han resultado afectados por dichas lluvias.</w:t>
      </w:r>
    </w:p>
    <w:p w:rsidR="00F3523E" w:rsidRDefault="000E2196"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 xml:space="preserve">Ante la gravedad y la severidad de las afectaciones que se han generado en las cabeceras municipales y diversas localidades, se reportan pérdidas significativas y </w:t>
      </w:r>
    </w:p>
    <w:p w:rsidR="00F3523E" w:rsidRDefault="00F3523E" w:rsidP="00EF00A5">
      <w:pPr>
        <w:spacing w:after="200" w:line="360" w:lineRule="auto"/>
        <w:jc w:val="both"/>
        <w:rPr>
          <w:rFonts w:ascii="Century Gothic" w:eastAsia="Century Gothic" w:hAnsi="Century Gothic" w:cs="Century Gothic"/>
        </w:rPr>
      </w:pPr>
    </w:p>
    <w:p w:rsidR="00F3523E" w:rsidRDefault="00F3523E" w:rsidP="00EF00A5">
      <w:pPr>
        <w:spacing w:after="200" w:line="360" w:lineRule="auto"/>
        <w:jc w:val="both"/>
        <w:rPr>
          <w:rFonts w:ascii="Century Gothic" w:eastAsia="Century Gothic" w:hAnsi="Century Gothic" w:cs="Century Gothic"/>
        </w:rPr>
      </w:pPr>
    </w:p>
    <w:p w:rsidR="000E2196" w:rsidRDefault="000E2196"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daños materiales a la infraestructura pública y privada, por lo que se está elaborando un inventario de los daños sufridos, así como de las pérdidas registradas por parte de la población.</w:t>
      </w:r>
    </w:p>
    <w:p w:rsidR="000E2196" w:rsidRDefault="00AF0DF7"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Para los efectos de la atención de emergencias, desde finales de los años 90 del siglo pasado se constituyó por parte del gobierno federal el Fideicomiso Fondo Nacional de Desastres, con el objeto de apoyar a la población y los gobiernos estatales y municipales que sufren afectaciones y daños por fenómenos naturales.</w:t>
      </w:r>
    </w:p>
    <w:p w:rsidR="00AF0DF7" w:rsidRDefault="00AF0DF7"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En virtud de lo anterior, es claro y urgente que a Secretaría General de Gobierno del Estado de Chihuahua, proceda a solicitar a la Comisión Nacional de Protección Civil de la Secretaría de Gobernación federal, la Declaratoria de Emergencia Respectiva para que, una vez publicada en el Diario de la Federación, los municipios afectados por las lluvias atípicas puedan acceder a los recursos que requieren para una atención pronta de los efectos causados por los fenómenos naturales.</w:t>
      </w:r>
    </w:p>
    <w:p w:rsidR="007904BB" w:rsidRPr="00044B0B" w:rsidRDefault="007904BB" w:rsidP="00EF00A5">
      <w:pPr>
        <w:spacing w:after="200" w:line="360" w:lineRule="auto"/>
        <w:jc w:val="both"/>
        <w:rPr>
          <w:rFonts w:ascii="Century Gothic" w:eastAsia="Century Gothic" w:hAnsi="Century Gothic" w:cs="Century Gothic"/>
        </w:rPr>
      </w:pPr>
      <w:r>
        <w:rPr>
          <w:rFonts w:ascii="Century Gothic" w:eastAsia="Century Gothic" w:hAnsi="Century Gothic" w:cs="Century Gothic"/>
        </w:rPr>
        <w:t xml:space="preserve">Por las razones anteriormente expuestas, compañeras y compañeros Diputados, solicito su voto favorable a </w:t>
      </w:r>
      <w:r w:rsidRPr="00044B0B">
        <w:rPr>
          <w:rFonts w:ascii="Century Gothic" w:eastAsia="Century Gothic" w:hAnsi="Century Gothic" w:cs="Century Gothic"/>
        </w:rPr>
        <w:t xml:space="preserve">esta Iniciativa con Punto de Acuerdo </w:t>
      </w:r>
      <w:r w:rsidRPr="00044B0B">
        <w:rPr>
          <w:rFonts w:ascii="Century Gothic" w:eastAsia="Century Gothic" w:hAnsi="Century Gothic" w:cs="Century Gothic"/>
          <w:b/>
        </w:rPr>
        <w:t>de urgente resolución</w:t>
      </w:r>
      <w:r w:rsidRPr="00044B0B">
        <w:rPr>
          <w:rFonts w:ascii="Century Gothic" w:eastAsia="Century Gothic" w:hAnsi="Century Gothic" w:cs="Century Gothic"/>
        </w:rPr>
        <w:t>.</w:t>
      </w:r>
    </w:p>
    <w:p w:rsidR="007904BB" w:rsidRPr="00044B0B" w:rsidRDefault="00B04386" w:rsidP="007904BB">
      <w:pPr>
        <w:pStyle w:val="Normal1"/>
        <w:spacing w:line="360" w:lineRule="auto"/>
        <w:jc w:val="both"/>
        <w:rPr>
          <w:rFonts w:ascii="Century Gothic" w:eastAsia="Century Gothic" w:hAnsi="Century Gothic" w:cs="Century Gothic"/>
        </w:rPr>
      </w:pPr>
      <w:r>
        <w:rPr>
          <w:rFonts w:ascii="Century Gothic" w:eastAsia="Century Gothic" w:hAnsi="Century Gothic" w:cs="Century Gothic"/>
        </w:rPr>
        <w:t>M</w:t>
      </w:r>
      <w:r w:rsidR="007904BB" w:rsidRPr="00044B0B">
        <w:rPr>
          <w:rFonts w:ascii="Century Gothic" w:eastAsia="Century Gothic" w:hAnsi="Century Gothic" w:cs="Century Gothic"/>
        </w:rPr>
        <w:t>e permito someter a la consideración de este Honorable Congreso, el siguiente proyecto de:</w:t>
      </w:r>
    </w:p>
    <w:p w:rsidR="007904BB" w:rsidRPr="00044B0B" w:rsidRDefault="007904BB" w:rsidP="007904BB">
      <w:pPr>
        <w:spacing w:after="200" w:line="276" w:lineRule="auto"/>
        <w:rPr>
          <w:rFonts w:ascii="Century Gothic" w:eastAsia="Century Gothic" w:hAnsi="Century Gothic" w:cs="Century Gothic"/>
        </w:rPr>
      </w:pPr>
    </w:p>
    <w:p w:rsidR="00122351" w:rsidRPr="00122351" w:rsidRDefault="00122351" w:rsidP="00122351">
      <w:pPr>
        <w:spacing w:after="200" w:line="360" w:lineRule="auto"/>
        <w:jc w:val="center"/>
        <w:rPr>
          <w:rFonts w:ascii="Century Gothic" w:eastAsia="Century Gothic" w:hAnsi="Century Gothic" w:cs="Century Gothic"/>
          <w:b/>
        </w:rPr>
      </w:pPr>
      <w:r w:rsidRPr="00122351">
        <w:rPr>
          <w:rFonts w:ascii="Century Gothic" w:eastAsia="Century Gothic" w:hAnsi="Century Gothic" w:cs="Century Gothic"/>
          <w:b/>
        </w:rPr>
        <w:t>ACUERDO</w:t>
      </w:r>
    </w:p>
    <w:p w:rsidR="00F3523E" w:rsidRDefault="00F3523E" w:rsidP="00CE46DB">
      <w:pPr>
        <w:spacing w:after="200" w:line="360" w:lineRule="auto"/>
        <w:jc w:val="both"/>
        <w:rPr>
          <w:rFonts w:ascii="Century Gothic" w:eastAsia="Century Gothic" w:hAnsi="Century Gothic" w:cs="Century Gothic"/>
          <w:b/>
        </w:rPr>
      </w:pPr>
    </w:p>
    <w:p w:rsidR="00F3523E" w:rsidRDefault="00F3523E" w:rsidP="00CE46DB">
      <w:pPr>
        <w:spacing w:after="200" w:line="360" w:lineRule="auto"/>
        <w:jc w:val="both"/>
        <w:rPr>
          <w:rFonts w:ascii="Century Gothic" w:eastAsia="Century Gothic" w:hAnsi="Century Gothic" w:cs="Century Gothic"/>
          <w:b/>
        </w:rPr>
      </w:pPr>
    </w:p>
    <w:p w:rsidR="00F3523E" w:rsidRDefault="00F3523E" w:rsidP="00CE46DB">
      <w:pPr>
        <w:spacing w:after="200" w:line="360" w:lineRule="auto"/>
        <w:jc w:val="both"/>
        <w:rPr>
          <w:rFonts w:ascii="Century Gothic" w:eastAsia="Century Gothic" w:hAnsi="Century Gothic" w:cs="Century Gothic"/>
          <w:b/>
        </w:rPr>
      </w:pPr>
    </w:p>
    <w:p w:rsidR="00CE46DB" w:rsidRDefault="00CE46DB" w:rsidP="00CE46DB">
      <w:pPr>
        <w:spacing w:after="200" w:line="360" w:lineRule="auto"/>
        <w:jc w:val="both"/>
        <w:rPr>
          <w:rFonts w:ascii="Century Gothic" w:eastAsia="Century Gothic" w:hAnsi="Century Gothic" w:cs="Century Gothic"/>
          <w:bCs/>
          <w:lang w:val="es-ES"/>
        </w:rPr>
      </w:pPr>
      <w:r>
        <w:rPr>
          <w:rFonts w:ascii="Century Gothic" w:eastAsia="Century Gothic" w:hAnsi="Century Gothic" w:cs="Century Gothic"/>
          <w:b/>
        </w:rPr>
        <w:t>ÚNICO</w:t>
      </w:r>
      <w:r w:rsidR="00DC1BB1">
        <w:rPr>
          <w:rFonts w:ascii="Century Gothic" w:eastAsia="Century Gothic" w:hAnsi="Century Gothic" w:cs="Century Gothic"/>
          <w:b/>
        </w:rPr>
        <w:t xml:space="preserve">. </w:t>
      </w:r>
      <w:r w:rsidR="00CE4ABF">
        <w:rPr>
          <w:rFonts w:ascii="Century Gothic" w:eastAsia="Century Gothic" w:hAnsi="Century Gothic" w:cs="Century Gothic"/>
        </w:rPr>
        <w:t>El</w:t>
      </w:r>
      <w:r w:rsidR="00DC1BB1" w:rsidRPr="00B33C9B">
        <w:rPr>
          <w:rFonts w:ascii="Century Gothic" w:eastAsia="Century Gothic" w:hAnsi="Century Gothic" w:cs="Century Gothic"/>
        </w:rPr>
        <w:t xml:space="preserve"> Honorable Co</w:t>
      </w:r>
      <w:r w:rsidR="007D5DD0">
        <w:rPr>
          <w:rFonts w:ascii="Century Gothic" w:eastAsia="Century Gothic" w:hAnsi="Century Gothic" w:cs="Century Gothic"/>
        </w:rPr>
        <w:t xml:space="preserve">ngreso del Estado de Chihuahua, </w:t>
      </w:r>
      <w:r w:rsidR="007D5DD0" w:rsidRPr="007D5DD0">
        <w:rPr>
          <w:rFonts w:ascii="Century Gothic" w:eastAsia="Century Gothic" w:hAnsi="Century Gothic" w:cs="Century Gothic"/>
          <w:lang w:val="es-ES"/>
        </w:rPr>
        <w:t xml:space="preserve">solicita </w:t>
      </w:r>
      <w:r w:rsidR="002C52BB" w:rsidRPr="002C52BB">
        <w:rPr>
          <w:rFonts w:ascii="Century Gothic" w:eastAsia="Century Gothic" w:hAnsi="Century Gothic" w:cs="Century Gothic"/>
          <w:bCs/>
          <w:lang w:val="es-ES"/>
        </w:rPr>
        <w:t xml:space="preserve">al Secretario </w:t>
      </w:r>
      <w:r>
        <w:rPr>
          <w:rFonts w:ascii="Century Gothic" w:eastAsia="Century Gothic" w:hAnsi="Century Gothic" w:cs="Century Gothic"/>
          <w:bCs/>
          <w:lang w:val="es-ES"/>
        </w:rPr>
        <w:t>General de Gobierno, Lic.</w:t>
      </w:r>
      <w:r w:rsidR="00274F2C">
        <w:rPr>
          <w:rFonts w:ascii="Century Gothic" w:eastAsia="Century Gothic" w:hAnsi="Century Gothic" w:cs="Century Gothic"/>
          <w:bCs/>
          <w:lang w:val="es-ES"/>
        </w:rPr>
        <w:t xml:space="preserve"> Luis Fernando Mesta Soulé</w:t>
      </w:r>
      <w:r w:rsidR="00C175EA">
        <w:rPr>
          <w:rFonts w:ascii="Century Gothic" w:eastAsia="Century Gothic" w:hAnsi="Century Gothic" w:cs="Century Gothic"/>
          <w:bCs/>
          <w:lang w:val="es-ES"/>
        </w:rPr>
        <w:t>,</w:t>
      </w:r>
      <w:r>
        <w:rPr>
          <w:rFonts w:ascii="Century Gothic" w:eastAsia="Century Gothic" w:hAnsi="Century Gothic" w:cs="Century Gothic"/>
          <w:bCs/>
          <w:lang w:val="es-ES"/>
        </w:rPr>
        <w:t xml:space="preserve"> </w:t>
      </w:r>
      <w:r w:rsidR="00C175EA">
        <w:rPr>
          <w:rFonts w:ascii="Century Gothic" w:eastAsia="Century Gothic" w:hAnsi="Century Gothic" w:cs="Century Gothic"/>
          <w:bCs/>
          <w:lang w:val="es-ES"/>
        </w:rPr>
        <w:t>h</w:t>
      </w:r>
      <w:r>
        <w:rPr>
          <w:rFonts w:ascii="Century Gothic" w:eastAsia="Century Gothic" w:hAnsi="Century Gothic" w:cs="Century Gothic"/>
          <w:bCs/>
          <w:lang w:val="es-ES"/>
        </w:rPr>
        <w:t xml:space="preserve">aga las gestiones </w:t>
      </w:r>
      <w:r w:rsidR="00C175EA">
        <w:rPr>
          <w:rFonts w:ascii="Century Gothic" w:eastAsia="Century Gothic" w:hAnsi="Century Gothic" w:cs="Century Gothic"/>
          <w:bCs/>
          <w:lang w:val="es-ES"/>
        </w:rPr>
        <w:t>ante</w:t>
      </w:r>
      <w:r>
        <w:rPr>
          <w:rFonts w:ascii="Century Gothic" w:eastAsia="Century Gothic" w:hAnsi="Century Gothic" w:cs="Century Gothic"/>
          <w:bCs/>
          <w:lang w:val="es-ES"/>
        </w:rPr>
        <w:t xml:space="preserve"> la Secretaría de Gobernación </w:t>
      </w:r>
      <w:r w:rsidR="00FF2814">
        <w:rPr>
          <w:rFonts w:ascii="Century Gothic" w:eastAsia="Century Gothic" w:hAnsi="Century Gothic" w:cs="Century Gothic"/>
          <w:bCs/>
          <w:lang w:val="es-ES"/>
        </w:rPr>
        <w:t>Federal, por conducto de la Comisión Nacional de Protección Civil</w:t>
      </w:r>
      <w:r w:rsidR="00C175EA">
        <w:rPr>
          <w:rFonts w:ascii="Century Gothic" w:eastAsia="Century Gothic" w:hAnsi="Century Gothic" w:cs="Century Gothic"/>
          <w:bCs/>
          <w:lang w:val="es-ES"/>
        </w:rPr>
        <w:t>, para que</w:t>
      </w:r>
      <w:r w:rsidR="00FF2814">
        <w:rPr>
          <w:rFonts w:ascii="Century Gothic" w:eastAsia="Century Gothic" w:hAnsi="Century Gothic" w:cs="Century Gothic"/>
          <w:bCs/>
          <w:lang w:val="es-ES"/>
        </w:rPr>
        <w:t xml:space="preserve"> emita</w:t>
      </w:r>
      <w:r>
        <w:rPr>
          <w:rFonts w:ascii="Century Gothic" w:eastAsia="Century Gothic" w:hAnsi="Century Gothic" w:cs="Century Gothic"/>
          <w:bCs/>
          <w:lang w:val="es-ES"/>
        </w:rPr>
        <w:t xml:space="preserve"> Declaratoria de Emergencia por la Presencia de lluvia Severa e inundación pluvial y fluvial</w:t>
      </w:r>
      <w:r w:rsidR="00C175EA">
        <w:rPr>
          <w:rFonts w:ascii="Century Gothic" w:eastAsia="Century Gothic" w:hAnsi="Century Gothic" w:cs="Century Gothic"/>
          <w:bCs/>
          <w:lang w:val="es-ES"/>
        </w:rPr>
        <w:t>,</w:t>
      </w:r>
      <w:r>
        <w:rPr>
          <w:rFonts w:ascii="Century Gothic" w:eastAsia="Century Gothic" w:hAnsi="Century Gothic" w:cs="Century Gothic"/>
          <w:bCs/>
          <w:lang w:val="es-ES"/>
        </w:rPr>
        <w:t xml:space="preserve"> ocurrida</w:t>
      </w:r>
      <w:r w:rsidR="00C175EA">
        <w:rPr>
          <w:rFonts w:ascii="Century Gothic" w:eastAsia="Century Gothic" w:hAnsi="Century Gothic" w:cs="Century Gothic"/>
          <w:bCs/>
          <w:lang w:val="es-ES"/>
        </w:rPr>
        <w:t xml:space="preserve"> durante</w:t>
      </w:r>
      <w:r>
        <w:rPr>
          <w:rFonts w:ascii="Century Gothic" w:eastAsia="Century Gothic" w:hAnsi="Century Gothic" w:cs="Century Gothic"/>
          <w:bCs/>
          <w:lang w:val="es-ES"/>
        </w:rPr>
        <w:t xml:space="preserve"> los días 26,27, y 28 de noviembre </w:t>
      </w:r>
      <w:r w:rsidR="00C175EA">
        <w:rPr>
          <w:rFonts w:ascii="Century Gothic" w:eastAsia="Century Gothic" w:hAnsi="Century Gothic" w:cs="Century Gothic"/>
          <w:bCs/>
          <w:lang w:val="es-ES"/>
        </w:rPr>
        <w:t xml:space="preserve">del año en curso, </w:t>
      </w:r>
      <w:r>
        <w:rPr>
          <w:rFonts w:ascii="Century Gothic" w:eastAsia="Century Gothic" w:hAnsi="Century Gothic" w:cs="Century Gothic"/>
          <w:bCs/>
          <w:lang w:val="es-ES"/>
        </w:rPr>
        <w:t xml:space="preserve">en </w:t>
      </w:r>
      <w:r w:rsidR="00FF2814">
        <w:rPr>
          <w:rFonts w:ascii="Century Gothic" w:eastAsia="Century Gothic" w:hAnsi="Century Gothic" w:cs="Century Gothic"/>
          <w:bCs/>
          <w:lang w:val="es-ES"/>
        </w:rPr>
        <w:t>l</w:t>
      </w:r>
      <w:r>
        <w:rPr>
          <w:rFonts w:ascii="Century Gothic" w:eastAsia="Century Gothic" w:hAnsi="Century Gothic" w:cs="Century Gothic"/>
          <w:bCs/>
          <w:lang w:val="es-ES"/>
        </w:rPr>
        <w:t xml:space="preserve">os municipios </w:t>
      </w:r>
      <w:bookmarkStart w:id="0" w:name="_GoBack"/>
      <w:bookmarkEnd w:id="0"/>
      <w:r>
        <w:rPr>
          <w:rFonts w:ascii="Century Gothic" w:eastAsia="Century Gothic" w:hAnsi="Century Gothic" w:cs="Century Gothic"/>
          <w:bCs/>
          <w:lang w:val="es-ES"/>
        </w:rPr>
        <w:t xml:space="preserve">de </w:t>
      </w:r>
      <w:r w:rsidR="00FF2814">
        <w:rPr>
          <w:rFonts w:ascii="Century Gothic" w:eastAsia="Century Gothic" w:hAnsi="Century Gothic" w:cs="Century Gothic"/>
          <w:bCs/>
          <w:lang w:val="es-ES"/>
        </w:rPr>
        <w:t>Batopilas</w:t>
      </w:r>
      <w:r w:rsidR="00274F2C">
        <w:rPr>
          <w:rFonts w:ascii="Century Gothic" w:eastAsia="Century Gothic" w:hAnsi="Century Gothic" w:cs="Century Gothic"/>
          <w:bCs/>
          <w:lang w:val="es-ES"/>
        </w:rPr>
        <w:t xml:space="preserve"> de Manuel Gómez Morín,</w:t>
      </w:r>
      <w:r w:rsidR="00FF2814">
        <w:rPr>
          <w:rFonts w:ascii="Century Gothic" w:eastAsia="Century Gothic" w:hAnsi="Century Gothic" w:cs="Century Gothic"/>
          <w:bCs/>
          <w:lang w:val="es-ES"/>
        </w:rPr>
        <w:t xml:space="preserve"> Urique, </w:t>
      </w:r>
      <w:r w:rsidR="00274F2C">
        <w:rPr>
          <w:rFonts w:ascii="Century Gothic" w:eastAsia="Century Gothic" w:hAnsi="Century Gothic" w:cs="Century Gothic"/>
          <w:bCs/>
          <w:lang w:val="es-ES"/>
        </w:rPr>
        <w:t>entre otros</w:t>
      </w:r>
      <w:r w:rsidR="00FF2814">
        <w:rPr>
          <w:rFonts w:ascii="Century Gothic" w:eastAsia="Century Gothic" w:hAnsi="Century Gothic" w:cs="Century Gothic"/>
          <w:bCs/>
          <w:lang w:val="es-ES"/>
        </w:rPr>
        <w:t xml:space="preserve"> del Estado de </w:t>
      </w:r>
      <w:r>
        <w:rPr>
          <w:rFonts w:ascii="Century Gothic" w:eastAsia="Century Gothic" w:hAnsi="Century Gothic" w:cs="Century Gothic"/>
          <w:bCs/>
          <w:lang w:val="es-ES"/>
        </w:rPr>
        <w:t>Chihuahua.</w:t>
      </w:r>
      <w:r w:rsidR="00FF2814">
        <w:rPr>
          <w:rFonts w:ascii="Century Gothic" w:eastAsia="Century Gothic" w:hAnsi="Century Gothic" w:cs="Century Gothic"/>
          <w:bCs/>
          <w:lang w:val="es-ES"/>
        </w:rPr>
        <w:t xml:space="preserve"> Asimismo para que se liberen recursos del Fideicomiso Fondo Nacional de Desastres para atender a la población afectada.</w:t>
      </w:r>
    </w:p>
    <w:p w:rsidR="00CE46DB" w:rsidRDefault="00CE46DB" w:rsidP="00CE46DB">
      <w:pPr>
        <w:pStyle w:val="Normal1"/>
        <w:spacing w:line="360" w:lineRule="auto"/>
        <w:jc w:val="both"/>
        <w:rPr>
          <w:rFonts w:ascii="Century Gothic" w:eastAsia="Century Gothic" w:hAnsi="Century Gothic" w:cs="Century Gothic"/>
          <w:b/>
          <w:lang w:val="es-ES"/>
        </w:rPr>
      </w:pPr>
    </w:p>
    <w:p w:rsidR="00DC1BB1" w:rsidRPr="005B3A11" w:rsidRDefault="00DC1BB1" w:rsidP="00DC1BB1">
      <w:pPr>
        <w:pStyle w:val="Normal1"/>
        <w:spacing w:line="360" w:lineRule="auto"/>
        <w:jc w:val="both"/>
        <w:rPr>
          <w:rFonts w:ascii="Century Gothic" w:hAnsi="Century Gothic"/>
        </w:rPr>
      </w:pPr>
      <w:r w:rsidRPr="005B3A11">
        <w:rPr>
          <w:rFonts w:ascii="Century Gothic" w:eastAsia="Century Gothic" w:hAnsi="Century Gothic" w:cs="Century Gothic"/>
          <w:b/>
        </w:rPr>
        <w:t>ECONÓMICO.-</w:t>
      </w:r>
      <w:r w:rsidRPr="005B3A11">
        <w:rPr>
          <w:rFonts w:ascii="Century Gothic" w:eastAsia="Century Gothic" w:hAnsi="Century Gothic" w:cs="Century Gothic"/>
        </w:rPr>
        <w:t xml:space="preserve"> Aprobado que sea, túrnese a la Secretaría para que elabore la Minuta de Acuerdo correspondiente.</w:t>
      </w:r>
    </w:p>
    <w:p w:rsidR="00DC1BB1" w:rsidRPr="005B3A11" w:rsidRDefault="00DC1BB1" w:rsidP="00DC1BB1">
      <w:pPr>
        <w:pStyle w:val="Normal1"/>
        <w:spacing w:line="360" w:lineRule="auto"/>
        <w:jc w:val="both"/>
        <w:rPr>
          <w:rFonts w:ascii="Century Gothic" w:hAnsi="Century Gothic"/>
        </w:rPr>
      </w:pPr>
    </w:p>
    <w:p w:rsidR="00DC1BB1" w:rsidRPr="005B3A11" w:rsidRDefault="00DC1BB1" w:rsidP="00DC1BB1">
      <w:pPr>
        <w:pStyle w:val="Normal1"/>
        <w:spacing w:line="360" w:lineRule="auto"/>
        <w:jc w:val="both"/>
        <w:rPr>
          <w:rFonts w:ascii="Century Gothic" w:hAnsi="Century Gothic"/>
        </w:rPr>
      </w:pPr>
      <w:r w:rsidRPr="005B3A11">
        <w:rPr>
          <w:rFonts w:ascii="Century Gothic" w:eastAsia="Century Gothic" w:hAnsi="Century Gothic" w:cs="Century Gothic"/>
          <w:b/>
        </w:rPr>
        <w:t>D A D O</w:t>
      </w:r>
      <w:r w:rsidRPr="005B3A11">
        <w:rPr>
          <w:rFonts w:ascii="Century Gothic" w:eastAsia="Century Gothic" w:hAnsi="Century Gothic" w:cs="Century Gothic"/>
        </w:rPr>
        <w:t xml:space="preserve"> en </w:t>
      </w:r>
      <w:r w:rsidR="00FF2814">
        <w:rPr>
          <w:rFonts w:ascii="Century Gothic" w:eastAsia="Century Gothic" w:hAnsi="Century Gothic" w:cs="Century Gothic"/>
        </w:rPr>
        <w:t>la Unidad Administrativa de Gobierno del Estado, “José María Morelos y Pavón”</w:t>
      </w:r>
      <w:r w:rsidRPr="005B3A11">
        <w:rPr>
          <w:rFonts w:ascii="Century Gothic" w:eastAsia="Century Gothic" w:hAnsi="Century Gothic" w:cs="Century Gothic"/>
        </w:rPr>
        <w:t xml:space="preserve"> </w:t>
      </w:r>
      <w:r w:rsidR="00FF2814">
        <w:rPr>
          <w:rFonts w:ascii="Century Gothic" w:eastAsia="Century Gothic" w:hAnsi="Century Gothic" w:cs="Century Gothic"/>
        </w:rPr>
        <w:t xml:space="preserve">declarado </w:t>
      </w:r>
      <w:r w:rsidRPr="005B3A11">
        <w:rPr>
          <w:rFonts w:ascii="Century Gothic" w:eastAsia="Century Gothic" w:hAnsi="Century Gothic" w:cs="Century Gothic"/>
        </w:rPr>
        <w:t>Recinto Oficial del Poder Legislativo, en l</w:t>
      </w:r>
      <w:r>
        <w:rPr>
          <w:rFonts w:ascii="Century Gothic" w:eastAsia="Century Gothic" w:hAnsi="Century Gothic" w:cs="Century Gothic"/>
        </w:rPr>
        <w:t xml:space="preserve">a </w:t>
      </w:r>
      <w:r w:rsidR="00FF2814">
        <w:rPr>
          <w:rFonts w:ascii="Century Gothic" w:eastAsia="Century Gothic" w:hAnsi="Century Gothic" w:cs="Century Gothic"/>
        </w:rPr>
        <w:t>Heroica C</w:t>
      </w:r>
      <w:r>
        <w:rPr>
          <w:rFonts w:ascii="Century Gothic" w:eastAsia="Century Gothic" w:hAnsi="Century Gothic" w:cs="Century Gothic"/>
        </w:rPr>
        <w:t xml:space="preserve">iudad </w:t>
      </w:r>
      <w:r w:rsidR="00FF2814">
        <w:rPr>
          <w:rFonts w:ascii="Century Gothic" w:eastAsia="Century Gothic" w:hAnsi="Century Gothic" w:cs="Century Gothic"/>
        </w:rPr>
        <w:t xml:space="preserve">Juárez, </w:t>
      </w:r>
      <w:r>
        <w:rPr>
          <w:rFonts w:ascii="Century Gothic" w:eastAsia="Century Gothic" w:hAnsi="Century Gothic" w:cs="Century Gothic"/>
        </w:rPr>
        <w:t>Chihuahua, Chih., a</w:t>
      </w:r>
      <w:r w:rsidRPr="005B3A11">
        <w:rPr>
          <w:rFonts w:ascii="Century Gothic" w:eastAsia="Century Gothic" w:hAnsi="Century Gothic" w:cs="Century Gothic"/>
        </w:rPr>
        <w:t>l</w:t>
      </w:r>
      <w:r>
        <w:rPr>
          <w:rFonts w:ascii="Century Gothic" w:eastAsia="Century Gothic" w:hAnsi="Century Gothic" w:cs="Century Gothic"/>
        </w:rPr>
        <w:t xml:space="preserve"> </w:t>
      </w:r>
      <w:r w:rsidRPr="005B3A11">
        <w:rPr>
          <w:rFonts w:ascii="Century Gothic" w:eastAsia="Century Gothic" w:hAnsi="Century Gothic" w:cs="Century Gothic"/>
        </w:rPr>
        <w:t xml:space="preserve">día </w:t>
      </w:r>
      <w:r w:rsidR="00FF2814">
        <w:rPr>
          <w:rFonts w:ascii="Century Gothic" w:eastAsia="Century Gothic" w:hAnsi="Century Gothic" w:cs="Century Gothic"/>
        </w:rPr>
        <w:t>28</w:t>
      </w:r>
      <w:r>
        <w:rPr>
          <w:rFonts w:ascii="Century Gothic" w:eastAsia="Century Gothic" w:hAnsi="Century Gothic" w:cs="Century Gothic"/>
        </w:rPr>
        <w:t xml:space="preserve"> </w:t>
      </w:r>
      <w:r w:rsidRPr="005B3A11">
        <w:rPr>
          <w:rFonts w:ascii="Century Gothic" w:eastAsia="Century Gothic" w:hAnsi="Century Gothic" w:cs="Century Gothic"/>
        </w:rPr>
        <w:t>del mes de</w:t>
      </w:r>
      <w:r>
        <w:rPr>
          <w:rFonts w:ascii="Century Gothic" w:eastAsia="Century Gothic" w:hAnsi="Century Gothic" w:cs="Century Gothic"/>
        </w:rPr>
        <w:t xml:space="preserve"> </w:t>
      </w:r>
      <w:r w:rsidR="00FF2814">
        <w:rPr>
          <w:rFonts w:ascii="Century Gothic" w:eastAsia="Century Gothic" w:hAnsi="Century Gothic" w:cs="Century Gothic"/>
        </w:rPr>
        <w:t>novie</w:t>
      </w:r>
      <w:r w:rsidR="00DA03C2">
        <w:rPr>
          <w:rFonts w:ascii="Century Gothic" w:eastAsia="Century Gothic" w:hAnsi="Century Gothic" w:cs="Century Gothic"/>
        </w:rPr>
        <w:t>mbre</w:t>
      </w:r>
      <w:r w:rsidRPr="005B3A11">
        <w:rPr>
          <w:rFonts w:ascii="Century Gothic" w:eastAsia="Century Gothic" w:hAnsi="Century Gothic" w:cs="Century Gothic"/>
        </w:rPr>
        <w:t xml:space="preserve"> de</w:t>
      </w:r>
      <w:r>
        <w:rPr>
          <w:rFonts w:ascii="Century Gothic" w:eastAsia="Century Gothic" w:hAnsi="Century Gothic" w:cs="Century Gothic"/>
        </w:rPr>
        <w:t>l año dos mil diecinueve.</w:t>
      </w:r>
    </w:p>
    <w:p w:rsidR="007E6615" w:rsidRDefault="007E6615" w:rsidP="007E6615">
      <w:pPr>
        <w:spacing w:after="200" w:line="276" w:lineRule="auto"/>
        <w:rPr>
          <w:rFonts w:ascii="Century Gothic" w:eastAsia="Century Gothic" w:hAnsi="Century Gothic" w:cs="Century Gothic"/>
          <w:b/>
        </w:rPr>
      </w:pPr>
    </w:p>
    <w:p w:rsidR="00DC1BB1" w:rsidRPr="005B3A11" w:rsidRDefault="00DC1BB1" w:rsidP="007E6615">
      <w:pPr>
        <w:spacing w:after="200" w:line="276" w:lineRule="auto"/>
        <w:jc w:val="center"/>
        <w:rPr>
          <w:rFonts w:ascii="Century Gothic" w:hAnsi="Century Gothic"/>
        </w:rPr>
      </w:pPr>
      <w:r w:rsidRPr="005B3A11">
        <w:rPr>
          <w:rFonts w:ascii="Century Gothic" w:eastAsia="Century Gothic" w:hAnsi="Century Gothic" w:cs="Century Gothic"/>
          <w:b/>
        </w:rPr>
        <w:t>A T E N T A M E N T E</w:t>
      </w:r>
    </w:p>
    <w:p w:rsidR="00DC1BB1" w:rsidRDefault="00DC1BB1" w:rsidP="00DC1BB1">
      <w:pPr>
        <w:pStyle w:val="Normal1"/>
        <w:spacing w:line="360" w:lineRule="auto"/>
        <w:jc w:val="center"/>
        <w:rPr>
          <w:rFonts w:ascii="Century Gothic" w:hAnsi="Century Gothic"/>
        </w:rPr>
      </w:pPr>
    </w:p>
    <w:p w:rsidR="00274F2C" w:rsidRDefault="00274F2C" w:rsidP="00DC1BB1">
      <w:pPr>
        <w:pStyle w:val="Normal1"/>
        <w:spacing w:line="360" w:lineRule="auto"/>
        <w:jc w:val="center"/>
        <w:rPr>
          <w:rFonts w:ascii="Century Gothic" w:hAnsi="Century Gothic"/>
        </w:rPr>
      </w:pPr>
    </w:p>
    <w:p w:rsidR="00DC1BB1" w:rsidRDefault="00DC1BB1" w:rsidP="00DC1BB1">
      <w:pPr>
        <w:pStyle w:val="Normal1"/>
        <w:spacing w:line="360" w:lineRule="auto"/>
        <w:jc w:val="center"/>
        <w:rPr>
          <w:rFonts w:ascii="Century Gothic" w:hAnsi="Century Gothic"/>
        </w:rPr>
      </w:pPr>
    </w:p>
    <w:p w:rsidR="0062251F" w:rsidRDefault="00DC1BB1" w:rsidP="00DA03C2">
      <w:pPr>
        <w:pStyle w:val="Normal1"/>
        <w:spacing w:line="360" w:lineRule="auto"/>
        <w:jc w:val="center"/>
      </w:pPr>
      <w:r w:rsidRPr="005B3A11">
        <w:rPr>
          <w:rFonts w:ascii="Century Gothic" w:eastAsia="Century Gothic" w:hAnsi="Century Gothic" w:cs="Century Gothic"/>
          <w:b/>
        </w:rPr>
        <w:t xml:space="preserve">DIP. </w:t>
      </w:r>
      <w:r>
        <w:rPr>
          <w:rFonts w:ascii="Century Gothic" w:eastAsia="Century Gothic" w:hAnsi="Century Gothic" w:cs="Century Gothic"/>
          <w:b/>
        </w:rPr>
        <w:t>JESÚS VELÁZQUEZ RODRIGUEZ</w:t>
      </w:r>
    </w:p>
    <w:sectPr w:rsidR="0062251F" w:rsidSect="00F3523E">
      <w:headerReference w:type="default" r:id="rId8"/>
      <w:footerReference w:type="default" r:id="rId9"/>
      <w:pgSz w:w="12242" w:h="15842" w:code="1"/>
      <w:pgMar w:top="2268" w:right="1021" w:bottom="1134" w:left="1021" w:header="567" w:footer="56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BBC" w:rsidRDefault="00696BBC" w:rsidP="00441FE1">
      <w:r>
        <w:separator/>
      </w:r>
    </w:p>
  </w:endnote>
  <w:endnote w:type="continuationSeparator" w:id="1">
    <w:p w:rsidR="00696BBC" w:rsidRDefault="00696BBC" w:rsidP="00441F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F2" w:rsidRDefault="000A7301">
    <w:pPr>
      <w:pStyle w:val="Normal1"/>
      <w:tabs>
        <w:tab w:val="center" w:pos="4419"/>
        <w:tab w:val="right" w:pos="8838"/>
      </w:tabs>
      <w:jc w:val="right"/>
    </w:pPr>
    <w:r>
      <w:fldChar w:fldCharType="begin"/>
    </w:r>
    <w:r w:rsidR="009C12E4">
      <w:instrText>PAGE</w:instrText>
    </w:r>
    <w:r>
      <w:fldChar w:fldCharType="separate"/>
    </w:r>
    <w:r w:rsidR="00F3523E">
      <w:rPr>
        <w:noProof/>
      </w:rPr>
      <w:t>4</w:t>
    </w:r>
    <w:r>
      <w:fldChar w:fldCharType="end"/>
    </w:r>
  </w:p>
  <w:p w:rsidR="00A256F2" w:rsidRDefault="00696BBC">
    <w:pPr>
      <w:pStyle w:val="Normal1"/>
      <w:tabs>
        <w:tab w:val="center" w:pos="4419"/>
        <w:tab w:val="right" w:pos="8838"/>
      </w:tabs>
      <w:spacing w:after="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BBC" w:rsidRDefault="00696BBC" w:rsidP="00441FE1">
      <w:r>
        <w:separator/>
      </w:r>
    </w:p>
  </w:footnote>
  <w:footnote w:type="continuationSeparator" w:id="1">
    <w:p w:rsidR="00696BBC" w:rsidRDefault="00696BBC" w:rsidP="00441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6F2" w:rsidRDefault="00F3523E" w:rsidP="00A256F2">
    <w:pPr>
      <w:pStyle w:val="Normal1"/>
      <w:tabs>
        <w:tab w:val="center" w:pos="4419"/>
        <w:tab w:val="right" w:pos="8838"/>
      </w:tabs>
      <w:jc w:val="right"/>
      <w:rPr>
        <w:rFonts w:ascii="Arial" w:hAnsi="Arial" w:cs="Arial"/>
        <w:b/>
        <w:bCs/>
        <w:sz w:val="18"/>
        <w:szCs w:val="18"/>
        <w:shd w:val="clear" w:color="auto" w:fill="FFFFFF"/>
      </w:rPr>
    </w:pPr>
    <w:r w:rsidRPr="00F3523E">
      <w:rPr>
        <w:rFonts w:ascii="Arial" w:hAnsi="Arial" w:cs="Arial"/>
        <w:b/>
        <w:bCs/>
        <w:sz w:val="18"/>
        <w:szCs w:val="18"/>
        <w:shd w:val="clear" w:color="auto" w:fill="FFFFFF"/>
      </w:rPr>
      <w:drawing>
        <wp:anchor distT="0" distB="0" distL="114300" distR="114300" simplePos="0" relativeHeight="251659264" behindDoc="0" locked="0" layoutInCell="1" allowOverlap="1">
          <wp:simplePos x="0" y="0"/>
          <wp:positionH relativeFrom="column">
            <wp:posOffset>22860</wp:posOffset>
          </wp:positionH>
          <wp:positionV relativeFrom="paragraph">
            <wp:posOffset>-207645</wp:posOffset>
          </wp:positionV>
          <wp:extent cx="1123950" cy="1266825"/>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1266825"/>
                  </a:xfrm>
                  <a:prstGeom prst="rect">
                    <a:avLst/>
                  </a:prstGeom>
                  <a:noFill/>
                  <a:ln>
                    <a:noFill/>
                  </a:ln>
                </pic:spPr>
              </pic:pic>
            </a:graphicData>
          </a:graphic>
        </wp:anchor>
      </w:drawing>
    </w:r>
  </w:p>
  <w:p w:rsidR="00A256F2" w:rsidRDefault="00696BBC" w:rsidP="00A256F2">
    <w:pPr>
      <w:pStyle w:val="Normal1"/>
      <w:tabs>
        <w:tab w:val="center" w:pos="4419"/>
        <w:tab w:val="right" w:pos="8838"/>
      </w:tabs>
      <w:jc w:val="right"/>
      <w:rPr>
        <w:rFonts w:ascii="Arial" w:hAnsi="Arial" w:cs="Arial"/>
        <w:b/>
        <w:bCs/>
        <w:sz w:val="18"/>
        <w:szCs w:val="18"/>
        <w:shd w:val="clear" w:color="auto" w:fill="FFFFFF"/>
      </w:rPr>
    </w:pPr>
  </w:p>
  <w:p w:rsidR="00A256F2" w:rsidRDefault="00696BBC" w:rsidP="00A256F2">
    <w:pPr>
      <w:pStyle w:val="Normal1"/>
      <w:tabs>
        <w:tab w:val="center" w:pos="4419"/>
        <w:tab w:val="right" w:pos="8838"/>
      </w:tabs>
      <w:jc w:val="right"/>
    </w:pPr>
  </w:p>
  <w:p w:rsidR="00A256F2" w:rsidRDefault="00696BBC">
    <w:pPr>
      <w:pStyle w:val="Normal1"/>
      <w:tabs>
        <w:tab w:val="center" w:pos="4419"/>
        <w:tab w:val="right" w:pos="88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7531B"/>
    <w:multiLevelType w:val="multilevel"/>
    <w:tmpl w:val="19C2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B21DE5"/>
    <w:multiLevelType w:val="hybridMultilevel"/>
    <w:tmpl w:val="280A6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DC1BB1"/>
    <w:rsid w:val="0001024A"/>
    <w:rsid w:val="00043016"/>
    <w:rsid w:val="00053037"/>
    <w:rsid w:val="000533CA"/>
    <w:rsid w:val="000643B3"/>
    <w:rsid w:val="000A348F"/>
    <w:rsid w:val="000A7301"/>
    <w:rsid w:val="000B4444"/>
    <w:rsid w:val="000C5580"/>
    <w:rsid w:val="000D587B"/>
    <w:rsid w:val="000D6E7A"/>
    <w:rsid w:val="000D7704"/>
    <w:rsid w:val="000E2196"/>
    <w:rsid w:val="000E5238"/>
    <w:rsid w:val="001040F7"/>
    <w:rsid w:val="00122351"/>
    <w:rsid w:val="001264F7"/>
    <w:rsid w:val="001270E9"/>
    <w:rsid w:val="00135B2D"/>
    <w:rsid w:val="00156342"/>
    <w:rsid w:val="00173EB2"/>
    <w:rsid w:val="00182F3A"/>
    <w:rsid w:val="0018741F"/>
    <w:rsid w:val="001A1957"/>
    <w:rsid w:val="001B1A98"/>
    <w:rsid w:val="001B7F29"/>
    <w:rsid w:val="001D1464"/>
    <w:rsid w:val="001F677D"/>
    <w:rsid w:val="002077AC"/>
    <w:rsid w:val="00232409"/>
    <w:rsid w:val="002376FD"/>
    <w:rsid w:val="0025621F"/>
    <w:rsid w:val="00274F2C"/>
    <w:rsid w:val="00281824"/>
    <w:rsid w:val="00287061"/>
    <w:rsid w:val="002A49D0"/>
    <w:rsid w:val="002C05D4"/>
    <w:rsid w:val="002C52BB"/>
    <w:rsid w:val="002E77D9"/>
    <w:rsid w:val="002E7ECA"/>
    <w:rsid w:val="002F58E0"/>
    <w:rsid w:val="002F7473"/>
    <w:rsid w:val="00300FF3"/>
    <w:rsid w:val="003309B6"/>
    <w:rsid w:val="00364BA0"/>
    <w:rsid w:val="00392A5D"/>
    <w:rsid w:val="003A5B40"/>
    <w:rsid w:val="003C55D0"/>
    <w:rsid w:val="003D2E09"/>
    <w:rsid w:val="003D62DD"/>
    <w:rsid w:val="00402155"/>
    <w:rsid w:val="0041474F"/>
    <w:rsid w:val="0042579C"/>
    <w:rsid w:val="0043761A"/>
    <w:rsid w:val="00441223"/>
    <w:rsid w:val="00441FE1"/>
    <w:rsid w:val="00450036"/>
    <w:rsid w:val="00462532"/>
    <w:rsid w:val="004719EB"/>
    <w:rsid w:val="00473E2D"/>
    <w:rsid w:val="0049187D"/>
    <w:rsid w:val="004935FD"/>
    <w:rsid w:val="00494305"/>
    <w:rsid w:val="00494B83"/>
    <w:rsid w:val="00494E55"/>
    <w:rsid w:val="00495BBF"/>
    <w:rsid w:val="004B1321"/>
    <w:rsid w:val="004C40D8"/>
    <w:rsid w:val="004C7FB2"/>
    <w:rsid w:val="004D72F9"/>
    <w:rsid w:val="00510448"/>
    <w:rsid w:val="005243B6"/>
    <w:rsid w:val="0052609E"/>
    <w:rsid w:val="00527275"/>
    <w:rsid w:val="00536307"/>
    <w:rsid w:val="0054528A"/>
    <w:rsid w:val="00577360"/>
    <w:rsid w:val="00590603"/>
    <w:rsid w:val="00593F83"/>
    <w:rsid w:val="005B22AF"/>
    <w:rsid w:val="005B31C1"/>
    <w:rsid w:val="005B4738"/>
    <w:rsid w:val="005B5985"/>
    <w:rsid w:val="005B705A"/>
    <w:rsid w:val="005F0920"/>
    <w:rsid w:val="005F3402"/>
    <w:rsid w:val="00604CA5"/>
    <w:rsid w:val="00611E9C"/>
    <w:rsid w:val="006218CB"/>
    <w:rsid w:val="0062251F"/>
    <w:rsid w:val="00624E43"/>
    <w:rsid w:val="00625090"/>
    <w:rsid w:val="006277BF"/>
    <w:rsid w:val="006360C9"/>
    <w:rsid w:val="006435DD"/>
    <w:rsid w:val="00660BE6"/>
    <w:rsid w:val="006801A7"/>
    <w:rsid w:val="00696BBC"/>
    <w:rsid w:val="00696F8C"/>
    <w:rsid w:val="006E0360"/>
    <w:rsid w:val="006F0797"/>
    <w:rsid w:val="007029CA"/>
    <w:rsid w:val="00705D70"/>
    <w:rsid w:val="007221BD"/>
    <w:rsid w:val="00747C4C"/>
    <w:rsid w:val="00763814"/>
    <w:rsid w:val="007904BB"/>
    <w:rsid w:val="007953A7"/>
    <w:rsid w:val="007A60C6"/>
    <w:rsid w:val="007B06AC"/>
    <w:rsid w:val="007B5126"/>
    <w:rsid w:val="007D5DD0"/>
    <w:rsid w:val="007E6615"/>
    <w:rsid w:val="008175CC"/>
    <w:rsid w:val="00835FA6"/>
    <w:rsid w:val="008411AC"/>
    <w:rsid w:val="00841B02"/>
    <w:rsid w:val="00847017"/>
    <w:rsid w:val="008641BC"/>
    <w:rsid w:val="0087043A"/>
    <w:rsid w:val="00882292"/>
    <w:rsid w:val="00886B73"/>
    <w:rsid w:val="008979C8"/>
    <w:rsid w:val="008A549F"/>
    <w:rsid w:val="008B7C87"/>
    <w:rsid w:val="008E063A"/>
    <w:rsid w:val="00907156"/>
    <w:rsid w:val="00920CCA"/>
    <w:rsid w:val="00925D27"/>
    <w:rsid w:val="009366EF"/>
    <w:rsid w:val="00995629"/>
    <w:rsid w:val="009C12E4"/>
    <w:rsid w:val="009C16D6"/>
    <w:rsid w:val="00A12896"/>
    <w:rsid w:val="00A12A4A"/>
    <w:rsid w:val="00A34BF2"/>
    <w:rsid w:val="00A803AB"/>
    <w:rsid w:val="00A90ED2"/>
    <w:rsid w:val="00AF0DF7"/>
    <w:rsid w:val="00AF58E2"/>
    <w:rsid w:val="00B04386"/>
    <w:rsid w:val="00B13738"/>
    <w:rsid w:val="00B2546D"/>
    <w:rsid w:val="00B42A41"/>
    <w:rsid w:val="00B54736"/>
    <w:rsid w:val="00B877DB"/>
    <w:rsid w:val="00BA3B34"/>
    <w:rsid w:val="00BC41BD"/>
    <w:rsid w:val="00BC4901"/>
    <w:rsid w:val="00BD6D41"/>
    <w:rsid w:val="00BE0EE5"/>
    <w:rsid w:val="00C175EA"/>
    <w:rsid w:val="00C25CF1"/>
    <w:rsid w:val="00C6659B"/>
    <w:rsid w:val="00C732BA"/>
    <w:rsid w:val="00CA0ECC"/>
    <w:rsid w:val="00CA44B3"/>
    <w:rsid w:val="00CB0DAD"/>
    <w:rsid w:val="00CB4975"/>
    <w:rsid w:val="00CB69B8"/>
    <w:rsid w:val="00CD47DD"/>
    <w:rsid w:val="00CE46DB"/>
    <w:rsid w:val="00CE4ABF"/>
    <w:rsid w:val="00CF2BB2"/>
    <w:rsid w:val="00CF6C88"/>
    <w:rsid w:val="00D30777"/>
    <w:rsid w:val="00D5248C"/>
    <w:rsid w:val="00DA03C2"/>
    <w:rsid w:val="00DC0945"/>
    <w:rsid w:val="00DC1BB1"/>
    <w:rsid w:val="00DC2E00"/>
    <w:rsid w:val="00DC5ED1"/>
    <w:rsid w:val="00DD5B1B"/>
    <w:rsid w:val="00E1309F"/>
    <w:rsid w:val="00E448EF"/>
    <w:rsid w:val="00E54114"/>
    <w:rsid w:val="00E55E9F"/>
    <w:rsid w:val="00E67BA6"/>
    <w:rsid w:val="00E70CBC"/>
    <w:rsid w:val="00E97498"/>
    <w:rsid w:val="00EC0305"/>
    <w:rsid w:val="00EC7470"/>
    <w:rsid w:val="00EF00A5"/>
    <w:rsid w:val="00F01BB4"/>
    <w:rsid w:val="00F045F6"/>
    <w:rsid w:val="00F3523E"/>
    <w:rsid w:val="00F43135"/>
    <w:rsid w:val="00F435AC"/>
    <w:rsid w:val="00F571F8"/>
    <w:rsid w:val="00F9015D"/>
    <w:rsid w:val="00F919EA"/>
    <w:rsid w:val="00F97EC7"/>
    <w:rsid w:val="00FA5CB2"/>
    <w:rsid w:val="00FB1768"/>
    <w:rsid w:val="00FB55CA"/>
    <w:rsid w:val="00FD2954"/>
    <w:rsid w:val="00FF281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B1"/>
    <w:pPr>
      <w:spacing w:after="0" w:line="240" w:lineRule="auto"/>
    </w:pPr>
    <w:rPr>
      <w:rFonts w:ascii="Times New Roman" w:eastAsia="Times New Roman" w:hAnsi="Times New Roman" w:cs="Times New Roman"/>
      <w:color w:val="000000"/>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C1BB1"/>
    <w:pPr>
      <w:spacing w:after="0" w:line="240" w:lineRule="auto"/>
    </w:pPr>
    <w:rPr>
      <w:rFonts w:ascii="Times New Roman" w:eastAsia="Times New Roman" w:hAnsi="Times New Roman" w:cs="Times New Roman"/>
      <w:color w:val="000000"/>
      <w:sz w:val="24"/>
      <w:szCs w:val="24"/>
      <w:lang w:val="es-MX" w:eastAsia="es-MX"/>
    </w:rPr>
  </w:style>
  <w:style w:type="paragraph" w:styleId="Encabezado">
    <w:name w:val="header"/>
    <w:basedOn w:val="Normal"/>
    <w:link w:val="EncabezadoCar"/>
    <w:uiPriority w:val="99"/>
    <w:unhideWhenUsed/>
    <w:rsid w:val="00DC1BB1"/>
    <w:pPr>
      <w:tabs>
        <w:tab w:val="center" w:pos="4419"/>
        <w:tab w:val="right" w:pos="8838"/>
      </w:tabs>
    </w:pPr>
  </w:style>
  <w:style w:type="character" w:customStyle="1" w:styleId="EncabezadoCar">
    <w:name w:val="Encabezado Car"/>
    <w:basedOn w:val="Fuentedeprrafopredeter"/>
    <w:link w:val="Encabezado"/>
    <w:uiPriority w:val="99"/>
    <w:rsid w:val="00DC1BB1"/>
    <w:rPr>
      <w:rFonts w:ascii="Times New Roman" w:eastAsia="Times New Roman" w:hAnsi="Times New Roman" w:cs="Times New Roman"/>
      <w:color w:val="000000"/>
      <w:sz w:val="24"/>
      <w:szCs w:val="24"/>
      <w:lang w:val="es-MX" w:eastAsia="es-MX"/>
    </w:rPr>
  </w:style>
  <w:style w:type="character" w:styleId="Textoennegrita">
    <w:name w:val="Strong"/>
    <w:basedOn w:val="Fuentedeprrafopredeter"/>
    <w:uiPriority w:val="22"/>
    <w:qFormat/>
    <w:rsid w:val="00473E2D"/>
    <w:rPr>
      <w:b/>
      <w:bCs/>
    </w:rPr>
  </w:style>
  <w:style w:type="paragraph" w:styleId="Textonotapie">
    <w:name w:val="footnote text"/>
    <w:basedOn w:val="Normal"/>
    <w:link w:val="TextonotapieCar"/>
    <w:uiPriority w:val="99"/>
    <w:semiHidden/>
    <w:unhideWhenUsed/>
    <w:rsid w:val="005F0920"/>
    <w:rPr>
      <w:sz w:val="20"/>
      <w:szCs w:val="20"/>
    </w:rPr>
  </w:style>
  <w:style w:type="character" w:customStyle="1" w:styleId="TextonotapieCar">
    <w:name w:val="Texto nota pie Car"/>
    <w:basedOn w:val="Fuentedeprrafopredeter"/>
    <w:link w:val="Textonotapie"/>
    <w:uiPriority w:val="99"/>
    <w:semiHidden/>
    <w:rsid w:val="005F0920"/>
    <w:rPr>
      <w:rFonts w:ascii="Times New Roman" w:eastAsia="Times New Roman" w:hAnsi="Times New Roman" w:cs="Times New Roman"/>
      <w:color w:val="000000"/>
      <w:sz w:val="20"/>
      <w:szCs w:val="20"/>
      <w:lang w:val="es-MX" w:eastAsia="es-MX"/>
    </w:rPr>
  </w:style>
  <w:style w:type="character" w:styleId="Refdenotaalpie">
    <w:name w:val="footnote reference"/>
    <w:basedOn w:val="Fuentedeprrafopredeter"/>
    <w:uiPriority w:val="99"/>
    <w:semiHidden/>
    <w:unhideWhenUsed/>
    <w:rsid w:val="005F0920"/>
    <w:rPr>
      <w:vertAlign w:val="superscript"/>
    </w:rPr>
  </w:style>
  <w:style w:type="character" w:styleId="Hipervnculo">
    <w:name w:val="Hyperlink"/>
    <w:basedOn w:val="Fuentedeprrafopredeter"/>
    <w:uiPriority w:val="99"/>
    <w:semiHidden/>
    <w:unhideWhenUsed/>
    <w:rsid w:val="005F0920"/>
    <w:rPr>
      <w:color w:val="0000FF"/>
      <w:u w:val="single"/>
    </w:rPr>
  </w:style>
  <w:style w:type="paragraph" w:styleId="Prrafodelista">
    <w:name w:val="List Paragraph"/>
    <w:basedOn w:val="Normal"/>
    <w:uiPriority w:val="34"/>
    <w:qFormat/>
    <w:rsid w:val="00E54114"/>
    <w:pPr>
      <w:ind w:left="720"/>
      <w:contextualSpacing/>
    </w:pPr>
  </w:style>
  <w:style w:type="paragraph" w:styleId="Piedepgina">
    <w:name w:val="footer"/>
    <w:basedOn w:val="Normal"/>
    <w:link w:val="PiedepginaCar"/>
    <w:uiPriority w:val="99"/>
    <w:unhideWhenUsed/>
    <w:rsid w:val="000643B3"/>
    <w:pPr>
      <w:tabs>
        <w:tab w:val="center" w:pos="4252"/>
        <w:tab w:val="right" w:pos="8504"/>
      </w:tabs>
    </w:pPr>
  </w:style>
  <w:style w:type="character" w:customStyle="1" w:styleId="PiedepginaCar">
    <w:name w:val="Pie de página Car"/>
    <w:basedOn w:val="Fuentedeprrafopredeter"/>
    <w:link w:val="Piedepgina"/>
    <w:uiPriority w:val="99"/>
    <w:rsid w:val="000643B3"/>
    <w:rPr>
      <w:rFonts w:ascii="Times New Roman" w:eastAsia="Times New Roman" w:hAnsi="Times New Roman" w:cs="Times New Roman"/>
      <w:color w:val="000000"/>
      <w:sz w:val="24"/>
      <w:szCs w:val="24"/>
      <w:lang w:val="es-MX" w:eastAsia="es-MX"/>
    </w:rPr>
  </w:style>
  <w:style w:type="paragraph" w:styleId="Textodeglobo">
    <w:name w:val="Balloon Text"/>
    <w:basedOn w:val="Normal"/>
    <w:link w:val="TextodegloboCar"/>
    <w:uiPriority w:val="99"/>
    <w:semiHidden/>
    <w:unhideWhenUsed/>
    <w:rsid w:val="00920C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0CCA"/>
    <w:rPr>
      <w:rFonts w:ascii="Segoe UI" w:eastAsia="Times New Roman" w:hAnsi="Segoe UI" w:cs="Segoe UI"/>
      <w:color w:val="000000"/>
      <w:sz w:val="18"/>
      <w:szCs w:val="18"/>
      <w:lang w:val="es-MX" w:eastAsia="es-MX"/>
    </w:rPr>
  </w:style>
</w:styles>
</file>

<file path=word/webSettings.xml><?xml version="1.0" encoding="utf-8"?>
<w:webSettings xmlns:r="http://schemas.openxmlformats.org/officeDocument/2006/relationships" xmlns:w="http://schemas.openxmlformats.org/wordprocessingml/2006/main">
  <w:divs>
    <w:div w:id="114250281">
      <w:bodyDiv w:val="1"/>
      <w:marLeft w:val="0"/>
      <w:marRight w:val="0"/>
      <w:marTop w:val="0"/>
      <w:marBottom w:val="0"/>
      <w:divBdr>
        <w:top w:val="none" w:sz="0" w:space="0" w:color="auto"/>
        <w:left w:val="none" w:sz="0" w:space="0" w:color="auto"/>
        <w:bottom w:val="none" w:sz="0" w:space="0" w:color="auto"/>
        <w:right w:val="none" w:sz="0" w:space="0" w:color="auto"/>
      </w:divBdr>
    </w:div>
    <w:div w:id="114296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06A0-338D-4F8F-BBDF-306DB4F8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787</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vsolis</dc:creator>
  <cp:lastModifiedBy>achavez</cp:lastModifiedBy>
  <cp:revision>2</cp:revision>
  <cp:lastPrinted>2019-11-29T16:11:00Z</cp:lastPrinted>
  <dcterms:created xsi:type="dcterms:W3CDTF">2019-12-02T18:34:00Z</dcterms:created>
  <dcterms:modified xsi:type="dcterms:W3CDTF">2019-12-02T18:34:00Z</dcterms:modified>
</cp:coreProperties>
</file>