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62959" w14:textId="715BB5A0" w:rsidR="005830A8" w:rsidRDefault="005830A8" w:rsidP="00592D94">
      <w:pPr>
        <w:jc w:val="both"/>
        <w:rPr>
          <w:rFonts w:ascii="Century Gothic" w:eastAsia="Calibri" w:hAnsi="Century Gothic" w:cs="Arial"/>
          <w:b/>
          <w:sz w:val="22"/>
          <w:szCs w:val="22"/>
          <w:lang w:val="es-MX" w:eastAsia="en-US"/>
        </w:rPr>
      </w:pPr>
    </w:p>
    <w:p w14:paraId="2A70500A" w14:textId="77777777" w:rsidR="00B35E3D" w:rsidRPr="004174F1" w:rsidRDefault="00B35E3D" w:rsidP="00B35E3D">
      <w:pPr>
        <w:pStyle w:val="Normal1"/>
        <w:keepNext/>
        <w:spacing w:after="120"/>
        <w:ind w:left="708" w:hanging="708"/>
        <w:jc w:val="both"/>
        <w:rPr>
          <w:rFonts w:ascii="Century Gothic" w:hAnsi="Century Gothic"/>
          <w:color w:val="auto"/>
          <w:lang w:val="es-MX"/>
        </w:rPr>
      </w:pPr>
      <w:r w:rsidRPr="004174F1">
        <w:rPr>
          <w:rFonts w:ascii="Century Gothic" w:eastAsia="Arial" w:hAnsi="Century Gothic" w:cs="Arial"/>
          <w:b/>
          <w:color w:val="auto"/>
          <w:lang w:val="es-MX"/>
        </w:rPr>
        <w:t>H. CONGRESO DEL ESTADO.</w:t>
      </w:r>
    </w:p>
    <w:p w14:paraId="31BB656D" w14:textId="77777777" w:rsidR="00B35E3D" w:rsidRPr="004174F1" w:rsidRDefault="00B35E3D" w:rsidP="00B35E3D">
      <w:pPr>
        <w:pStyle w:val="Normal1"/>
        <w:spacing w:after="120"/>
        <w:jc w:val="both"/>
        <w:rPr>
          <w:rFonts w:ascii="Century Gothic" w:hAnsi="Century Gothic"/>
          <w:color w:val="auto"/>
          <w:lang w:val="es-MX"/>
        </w:rPr>
      </w:pPr>
      <w:r w:rsidRPr="004174F1">
        <w:rPr>
          <w:rFonts w:ascii="Century Gothic" w:eastAsia="Arial" w:hAnsi="Century Gothic" w:cs="Arial"/>
          <w:b/>
          <w:color w:val="auto"/>
          <w:lang w:val="es-MX"/>
        </w:rPr>
        <w:t>P R E S E N T E. –</w:t>
      </w:r>
    </w:p>
    <w:p w14:paraId="7D2EDF9C" w14:textId="77777777" w:rsidR="00B35E3D" w:rsidRPr="004174F1" w:rsidRDefault="00B35E3D" w:rsidP="00B35E3D">
      <w:pPr>
        <w:pStyle w:val="Normal1"/>
        <w:spacing w:after="160" w:line="360" w:lineRule="auto"/>
        <w:jc w:val="both"/>
        <w:rPr>
          <w:rFonts w:ascii="Century Gothic" w:hAnsi="Century Gothic"/>
          <w:color w:val="auto"/>
          <w:sz w:val="16"/>
          <w:lang w:val="es-MX"/>
        </w:rPr>
      </w:pPr>
    </w:p>
    <w:p w14:paraId="0A455BC9" w14:textId="11856CC2" w:rsidR="00B35E3D" w:rsidRDefault="00B35E3D" w:rsidP="00B35E3D">
      <w:pPr>
        <w:pStyle w:val="Normal1"/>
        <w:spacing w:after="160" w:line="360" w:lineRule="auto"/>
        <w:ind w:right="51"/>
        <w:jc w:val="both"/>
        <w:rPr>
          <w:rFonts w:ascii="Century Gothic" w:eastAsia="Arial" w:hAnsi="Century Gothic" w:cs="Arial"/>
          <w:color w:val="auto"/>
          <w:lang w:val="es-MX"/>
        </w:rPr>
      </w:pPr>
      <w:r w:rsidRPr="004174F1">
        <w:rPr>
          <w:rFonts w:ascii="Century Gothic" w:eastAsia="Arial" w:hAnsi="Century Gothic" w:cs="Arial"/>
          <w:color w:val="auto"/>
          <w:lang w:val="es-MX"/>
        </w:rPr>
        <w:t>La</w:t>
      </w:r>
      <w:r w:rsidR="003879E8">
        <w:rPr>
          <w:rFonts w:ascii="Century Gothic" w:eastAsia="Arial" w:hAnsi="Century Gothic" w:cs="Arial"/>
          <w:color w:val="auto"/>
          <w:lang w:val="es-MX"/>
        </w:rPr>
        <w:t>s</w:t>
      </w:r>
      <w:r w:rsidRPr="004174F1">
        <w:rPr>
          <w:rFonts w:ascii="Century Gothic" w:eastAsia="Arial" w:hAnsi="Century Gothic" w:cs="Arial"/>
          <w:color w:val="auto"/>
          <w:lang w:val="es-MX"/>
        </w:rPr>
        <w:t xml:space="preserve"> Comisi</w:t>
      </w:r>
      <w:r w:rsidR="003879E8">
        <w:rPr>
          <w:rFonts w:ascii="Century Gothic" w:eastAsia="Arial" w:hAnsi="Century Gothic" w:cs="Arial"/>
          <w:color w:val="auto"/>
          <w:lang w:val="es-MX"/>
        </w:rPr>
        <w:t>ones Unidas</w:t>
      </w:r>
      <w:r w:rsidRPr="004174F1">
        <w:rPr>
          <w:rFonts w:ascii="Century Gothic" w:eastAsia="Arial" w:hAnsi="Century Gothic" w:cs="Arial"/>
          <w:color w:val="auto"/>
          <w:lang w:val="es-MX"/>
        </w:rPr>
        <w:t xml:space="preserve"> de </w:t>
      </w:r>
      <w:r w:rsidR="00E25F2F">
        <w:rPr>
          <w:rFonts w:ascii="Century Gothic" w:eastAsia="Arial" w:hAnsi="Century Gothic" w:cs="Arial"/>
          <w:color w:val="auto"/>
          <w:lang w:val="es-MX"/>
        </w:rPr>
        <w:t>Feminicidios</w:t>
      </w:r>
      <w:r w:rsidR="003879E8">
        <w:rPr>
          <w:rFonts w:ascii="Century Gothic" w:eastAsia="Arial" w:hAnsi="Century Gothic" w:cs="Arial"/>
          <w:color w:val="auto"/>
          <w:lang w:val="es-MX"/>
        </w:rPr>
        <w:t xml:space="preserve"> e Igualdad Sustantiva</w:t>
      </w:r>
      <w:r w:rsidRPr="004174F1">
        <w:rPr>
          <w:rFonts w:ascii="Century Gothic" w:eastAsia="Arial" w:hAnsi="Century Gothic" w:cs="Arial"/>
          <w:color w:val="auto"/>
          <w:lang w:val="es-MX"/>
        </w:rPr>
        <w:t xml:space="preserve">, </w:t>
      </w:r>
      <w:r w:rsidRPr="004174F1">
        <w:rPr>
          <w:rFonts w:ascii="Century Gothic" w:hAnsi="Century Gothic" w:cs="Arial"/>
          <w:color w:val="auto"/>
        </w:rPr>
        <w:t xml:space="preserve">con fundamento en lo dispuesto por los artículos </w:t>
      </w:r>
      <w:r>
        <w:rPr>
          <w:rFonts w:ascii="Century Gothic" w:hAnsi="Century Gothic" w:cs="Arial"/>
          <w:color w:val="auto"/>
          <w:lang w:val="es-MX"/>
        </w:rPr>
        <w:t>64, fracción I</w:t>
      </w:r>
      <w:r w:rsidR="006E19E9">
        <w:rPr>
          <w:rFonts w:ascii="Century Gothic" w:hAnsi="Century Gothic" w:cs="Arial"/>
          <w:color w:val="auto"/>
          <w:lang w:val="es-MX"/>
        </w:rPr>
        <w:t>I</w:t>
      </w:r>
      <w:r>
        <w:rPr>
          <w:rFonts w:ascii="Century Gothic" w:hAnsi="Century Gothic" w:cs="Arial"/>
          <w:color w:val="auto"/>
          <w:lang w:val="es-MX"/>
        </w:rPr>
        <w:t xml:space="preserve"> </w:t>
      </w:r>
      <w:r w:rsidRPr="004174F1">
        <w:rPr>
          <w:rFonts w:ascii="Century Gothic" w:hAnsi="Century Gothic" w:cs="Arial"/>
          <w:color w:val="auto"/>
          <w:lang w:val="es-MX"/>
        </w:rPr>
        <w:t>de la Constitución Política del Estado de Chihuahua; 87, 88 y 111 de la Ley Orgánica del Poder Legislativo, así como 80 y 81 del Reglamento Interior y de Prácticas Parlamentarias</w:t>
      </w:r>
      <w:r w:rsidRPr="004174F1">
        <w:rPr>
          <w:rFonts w:ascii="Century Gothic" w:hAnsi="Century Gothic" w:cs="Arial"/>
          <w:color w:val="auto"/>
        </w:rPr>
        <w:t>, ambos ordenamientos del Poder Legislativo del Estado de Chihuahua, somete</w:t>
      </w:r>
      <w:r w:rsidR="00E3525A">
        <w:rPr>
          <w:rFonts w:ascii="Century Gothic" w:hAnsi="Century Gothic" w:cs="Arial"/>
          <w:color w:val="auto"/>
        </w:rPr>
        <w:t>n</w:t>
      </w:r>
      <w:r w:rsidRPr="004174F1">
        <w:rPr>
          <w:rFonts w:ascii="Century Gothic" w:hAnsi="Century Gothic" w:cs="Arial"/>
          <w:color w:val="auto"/>
        </w:rPr>
        <w:t xml:space="preserve"> a la consideración del Pleno el presente Dictamen</w:t>
      </w:r>
      <w:r w:rsidRPr="004174F1">
        <w:rPr>
          <w:rFonts w:ascii="Century Gothic" w:eastAsia="Arial" w:hAnsi="Century Gothic" w:cs="Arial"/>
          <w:color w:val="auto"/>
          <w:lang w:val="es-MX"/>
        </w:rPr>
        <w:t>, elaborado con base en los siguientes:</w:t>
      </w:r>
    </w:p>
    <w:p w14:paraId="21DEE817" w14:textId="77777777" w:rsidR="00B35E3D" w:rsidRPr="004174F1" w:rsidRDefault="00B35E3D" w:rsidP="00B35E3D">
      <w:pPr>
        <w:pStyle w:val="Normal1"/>
        <w:spacing w:after="160" w:line="360" w:lineRule="auto"/>
        <w:ind w:right="51"/>
        <w:jc w:val="both"/>
        <w:rPr>
          <w:rFonts w:ascii="Century Gothic" w:eastAsia="Arial" w:hAnsi="Century Gothic" w:cs="Arial"/>
          <w:color w:val="auto"/>
          <w:lang w:val="es-MX"/>
        </w:rPr>
      </w:pPr>
    </w:p>
    <w:p w14:paraId="7F7A8B6D" w14:textId="77777777" w:rsidR="00B35E3D" w:rsidRDefault="00B35E3D" w:rsidP="00B35E3D">
      <w:pPr>
        <w:pStyle w:val="Normal1"/>
        <w:keepNext/>
        <w:spacing w:after="160" w:line="360" w:lineRule="auto"/>
        <w:jc w:val="center"/>
        <w:rPr>
          <w:rFonts w:ascii="Century Gothic" w:eastAsia="Arial" w:hAnsi="Century Gothic" w:cs="Arial"/>
          <w:b/>
          <w:color w:val="auto"/>
          <w:lang w:val="es-MX"/>
        </w:rPr>
      </w:pPr>
      <w:r w:rsidRPr="004174F1">
        <w:rPr>
          <w:rFonts w:ascii="Century Gothic" w:eastAsia="Arial" w:hAnsi="Century Gothic" w:cs="Arial"/>
          <w:b/>
          <w:color w:val="auto"/>
          <w:lang w:val="es-MX"/>
        </w:rPr>
        <w:t>A N T E C E D E N T E S</w:t>
      </w:r>
    </w:p>
    <w:p w14:paraId="389AFD07" w14:textId="6F4B264C" w:rsidR="00860137" w:rsidRDefault="00860137" w:rsidP="00860137">
      <w:pPr>
        <w:spacing w:line="360" w:lineRule="auto"/>
        <w:jc w:val="both"/>
        <w:rPr>
          <w:rFonts w:ascii="Century Gothic" w:eastAsia="Arial" w:hAnsi="Century Gothic" w:cs="Arial"/>
        </w:rPr>
      </w:pPr>
      <w:r w:rsidRPr="00EF415D">
        <w:rPr>
          <w:rFonts w:ascii="Century Gothic" w:eastAsia="Arial" w:hAnsi="Century Gothic" w:cs="Arial"/>
          <w:b/>
        </w:rPr>
        <w:t xml:space="preserve">I.- </w:t>
      </w:r>
      <w:bookmarkStart w:id="0" w:name="_Hlk230688754"/>
      <w:r w:rsidRPr="00EF415D">
        <w:rPr>
          <w:rFonts w:ascii="Century Gothic" w:eastAsia="Arial" w:hAnsi="Century Gothic" w:cs="Arial"/>
        </w:rPr>
        <w:t xml:space="preserve">Con fecha </w:t>
      </w:r>
      <w:r>
        <w:rPr>
          <w:rFonts w:ascii="Century Gothic" w:eastAsia="Arial" w:hAnsi="Century Gothic" w:cs="Arial"/>
        </w:rPr>
        <w:t>2</w:t>
      </w:r>
      <w:r w:rsidR="007021BE">
        <w:rPr>
          <w:rFonts w:ascii="Century Gothic" w:eastAsia="Arial" w:hAnsi="Century Gothic" w:cs="Arial"/>
        </w:rPr>
        <w:t>3</w:t>
      </w:r>
      <w:r w:rsidRPr="00CE7D60">
        <w:rPr>
          <w:rFonts w:ascii="Century Gothic" w:eastAsia="Arial" w:hAnsi="Century Gothic" w:cs="Arial"/>
        </w:rPr>
        <w:t xml:space="preserve"> de </w:t>
      </w:r>
      <w:r w:rsidR="007021BE">
        <w:rPr>
          <w:rFonts w:ascii="Century Gothic" w:eastAsia="Arial" w:hAnsi="Century Gothic" w:cs="Arial"/>
        </w:rPr>
        <w:t>septiembre</w:t>
      </w:r>
      <w:r w:rsidRPr="00CE7D60">
        <w:rPr>
          <w:rFonts w:ascii="Century Gothic" w:eastAsia="Arial" w:hAnsi="Century Gothic" w:cs="Arial"/>
        </w:rPr>
        <w:t xml:space="preserve"> de 202</w:t>
      </w:r>
      <w:r>
        <w:rPr>
          <w:rFonts w:ascii="Century Gothic" w:eastAsia="Arial" w:hAnsi="Century Gothic" w:cs="Arial"/>
        </w:rPr>
        <w:t>5</w:t>
      </w:r>
      <w:r w:rsidRPr="00CE7D60">
        <w:rPr>
          <w:rFonts w:ascii="Century Gothic" w:eastAsia="Arial" w:hAnsi="Century Gothic" w:cs="Arial"/>
        </w:rPr>
        <w:t>,</w:t>
      </w:r>
      <w:r>
        <w:rPr>
          <w:rFonts w:ascii="Century Gothic" w:eastAsia="Arial" w:hAnsi="Century Gothic" w:cs="Arial"/>
        </w:rPr>
        <w:t xml:space="preserve"> </w:t>
      </w:r>
      <w:r w:rsidR="004F272A">
        <w:rPr>
          <w:rFonts w:ascii="Century Gothic" w:eastAsia="Arial" w:hAnsi="Century Gothic" w:cs="Arial"/>
          <w:bCs/>
        </w:rPr>
        <w:t>la</w:t>
      </w:r>
      <w:r w:rsidR="007021BE">
        <w:rPr>
          <w:rFonts w:ascii="Century Gothic" w:eastAsia="Arial" w:hAnsi="Century Gothic" w:cs="Arial"/>
          <w:bCs/>
        </w:rPr>
        <w:t xml:space="preserve"> diputada</w:t>
      </w:r>
      <w:r w:rsidR="006C39F4">
        <w:rPr>
          <w:rFonts w:ascii="Century Gothic" w:eastAsia="Arial" w:hAnsi="Century Gothic" w:cs="Arial"/>
          <w:bCs/>
        </w:rPr>
        <w:t xml:space="preserve"> </w:t>
      </w:r>
      <w:r w:rsidR="007021BE" w:rsidRPr="007021BE">
        <w:rPr>
          <w:rFonts w:ascii="Century Gothic" w:eastAsia="Arial" w:hAnsi="Century Gothic" w:cs="Arial"/>
          <w:bCs/>
        </w:rPr>
        <w:t>Irlanda Dominique Márquez Nolasco</w:t>
      </w:r>
      <w:r w:rsidR="007F3AC9">
        <w:rPr>
          <w:rFonts w:ascii="Century Gothic" w:eastAsia="Arial" w:hAnsi="Century Gothic" w:cs="Arial"/>
          <w:bCs/>
        </w:rPr>
        <w:t>, representante del Partido del Trabajo,</w:t>
      </w:r>
      <w:r w:rsidR="007021BE">
        <w:rPr>
          <w:rFonts w:ascii="Century Gothic" w:eastAsia="Arial" w:hAnsi="Century Gothic" w:cs="Arial"/>
          <w:bCs/>
        </w:rPr>
        <w:t xml:space="preserve"> </w:t>
      </w:r>
      <w:r w:rsidR="007021BE">
        <w:rPr>
          <w:rFonts w:ascii="Century Gothic" w:eastAsia="Arial" w:hAnsi="Century Gothic" w:cs="Arial"/>
        </w:rPr>
        <w:t>presentó</w:t>
      </w:r>
      <w:r>
        <w:rPr>
          <w:rFonts w:ascii="Century Gothic" w:eastAsia="Arial" w:hAnsi="Century Gothic" w:cs="Arial"/>
        </w:rPr>
        <w:t xml:space="preserve"> iniciativa </w:t>
      </w:r>
      <w:bookmarkStart w:id="1" w:name="_Hlk192775348"/>
      <w:r w:rsidR="007604B0" w:rsidRPr="007604B0">
        <w:rPr>
          <w:rFonts w:ascii="Century Gothic" w:eastAsia="Arial" w:hAnsi="Century Gothic" w:cs="Arial"/>
        </w:rPr>
        <w:t>con carácter de decreto, a fin de reformar el inciso c), del Artículo Sexto del Decreto No. LXVII/EXDEC/0835/2024 II P.O., a efecto de agradecer y reconocer la participación de las postulantes del Parlamento de Mujeres, con un estímulo económico.</w:t>
      </w:r>
      <w:r w:rsidR="007604B0">
        <w:rPr>
          <w:rFonts w:ascii="Century Gothic" w:eastAsia="Arial" w:hAnsi="Century Gothic" w:cs="Arial"/>
        </w:rPr>
        <w:t xml:space="preserve"> </w:t>
      </w:r>
    </w:p>
    <w:bookmarkEnd w:id="0"/>
    <w:bookmarkEnd w:id="1"/>
    <w:p w14:paraId="2CE9C109" w14:textId="77777777" w:rsidR="00860137" w:rsidRPr="00F06D74" w:rsidRDefault="00860137" w:rsidP="00860137">
      <w:pPr>
        <w:tabs>
          <w:tab w:val="left" w:pos="6915"/>
        </w:tabs>
        <w:spacing w:line="360" w:lineRule="auto"/>
        <w:jc w:val="both"/>
        <w:rPr>
          <w:rFonts w:ascii="Century Gothic" w:eastAsia="Arial" w:hAnsi="Century Gothic" w:cs="Arial"/>
        </w:rPr>
      </w:pPr>
      <w:r>
        <w:rPr>
          <w:rFonts w:ascii="Century Gothic" w:eastAsia="Arial" w:hAnsi="Century Gothic" w:cs="Arial"/>
        </w:rPr>
        <w:tab/>
      </w:r>
    </w:p>
    <w:p w14:paraId="1E9F3D01" w14:textId="57BDEAE2" w:rsidR="00860137" w:rsidRPr="00EF415D" w:rsidRDefault="00860137" w:rsidP="00860137">
      <w:pPr>
        <w:spacing w:line="360" w:lineRule="auto"/>
        <w:jc w:val="both"/>
        <w:rPr>
          <w:rFonts w:ascii="Century Gothic" w:eastAsia="Arial" w:hAnsi="Century Gothic" w:cs="Arial"/>
        </w:rPr>
      </w:pPr>
      <w:r w:rsidRPr="00EF415D">
        <w:rPr>
          <w:rFonts w:ascii="Century Gothic" w:eastAsia="Arial" w:hAnsi="Century Gothic" w:cs="Arial"/>
          <w:b/>
        </w:rPr>
        <w:t xml:space="preserve">II.- </w:t>
      </w:r>
      <w:r w:rsidRPr="00EF415D">
        <w:rPr>
          <w:rFonts w:ascii="Century Gothic" w:eastAsia="Arial" w:hAnsi="Century Gothic" w:cs="Arial"/>
        </w:rPr>
        <w:t xml:space="preserve">La Presidencia del H. Congreso del Estado, en uso de las facultades que le confiere el artículo 75, fracción XIII, de la Ley Orgánica del Poder Legislativo, el día </w:t>
      </w:r>
      <w:r w:rsidR="007F3AC9">
        <w:rPr>
          <w:rFonts w:ascii="Century Gothic" w:eastAsia="Arial" w:hAnsi="Century Gothic" w:cs="Arial"/>
        </w:rPr>
        <w:t>25</w:t>
      </w:r>
      <w:r w:rsidRPr="00CE7D60">
        <w:rPr>
          <w:rFonts w:ascii="Century Gothic" w:eastAsia="Arial" w:hAnsi="Century Gothic" w:cs="Arial"/>
        </w:rPr>
        <w:t xml:space="preserve"> de </w:t>
      </w:r>
      <w:r w:rsidR="007F3AC9">
        <w:rPr>
          <w:rFonts w:ascii="Century Gothic" w:eastAsia="Arial" w:hAnsi="Century Gothic" w:cs="Arial"/>
        </w:rPr>
        <w:t>septiembre</w:t>
      </w:r>
      <w:r w:rsidRPr="00CE7D60">
        <w:rPr>
          <w:rFonts w:ascii="Century Gothic" w:eastAsia="Arial" w:hAnsi="Century Gothic" w:cs="Arial"/>
        </w:rPr>
        <w:t xml:space="preserve"> de 202</w:t>
      </w:r>
      <w:r>
        <w:rPr>
          <w:rFonts w:ascii="Century Gothic" w:eastAsia="Arial" w:hAnsi="Century Gothic" w:cs="Arial"/>
        </w:rPr>
        <w:t>5</w:t>
      </w:r>
      <w:r w:rsidRPr="00EF415D">
        <w:rPr>
          <w:rFonts w:ascii="Century Gothic" w:eastAsia="Century Gothic" w:hAnsi="Century Gothic" w:cs="Century Gothic"/>
        </w:rPr>
        <w:t>,</w:t>
      </w:r>
      <w:r w:rsidRPr="00EF415D">
        <w:rPr>
          <w:rFonts w:ascii="Century Gothic" w:eastAsia="Arial" w:hAnsi="Century Gothic" w:cs="Arial"/>
        </w:rPr>
        <w:t xml:space="preserve"> tuvo a bien turnar</w:t>
      </w:r>
      <w:r w:rsidR="002E05B7">
        <w:rPr>
          <w:rFonts w:ascii="Century Gothic" w:eastAsia="Arial" w:hAnsi="Century Gothic" w:cs="Arial"/>
        </w:rPr>
        <w:t>,</w:t>
      </w:r>
      <w:r w:rsidRPr="00EF415D">
        <w:rPr>
          <w:rFonts w:ascii="Century Gothic" w:eastAsia="Arial" w:hAnsi="Century Gothic" w:cs="Arial"/>
        </w:rPr>
        <w:t xml:space="preserve"> a </w:t>
      </w:r>
      <w:r>
        <w:rPr>
          <w:rFonts w:ascii="Century Gothic" w:eastAsia="Arial" w:hAnsi="Century Gothic" w:cs="Arial"/>
        </w:rPr>
        <w:t xml:space="preserve">las </w:t>
      </w:r>
      <w:r w:rsidRPr="00EF415D">
        <w:rPr>
          <w:rFonts w:ascii="Century Gothic" w:eastAsia="Arial" w:hAnsi="Century Gothic" w:cs="Arial"/>
        </w:rPr>
        <w:t>integrantes de</w:t>
      </w:r>
      <w:r>
        <w:rPr>
          <w:rFonts w:ascii="Century Gothic" w:eastAsia="Arial" w:hAnsi="Century Gothic" w:cs="Arial"/>
        </w:rPr>
        <w:t xml:space="preserve"> la</w:t>
      </w:r>
      <w:r w:rsidR="00BD40BB">
        <w:rPr>
          <w:rFonts w:ascii="Century Gothic" w:eastAsia="Arial" w:hAnsi="Century Gothic" w:cs="Arial"/>
        </w:rPr>
        <w:t>s</w:t>
      </w:r>
      <w:r>
        <w:rPr>
          <w:rFonts w:ascii="Century Gothic" w:eastAsia="Arial" w:hAnsi="Century Gothic" w:cs="Arial"/>
        </w:rPr>
        <w:t xml:space="preserve"> Comisi</w:t>
      </w:r>
      <w:r w:rsidR="00BD40BB">
        <w:rPr>
          <w:rFonts w:ascii="Century Gothic" w:eastAsia="Arial" w:hAnsi="Century Gothic" w:cs="Arial"/>
        </w:rPr>
        <w:t>ones Unidas</w:t>
      </w:r>
      <w:r>
        <w:rPr>
          <w:rFonts w:ascii="Century Gothic" w:eastAsia="Arial" w:hAnsi="Century Gothic" w:cs="Arial"/>
        </w:rPr>
        <w:t xml:space="preserve"> de </w:t>
      </w:r>
      <w:r w:rsidR="008C05A5">
        <w:rPr>
          <w:rFonts w:ascii="Century Gothic" w:eastAsia="Arial" w:hAnsi="Century Gothic" w:cs="Arial"/>
        </w:rPr>
        <w:t>Feminicidios</w:t>
      </w:r>
      <w:r w:rsidR="00BD40BB">
        <w:rPr>
          <w:rFonts w:ascii="Century Gothic" w:eastAsia="Arial" w:hAnsi="Century Gothic" w:cs="Arial"/>
        </w:rPr>
        <w:t xml:space="preserve"> e Igualdad Sustantiva</w:t>
      </w:r>
      <w:r>
        <w:rPr>
          <w:rFonts w:ascii="Century Gothic" w:eastAsia="Arial" w:hAnsi="Century Gothic" w:cs="Arial"/>
        </w:rPr>
        <w:t>,</w:t>
      </w:r>
      <w:r w:rsidRPr="00EF415D">
        <w:rPr>
          <w:rFonts w:ascii="Century Gothic" w:eastAsia="Arial" w:hAnsi="Century Gothic" w:cs="Arial"/>
        </w:rPr>
        <w:t xml:space="preserve"> </w:t>
      </w:r>
      <w:r w:rsidRPr="00EF415D">
        <w:rPr>
          <w:rFonts w:ascii="Century Gothic" w:eastAsia="Arial" w:hAnsi="Century Gothic" w:cs="Arial"/>
        </w:rPr>
        <w:lastRenderedPageBreak/>
        <w:t>la iniciativa de mérito, a efecto de proceder al estudio, análisis y elaboración del correspondiente dictamen.</w:t>
      </w:r>
    </w:p>
    <w:p w14:paraId="5DF414D2" w14:textId="77777777" w:rsidR="00860137" w:rsidRPr="00EF415D" w:rsidRDefault="00860137" w:rsidP="00860137">
      <w:pPr>
        <w:spacing w:line="360" w:lineRule="auto"/>
        <w:jc w:val="both"/>
        <w:rPr>
          <w:rFonts w:ascii="Century Gothic" w:hAnsi="Century Gothic" w:cs="Arial"/>
          <w:sz w:val="16"/>
          <w:szCs w:val="16"/>
        </w:rPr>
      </w:pPr>
    </w:p>
    <w:p w14:paraId="77CFA4BC" w14:textId="2FE7A342" w:rsidR="00860137" w:rsidRDefault="00860137" w:rsidP="00860137">
      <w:pPr>
        <w:spacing w:line="360" w:lineRule="auto"/>
        <w:jc w:val="both"/>
        <w:rPr>
          <w:rFonts w:ascii="Century Gothic" w:eastAsia="Arial" w:hAnsi="Century Gothic" w:cs="Arial"/>
          <w:szCs w:val="28"/>
        </w:rPr>
      </w:pPr>
      <w:r w:rsidRPr="00EF415D">
        <w:rPr>
          <w:rFonts w:ascii="Century Gothic" w:eastAsia="Arial" w:hAnsi="Century Gothic" w:cs="Arial"/>
          <w:b/>
          <w:szCs w:val="28"/>
        </w:rPr>
        <w:t xml:space="preserve">III.- </w:t>
      </w:r>
      <w:r w:rsidRPr="00EF415D">
        <w:rPr>
          <w:rFonts w:ascii="Century Gothic" w:eastAsia="Arial" w:hAnsi="Century Gothic" w:cs="Arial"/>
          <w:szCs w:val="28"/>
        </w:rPr>
        <w:t xml:space="preserve">La exposición de motivos que sustenta la iniciativa enunciada como Asunto </w:t>
      </w:r>
      <w:r w:rsidR="0026128B">
        <w:rPr>
          <w:rFonts w:ascii="Century Gothic" w:eastAsia="Arial" w:hAnsi="Century Gothic" w:cs="Arial"/>
          <w:szCs w:val="28"/>
        </w:rPr>
        <w:t>1003</w:t>
      </w:r>
      <w:r w:rsidRPr="00EF415D">
        <w:rPr>
          <w:rFonts w:ascii="Century Gothic" w:eastAsia="Arial" w:hAnsi="Century Gothic" w:cs="Arial"/>
          <w:szCs w:val="28"/>
        </w:rPr>
        <w:t xml:space="preserve"> en comento, es la siguiente:</w:t>
      </w:r>
    </w:p>
    <w:p w14:paraId="3880BCF4" w14:textId="77777777" w:rsidR="00D9327E" w:rsidRDefault="00D9327E" w:rsidP="00D9327E">
      <w:pPr>
        <w:spacing w:line="360" w:lineRule="auto"/>
        <w:jc w:val="both"/>
        <w:rPr>
          <w:rFonts w:ascii="Century Gothic" w:eastAsia="Arial" w:hAnsi="Century Gothic" w:cs="Arial"/>
          <w:szCs w:val="28"/>
        </w:rPr>
      </w:pPr>
      <w:bookmarkStart w:id="2" w:name="_Hlk230688937"/>
    </w:p>
    <w:p w14:paraId="498BE72C" w14:textId="71D33BB2" w:rsidR="00DB7CA7" w:rsidRPr="00DB7CA7" w:rsidRDefault="00D9327E" w:rsidP="00DB7CA7">
      <w:pPr>
        <w:spacing w:after="160" w:line="259" w:lineRule="auto"/>
        <w:ind w:left="993" w:right="1182"/>
        <w:jc w:val="both"/>
        <w:rPr>
          <w:rFonts w:ascii="Century Gothic" w:eastAsia="Arial" w:hAnsi="Century Gothic" w:cs="Arial"/>
          <w:bCs/>
          <w:i/>
          <w:iCs/>
          <w:sz w:val="22"/>
          <w:szCs w:val="22"/>
          <w:lang w:val="es-MX" w:eastAsia="en-US"/>
        </w:rPr>
      </w:pPr>
      <w:r w:rsidRPr="00E72AC2">
        <w:rPr>
          <w:rFonts w:ascii="Century Gothic" w:eastAsia="Arial" w:hAnsi="Century Gothic" w:cs="Arial"/>
          <w:bCs/>
          <w:i/>
          <w:iCs/>
          <w:sz w:val="22"/>
          <w:szCs w:val="22"/>
          <w:lang w:val="es-MX" w:eastAsia="en-US"/>
        </w:rPr>
        <w:t>“</w:t>
      </w:r>
      <w:r w:rsidR="00DB7CA7" w:rsidRPr="00DB7CA7">
        <w:rPr>
          <w:rFonts w:ascii="Century Gothic" w:eastAsia="Arial" w:hAnsi="Century Gothic" w:cs="Arial"/>
          <w:bCs/>
          <w:i/>
          <w:iCs/>
          <w:sz w:val="22"/>
          <w:szCs w:val="22"/>
          <w:lang w:val="es-MX" w:eastAsia="en-US"/>
        </w:rPr>
        <w:t>El Parlamento de Mujeres 2025 representa un espacio fundamental para la expresión y el fortalecimiento de la voz de las mujeres chihuahuenses. A través de este ejercicio democrático, se busca propiciar la igualdad, erradicar la violencia en todas sus formas y consolidar el empoderamiento de las mujeres, reconociendo así su papel transformador en la vida pública y social del Estado.</w:t>
      </w:r>
    </w:p>
    <w:p w14:paraId="17305615" w14:textId="77777777" w:rsidR="00DB7CA7" w:rsidRPr="00DB7CA7" w:rsidRDefault="00DB7CA7" w:rsidP="00DB7CA7">
      <w:pPr>
        <w:spacing w:after="160" w:line="259" w:lineRule="auto"/>
        <w:ind w:left="993" w:right="1182"/>
        <w:jc w:val="both"/>
        <w:rPr>
          <w:rFonts w:ascii="Century Gothic" w:eastAsia="Arial" w:hAnsi="Century Gothic" w:cs="Arial"/>
          <w:bCs/>
          <w:i/>
          <w:iCs/>
          <w:sz w:val="22"/>
          <w:szCs w:val="22"/>
          <w:lang w:val="es-MX" w:eastAsia="en-US"/>
        </w:rPr>
      </w:pPr>
      <w:r w:rsidRPr="00DB7CA7">
        <w:rPr>
          <w:rFonts w:ascii="Century Gothic" w:eastAsia="Arial" w:hAnsi="Century Gothic" w:cs="Arial"/>
          <w:bCs/>
          <w:i/>
          <w:iCs/>
          <w:sz w:val="22"/>
          <w:szCs w:val="22"/>
          <w:lang w:val="es-MX" w:eastAsia="en-US"/>
        </w:rPr>
        <w:t>El Parlamento de Mujeres 2025 constituye un ejercicio democrático de gran relevancia para la vida pública del Estado de Chihuahua, al ser un espacio que busca fortalecer la participación ciudadana y garantizar que las voces de las mujeres sean escuchadas en la construcción de propuestas y soluciones que abonen a la igualdad sustantiva, a la erradicación de la violencia en todas sus manifestaciones y al empoderamiento pleno de las mujeres.</w:t>
      </w:r>
    </w:p>
    <w:p w14:paraId="346327F7" w14:textId="77777777" w:rsidR="00DB7CA7" w:rsidRPr="00DB7CA7" w:rsidRDefault="00DB7CA7" w:rsidP="00DB7CA7">
      <w:pPr>
        <w:spacing w:after="160" w:line="259" w:lineRule="auto"/>
        <w:ind w:left="993" w:right="1182"/>
        <w:jc w:val="both"/>
        <w:rPr>
          <w:rFonts w:ascii="Century Gothic" w:eastAsia="Arial" w:hAnsi="Century Gothic" w:cs="Arial"/>
          <w:bCs/>
          <w:i/>
          <w:iCs/>
          <w:sz w:val="22"/>
          <w:szCs w:val="22"/>
          <w:lang w:val="es-MX" w:eastAsia="en-US"/>
        </w:rPr>
      </w:pPr>
      <w:r w:rsidRPr="00DB7CA7">
        <w:rPr>
          <w:rFonts w:ascii="Century Gothic" w:eastAsia="Arial" w:hAnsi="Century Gothic" w:cs="Arial"/>
          <w:bCs/>
          <w:i/>
          <w:iCs/>
          <w:sz w:val="22"/>
          <w:szCs w:val="22"/>
          <w:lang w:val="es-MX" w:eastAsia="en-US"/>
        </w:rPr>
        <w:t>Conscientes de ello, el Congreso del Estado emitió un decreto que articula el proceso de integración de este Parlamento, en el cual se establecen los requisitos que deben reunir las postulantes, las condiciones que habrán de cumplir las ponencias y la conformación del comité encargado de analizar y evaluar las propuestas.</w:t>
      </w:r>
    </w:p>
    <w:p w14:paraId="7B7D44BF" w14:textId="6E17B0F9" w:rsidR="00DB7CA7" w:rsidRPr="00DB7CA7" w:rsidRDefault="00DB7CA7" w:rsidP="00DB7CA7">
      <w:pPr>
        <w:spacing w:after="160" w:line="259" w:lineRule="auto"/>
        <w:ind w:left="993" w:right="1182"/>
        <w:jc w:val="both"/>
        <w:rPr>
          <w:rFonts w:ascii="Century Gothic" w:eastAsia="Arial" w:hAnsi="Century Gothic" w:cs="Arial"/>
          <w:bCs/>
          <w:i/>
          <w:iCs/>
          <w:sz w:val="22"/>
          <w:szCs w:val="22"/>
          <w:lang w:val="es-MX" w:eastAsia="en-US"/>
        </w:rPr>
      </w:pPr>
      <w:r w:rsidRPr="00DB7CA7">
        <w:rPr>
          <w:rFonts w:ascii="Century Gothic" w:eastAsia="Arial" w:hAnsi="Century Gothic" w:cs="Arial"/>
          <w:bCs/>
          <w:i/>
          <w:iCs/>
          <w:sz w:val="22"/>
          <w:szCs w:val="22"/>
          <w:lang w:val="es-MX" w:eastAsia="en-US"/>
        </w:rPr>
        <w:t>De manera particular, el artículo sexto de dicho decreto regula el desarrollo del Parlamento, determinando el procedimiento para la exposición de las ponencias y precisando las leyes que norman su funcionamiento. Es en el inciso C de este artículo, donde se contempla un</w:t>
      </w:r>
      <w:r>
        <w:rPr>
          <w:rFonts w:ascii="Century Gothic" w:eastAsia="Arial" w:hAnsi="Century Gothic" w:cs="Arial"/>
          <w:bCs/>
          <w:i/>
          <w:iCs/>
          <w:sz w:val="22"/>
          <w:szCs w:val="22"/>
          <w:lang w:val="es-MX" w:eastAsia="en-US"/>
        </w:rPr>
        <w:t xml:space="preserve"> </w:t>
      </w:r>
      <w:r w:rsidRPr="00DB7CA7">
        <w:rPr>
          <w:rFonts w:ascii="Century Gothic" w:eastAsia="Arial" w:hAnsi="Century Gothic" w:cs="Arial"/>
          <w:bCs/>
          <w:i/>
          <w:iCs/>
          <w:sz w:val="22"/>
          <w:szCs w:val="22"/>
          <w:lang w:val="es-MX" w:eastAsia="en-US"/>
        </w:rPr>
        <w:t xml:space="preserve">reconocimiento simbólico, consistente </w:t>
      </w:r>
      <w:r w:rsidRPr="00DB7CA7">
        <w:rPr>
          <w:rFonts w:ascii="Century Gothic" w:eastAsia="Arial" w:hAnsi="Century Gothic" w:cs="Arial"/>
          <w:bCs/>
          <w:i/>
          <w:iCs/>
          <w:sz w:val="22"/>
          <w:szCs w:val="22"/>
          <w:lang w:val="es-MX" w:eastAsia="en-US"/>
        </w:rPr>
        <w:lastRenderedPageBreak/>
        <w:t>en una placa conmemorativa que enuncie la participación de las postulantes en esta edición.</w:t>
      </w:r>
    </w:p>
    <w:p w14:paraId="0FC352C5" w14:textId="77777777" w:rsidR="00DB7CA7" w:rsidRPr="00DB7CA7" w:rsidRDefault="00DB7CA7" w:rsidP="00DB7CA7">
      <w:pPr>
        <w:spacing w:after="160" w:line="259" w:lineRule="auto"/>
        <w:ind w:left="993" w:right="1182"/>
        <w:jc w:val="both"/>
        <w:rPr>
          <w:rFonts w:ascii="Century Gothic" w:eastAsia="Arial" w:hAnsi="Century Gothic" w:cs="Arial"/>
          <w:bCs/>
          <w:i/>
          <w:iCs/>
          <w:sz w:val="22"/>
          <w:szCs w:val="22"/>
          <w:lang w:val="es-MX" w:eastAsia="en-US"/>
        </w:rPr>
      </w:pPr>
      <w:r w:rsidRPr="00DB7CA7">
        <w:rPr>
          <w:rFonts w:ascii="Century Gothic" w:eastAsia="Arial" w:hAnsi="Century Gothic" w:cs="Arial"/>
          <w:bCs/>
          <w:i/>
          <w:iCs/>
          <w:sz w:val="22"/>
          <w:szCs w:val="22"/>
          <w:lang w:val="es-MX" w:eastAsia="en-US"/>
        </w:rPr>
        <w:t>Sin embargo, las mujeres que integran el Parlamento de Mujeres no solo representan un número dentro de un evento institucional, sino que son ejemplos inspiradores, resilientes y dignos, cuya presencia y palabra constituyen una contribución invaluable a la transformación de nuestra sociedad. Su participación refleja valentía inquebrantable, determinación firme y compromiso genuino con la justicia y la igualdad.</w:t>
      </w:r>
    </w:p>
    <w:p w14:paraId="270542D8" w14:textId="5C5E0903" w:rsidR="00E72AC2" w:rsidRPr="00706FDB" w:rsidRDefault="00DB7CA7" w:rsidP="00DB7CA7">
      <w:pPr>
        <w:spacing w:after="160" w:line="259" w:lineRule="auto"/>
        <w:ind w:left="993" w:right="1182"/>
        <w:jc w:val="both"/>
        <w:rPr>
          <w:rFonts w:ascii="Century Gothic" w:eastAsia="Arial" w:hAnsi="Century Gothic" w:cs="Arial"/>
          <w:bCs/>
          <w:i/>
          <w:iCs/>
          <w:sz w:val="22"/>
          <w:szCs w:val="22"/>
          <w:lang w:eastAsia="en-US"/>
        </w:rPr>
      </w:pPr>
      <w:r w:rsidRPr="00DB7CA7">
        <w:rPr>
          <w:rFonts w:ascii="Century Gothic" w:eastAsia="Arial" w:hAnsi="Century Gothic" w:cs="Arial"/>
          <w:bCs/>
          <w:i/>
          <w:iCs/>
          <w:sz w:val="22"/>
          <w:szCs w:val="22"/>
          <w:lang w:val="es-MX" w:eastAsia="en-US"/>
        </w:rPr>
        <w:t>Por tal motivo, resulta justo y necesario que, además de la placa conmemorativa, se otorgue un estímulo económico de $3,000.00 (tres mil pesos 00/100 M.N.) a cada participante, como una manera de dignificar y valorar su esfuerzo. Este estímulo no debe entenderse únicamente como un premio, sino como un acto de reconocimiento institucional a la trascendencia de su intervención, la cual se manifiesta en propuestas claras, poderosas y visionarias, encaminadas a la erradicación de todas las formas de violencia, a la construcción equitativa de oportunidades y al fortalecimiento del empoderamiento de las mujeres en el Estado de Chihuahua.</w:t>
      </w:r>
      <w:r>
        <w:rPr>
          <w:rFonts w:ascii="Century Gothic" w:eastAsia="Arial" w:hAnsi="Century Gothic" w:cs="Arial"/>
          <w:bCs/>
          <w:i/>
          <w:iCs/>
          <w:sz w:val="22"/>
          <w:szCs w:val="22"/>
          <w:lang w:val="es-MX" w:eastAsia="en-US"/>
        </w:rPr>
        <w:t>”</w:t>
      </w:r>
    </w:p>
    <w:bookmarkEnd w:id="2"/>
    <w:p w14:paraId="60C9307C" w14:textId="77777777" w:rsidR="00120703" w:rsidRDefault="00120703" w:rsidP="00860137">
      <w:pPr>
        <w:spacing w:line="360" w:lineRule="auto"/>
        <w:jc w:val="both"/>
        <w:rPr>
          <w:rFonts w:ascii="Century Gothic" w:hAnsi="Century Gothic" w:cs="Arial"/>
          <w:b/>
          <w:bCs/>
          <w:szCs w:val="28"/>
        </w:rPr>
      </w:pPr>
    </w:p>
    <w:p w14:paraId="0CA50567" w14:textId="5859F7F5" w:rsidR="00860137" w:rsidRDefault="00E832AC" w:rsidP="00860137">
      <w:pPr>
        <w:spacing w:line="360" w:lineRule="auto"/>
        <w:jc w:val="both"/>
        <w:rPr>
          <w:rFonts w:ascii="Century Gothic" w:eastAsia="Arial" w:hAnsi="Century Gothic" w:cs="Arial"/>
          <w:szCs w:val="28"/>
        </w:rPr>
      </w:pPr>
      <w:r>
        <w:rPr>
          <w:rFonts w:ascii="Century Gothic" w:hAnsi="Century Gothic" w:cs="Arial"/>
          <w:b/>
          <w:bCs/>
          <w:szCs w:val="28"/>
        </w:rPr>
        <w:t>IV</w:t>
      </w:r>
      <w:r w:rsidR="00860137" w:rsidRPr="004C6E9B">
        <w:rPr>
          <w:rFonts w:ascii="Century Gothic" w:hAnsi="Century Gothic" w:cs="Arial"/>
          <w:b/>
          <w:bCs/>
          <w:szCs w:val="28"/>
        </w:rPr>
        <w:t>.-</w:t>
      </w:r>
      <w:r w:rsidR="00860137">
        <w:rPr>
          <w:rFonts w:ascii="Century Gothic" w:hAnsi="Century Gothic" w:cs="Arial"/>
          <w:szCs w:val="28"/>
        </w:rPr>
        <w:t xml:space="preserve"> Ahora bien, esta</w:t>
      </w:r>
      <w:r w:rsidR="00266F39">
        <w:rPr>
          <w:rFonts w:ascii="Century Gothic" w:hAnsi="Century Gothic" w:cs="Arial"/>
          <w:szCs w:val="28"/>
        </w:rPr>
        <w:t>s</w:t>
      </w:r>
      <w:r w:rsidR="00860137">
        <w:rPr>
          <w:rFonts w:ascii="Century Gothic" w:hAnsi="Century Gothic" w:cs="Arial"/>
          <w:szCs w:val="28"/>
        </w:rPr>
        <w:t xml:space="preserve"> Comisi</w:t>
      </w:r>
      <w:r w:rsidR="00266F39">
        <w:rPr>
          <w:rFonts w:ascii="Century Gothic" w:hAnsi="Century Gothic" w:cs="Arial"/>
          <w:szCs w:val="28"/>
        </w:rPr>
        <w:t>ones</w:t>
      </w:r>
      <w:r w:rsidR="00860137" w:rsidRPr="004C210E">
        <w:rPr>
          <w:rFonts w:ascii="Century Gothic" w:eastAsia="Arial" w:hAnsi="Century Gothic" w:cs="Arial"/>
          <w:szCs w:val="28"/>
        </w:rPr>
        <w:t>,</w:t>
      </w:r>
      <w:r w:rsidR="00860137" w:rsidRPr="004C210E">
        <w:rPr>
          <w:rFonts w:ascii="Century Gothic" w:hAnsi="Century Gothic" w:cs="Arial"/>
          <w:szCs w:val="28"/>
        </w:rPr>
        <w:t xml:space="preserve"> después de entrar al estudio y análisis de la iniciativa de mérito, tiene</w:t>
      </w:r>
      <w:r w:rsidR="00266F39">
        <w:rPr>
          <w:rFonts w:ascii="Century Gothic" w:hAnsi="Century Gothic" w:cs="Arial"/>
          <w:szCs w:val="28"/>
        </w:rPr>
        <w:t>n</w:t>
      </w:r>
      <w:r w:rsidR="00860137" w:rsidRPr="004C210E">
        <w:rPr>
          <w:rFonts w:ascii="Century Gothic" w:hAnsi="Century Gothic" w:cs="Arial"/>
          <w:szCs w:val="28"/>
        </w:rPr>
        <w:t xml:space="preserve"> a bien realizar las siguientes:</w:t>
      </w:r>
    </w:p>
    <w:p w14:paraId="2F350CF6" w14:textId="213EFCCE" w:rsidR="00860137" w:rsidRDefault="00860137" w:rsidP="00860137">
      <w:pPr>
        <w:spacing w:line="360" w:lineRule="auto"/>
        <w:jc w:val="both"/>
        <w:rPr>
          <w:rFonts w:ascii="Century Gothic" w:eastAsia="Arial" w:hAnsi="Century Gothic" w:cs="Arial"/>
          <w:szCs w:val="28"/>
        </w:rPr>
      </w:pPr>
    </w:p>
    <w:p w14:paraId="08753099" w14:textId="12D6152F" w:rsidR="00860137" w:rsidRDefault="00860137" w:rsidP="00860137">
      <w:pPr>
        <w:spacing w:line="360" w:lineRule="auto"/>
        <w:jc w:val="both"/>
        <w:rPr>
          <w:rFonts w:ascii="Century Gothic" w:eastAsia="Arial" w:hAnsi="Century Gothic" w:cs="Arial"/>
          <w:szCs w:val="28"/>
        </w:rPr>
      </w:pPr>
    </w:p>
    <w:p w14:paraId="03A15B69" w14:textId="77777777" w:rsidR="00860137" w:rsidRDefault="00860137" w:rsidP="00860137">
      <w:pPr>
        <w:spacing w:line="360" w:lineRule="auto"/>
        <w:jc w:val="center"/>
        <w:rPr>
          <w:rFonts w:ascii="Century Gothic" w:eastAsia="Arial" w:hAnsi="Century Gothic" w:cs="Arial"/>
          <w:b/>
          <w:spacing w:val="20"/>
          <w:szCs w:val="28"/>
        </w:rPr>
      </w:pPr>
      <w:r w:rsidRPr="004C210E">
        <w:rPr>
          <w:rFonts w:ascii="Century Gothic" w:eastAsia="Arial" w:hAnsi="Century Gothic" w:cs="Arial"/>
          <w:b/>
          <w:spacing w:val="20"/>
          <w:szCs w:val="28"/>
        </w:rPr>
        <w:t>CONSIDERACIONES</w:t>
      </w:r>
    </w:p>
    <w:p w14:paraId="603C85BD" w14:textId="77777777" w:rsidR="00860137" w:rsidRPr="004C210E" w:rsidRDefault="00860137" w:rsidP="00860137">
      <w:pPr>
        <w:spacing w:line="360" w:lineRule="auto"/>
        <w:jc w:val="center"/>
        <w:rPr>
          <w:rFonts w:ascii="Century Gothic" w:eastAsia="Arial" w:hAnsi="Century Gothic" w:cs="Arial"/>
          <w:b/>
          <w:spacing w:val="20"/>
          <w:szCs w:val="28"/>
        </w:rPr>
      </w:pPr>
    </w:p>
    <w:p w14:paraId="0DB40F12" w14:textId="06091496" w:rsidR="007627DC" w:rsidRPr="007627DC" w:rsidRDefault="007627DC" w:rsidP="007627DC">
      <w:pPr>
        <w:spacing w:line="360" w:lineRule="auto"/>
        <w:ind w:right="332"/>
        <w:jc w:val="both"/>
        <w:rPr>
          <w:rFonts w:ascii="Century Gothic" w:hAnsi="Century Gothic" w:cs="Arial"/>
          <w:color w:val="000000"/>
          <w:lang w:val="es-MX"/>
        </w:rPr>
      </w:pPr>
      <w:r w:rsidRPr="007627DC">
        <w:rPr>
          <w:rFonts w:ascii="Century Gothic" w:eastAsia="Calibri" w:hAnsi="Century Gothic" w:cs="Arial"/>
          <w:b/>
          <w:bCs/>
          <w:lang w:val="es-MX"/>
        </w:rPr>
        <w:t xml:space="preserve">I.- </w:t>
      </w:r>
      <w:r w:rsidRPr="007627DC">
        <w:rPr>
          <w:rFonts w:ascii="Century Gothic" w:hAnsi="Century Gothic" w:cs="Arial"/>
          <w:color w:val="000000"/>
          <w:lang w:val="es-MX"/>
        </w:rPr>
        <w:t>El H. Congreso del Estado, a través de esta</w:t>
      </w:r>
      <w:r w:rsidR="00E91471">
        <w:rPr>
          <w:rFonts w:ascii="Century Gothic" w:hAnsi="Century Gothic" w:cs="Arial"/>
          <w:color w:val="000000"/>
          <w:lang w:val="es-MX"/>
        </w:rPr>
        <w:t>s</w:t>
      </w:r>
      <w:r w:rsidRPr="007627DC">
        <w:rPr>
          <w:rFonts w:ascii="Century Gothic" w:hAnsi="Century Gothic" w:cs="Arial"/>
          <w:color w:val="000000"/>
          <w:lang w:val="es-MX"/>
        </w:rPr>
        <w:t xml:space="preserve"> Comisi</w:t>
      </w:r>
      <w:r w:rsidR="00E91471">
        <w:rPr>
          <w:rFonts w:ascii="Century Gothic" w:hAnsi="Century Gothic" w:cs="Arial"/>
          <w:color w:val="000000"/>
          <w:lang w:val="es-MX"/>
        </w:rPr>
        <w:t>ones</w:t>
      </w:r>
      <w:r w:rsidRPr="007627DC">
        <w:rPr>
          <w:rFonts w:ascii="Century Gothic" w:hAnsi="Century Gothic" w:cs="Arial"/>
          <w:color w:val="000000"/>
          <w:lang w:val="es-MX"/>
        </w:rPr>
        <w:t xml:space="preserve">, es competente para conocer y resolver sobre </w:t>
      </w:r>
      <w:r w:rsidR="007D19F0">
        <w:rPr>
          <w:rFonts w:ascii="Century Gothic" w:hAnsi="Century Gothic" w:cs="Arial"/>
          <w:color w:val="000000"/>
          <w:lang w:val="es-MX"/>
        </w:rPr>
        <w:t>el</w:t>
      </w:r>
      <w:r w:rsidRPr="007627DC">
        <w:rPr>
          <w:rFonts w:ascii="Century Gothic" w:hAnsi="Century Gothic" w:cs="Arial"/>
          <w:color w:val="000000"/>
          <w:lang w:val="es-MX"/>
        </w:rPr>
        <w:t xml:space="preserve"> asunto en cuestión. </w:t>
      </w:r>
    </w:p>
    <w:p w14:paraId="4FB2E66D" w14:textId="77777777" w:rsidR="007627DC" w:rsidRPr="007627DC" w:rsidRDefault="007627DC" w:rsidP="007627DC">
      <w:pPr>
        <w:spacing w:line="360" w:lineRule="auto"/>
        <w:ind w:right="332"/>
        <w:jc w:val="both"/>
        <w:rPr>
          <w:rFonts w:ascii="Century Gothic" w:hAnsi="Century Gothic" w:cs="Arial"/>
          <w:b/>
          <w:bCs/>
          <w:color w:val="000000"/>
          <w:lang w:val="es-MX"/>
        </w:rPr>
      </w:pPr>
    </w:p>
    <w:p w14:paraId="004094D3" w14:textId="21084E7C" w:rsidR="00254890" w:rsidRPr="00254890" w:rsidRDefault="007627DC" w:rsidP="00254890">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II.-</w:t>
      </w:r>
      <w:r w:rsidRPr="007627DC">
        <w:rPr>
          <w:rFonts w:ascii="Century Gothic" w:eastAsia="Calibri" w:hAnsi="Century Gothic" w:cs="Arial"/>
          <w:lang w:val="es-MX"/>
        </w:rPr>
        <w:t xml:space="preserve"> </w:t>
      </w:r>
      <w:r w:rsidR="00254890" w:rsidRPr="00254890">
        <w:rPr>
          <w:rFonts w:ascii="Century Gothic" w:eastAsia="Calibri" w:hAnsi="Century Gothic" w:cs="Arial"/>
          <w:lang w:val="es-MX"/>
        </w:rPr>
        <w:t xml:space="preserve">La iniciativa visibiliza la importancia de valorar y dignificar la participación de </w:t>
      </w:r>
      <w:r w:rsidR="006709B8">
        <w:rPr>
          <w:rFonts w:ascii="Century Gothic" w:eastAsia="Calibri" w:hAnsi="Century Gothic" w:cs="Arial"/>
          <w:lang w:val="es-MX"/>
        </w:rPr>
        <w:t>quienes</w:t>
      </w:r>
      <w:r w:rsidR="00254890" w:rsidRPr="00254890">
        <w:rPr>
          <w:rFonts w:ascii="Century Gothic" w:eastAsia="Calibri" w:hAnsi="Century Gothic" w:cs="Arial"/>
          <w:lang w:val="es-MX"/>
        </w:rPr>
        <w:t xml:space="preserve"> integran el Parlamento de Mujeres, reconociendo el esfuerzo, compromiso y las aportaciones que realizan para impulsar la igualdad, erradicar la violencia y fortalecer el empoderamiento de las mujeres en Chihuahua. Si bien actualmente se contempla una placa conmemorativa, se plantea la necesidad de brindar un reconocimiento que corresponda a la relevancia de su participación.</w:t>
      </w:r>
    </w:p>
    <w:p w14:paraId="489A2051" w14:textId="77777777" w:rsidR="00254890" w:rsidRPr="00254890" w:rsidRDefault="00254890" w:rsidP="00254890">
      <w:pPr>
        <w:spacing w:line="360" w:lineRule="auto"/>
        <w:ind w:right="51"/>
        <w:contextualSpacing/>
        <w:jc w:val="both"/>
        <w:rPr>
          <w:rFonts w:ascii="Century Gothic" w:eastAsia="Calibri" w:hAnsi="Century Gothic" w:cs="Arial"/>
          <w:lang w:val="es-MX"/>
        </w:rPr>
      </w:pPr>
    </w:p>
    <w:p w14:paraId="6D7C35D0" w14:textId="562D994D" w:rsidR="00843FD4" w:rsidRPr="00843FD4" w:rsidRDefault="00254890" w:rsidP="00254890">
      <w:pPr>
        <w:spacing w:line="360" w:lineRule="auto"/>
        <w:ind w:right="51"/>
        <w:contextualSpacing/>
        <w:jc w:val="both"/>
        <w:rPr>
          <w:rFonts w:ascii="Century Gothic" w:eastAsia="Calibri" w:hAnsi="Century Gothic" w:cs="Arial"/>
          <w:lang w:val="es-MX"/>
        </w:rPr>
      </w:pPr>
      <w:r w:rsidRPr="00254890">
        <w:rPr>
          <w:rFonts w:ascii="Century Gothic" w:eastAsia="Calibri" w:hAnsi="Century Gothic" w:cs="Arial"/>
          <w:lang w:val="es-MX"/>
        </w:rPr>
        <w:t>Por ello, propone otorgar un estímulo económico de $3,000 pesos a cada participante, además de la placa conmemorativa ya contemplada, como una forma de reconocer institucionalmente su esfuerzo y la contribución que realizan a la vida pública y a la construcción de propuestas en favor de las mujeres de Chihuahua.</w:t>
      </w:r>
      <w:r>
        <w:rPr>
          <w:rFonts w:ascii="Century Gothic" w:eastAsia="Calibri" w:hAnsi="Century Gothic" w:cs="Arial"/>
          <w:lang w:val="es-MX"/>
        </w:rPr>
        <w:t xml:space="preserve"> </w:t>
      </w:r>
    </w:p>
    <w:p w14:paraId="51296186" w14:textId="77777777" w:rsidR="00843FD4" w:rsidRPr="00843FD4" w:rsidRDefault="00843FD4" w:rsidP="00843FD4">
      <w:pPr>
        <w:spacing w:line="360" w:lineRule="auto"/>
        <w:ind w:right="51"/>
        <w:contextualSpacing/>
        <w:jc w:val="both"/>
        <w:rPr>
          <w:rFonts w:ascii="Century Gothic" w:eastAsia="Calibri" w:hAnsi="Century Gothic" w:cs="Arial"/>
          <w:lang w:val="es-MX"/>
        </w:rPr>
      </w:pPr>
    </w:p>
    <w:p w14:paraId="636A5377" w14:textId="68AB74EA" w:rsidR="007627DC" w:rsidRDefault="007627DC" w:rsidP="00634143">
      <w:pPr>
        <w:spacing w:line="360" w:lineRule="auto"/>
        <w:ind w:right="51"/>
        <w:contextualSpacing/>
        <w:jc w:val="both"/>
        <w:rPr>
          <w:rFonts w:ascii="Century Gothic" w:eastAsia="Calibri" w:hAnsi="Century Gothic" w:cs="Arial"/>
        </w:rPr>
      </w:pPr>
      <w:r w:rsidRPr="007627DC">
        <w:rPr>
          <w:rFonts w:ascii="Century Gothic" w:eastAsia="Calibri" w:hAnsi="Century Gothic" w:cs="Arial"/>
          <w:b/>
          <w:bCs/>
          <w:lang w:val="es-MX"/>
        </w:rPr>
        <w:t>III.-</w:t>
      </w:r>
      <w:r w:rsidRPr="007627DC">
        <w:rPr>
          <w:rFonts w:ascii="Century Gothic" w:eastAsia="Calibri" w:hAnsi="Century Gothic" w:cs="Arial"/>
          <w:lang w:val="es-MX"/>
        </w:rPr>
        <w:t xml:space="preserve"> </w:t>
      </w:r>
      <w:r w:rsidR="003628D9">
        <w:rPr>
          <w:rFonts w:ascii="Century Gothic" w:eastAsia="Calibri" w:hAnsi="Century Gothic" w:cs="Arial"/>
          <w:lang w:val="es-MX"/>
        </w:rPr>
        <w:t xml:space="preserve">En este orden de ideas, </w:t>
      </w:r>
      <w:r w:rsidR="003628D9" w:rsidRPr="003628D9">
        <w:rPr>
          <w:rFonts w:ascii="Century Gothic" w:eastAsia="Calibri" w:hAnsi="Century Gothic" w:cs="Arial"/>
        </w:rPr>
        <w:t>resulta pertinente reconocer la importancia del Parlamento de Mujeres como un ejercicio democrático que fortalece la participación ciudadana de las mujeres chihuahuenses y genera un espacio para la expresión, análisis y discusión de propuestas encaminadas a atender las diversas problemáticas que enfrentan las mujeres en el Estado.</w:t>
      </w:r>
      <w:r w:rsidR="003628D9">
        <w:rPr>
          <w:rFonts w:ascii="Century Gothic" w:eastAsia="Calibri" w:hAnsi="Century Gothic" w:cs="Arial"/>
        </w:rPr>
        <w:t xml:space="preserve"> </w:t>
      </w:r>
    </w:p>
    <w:p w14:paraId="14B13297" w14:textId="6CEE8ED0" w:rsidR="001B275E" w:rsidRDefault="001B275E" w:rsidP="00634143">
      <w:pPr>
        <w:spacing w:line="360" w:lineRule="auto"/>
        <w:ind w:right="51"/>
        <w:contextualSpacing/>
        <w:jc w:val="both"/>
        <w:rPr>
          <w:rFonts w:ascii="Century Gothic" w:eastAsia="Calibri" w:hAnsi="Century Gothic" w:cs="Arial"/>
        </w:rPr>
      </w:pPr>
    </w:p>
    <w:p w14:paraId="16E9B81A" w14:textId="444C7F6B" w:rsidR="001B275E" w:rsidRPr="001B275E" w:rsidRDefault="001B275E" w:rsidP="00634143">
      <w:pPr>
        <w:spacing w:line="360" w:lineRule="auto"/>
        <w:ind w:right="51"/>
        <w:contextualSpacing/>
        <w:jc w:val="both"/>
        <w:rPr>
          <w:rFonts w:ascii="Century Gothic" w:eastAsia="Calibri" w:hAnsi="Century Gothic" w:cs="Arial"/>
          <w:lang w:val="es-MX"/>
        </w:rPr>
      </w:pPr>
      <w:r w:rsidRPr="001B275E">
        <w:rPr>
          <w:rFonts w:ascii="Century Gothic" w:eastAsia="Calibri" w:hAnsi="Century Gothic" w:cs="Arial"/>
        </w:rPr>
        <w:t xml:space="preserve">A partir de lo anterior, la participación de las mujeres en este ejercicio representa una aportación significativa a la vida pública del Estado, pues sus ponencias y propuestas permiten visibilizar necesidades y problemáticas, así como plantear alternativas que pueden contribuir al fortalecimiento de </w:t>
      </w:r>
      <w:r w:rsidRPr="001B275E">
        <w:rPr>
          <w:rFonts w:ascii="Century Gothic" w:eastAsia="Calibri" w:hAnsi="Century Gothic" w:cs="Arial"/>
        </w:rPr>
        <w:lastRenderedPageBreak/>
        <w:t>las políticas públicas y acciones legislativas en materia de igualdad sustantiva, prevención y erradicación de las violencias y ejercicio pleno de los derechos de las mujeres.</w:t>
      </w:r>
    </w:p>
    <w:p w14:paraId="227C659E" w14:textId="77777777" w:rsidR="007627DC" w:rsidRPr="007627DC" w:rsidRDefault="007627DC" w:rsidP="007627DC">
      <w:pPr>
        <w:spacing w:line="360" w:lineRule="auto"/>
        <w:ind w:right="51"/>
        <w:contextualSpacing/>
        <w:jc w:val="both"/>
        <w:rPr>
          <w:rFonts w:ascii="Century Gothic" w:eastAsia="Calibri" w:hAnsi="Century Gothic" w:cs="Arial"/>
          <w:lang w:val="es-MX"/>
        </w:rPr>
      </w:pPr>
    </w:p>
    <w:p w14:paraId="195324AF" w14:textId="03DEF24A" w:rsidR="007627DC" w:rsidRDefault="007627DC" w:rsidP="007627DC">
      <w:pPr>
        <w:spacing w:line="360" w:lineRule="auto"/>
        <w:ind w:right="51"/>
        <w:contextualSpacing/>
        <w:jc w:val="both"/>
        <w:rPr>
          <w:rFonts w:ascii="Century Gothic" w:eastAsia="Calibri" w:hAnsi="Century Gothic" w:cs="Arial"/>
          <w:lang w:val="es-MX"/>
        </w:rPr>
      </w:pPr>
      <w:r w:rsidRPr="007627DC">
        <w:rPr>
          <w:rFonts w:ascii="Century Gothic" w:eastAsia="Calibri" w:hAnsi="Century Gothic" w:cs="Arial"/>
          <w:b/>
          <w:bCs/>
          <w:lang w:val="es-MX"/>
        </w:rPr>
        <w:t>I</w:t>
      </w:r>
      <w:r w:rsidR="004650AC">
        <w:rPr>
          <w:rFonts w:ascii="Century Gothic" w:eastAsia="Calibri" w:hAnsi="Century Gothic" w:cs="Arial"/>
          <w:b/>
          <w:bCs/>
          <w:lang w:val="es-MX"/>
        </w:rPr>
        <w:t>V</w:t>
      </w:r>
      <w:r w:rsidRPr="007627DC">
        <w:rPr>
          <w:rFonts w:ascii="Century Gothic" w:eastAsia="Calibri" w:hAnsi="Century Gothic" w:cs="Arial"/>
          <w:b/>
          <w:bCs/>
          <w:lang w:val="es-MX"/>
        </w:rPr>
        <w:t>.-</w:t>
      </w:r>
      <w:r w:rsidRPr="007627DC">
        <w:rPr>
          <w:rFonts w:ascii="Century Gothic" w:eastAsia="Calibri" w:hAnsi="Century Gothic" w:cs="Arial"/>
          <w:lang w:val="es-MX"/>
        </w:rPr>
        <w:t xml:space="preserve"> </w:t>
      </w:r>
      <w:r w:rsidR="007C3385" w:rsidRPr="007C3385">
        <w:rPr>
          <w:rFonts w:ascii="Century Gothic" w:eastAsia="Calibri" w:hAnsi="Century Gothic" w:cs="Arial"/>
          <w:lang w:val="es-MX"/>
        </w:rPr>
        <w:t>En atención a la relevancia de estas aportaciones, resulta necesario valorar de manera adecuada el esfuerzo, tiempo, preparación y compromiso que implica participar en el Parlamento de Mujeres. Actualmente, el decreto que regula su integración contempla como reconocimiento una placa conmemorativa; sin embargo, esta medida puede fortalecerse mediante un estímulo económico que acompañe dicho reconocimiento simbólico.</w:t>
      </w:r>
      <w:r w:rsidR="007C3385">
        <w:rPr>
          <w:rFonts w:ascii="Century Gothic" w:eastAsia="Calibri" w:hAnsi="Century Gothic" w:cs="Arial"/>
          <w:lang w:val="es-MX"/>
        </w:rPr>
        <w:t xml:space="preserve"> </w:t>
      </w:r>
    </w:p>
    <w:p w14:paraId="3691DADD" w14:textId="14862089" w:rsidR="007C3385" w:rsidRDefault="007C3385" w:rsidP="007627DC">
      <w:pPr>
        <w:spacing w:line="360" w:lineRule="auto"/>
        <w:ind w:right="51"/>
        <w:contextualSpacing/>
        <w:jc w:val="both"/>
        <w:rPr>
          <w:rFonts w:ascii="Century Gothic" w:eastAsia="Calibri" w:hAnsi="Century Gothic" w:cs="Arial"/>
          <w:lang w:val="es-MX"/>
        </w:rPr>
      </w:pPr>
    </w:p>
    <w:p w14:paraId="789AEFD9" w14:textId="78083404" w:rsidR="007C3385" w:rsidRPr="007627DC" w:rsidRDefault="007C3385" w:rsidP="007627DC">
      <w:pPr>
        <w:spacing w:line="360" w:lineRule="auto"/>
        <w:ind w:right="51"/>
        <w:contextualSpacing/>
        <w:jc w:val="both"/>
        <w:rPr>
          <w:rFonts w:ascii="Century Gothic" w:eastAsia="Calibri" w:hAnsi="Century Gothic" w:cs="Arial"/>
          <w:lang w:val="es-MX"/>
        </w:rPr>
      </w:pPr>
      <w:r w:rsidRPr="007C3385">
        <w:rPr>
          <w:rFonts w:ascii="Century Gothic" w:eastAsia="Calibri" w:hAnsi="Century Gothic" w:cs="Arial"/>
          <w:lang w:val="es-MX"/>
        </w:rPr>
        <w:t>Bajo esta perspectiva, el estímulo económico propuesto debe entenderse como una medida de reconocimiento institucional y dignificación de la participación de las mujeres, y no como una contraprestación por las ponencias o propuestas presentadas. Su finalidad es reconocer el compromiso y la contribución que realizan quienes forman parte de este ejercicio democrático en beneficio de las mujeres y de la sociedad chihuahuense.</w:t>
      </w:r>
      <w:r>
        <w:rPr>
          <w:rFonts w:ascii="Century Gothic" w:eastAsia="Calibri" w:hAnsi="Century Gothic" w:cs="Arial"/>
          <w:lang w:val="es-MX"/>
        </w:rPr>
        <w:t xml:space="preserve"> </w:t>
      </w:r>
    </w:p>
    <w:p w14:paraId="0C49A9EF" w14:textId="0108F897" w:rsidR="00083D2A" w:rsidRDefault="00083D2A" w:rsidP="007627DC">
      <w:pPr>
        <w:spacing w:line="360" w:lineRule="auto"/>
        <w:ind w:right="51"/>
        <w:contextualSpacing/>
        <w:jc w:val="both"/>
        <w:rPr>
          <w:rFonts w:ascii="Century Gothic" w:eastAsia="Calibri" w:hAnsi="Century Gothic" w:cs="Arial"/>
          <w:lang w:val="es-MX"/>
        </w:rPr>
      </w:pPr>
    </w:p>
    <w:p w14:paraId="50356643" w14:textId="6B3643C7" w:rsidR="00083D2A" w:rsidRDefault="00083D2A" w:rsidP="00383D49">
      <w:pPr>
        <w:spacing w:line="360" w:lineRule="auto"/>
        <w:ind w:right="335"/>
        <w:jc w:val="both"/>
        <w:rPr>
          <w:rFonts w:ascii="Century Gothic" w:eastAsia="Calibri" w:hAnsi="Century Gothic" w:cs="Arial"/>
          <w:lang w:val="es-MX"/>
        </w:rPr>
      </w:pPr>
      <w:r w:rsidRPr="00C909F9">
        <w:rPr>
          <w:rFonts w:ascii="Century Gothic" w:eastAsia="Calibri" w:hAnsi="Century Gothic" w:cs="Arial"/>
          <w:b/>
          <w:bCs/>
          <w:lang w:val="es-MX"/>
        </w:rPr>
        <w:t xml:space="preserve">V.- </w:t>
      </w:r>
      <w:r w:rsidR="00502333" w:rsidRPr="00502333">
        <w:rPr>
          <w:rFonts w:ascii="Century Gothic" w:eastAsia="Calibri" w:hAnsi="Century Gothic" w:cs="Arial"/>
          <w:lang w:val="es-MX"/>
        </w:rPr>
        <w:t>Si bien la iniciativa materia del presente dictamen fue planteada para la edición correspondiente al año 2025, estas Comisiones Unidas consideran conveniente ampliar su alcance para que el reconocimiento propuesto trascienda dicha edición y pueda otorgarse en las subsecuentes ediciones del Parlamento de Mujeres.</w:t>
      </w:r>
    </w:p>
    <w:p w14:paraId="41300009" w14:textId="697E416B" w:rsidR="00502333" w:rsidRDefault="00502333" w:rsidP="00383D49">
      <w:pPr>
        <w:spacing w:line="360" w:lineRule="auto"/>
        <w:ind w:right="335"/>
        <w:jc w:val="both"/>
        <w:rPr>
          <w:rFonts w:ascii="Century Gothic" w:eastAsia="Calibri" w:hAnsi="Century Gothic" w:cs="Arial"/>
          <w:lang w:val="es-MX"/>
        </w:rPr>
      </w:pPr>
    </w:p>
    <w:p w14:paraId="2BA09225" w14:textId="38E8E443" w:rsidR="00502333" w:rsidRDefault="00190FF3" w:rsidP="00383D49">
      <w:pPr>
        <w:spacing w:line="360" w:lineRule="auto"/>
        <w:ind w:right="335"/>
        <w:jc w:val="both"/>
        <w:rPr>
          <w:rFonts w:ascii="Century Gothic" w:hAnsi="Century Gothic"/>
        </w:rPr>
      </w:pPr>
      <w:r w:rsidRPr="00190FF3">
        <w:rPr>
          <w:rFonts w:ascii="Century Gothic" w:hAnsi="Century Gothic"/>
        </w:rPr>
        <w:t>Esta modificación permitirá establecer un criterio de aplicación general y permanente, de manera que las mujeres que participen en futuras ediciones puedan acceder al mismo reconocimiento, evitando que la medida quede limitada a una circunstancia o ejercicio específico y consolidándola como parte de las acciones institucionales encaminadas a fortalecer su participación en la vida pública.</w:t>
      </w:r>
      <w:r>
        <w:rPr>
          <w:rFonts w:ascii="Century Gothic" w:hAnsi="Century Gothic"/>
        </w:rPr>
        <w:t xml:space="preserve"> </w:t>
      </w:r>
    </w:p>
    <w:p w14:paraId="0182A17E" w14:textId="0F50457C" w:rsidR="007627DC" w:rsidRPr="007627DC" w:rsidRDefault="007627DC" w:rsidP="007627DC">
      <w:pPr>
        <w:spacing w:line="360" w:lineRule="auto"/>
        <w:ind w:right="335"/>
        <w:jc w:val="both"/>
        <w:rPr>
          <w:rFonts w:ascii="Century Gothic" w:hAnsi="Century Gothic"/>
          <w:bCs/>
          <w:color w:val="000000"/>
          <w:lang w:val="es-MX"/>
        </w:rPr>
      </w:pPr>
    </w:p>
    <w:p w14:paraId="0B7A0F2E" w14:textId="497D083E" w:rsidR="007627DC" w:rsidRPr="007627DC" w:rsidRDefault="007627DC" w:rsidP="007627DC">
      <w:pPr>
        <w:spacing w:line="360" w:lineRule="auto"/>
        <w:ind w:right="335"/>
        <w:jc w:val="both"/>
        <w:rPr>
          <w:rFonts w:ascii="Century Gothic" w:hAnsi="Century Gothic" w:cs="Arial"/>
          <w:bCs/>
          <w:color w:val="000000"/>
          <w:lang w:val="es-MX"/>
        </w:rPr>
      </w:pPr>
      <w:r w:rsidRPr="007627DC">
        <w:rPr>
          <w:rFonts w:ascii="Century Gothic" w:hAnsi="Century Gothic" w:cs="Arial"/>
          <w:b/>
          <w:bCs/>
          <w:color w:val="000000"/>
          <w:lang w:val="es-MX"/>
        </w:rPr>
        <w:t xml:space="preserve">VI.- </w:t>
      </w:r>
      <w:r w:rsidRPr="007627DC">
        <w:rPr>
          <w:rFonts w:ascii="Century Gothic" w:hAnsi="Century Gothic" w:cs="Arial"/>
          <w:bCs/>
          <w:color w:val="000000"/>
          <w:lang w:val="es-MX"/>
        </w:rPr>
        <w:t>En base a todo lo expuesto, y haciendo constar que no existieron propuestas u opiniones de la iniciativa de mérito a través del Buzón Legislativo Ciudadano, las diputadas que integramos la</w:t>
      </w:r>
      <w:r w:rsidR="002522E1">
        <w:rPr>
          <w:rFonts w:ascii="Century Gothic" w:hAnsi="Century Gothic" w:cs="Arial"/>
          <w:bCs/>
          <w:color w:val="000000"/>
          <w:lang w:val="es-MX"/>
        </w:rPr>
        <w:t>s</w:t>
      </w:r>
      <w:r w:rsidRPr="007627DC">
        <w:rPr>
          <w:rFonts w:ascii="Century Gothic" w:hAnsi="Century Gothic" w:cs="Arial"/>
          <w:bCs/>
          <w:color w:val="000000"/>
          <w:lang w:val="es-MX"/>
        </w:rPr>
        <w:t xml:space="preserve"> Comisi</w:t>
      </w:r>
      <w:r w:rsidR="002522E1">
        <w:rPr>
          <w:rFonts w:ascii="Century Gothic" w:hAnsi="Century Gothic" w:cs="Arial"/>
          <w:bCs/>
          <w:color w:val="000000"/>
          <w:lang w:val="es-MX"/>
        </w:rPr>
        <w:t>ones Unidas</w:t>
      </w:r>
      <w:r w:rsidRPr="007627DC">
        <w:rPr>
          <w:rFonts w:ascii="Century Gothic" w:hAnsi="Century Gothic" w:cs="Arial"/>
          <w:bCs/>
          <w:color w:val="000000"/>
          <w:lang w:val="es-MX"/>
        </w:rPr>
        <w:t xml:space="preserve"> de </w:t>
      </w:r>
      <w:r w:rsidR="00634143">
        <w:rPr>
          <w:rFonts w:ascii="Century Gothic" w:hAnsi="Century Gothic" w:cs="Arial"/>
          <w:bCs/>
          <w:color w:val="000000"/>
          <w:lang w:val="es-MX"/>
        </w:rPr>
        <w:t>Feminicidios</w:t>
      </w:r>
      <w:r w:rsidR="002522E1">
        <w:rPr>
          <w:rFonts w:ascii="Century Gothic" w:hAnsi="Century Gothic" w:cs="Arial"/>
          <w:bCs/>
          <w:color w:val="000000"/>
          <w:lang w:val="es-MX"/>
        </w:rPr>
        <w:t xml:space="preserve"> e Igualdad Sustantiva</w:t>
      </w:r>
      <w:r w:rsidRPr="007627DC">
        <w:rPr>
          <w:rFonts w:ascii="Century Gothic" w:hAnsi="Century Gothic" w:cs="Arial"/>
          <w:bCs/>
          <w:color w:val="000000"/>
          <w:lang w:val="es-MX"/>
        </w:rPr>
        <w:t>, sometemos a la consideración del Pleno el siguiente proyecto de:</w:t>
      </w:r>
    </w:p>
    <w:p w14:paraId="662D1D99" w14:textId="77777777" w:rsidR="0030650E" w:rsidRPr="007627DC" w:rsidRDefault="0030650E" w:rsidP="004C0555">
      <w:pPr>
        <w:spacing w:line="360" w:lineRule="auto"/>
        <w:ind w:right="332"/>
        <w:rPr>
          <w:rFonts w:ascii="Century Gothic" w:hAnsi="Century Gothic"/>
          <w:b/>
          <w:bCs/>
          <w:color w:val="000000"/>
          <w:spacing w:val="20"/>
          <w:sz w:val="28"/>
          <w:lang w:val="es-MX"/>
        </w:rPr>
      </w:pPr>
      <w:bookmarkStart w:id="3" w:name="_Hlk152588726"/>
    </w:p>
    <w:p w14:paraId="13C9851A" w14:textId="48BD37DD" w:rsidR="007627DC" w:rsidRDefault="007627DC" w:rsidP="00C531A1">
      <w:pPr>
        <w:spacing w:line="360" w:lineRule="auto"/>
        <w:ind w:right="49"/>
        <w:jc w:val="center"/>
        <w:rPr>
          <w:rFonts w:ascii="Century Gothic" w:hAnsi="Century Gothic"/>
          <w:b/>
          <w:bCs/>
          <w:color w:val="000000"/>
          <w:spacing w:val="20"/>
          <w:sz w:val="28"/>
          <w:lang w:val="es-MX"/>
        </w:rPr>
      </w:pPr>
      <w:r w:rsidRPr="007627DC">
        <w:rPr>
          <w:rFonts w:ascii="Century Gothic" w:hAnsi="Century Gothic"/>
          <w:b/>
          <w:bCs/>
          <w:color w:val="000000"/>
          <w:spacing w:val="20"/>
          <w:sz w:val="28"/>
          <w:lang w:val="es-MX"/>
        </w:rPr>
        <w:t>D</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E</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C</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R</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E</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T</w:t>
      </w:r>
      <w:r w:rsidR="00D06183">
        <w:rPr>
          <w:rFonts w:ascii="Century Gothic" w:hAnsi="Century Gothic"/>
          <w:b/>
          <w:bCs/>
          <w:color w:val="000000"/>
          <w:spacing w:val="20"/>
          <w:sz w:val="28"/>
          <w:lang w:val="es-MX"/>
        </w:rPr>
        <w:t xml:space="preserve"> </w:t>
      </w:r>
      <w:r w:rsidRPr="007627DC">
        <w:rPr>
          <w:rFonts w:ascii="Century Gothic" w:hAnsi="Century Gothic"/>
          <w:b/>
          <w:bCs/>
          <w:color w:val="000000"/>
          <w:spacing w:val="20"/>
          <w:sz w:val="28"/>
          <w:lang w:val="es-MX"/>
        </w:rPr>
        <w:t>O</w:t>
      </w:r>
    </w:p>
    <w:p w14:paraId="1E14F78C" w14:textId="77777777" w:rsidR="008323C0" w:rsidRPr="007627DC" w:rsidRDefault="008323C0" w:rsidP="00C531A1">
      <w:pPr>
        <w:spacing w:line="360" w:lineRule="auto"/>
        <w:ind w:right="49"/>
        <w:jc w:val="center"/>
        <w:rPr>
          <w:rFonts w:ascii="Century Gothic" w:hAnsi="Century Gothic"/>
          <w:b/>
          <w:bCs/>
          <w:color w:val="000000"/>
          <w:spacing w:val="20"/>
          <w:sz w:val="28"/>
          <w:lang w:val="es-MX"/>
        </w:rPr>
      </w:pPr>
    </w:p>
    <w:p w14:paraId="31E55610" w14:textId="2845B8A2" w:rsidR="00656B6E" w:rsidRDefault="00656B6E" w:rsidP="00656B6E">
      <w:pPr>
        <w:spacing w:after="200" w:line="360" w:lineRule="auto"/>
        <w:ind w:right="50"/>
        <w:contextualSpacing/>
        <w:jc w:val="both"/>
        <w:rPr>
          <w:rFonts w:ascii="Century Gothic" w:hAnsi="Century Gothic"/>
          <w:color w:val="000000"/>
        </w:rPr>
      </w:pPr>
      <w:r w:rsidRPr="00656B6E">
        <w:rPr>
          <w:rFonts w:ascii="Century Gothic" w:hAnsi="Century Gothic"/>
          <w:b/>
          <w:bCs/>
          <w:color w:val="000000"/>
          <w:sz w:val="28"/>
          <w:szCs w:val="28"/>
        </w:rPr>
        <w:t xml:space="preserve">ARTÍCULO </w:t>
      </w:r>
      <w:proofErr w:type="gramStart"/>
      <w:r w:rsidRPr="00656B6E">
        <w:rPr>
          <w:rFonts w:ascii="Century Gothic" w:hAnsi="Century Gothic"/>
          <w:b/>
          <w:bCs/>
          <w:color w:val="000000"/>
          <w:sz w:val="28"/>
          <w:szCs w:val="28"/>
        </w:rPr>
        <w:t>ÚNICO.-</w:t>
      </w:r>
      <w:proofErr w:type="gramEnd"/>
      <w:r w:rsidR="00FF1854" w:rsidRPr="00FF1854">
        <w:t xml:space="preserve"> </w:t>
      </w:r>
      <w:r w:rsidR="00FF1854" w:rsidRPr="00FF1854">
        <w:rPr>
          <w:rFonts w:ascii="Century Gothic" w:hAnsi="Century Gothic"/>
          <w:color w:val="000000"/>
        </w:rPr>
        <w:t xml:space="preserve">Se </w:t>
      </w:r>
      <w:r w:rsidR="00FF1854" w:rsidRPr="00FF1854">
        <w:rPr>
          <w:rFonts w:ascii="Century Gothic" w:hAnsi="Century Gothic"/>
          <w:b/>
          <w:bCs/>
          <w:color w:val="000000"/>
        </w:rPr>
        <w:t>REFORMA</w:t>
      </w:r>
      <w:r w:rsidR="00B41486">
        <w:rPr>
          <w:rFonts w:ascii="Century Gothic" w:hAnsi="Century Gothic"/>
          <w:color w:val="000000"/>
        </w:rPr>
        <w:t xml:space="preserve"> </w:t>
      </w:r>
      <w:r w:rsidR="00FF1854">
        <w:rPr>
          <w:rFonts w:ascii="Century Gothic" w:hAnsi="Century Gothic"/>
          <w:color w:val="000000"/>
        </w:rPr>
        <w:t>del</w:t>
      </w:r>
      <w:r w:rsidR="00FF1854" w:rsidRPr="00FF1854">
        <w:rPr>
          <w:rFonts w:ascii="Century Gothic" w:hAnsi="Century Gothic"/>
          <w:color w:val="000000"/>
        </w:rPr>
        <w:t xml:space="preserve"> </w:t>
      </w:r>
      <w:r w:rsidR="00B41486">
        <w:rPr>
          <w:rFonts w:ascii="Century Gothic" w:hAnsi="Century Gothic"/>
          <w:color w:val="000000"/>
        </w:rPr>
        <w:t>A</w:t>
      </w:r>
      <w:r w:rsidR="00FF1854" w:rsidRPr="00FF1854">
        <w:rPr>
          <w:rFonts w:ascii="Century Gothic" w:hAnsi="Century Gothic"/>
          <w:color w:val="000000"/>
        </w:rPr>
        <w:t xml:space="preserve">rtículo </w:t>
      </w:r>
      <w:r w:rsidR="00B41486">
        <w:rPr>
          <w:rFonts w:ascii="Century Gothic" w:hAnsi="Century Gothic"/>
          <w:color w:val="000000"/>
        </w:rPr>
        <w:t>S</w:t>
      </w:r>
      <w:r w:rsidR="00FF1854" w:rsidRPr="00FF1854">
        <w:rPr>
          <w:rFonts w:ascii="Century Gothic" w:hAnsi="Century Gothic"/>
          <w:color w:val="000000"/>
        </w:rPr>
        <w:t>exto</w:t>
      </w:r>
      <w:r w:rsidR="000C2908">
        <w:rPr>
          <w:rFonts w:ascii="Century Gothic" w:hAnsi="Century Gothic"/>
          <w:color w:val="000000"/>
        </w:rPr>
        <w:t xml:space="preserve">, el inciso c), </w:t>
      </w:r>
      <w:r w:rsidR="00FF1854" w:rsidRPr="00FF1854">
        <w:rPr>
          <w:rFonts w:ascii="Century Gothic" w:hAnsi="Century Gothic"/>
          <w:color w:val="000000"/>
        </w:rPr>
        <w:t xml:space="preserve">del </w:t>
      </w:r>
      <w:r w:rsidR="000C2908" w:rsidRPr="00FF1854">
        <w:rPr>
          <w:rFonts w:ascii="Century Gothic" w:hAnsi="Century Gothic"/>
          <w:color w:val="000000"/>
        </w:rPr>
        <w:t>D</w:t>
      </w:r>
      <w:r w:rsidR="000C2908">
        <w:rPr>
          <w:rFonts w:ascii="Century Gothic" w:hAnsi="Century Gothic"/>
          <w:color w:val="000000"/>
        </w:rPr>
        <w:t>ecreto</w:t>
      </w:r>
      <w:r w:rsidR="00FF1854" w:rsidRPr="00FF1854">
        <w:rPr>
          <w:rFonts w:ascii="Century Gothic" w:hAnsi="Century Gothic"/>
          <w:color w:val="000000"/>
        </w:rPr>
        <w:t xml:space="preserve"> No. LXVII/EXDEC/0835/2024 II P.O.</w:t>
      </w:r>
      <w:r w:rsidRPr="00656B6E">
        <w:rPr>
          <w:rFonts w:ascii="Century Gothic" w:hAnsi="Century Gothic"/>
          <w:color w:val="000000"/>
        </w:rPr>
        <w:t xml:space="preserve">, para quedar redactado de la siguiente manera:  </w:t>
      </w:r>
    </w:p>
    <w:p w14:paraId="400F3C3C" w14:textId="7713BC86" w:rsidR="007F2833" w:rsidRDefault="007F2833" w:rsidP="00656B6E">
      <w:pPr>
        <w:spacing w:after="200" w:line="360" w:lineRule="auto"/>
        <w:ind w:right="50"/>
        <w:contextualSpacing/>
        <w:jc w:val="both"/>
        <w:rPr>
          <w:rFonts w:ascii="Century Gothic" w:hAnsi="Century Gothic"/>
          <w:color w:val="000000"/>
        </w:rPr>
      </w:pPr>
    </w:p>
    <w:p w14:paraId="1137E617" w14:textId="1322A226" w:rsidR="00B619C9" w:rsidRPr="00B619C9" w:rsidRDefault="00B619C9" w:rsidP="00B619C9">
      <w:pPr>
        <w:spacing w:after="200" w:line="360" w:lineRule="auto"/>
        <w:ind w:right="50"/>
        <w:contextualSpacing/>
        <w:jc w:val="both"/>
        <w:rPr>
          <w:rFonts w:ascii="Century Gothic" w:hAnsi="Century Gothic"/>
          <w:color w:val="000000"/>
        </w:rPr>
      </w:pPr>
      <w:r w:rsidRPr="00B619C9">
        <w:rPr>
          <w:rFonts w:ascii="Century Gothic" w:hAnsi="Century Gothic"/>
          <w:b/>
          <w:color w:val="000000"/>
        </w:rPr>
        <w:t xml:space="preserve">ARTÍCULO SEXTO. - </w:t>
      </w:r>
      <w:r w:rsidR="00576E22">
        <w:rPr>
          <w:rFonts w:ascii="Century Gothic" w:hAnsi="Century Gothic"/>
          <w:color w:val="000000"/>
        </w:rPr>
        <w:t>…</w:t>
      </w:r>
    </w:p>
    <w:p w14:paraId="4AD49C3C" w14:textId="62417195" w:rsidR="00B619C9" w:rsidRPr="00B619C9" w:rsidRDefault="00E6253C" w:rsidP="00B619C9">
      <w:pPr>
        <w:spacing w:after="200" w:line="360" w:lineRule="auto"/>
        <w:ind w:right="50"/>
        <w:contextualSpacing/>
        <w:jc w:val="both"/>
        <w:rPr>
          <w:rFonts w:ascii="Century Gothic" w:hAnsi="Century Gothic"/>
          <w:color w:val="000000"/>
        </w:rPr>
      </w:pPr>
      <w:r>
        <w:rPr>
          <w:rFonts w:ascii="Century Gothic" w:hAnsi="Century Gothic"/>
          <w:color w:val="000000"/>
        </w:rPr>
        <w:t>a) y b) …</w:t>
      </w:r>
    </w:p>
    <w:p w14:paraId="597A898E" w14:textId="356F0209" w:rsidR="00B619C9" w:rsidRPr="00B619C9" w:rsidRDefault="00B619C9" w:rsidP="00B619C9">
      <w:pPr>
        <w:spacing w:after="200" w:line="360" w:lineRule="auto"/>
        <w:ind w:left="851" w:right="50" w:hanging="851"/>
        <w:contextualSpacing/>
        <w:jc w:val="both"/>
        <w:rPr>
          <w:rFonts w:ascii="Century Gothic" w:hAnsi="Century Gothic"/>
          <w:b/>
          <w:color w:val="000000"/>
        </w:rPr>
      </w:pPr>
      <w:r w:rsidRPr="00B619C9">
        <w:rPr>
          <w:rFonts w:ascii="Century Gothic" w:hAnsi="Century Gothic"/>
          <w:color w:val="000000"/>
        </w:rPr>
        <w:t>c)</w:t>
      </w:r>
      <w:r w:rsidRPr="00B619C9">
        <w:rPr>
          <w:rFonts w:ascii="Century Gothic" w:hAnsi="Century Gothic"/>
          <w:color w:val="000000"/>
        </w:rPr>
        <w:tab/>
        <w:t>Se entregará una placa conmemorativa que deberá contener</w:t>
      </w:r>
      <w:r w:rsidR="00C56A25" w:rsidRPr="008C0041">
        <w:rPr>
          <w:rFonts w:ascii="Century Gothic" w:hAnsi="Century Gothic"/>
          <w:b/>
          <w:bCs/>
          <w:color w:val="000000"/>
        </w:rPr>
        <w:t>,</w:t>
      </w:r>
      <w:r w:rsidRPr="00B619C9">
        <w:rPr>
          <w:rFonts w:ascii="Century Gothic" w:hAnsi="Century Gothic"/>
          <w:color w:val="000000"/>
        </w:rPr>
        <w:t xml:space="preserve"> como mínimo: el logotipo del Poder Legislativo del Estado</w:t>
      </w:r>
      <w:r w:rsidR="008C0041" w:rsidRPr="0069640F">
        <w:rPr>
          <w:rFonts w:ascii="Century Gothic" w:hAnsi="Century Gothic"/>
          <w:b/>
          <w:bCs/>
          <w:color w:val="000000"/>
        </w:rPr>
        <w:t>;</w:t>
      </w:r>
      <w:r w:rsidRPr="00B619C9">
        <w:rPr>
          <w:rFonts w:ascii="Century Gothic" w:hAnsi="Century Gothic"/>
          <w:color w:val="000000"/>
        </w:rPr>
        <w:t xml:space="preserve"> las firmas </w:t>
      </w:r>
      <w:r w:rsidRPr="00B619C9">
        <w:rPr>
          <w:rFonts w:ascii="Century Gothic" w:hAnsi="Century Gothic"/>
          <w:color w:val="000000"/>
        </w:rPr>
        <w:lastRenderedPageBreak/>
        <w:t>de quienes presiden las Comisiones de Feminicidios y de Igualdad</w:t>
      </w:r>
      <w:r w:rsidR="008C0041">
        <w:rPr>
          <w:rFonts w:ascii="Century Gothic" w:hAnsi="Century Gothic"/>
          <w:color w:val="000000"/>
        </w:rPr>
        <w:t xml:space="preserve"> </w:t>
      </w:r>
      <w:r w:rsidR="008C0041" w:rsidRPr="008C0041">
        <w:rPr>
          <w:rFonts w:ascii="Century Gothic" w:hAnsi="Century Gothic"/>
          <w:b/>
          <w:bCs/>
          <w:color w:val="000000"/>
        </w:rPr>
        <w:t>Sustantiva</w:t>
      </w:r>
      <w:r w:rsidR="0069640F" w:rsidRPr="0069640F">
        <w:rPr>
          <w:rFonts w:ascii="Century Gothic" w:hAnsi="Century Gothic"/>
          <w:b/>
          <w:bCs/>
          <w:color w:val="000000"/>
        </w:rPr>
        <w:t>;</w:t>
      </w:r>
      <w:r w:rsidRPr="00B619C9">
        <w:rPr>
          <w:rFonts w:ascii="Century Gothic" w:hAnsi="Century Gothic"/>
          <w:color w:val="000000"/>
        </w:rPr>
        <w:t xml:space="preserve"> la fecha en que se otorga</w:t>
      </w:r>
      <w:r w:rsidR="004703BB" w:rsidRPr="004703BB">
        <w:rPr>
          <w:rFonts w:ascii="Century Gothic" w:hAnsi="Century Gothic"/>
          <w:b/>
          <w:bCs/>
          <w:color w:val="000000"/>
        </w:rPr>
        <w:t>;</w:t>
      </w:r>
      <w:r w:rsidRPr="00B619C9">
        <w:rPr>
          <w:rFonts w:ascii="Century Gothic" w:hAnsi="Century Gothic"/>
          <w:color w:val="000000"/>
        </w:rPr>
        <w:t xml:space="preserve"> la leyenda “Parlamento de Mujeres del Estado de Chihuahua”, así como el nombre de la participante</w:t>
      </w:r>
      <w:r w:rsidR="00B54981" w:rsidRPr="00B54981">
        <w:rPr>
          <w:rFonts w:ascii="Century Gothic" w:hAnsi="Century Gothic"/>
          <w:b/>
          <w:bCs/>
          <w:color w:val="000000"/>
        </w:rPr>
        <w:t>, quien</w:t>
      </w:r>
      <w:r w:rsidR="00B54981">
        <w:rPr>
          <w:rFonts w:ascii="Century Gothic" w:hAnsi="Century Gothic"/>
          <w:color w:val="000000"/>
        </w:rPr>
        <w:t xml:space="preserve"> </w:t>
      </w:r>
      <w:r w:rsidR="00B54981" w:rsidRPr="00B54981">
        <w:rPr>
          <w:rFonts w:ascii="Century Gothic" w:hAnsi="Century Gothic"/>
          <w:b/>
          <w:bCs/>
          <w:color w:val="000000"/>
        </w:rPr>
        <w:t>recibirá</w:t>
      </w:r>
      <w:r w:rsidR="00CF44E3">
        <w:rPr>
          <w:rFonts w:ascii="Century Gothic" w:hAnsi="Century Gothic"/>
          <w:b/>
          <w:bCs/>
          <w:color w:val="000000"/>
        </w:rPr>
        <w:t>,</w:t>
      </w:r>
      <w:r w:rsidR="00B54981" w:rsidRPr="00B54981">
        <w:rPr>
          <w:rFonts w:ascii="Century Gothic" w:hAnsi="Century Gothic"/>
          <w:b/>
          <w:bCs/>
          <w:color w:val="000000"/>
        </w:rPr>
        <w:t xml:space="preserve"> a</w:t>
      </w:r>
      <w:r w:rsidRPr="00B619C9">
        <w:rPr>
          <w:rFonts w:ascii="Century Gothic" w:hAnsi="Century Gothic"/>
          <w:b/>
          <w:bCs/>
          <w:color w:val="000000"/>
        </w:rPr>
        <w:t>d</w:t>
      </w:r>
      <w:r w:rsidRPr="00B619C9">
        <w:rPr>
          <w:rFonts w:ascii="Century Gothic" w:hAnsi="Century Gothic"/>
          <w:b/>
          <w:color w:val="000000"/>
        </w:rPr>
        <w:t>emás</w:t>
      </w:r>
      <w:r w:rsidR="00CF44E3">
        <w:rPr>
          <w:rFonts w:ascii="Century Gothic" w:hAnsi="Century Gothic"/>
          <w:b/>
          <w:color w:val="000000"/>
        </w:rPr>
        <w:t>,</w:t>
      </w:r>
      <w:r w:rsidRPr="00B619C9">
        <w:rPr>
          <w:rFonts w:ascii="Century Gothic" w:hAnsi="Century Gothic"/>
          <w:b/>
          <w:color w:val="000000"/>
        </w:rPr>
        <w:t xml:space="preserve"> un estímulo económico</w:t>
      </w:r>
      <w:r w:rsidR="00B54981">
        <w:rPr>
          <w:rFonts w:ascii="Century Gothic" w:hAnsi="Century Gothic"/>
          <w:b/>
          <w:color w:val="000000"/>
        </w:rPr>
        <w:t xml:space="preserve"> </w:t>
      </w:r>
      <w:r w:rsidR="00CF44E3">
        <w:rPr>
          <w:rFonts w:ascii="Century Gothic" w:hAnsi="Century Gothic"/>
          <w:b/>
          <w:color w:val="000000"/>
        </w:rPr>
        <w:t>de</w:t>
      </w:r>
      <w:r w:rsidRPr="00B619C9">
        <w:rPr>
          <w:rFonts w:ascii="Century Gothic" w:hAnsi="Century Gothic"/>
          <w:b/>
          <w:color w:val="000000"/>
        </w:rPr>
        <w:t xml:space="preserve"> $3,000.00 (tres mil pesos 00/100 M.N.).</w:t>
      </w:r>
    </w:p>
    <w:p w14:paraId="79B973FF" w14:textId="77777777" w:rsidR="003E4F9E" w:rsidRDefault="003E4F9E" w:rsidP="00AF2B26">
      <w:pPr>
        <w:spacing w:after="200" w:line="360" w:lineRule="auto"/>
        <w:ind w:right="50"/>
        <w:contextualSpacing/>
        <w:rPr>
          <w:rFonts w:ascii="Century Gothic" w:hAnsi="Century Gothic"/>
          <w:b/>
          <w:lang w:val="es-MX"/>
        </w:rPr>
      </w:pPr>
    </w:p>
    <w:bookmarkEnd w:id="3"/>
    <w:p w14:paraId="108AE0A2" w14:textId="77777777" w:rsidR="007627DC" w:rsidRPr="007627DC" w:rsidRDefault="007627DC" w:rsidP="00C41D66">
      <w:pPr>
        <w:spacing w:line="360" w:lineRule="auto"/>
        <w:ind w:right="48"/>
        <w:jc w:val="center"/>
        <w:rPr>
          <w:rFonts w:ascii="Century Gothic" w:hAnsi="Century Gothic"/>
          <w:b/>
          <w:bCs/>
          <w:color w:val="000000"/>
          <w:spacing w:val="20"/>
          <w:sz w:val="28"/>
          <w:lang w:val="es-MX"/>
        </w:rPr>
      </w:pPr>
      <w:r w:rsidRPr="007627DC">
        <w:rPr>
          <w:rFonts w:ascii="Century Gothic" w:hAnsi="Century Gothic"/>
          <w:b/>
          <w:bCs/>
          <w:color w:val="000000"/>
          <w:spacing w:val="20"/>
          <w:sz w:val="28"/>
          <w:lang w:val="es-MX"/>
        </w:rPr>
        <w:t>TRANSITORIO</w:t>
      </w:r>
    </w:p>
    <w:p w14:paraId="3AD852E9" w14:textId="77777777" w:rsidR="007627DC" w:rsidRPr="007627DC" w:rsidRDefault="007627DC" w:rsidP="007627DC">
      <w:pPr>
        <w:spacing w:line="360" w:lineRule="auto"/>
        <w:ind w:left="567" w:right="48"/>
        <w:jc w:val="center"/>
        <w:rPr>
          <w:rFonts w:ascii="Century Gothic" w:hAnsi="Century Gothic"/>
          <w:b/>
          <w:bCs/>
          <w:color w:val="000000"/>
          <w:spacing w:val="20"/>
          <w:lang w:val="es-MX"/>
        </w:rPr>
      </w:pPr>
    </w:p>
    <w:p w14:paraId="17F186FE" w14:textId="77777777" w:rsidR="007627DC" w:rsidRPr="007627DC" w:rsidRDefault="007627DC" w:rsidP="007627DC">
      <w:pPr>
        <w:tabs>
          <w:tab w:val="left" w:pos="8080"/>
        </w:tabs>
        <w:spacing w:line="360" w:lineRule="auto"/>
        <w:ind w:right="49"/>
        <w:jc w:val="both"/>
        <w:rPr>
          <w:rFonts w:ascii="Century Gothic" w:hAnsi="Century Gothic"/>
          <w:bCs/>
          <w:color w:val="000000"/>
          <w:lang w:val="es-MX"/>
        </w:rPr>
      </w:pPr>
      <w:r w:rsidRPr="007627DC">
        <w:rPr>
          <w:rFonts w:ascii="Century Gothic" w:hAnsi="Century Gothic"/>
          <w:b/>
          <w:bCs/>
          <w:color w:val="000000"/>
          <w:sz w:val="28"/>
          <w:lang w:val="es-MX"/>
        </w:rPr>
        <w:t xml:space="preserve">ARTÍCULO </w:t>
      </w:r>
      <w:proofErr w:type="gramStart"/>
      <w:r w:rsidRPr="007627DC">
        <w:rPr>
          <w:rFonts w:ascii="Century Gothic" w:hAnsi="Century Gothic"/>
          <w:b/>
          <w:bCs/>
          <w:color w:val="000000"/>
          <w:sz w:val="28"/>
          <w:lang w:val="es-MX"/>
        </w:rPr>
        <w:t>ÚNICO.-</w:t>
      </w:r>
      <w:proofErr w:type="gramEnd"/>
      <w:r w:rsidRPr="007627DC">
        <w:rPr>
          <w:rFonts w:ascii="Century Gothic" w:hAnsi="Century Gothic"/>
          <w:bCs/>
          <w:color w:val="000000"/>
          <w:sz w:val="28"/>
          <w:lang w:val="es-MX"/>
        </w:rPr>
        <w:t xml:space="preserve"> </w:t>
      </w:r>
      <w:r w:rsidRPr="007627DC">
        <w:rPr>
          <w:rFonts w:ascii="Century Gothic" w:hAnsi="Century Gothic"/>
          <w:bCs/>
          <w:color w:val="000000"/>
          <w:lang w:val="es-MX"/>
        </w:rPr>
        <w:t>El presente Decreto entrará en vigor al día siguiente de su publicación en el Periódico Oficial del Estado.</w:t>
      </w:r>
    </w:p>
    <w:p w14:paraId="27D489A7" w14:textId="77777777" w:rsidR="007627DC" w:rsidRPr="007627DC" w:rsidRDefault="007627DC" w:rsidP="007627DC">
      <w:pPr>
        <w:spacing w:line="360" w:lineRule="auto"/>
        <w:ind w:right="332"/>
        <w:jc w:val="both"/>
        <w:rPr>
          <w:rFonts w:ascii="Century Gothic" w:hAnsi="Century Gothic"/>
          <w:bCs/>
          <w:color w:val="000000"/>
          <w:sz w:val="28"/>
          <w:szCs w:val="28"/>
          <w:lang w:val="es-MX"/>
        </w:rPr>
      </w:pPr>
    </w:p>
    <w:p w14:paraId="1FB19B2B" w14:textId="77777777" w:rsidR="007627DC" w:rsidRPr="007627DC" w:rsidRDefault="007627DC" w:rsidP="007627DC">
      <w:pPr>
        <w:tabs>
          <w:tab w:val="left" w:pos="8080"/>
        </w:tabs>
        <w:spacing w:line="360" w:lineRule="auto"/>
        <w:ind w:right="49"/>
        <w:jc w:val="both"/>
        <w:rPr>
          <w:rFonts w:ascii="Century Gothic" w:hAnsi="Century Gothic"/>
          <w:color w:val="000000"/>
          <w:lang w:val="es-MX"/>
        </w:rPr>
      </w:pPr>
      <w:proofErr w:type="gramStart"/>
      <w:r w:rsidRPr="007627DC">
        <w:rPr>
          <w:rFonts w:ascii="Century Gothic" w:hAnsi="Century Gothic"/>
          <w:b/>
          <w:color w:val="000000"/>
          <w:lang w:val="es-MX"/>
        </w:rPr>
        <w:t>Económico.-</w:t>
      </w:r>
      <w:proofErr w:type="gramEnd"/>
      <w:r w:rsidRPr="007627DC">
        <w:rPr>
          <w:rFonts w:ascii="Century Gothic" w:hAnsi="Century Gothic"/>
          <w:color w:val="000000"/>
          <w:lang w:val="es-MX"/>
        </w:rPr>
        <w:t xml:space="preserve"> Aprobado que sea, túrnese a la Secretaría para los efectos legales correspondientes.</w:t>
      </w:r>
    </w:p>
    <w:p w14:paraId="7B9A8FBE" w14:textId="77777777" w:rsidR="007627DC" w:rsidRPr="007627DC" w:rsidRDefault="007627DC" w:rsidP="007627DC">
      <w:pPr>
        <w:tabs>
          <w:tab w:val="left" w:pos="8080"/>
        </w:tabs>
        <w:spacing w:line="360" w:lineRule="auto"/>
        <w:ind w:right="49"/>
        <w:jc w:val="both"/>
        <w:rPr>
          <w:rFonts w:ascii="Century Gothic" w:hAnsi="Century Gothic"/>
          <w:color w:val="000000"/>
          <w:lang w:val="es-MX"/>
        </w:rPr>
      </w:pPr>
    </w:p>
    <w:p w14:paraId="73896508" w14:textId="41FD9583" w:rsidR="007627DC" w:rsidRPr="007627DC" w:rsidRDefault="007627DC" w:rsidP="007627DC">
      <w:pPr>
        <w:tabs>
          <w:tab w:val="left" w:pos="8080"/>
        </w:tabs>
        <w:spacing w:line="360" w:lineRule="auto"/>
        <w:ind w:right="49"/>
        <w:jc w:val="both"/>
        <w:rPr>
          <w:rFonts w:ascii="Century Gothic" w:hAnsi="Century Gothic"/>
          <w:color w:val="000000"/>
          <w:lang w:val="es-MX"/>
        </w:rPr>
      </w:pPr>
      <w:r w:rsidRPr="007627DC">
        <w:rPr>
          <w:rFonts w:ascii="Century Gothic" w:hAnsi="Century Gothic"/>
          <w:b/>
          <w:color w:val="000000"/>
          <w:lang w:val="es-MX"/>
        </w:rPr>
        <w:t xml:space="preserve">D A D O </w:t>
      </w:r>
      <w:r w:rsidRPr="007627DC">
        <w:rPr>
          <w:rFonts w:ascii="Century Gothic" w:hAnsi="Century Gothic"/>
          <w:color w:val="000000"/>
          <w:lang w:val="es-MX"/>
        </w:rPr>
        <w:t>en el Salón de Sesiones del Poder Legislativo, en la ciudad de Chihuahua, Chihuahua</w:t>
      </w:r>
      <w:r w:rsidRPr="005B1940">
        <w:rPr>
          <w:rFonts w:ascii="Century Gothic" w:hAnsi="Century Gothic"/>
          <w:color w:val="000000"/>
          <w:lang w:val="es-MX"/>
        </w:rPr>
        <w:t xml:space="preserve">, a los </w:t>
      </w:r>
      <w:r w:rsidR="007064B6" w:rsidRPr="005B1940">
        <w:rPr>
          <w:rFonts w:ascii="Century Gothic" w:hAnsi="Century Gothic"/>
          <w:color w:val="000000"/>
          <w:lang w:val="es-MX"/>
        </w:rPr>
        <w:t xml:space="preserve">03 </w:t>
      </w:r>
      <w:r w:rsidRPr="005B1940">
        <w:rPr>
          <w:rFonts w:ascii="Century Gothic" w:hAnsi="Century Gothic"/>
          <w:color w:val="000000"/>
          <w:lang w:val="es-MX"/>
        </w:rPr>
        <w:t xml:space="preserve">días del mes de </w:t>
      </w:r>
      <w:r w:rsidR="007064B6" w:rsidRPr="005B1940">
        <w:rPr>
          <w:rFonts w:ascii="Century Gothic" w:hAnsi="Century Gothic"/>
          <w:color w:val="000000"/>
          <w:lang w:val="es-MX"/>
        </w:rPr>
        <w:t>septiembre</w:t>
      </w:r>
      <w:r w:rsidRPr="005B1940">
        <w:rPr>
          <w:rFonts w:ascii="Century Gothic" w:hAnsi="Century Gothic"/>
          <w:color w:val="000000"/>
          <w:lang w:val="es-MX"/>
        </w:rPr>
        <w:t xml:space="preserve"> del año 202</w:t>
      </w:r>
      <w:r w:rsidR="00FC1D12" w:rsidRPr="005B1940">
        <w:rPr>
          <w:rFonts w:ascii="Century Gothic" w:hAnsi="Century Gothic"/>
          <w:color w:val="000000"/>
          <w:lang w:val="es-MX"/>
        </w:rPr>
        <w:t>6</w:t>
      </w:r>
      <w:r w:rsidRPr="005B1940">
        <w:rPr>
          <w:rFonts w:ascii="Century Gothic" w:hAnsi="Century Gothic"/>
          <w:color w:val="000000"/>
          <w:lang w:val="es-MX"/>
        </w:rPr>
        <w:t>.</w:t>
      </w:r>
    </w:p>
    <w:p w14:paraId="66D77DF7" w14:textId="77777777" w:rsidR="00BD48CC" w:rsidRPr="007627DC" w:rsidRDefault="00BD48CC" w:rsidP="00E43342">
      <w:pPr>
        <w:ind w:right="-94"/>
        <w:rPr>
          <w:rFonts w:ascii="Century Gothic" w:eastAsia="Arial" w:hAnsi="Century Gothic" w:cs="Arial"/>
          <w:b/>
          <w:color w:val="000000"/>
          <w:szCs w:val="20"/>
          <w:lang w:val="es-MX" w:eastAsia="es-MX"/>
        </w:rPr>
      </w:pPr>
    </w:p>
    <w:p w14:paraId="11E2DF1B" w14:textId="77777777" w:rsidR="007627DC" w:rsidRPr="007627DC" w:rsidRDefault="007627DC" w:rsidP="00731BF6">
      <w:pPr>
        <w:ind w:right="49"/>
        <w:jc w:val="center"/>
        <w:rPr>
          <w:rFonts w:ascii="Century Gothic" w:eastAsia="Arial" w:hAnsi="Century Gothic" w:cs="Arial"/>
          <w:b/>
          <w:color w:val="000000"/>
          <w:szCs w:val="20"/>
          <w:lang w:val="es-MX" w:eastAsia="es-MX"/>
        </w:rPr>
      </w:pPr>
    </w:p>
    <w:p w14:paraId="4795D697" w14:textId="66E62F19" w:rsidR="007627DC" w:rsidRDefault="007627DC" w:rsidP="009C1BCA">
      <w:pPr>
        <w:ind w:right="49"/>
        <w:jc w:val="center"/>
        <w:rPr>
          <w:rFonts w:ascii="Century Gothic" w:eastAsia="Arial" w:hAnsi="Century Gothic" w:cs="Arial"/>
          <w:b/>
          <w:color w:val="000000"/>
          <w:szCs w:val="20"/>
          <w:lang w:val="es-MX" w:eastAsia="es-MX"/>
        </w:rPr>
      </w:pPr>
      <w:r w:rsidRPr="007627DC">
        <w:rPr>
          <w:rFonts w:ascii="Century Gothic" w:eastAsia="Arial" w:hAnsi="Century Gothic" w:cs="Arial"/>
          <w:b/>
          <w:color w:val="000000"/>
          <w:szCs w:val="20"/>
          <w:lang w:val="es-MX" w:eastAsia="es-MX"/>
        </w:rPr>
        <w:t>Así lo aprob</w:t>
      </w:r>
      <w:r w:rsidR="00ED17BF">
        <w:rPr>
          <w:rFonts w:ascii="Century Gothic" w:eastAsia="Arial" w:hAnsi="Century Gothic" w:cs="Arial"/>
          <w:b/>
          <w:color w:val="000000"/>
          <w:szCs w:val="20"/>
          <w:lang w:val="es-MX" w:eastAsia="es-MX"/>
        </w:rPr>
        <w:t>aron las</w:t>
      </w:r>
      <w:r w:rsidRPr="007627DC">
        <w:rPr>
          <w:rFonts w:ascii="Century Gothic" w:eastAsia="Arial" w:hAnsi="Century Gothic" w:cs="Arial"/>
          <w:b/>
          <w:color w:val="000000"/>
          <w:szCs w:val="20"/>
          <w:lang w:val="es-MX" w:eastAsia="es-MX"/>
        </w:rPr>
        <w:t xml:space="preserve"> Comisi</w:t>
      </w:r>
      <w:r w:rsidR="00ED17BF">
        <w:rPr>
          <w:rFonts w:ascii="Century Gothic" w:eastAsia="Arial" w:hAnsi="Century Gothic" w:cs="Arial"/>
          <w:b/>
          <w:color w:val="000000"/>
          <w:szCs w:val="20"/>
          <w:lang w:val="es-MX" w:eastAsia="es-MX"/>
        </w:rPr>
        <w:t>ones Unidas</w:t>
      </w:r>
      <w:r w:rsidRPr="007627DC">
        <w:rPr>
          <w:rFonts w:ascii="Century Gothic" w:eastAsia="Arial" w:hAnsi="Century Gothic" w:cs="Arial"/>
          <w:b/>
          <w:color w:val="000000"/>
          <w:szCs w:val="20"/>
          <w:lang w:val="es-MX" w:eastAsia="es-MX"/>
        </w:rPr>
        <w:t xml:space="preserve"> de </w:t>
      </w:r>
      <w:r w:rsidR="001F5302">
        <w:rPr>
          <w:rFonts w:ascii="Century Gothic" w:eastAsia="Arial" w:hAnsi="Century Gothic" w:cs="Arial"/>
          <w:b/>
          <w:color w:val="000000"/>
          <w:szCs w:val="20"/>
          <w:lang w:val="es-MX" w:eastAsia="es-MX"/>
        </w:rPr>
        <w:t>Feminicidios</w:t>
      </w:r>
      <w:r w:rsidR="00731BF6">
        <w:rPr>
          <w:rFonts w:ascii="Century Gothic" w:eastAsia="Arial" w:hAnsi="Century Gothic" w:cs="Arial"/>
          <w:b/>
          <w:color w:val="000000"/>
          <w:szCs w:val="20"/>
          <w:lang w:val="es-MX" w:eastAsia="es-MX"/>
        </w:rPr>
        <w:t xml:space="preserve"> e Igualdad Sustantiva</w:t>
      </w:r>
      <w:r w:rsidRPr="007627DC">
        <w:rPr>
          <w:rFonts w:ascii="Century Gothic" w:eastAsia="Arial" w:hAnsi="Century Gothic" w:cs="Arial"/>
          <w:b/>
          <w:color w:val="000000"/>
          <w:szCs w:val="20"/>
          <w:lang w:val="es-MX" w:eastAsia="es-MX"/>
        </w:rPr>
        <w:t xml:space="preserve">, en la reunión de fecha </w:t>
      </w:r>
      <w:r w:rsidR="00100E93">
        <w:rPr>
          <w:rFonts w:ascii="Century Gothic" w:eastAsia="Arial" w:hAnsi="Century Gothic" w:cs="Arial"/>
          <w:b/>
          <w:color w:val="000000"/>
          <w:szCs w:val="20"/>
          <w:lang w:val="es-MX" w:eastAsia="es-MX"/>
        </w:rPr>
        <w:t>01</w:t>
      </w:r>
      <w:r w:rsidRPr="007627DC">
        <w:rPr>
          <w:rFonts w:ascii="Century Gothic" w:eastAsia="Arial" w:hAnsi="Century Gothic" w:cs="Arial"/>
          <w:b/>
          <w:color w:val="000000"/>
          <w:szCs w:val="20"/>
          <w:lang w:val="es-MX" w:eastAsia="es-MX"/>
        </w:rPr>
        <w:t xml:space="preserve"> de </w:t>
      </w:r>
      <w:r w:rsidR="00100E93">
        <w:rPr>
          <w:rFonts w:ascii="Century Gothic" w:eastAsia="Arial" w:hAnsi="Century Gothic" w:cs="Arial"/>
          <w:b/>
          <w:color w:val="000000"/>
          <w:szCs w:val="20"/>
          <w:lang w:val="es-MX" w:eastAsia="es-MX"/>
        </w:rPr>
        <w:t>septiembre</w:t>
      </w:r>
      <w:r w:rsidR="00674316">
        <w:rPr>
          <w:rFonts w:ascii="Century Gothic" w:eastAsia="Arial" w:hAnsi="Century Gothic" w:cs="Arial"/>
          <w:b/>
          <w:color w:val="000000"/>
          <w:szCs w:val="20"/>
          <w:lang w:val="es-MX" w:eastAsia="es-MX"/>
        </w:rPr>
        <w:t xml:space="preserve"> </w:t>
      </w:r>
      <w:r w:rsidRPr="007627DC">
        <w:rPr>
          <w:rFonts w:ascii="Century Gothic" w:eastAsia="Arial" w:hAnsi="Century Gothic" w:cs="Arial"/>
          <w:b/>
          <w:color w:val="000000"/>
          <w:szCs w:val="20"/>
          <w:lang w:val="es-MX" w:eastAsia="es-MX"/>
        </w:rPr>
        <w:t>del año 202</w:t>
      </w:r>
      <w:r w:rsidR="00C104E7">
        <w:rPr>
          <w:rFonts w:ascii="Century Gothic" w:eastAsia="Arial" w:hAnsi="Century Gothic" w:cs="Arial"/>
          <w:b/>
          <w:color w:val="000000"/>
          <w:szCs w:val="20"/>
          <w:lang w:val="es-MX" w:eastAsia="es-MX"/>
        </w:rPr>
        <w:t>6</w:t>
      </w:r>
      <w:r w:rsidRPr="007627DC">
        <w:rPr>
          <w:rFonts w:ascii="Century Gothic" w:eastAsia="Arial" w:hAnsi="Century Gothic" w:cs="Arial"/>
          <w:b/>
          <w:color w:val="000000"/>
          <w:szCs w:val="20"/>
          <w:lang w:val="es-MX" w:eastAsia="es-MX"/>
        </w:rPr>
        <w:t>.</w:t>
      </w:r>
    </w:p>
    <w:p w14:paraId="621FE9FE" w14:textId="272C4B94" w:rsidR="00436954" w:rsidRDefault="00436954" w:rsidP="008062B9">
      <w:pPr>
        <w:ind w:right="-94"/>
        <w:rPr>
          <w:rFonts w:ascii="Century Gothic" w:eastAsia="Arial" w:hAnsi="Century Gothic" w:cs="Arial"/>
          <w:b/>
          <w:color w:val="000000"/>
          <w:szCs w:val="20"/>
          <w:lang w:val="es-MX" w:eastAsia="es-MX"/>
        </w:rPr>
      </w:pPr>
    </w:p>
    <w:p w14:paraId="72050F67" w14:textId="472CD67B" w:rsidR="007627DC" w:rsidRDefault="007627DC" w:rsidP="00D2181C">
      <w:pPr>
        <w:ind w:right="-94"/>
        <w:rPr>
          <w:rFonts w:ascii="Century Gothic" w:eastAsia="Arial" w:hAnsi="Century Gothic" w:cs="Arial"/>
          <w:b/>
          <w:color w:val="000000"/>
          <w:szCs w:val="20"/>
          <w:lang w:val="es-MX" w:eastAsia="es-MX"/>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694"/>
        <w:gridCol w:w="1842"/>
        <w:gridCol w:w="1843"/>
        <w:gridCol w:w="1843"/>
      </w:tblGrid>
      <w:tr w:rsidR="004C4031" w:rsidRPr="00C05ECD" w14:paraId="6A2E5CC1" w14:textId="77777777" w:rsidTr="001C075C">
        <w:tc>
          <w:tcPr>
            <w:tcW w:w="1242" w:type="dxa"/>
            <w:tcBorders>
              <w:top w:val="single" w:sz="4" w:space="0" w:color="auto"/>
              <w:left w:val="single" w:sz="4" w:space="0" w:color="auto"/>
              <w:bottom w:val="single" w:sz="4" w:space="0" w:color="auto"/>
              <w:right w:val="single" w:sz="4" w:space="0" w:color="auto"/>
            </w:tcBorders>
          </w:tcPr>
          <w:p w14:paraId="55783CF9" w14:textId="77777777" w:rsidR="004C4031" w:rsidRPr="00C05ECD" w:rsidRDefault="004C4031" w:rsidP="001C075C">
            <w:pPr>
              <w:spacing w:after="160" w:line="259" w:lineRule="auto"/>
              <w:rPr>
                <w:rFonts w:ascii="Century Gothic" w:eastAsia="Calibri" w:hAnsi="Century Gothic" w:cs="Arial"/>
                <w:b/>
                <w:sz w:val="22"/>
                <w:lang w:val="es-MX" w:eastAsia="en-US"/>
              </w:rPr>
            </w:pPr>
            <w:bookmarkStart w:id="4" w:name="_Hlk184721630"/>
          </w:p>
        </w:tc>
        <w:tc>
          <w:tcPr>
            <w:tcW w:w="2694" w:type="dxa"/>
            <w:tcBorders>
              <w:top w:val="single" w:sz="4" w:space="0" w:color="auto"/>
              <w:left w:val="single" w:sz="4" w:space="0" w:color="auto"/>
              <w:bottom w:val="single" w:sz="4" w:space="0" w:color="auto"/>
              <w:right w:val="single" w:sz="4" w:space="0" w:color="auto"/>
            </w:tcBorders>
          </w:tcPr>
          <w:p w14:paraId="00C80DD4"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INTEGRANTES</w:t>
            </w:r>
          </w:p>
        </w:tc>
        <w:tc>
          <w:tcPr>
            <w:tcW w:w="1842" w:type="dxa"/>
            <w:tcBorders>
              <w:top w:val="single" w:sz="4" w:space="0" w:color="auto"/>
              <w:left w:val="single" w:sz="4" w:space="0" w:color="auto"/>
              <w:bottom w:val="single" w:sz="4" w:space="0" w:color="auto"/>
              <w:right w:val="single" w:sz="4" w:space="0" w:color="auto"/>
            </w:tcBorders>
          </w:tcPr>
          <w:p w14:paraId="15C72AAD"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A FAVOR</w:t>
            </w:r>
          </w:p>
        </w:tc>
        <w:tc>
          <w:tcPr>
            <w:tcW w:w="1843" w:type="dxa"/>
            <w:tcBorders>
              <w:top w:val="single" w:sz="4" w:space="0" w:color="auto"/>
              <w:left w:val="single" w:sz="4" w:space="0" w:color="auto"/>
              <w:bottom w:val="single" w:sz="4" w:space="0" w:color="auto"/>
              <w:right w:val="single" w:sz="4" w:space="0" w:color="auto"/>
            </w:tcBorders>
          </w:tcPr>
          <w:p w14:paraId="14BCEC38"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EN CONTRA</w:t>
            </w:r>
          </w:p>
        </w:tc>
        <w:tc>
          <w:tcPr>
            <w:tcW w:w="1843" w:type="dxa"/>
            <w:tcBorders>
              <w:top w:val="single" w:sz="4" w:space="0" w:color="auto"/>
              <w:left w:val="single" w:sz="4" w:space="0" w:color="auto"/>
              <w:bottom w:val="single" w:sz="4" w:space="0" w:color="auto"/>
              <w:right w:val="single" w:sz="4" w:space="0" w:color="auto"/>
            </w:tcBorders>
          </w:tcPr>
          <w:p w14:paraId="2EBED642"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ABSTENCIÓN</w:t>
            </w:r>
          </w:p>
        </w:tc>
      </w:tr>
      <w:tr w:rsidR="004C4031" w:rsidRPr="00C05ECD" w14:paraId="4DF3F090" w14:textId="77777777" w:rsidTr="001C075C">
        <w:tc>
          <w:tcPr>
            <w:tcW w:w="1242" w:type="dxa"/>
            <w:tcBorders>
              <w:top w:val="single" w:sz="4" w:space="0" w:color="auto"/>
              <w:left w:val="single" w:sz="4" w:space="0" w:color="auto"/>
              <w:bottom w:val="single" w:sz="4" w:space="0" w:color="auto"/>
              <w:right w:val="single" w:sz="4" w:space="0" w:color="auto"/>
            </w:tcBorders>
          </w:tcPr>
          <w:p w14:paraId="0FA95835"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lastRenderedPageBreak/>
              <w:drawing>
                <wp:inline distT="0" distB="0" distL="0" distR="0" wp14:anchorId="4EFC7353" wp14:editId="45E11377">
                  <wp:extent cx="607060" cy="804545"/>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804545"/>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6EA99D40"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JAEL ARGÜELLES DÍAZ</w:t>
            </w:r>
          </w:p>
          <w:p w14:paraId="7C02A2B2"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PRESIDENTA</w:t>
            </w:r>
          </w:p>
        </w:tc>
        <w:tc>
          <w:tcPr>
            <w:tcW w:w="1842" w:type="dxa"/>
            <w:tcBorders>
              <w:top w:val="single" w:sz="4" w:space="0" w:color="auto"/>
              <w:left w:val="single" w:sz="4" w:space="0" w:color="auto"/>
              <w:bottom w:val="single" w:sz="4" w:space="0" w:color="auto"/>
              <w:right w:val="single" w:sz="4" w:space="0" w:color="auto"/>
            </w:tcBorders>
          </w:tcPr>
          <w:p w14:paraId="0C289003"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0B29749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06BADB6"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AC6C20" w:rsidRPr="00C05ECD" w14:paraId="2ED12C10" w14:textId="77777777" w:rsidTr="001C075C">
        <w:tc>
          <w:tcPr>
            <w:tcW w:w="1242" w:type="dxa"/>
            <w:tcBorders>
              <w:top w:val="single" w:sz="4" w:space="0" w:color="auto"/>
              <w:left w:val="single" w:sz="4" w:space="0" w:color="auto"/>
              <w:bottom w:val="single" w:sz="4" w:space="0" w:color="auto"/>
              <w:right w:val="single" w:sz="4" w:space="0" w:color="auto"/>
            </w:tcBorders>
          </w:tcPr>
          <w:p w14:paraId="2106B71D" w14:textId="4AC812DE" w:rsidR="00AC6C20" w:rsidRPr="00C05ECD" w:rsidRDefault="00AC6C20" w:rsidP="001C075C">
            <w:pPr>
              <w:spacing w:after="160" w:line="259" w:lineRule="auto"/>
              <w:rPr>
                <w:rFonts w:ascii="Century Gothic" w:eastAsia="Calibri" w:hAnsi="Century Gothic" w:cs="Arial"/>
                <w:b/>
                <w:noProof/>
                <w:sz w:val="22"/>
                <w:lang w:val="es-MX" w:eastAsia="en-US"/>
              </w:rPr>
            </w:pPr>
            <w:r w:rsidRPr="00A70646">
              <w:rPr>
                <w:rFonts w:ascii="Century Gothic" w:eastAsia="Calibri" w:hAnsi="Century Gothic"/>
                <w:b/>
                <w:noProof/>
                <w:sz w:val="22"/>
                <w:szCs w:val="22"/>
                <w:lang w:eastAsia="en-US"/>
              </w:rPr>
              <w:drawing>
                <wp:inline distT="0" distB="0" distL="0" distR="0" wp14:anchorId="7888B453" wp14:editId="3E2A2937">
                  <wp:extent cx="607600" cy="80507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421" cy="822058"/>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43F091F7" w14:textId="2FA845ED" w:rsidR="00AC6C20" w:rsidRPr="00AC6C20" w:rsidRDefault="00AC6C20" w:rsidP="00AC6C20">
            <w:pPr>
              <w:spacing w:after="160" w:line="360" w:lineRule="auto"/>
              <w:jc w:val="center"/>
              <w:rPr>
                <w:rFonts w:ascii="Century Gothic" w:eastAsia="Calibri" w:hAnsi="Century Gothic" w:cs="Arial"/>
                <w:b/>
                <w:bCs/>
                <w:sz w:val="22"/>
                <w:lang w:val="es-MX" w:eastAsia="en-US"/>
              </w:rPr>
            </w:pPr>
            <w:r w:rsidRPr="00AC6C20">
              <w:rPr>
                <w:rFonts w:ascii="Century Gothic" w:eastAsia="Calibri" w:hAnsi="Century Gothic" w:cs="Arial"/>
                <w:b/>
                <w:sz w:val="22"/>
                <w:lang w:val="es-US" w:eastAsia="en-US"/>
              </w:rPr>
              <w:t>DIP</w:t>
            </w:r>
            <w:r>
              <w:rPr>
                <w:rFonts w:ascii="Century Gothic" w:eastAsia="Calibri" w:hAnsi="Century Gothic" w:cs="Arial"/>
                <w:b/>
                <w:sz w:val="22"/>
                <w:lang w:val="es-US" w:eastAsia="en-US"/>
              </w:rPr>
              <w:t xml:space="preserve">. </w:t>
            </w:r>
            <w:r w:rsidRPr="00AC6C20">
              <w:rPr>
                <w:rFonts w:ascii="Century Gothic" w:eastAsia="Calibri" w:hAnsi="Century Gothic" w:cs="Arial"/>
                <w:b/>
                <w:bCs/>
                <w:sz w:val="22"/>
                <w:lang w:val="es-US" w:eastAsia="en-US"/>
              </w:rPr>
              <w:t>IRLANDA DOMINIQUE MÁRQUEZ NOLASCO</w:t>
            </w:r>
          </w:p>
          <w:p w14:paraId="19AB9DF1" w14:textId="4921700F" w:rsidR="00AC6C20" w:rsidRPr="00C05ECD" w:rsidRDefault="00AC6C20" w:rsidP="00AC6C20">
            <w:pPr>
              <w:spacing w:after="160" w:line="360" w:lineRule="auto"/>
              <w:jc w:val="center"/>
              <w:rPr>
                <w:rFonts w:ascii="Century Gothic" w:eastAsia="Calibri" w:hAnsi="Century Gothic" w:cs="Arial"/>
                <w:b/>
                <w:sz w:val="22"/>
                <w:lang w:val="es-MX" w:eastAsia="en-US"/>
              </w:rPr>
            </w:pPr>
            <w:r>
              <w:rPr>
                <w:rFonts w:ascii="Century Gothic" w:eastAsia="Calibri" w:hAnsi="Century Gothic" w:cs="Arial"/>
                <w:b/>
                <w:bCs/>
                <w:sz w:val="22"/>
                <w:lang w:val="es-MX" w:eastAsia="en-US"/>
              </w:rPr>
              <w:t>SECRETARIA</w:t>
            </w:r>
          </w:p>
        </w:tc>
        <w:tc>
          <w:tcPr>
            <w:tcW w:w="1842" w:type="dxa"/>
            <w:tcBorders>
              <w:top w:val="single" w:sz="4" w:space="0" w:color="auto"/>
              <w:left w:val="single" w:sz="4" w:space="0" w:color="auto"/>
              <w:bottom w:val="single" w:sz="4" w:space="0" w:color="auto"/>
              <w:right w:val="single" w:sz="4" w:space="0" w:color="auto"/>
            </w:tcBorders>
          </w:tcPr>
          <w:p w14:paraId="67D6E830"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A9657C6"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4B214B5"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r>
      <w:tr w:rsidR="004C4031" w:rsidRPr="00C05ECD" w14:paraId="696B8D30" w14:textId="77777777" w:rsidTr="001C075C">
        <w:tc>
          <w:tcPr>
            <w:tcW w:w="1242" w:type="dxa"/>
            <w:tcBorders>
              <w:top w:val="single" w:sz="4" w:space="0" w:color="auto"/>
              <w:left w:val="single" w:sz="4" w:space="0" w:color="auto"/>
              <w:bottom w:val="single" w:sz="4" w:space="0" w:color="auto"/>
              <w:right w:val="single" w:sz="4" w:space="0" w:color="auto"/>
            </w:tcBorders>
          </w:tcPr>
          <w:p w14:paraId="2260AF2A"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66B48DAD" wp14:editId="37AC10B2">
                  <wp:extent cx="615315" cy="815340"/>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315" cy="815340"/>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722C927B"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JOCELINE VEGA VARGAS</w:t>
            </w:r>
          </w:p>
          <w:p w14:paraId="32FC69AD" w14:textId="3624C4A2" w:rsidR="004C4031" w:rsidRPr="00C05ECD" w:rsidRDefault="00AC6C20" w:rsidP="001C075C">
            <w:pPr>
              <w:spacing w:after="160" w:line="360" w:lineRule="auto"/>
              <w:jc w:val="center"/>
              <w:rPr>
                <w:rFonts w:ascii="Century Gothic" w:eastAsia="Calibri" w:hAnsi="Century Gothic" w:cs="Arial"/>
                <w:b/>
                <w:sz w:val="22"/>
                <w:lang w:val="es-MX" w:eastAsia="en-US"/>
              </w:rPr>
            </w:pPr>
            <w:r>
              <w:rPr>
                <w:rFonts w:ascii="Century Gothic" w:eastAsia="Calibri" w:hAnsi="Century Gothic" w:cs="Arial"/>
                <w:b/>
                <w:sz w:val="22"/>
                <w:lang w:val="es-MX" w:eastAsia="en-US"/>
              </w:rPr>
              <w:t xml:space="preserve">VOCAL </w:t>
            </w:r>
          </w:p>
        </w:tc>
        <w:tc>
          <w:tcPr>
            <w:tcW w:w="1842" w:type="dxa"/>
            <w:tcBorders>
              <w:top w:val="single" w:sz="4" w:space="0" w:color="auto"/>
              <w:left w:val="single" w:sz="4" w:space="0" w:color="auto"/>
              <w:bottom w:val="single" w:sz="4" w:space="0" w:color="auto"/>
              <w:right w:val="single" w:sz="4" w:space="0" w:color="auto"/>
            </w:tcBorders>
          </w:tcPr>
          <w:p w14:paraId="186EE864"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71D6164C"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D2256D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7A9666AC" w14:textId="77777777" w:rsidTr="001C075C">
        <w:tc>
          <w:tcPr>
            <w:tcW w:w="1242" w:type="dxa"/>
            <w:tcBorders>
              <w:top w:val="single" w:sz="4" w:space="0" w:color="auto"/>
              <w:left w:val="single" w:sz="4" w:space="0" w:color="auto"/>
              <w:bottom w:val="single" w:sz="4" w:space="0" w:color="auto"/>
              <w:right w:val="single" w:sz="4" w:space="0" w:color="auto"/>
            </w:tcBorders>
          </w:tcPr>
          <w:p w14:paraId="5E146505"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5F095740" wp14:editId="0465233F">
                  <wp:extent cx="634365" cy="84074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4365" cy="840740"/>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4F7450F3"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CARLA YAMILETH RIVAS MARTÍNEZ</w:t>
            </w:r>
          </w:p>
          <w:p w14:paraId="3C5255D7"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3DB3F199"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B4841EA"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E1584D9"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46287E42" w14:textId="77777777" w:rsidTr="001C075C">
        <w:tc>
          <w:tcPr>
            <w:tcW w:w="1242" w:type="dxa"/>
            <w:tcBorders>
              <w:top w:val="single" w:sz="4" w:space="0" w:color="auto"/>
              <w:left w:val="single" w:sz="4" w:space="0" w:color="auto"/>
              <w:bottom w:val="single" w:sz="4" w:space="0" w:color="auto"/>
              <w:right w:val="single" w:sz="4" w:space="0" w:color="auto"/>
            </w:tcBorders>
          </w:tcPr>
          <w:p w14:paraId="76EDDFA0"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eastAsia="en-US"/>
              </w:rPr>
              <w:drawing>
                <wp:inline distT="0" distB="0" distL="0" distR="0" wp14:anchorId="3705D811" wp14:editId="763ED625">
                  <wp:extent cx="651510" cy="86423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510" cy="864235"/>
                          </a:xfrm>
                          <a:prstGeom prst="rect">
                            <a:avLst/>
                          </a:prstGeom>
                          <a:noFill/>
                          <a:ln>
                            <a:noFill/>
                          </a:ln>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1EA8E2CE" w14:textId="77777777" w:rsidR="004C4031" w:rsidRPr="00C05ECD" w:rsidRDefault="004C4031" w:rsidP="001C075C">
            <w:pPr>
              <w:spacing w:after="160" w:line="360" w:lineRule="auto"/>
              <w:jc w:val="center"/>
              <w:rPr>
                <w:rFonts w:ascii="Century Gothic" w:eastAsia="Calibri" w:hAnsi="Century Gothic" w:cs="Arial"/>
                <w:b/>
                <w:bCs/>
                <w:sz w:val="22"/>
                <w:lang w:val="es-MX" w:eastAsia="en-US"/>
              </w:rPr>
            </w:pPr>
            <w:r w:rsidRPr="00C05ECD">
              <w:rPr>
                <w:rFonts w:ascii="Century Gothic" w:eastAsia="Calibri" w:hAnsi="Century Gothic" w:cs="Arial"/>
                <w:b/>
                <w:sz w:val="22"/>
                <w:lang w:val="es-MX" w:eastAsia="en-US"/>
              </w:rPr>
              <w:t xml:space="preserve">DIP. </w:t>
            </w:r>
            <w:hyperlink r:id="rId13" w:history="1">
              <w:r w:rsidRPr="00C05ECD">
                <w:rPr>
                  <w:rFonts w:ascii="Century Gothic" w:eastAsia="Calibri" w:hAnsi="Century Gothic" w:cs="Arial"/>
                  <w:b/>
                  <w:bCs/>
                  <w:color w:val="000000"/>
                  <w:sz w:val="22"/>
                  <w:lang w:val="es-MX" w:eastAsia="en-US"/>
                </w:rPr>
                <w:t>AMÉRICA VICTORIA AGUILAR GIL</w:t>
              </w:r>
            </w:hyperlink>
          </w:p>
          <w:p w14:paraId="5011BF0B"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53DAEA67"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105F505B"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39A6BDB"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4C4031" w:rsidRPr="00C05ECD" w14:paraId="270D943B" w14:textId="77777777" w:rsidTr="001C075C">
        <w:tc>
          <w:tcPr>
            <w:tcW w:w="1242" w:type="dxa"/>
            <w:tcBorders>
              <w:top w:val="single" w:sz="4" w:space="0" w:color="auto"/>
              <w:left w:val="single" w:sz="4" w:space="0" w:color="auto"/>
              <w:bottom w:val="single" w:sz="4" w:space="0" w:color="auto"/>
              <w:right w:val="single" w:sz="4" w:space="0" w:color="auto"/>
            </w:tcBorders>
          </w:tcPr>
          <w:p w14:paraId="1A8091AE" w14:textId="77777777" w:rsidR="004C4031" w:rsidRPr="00C05ECD" w:rsidRDefault="004C4031" w:rsidP="001C075C">
            <w:pPr>
              <w:spacing w:after="160" w:line="259" w:lineRule="auto"/>
              <w:rPr>
                <w:rFonts w:ascii="Century Gothic" w:eastAsia="Calibri" w:hAnsi="Century Gothic" w:cs="Arial"/>
                <w:b/>
                <w:sz w:val="22"/>
                <w:lang w:val="es-MX" w:eastAsia="en-US"/>
              </w:rPr>
            </w:pPr>
            <w:r w:rsidRPr="00C05ECD">
              <w:rPr>
                <w:rFonts w:ascii="Century Gothic" w:eastAsia="Calibri" w:hAnsi="Century Gothic" w:cs="Arial"/>
                <w:b/>
                <w:noProof/>
                <w:sz w:val="22"/>
                <w:lang w:val="es-MX" w:eastAsia="en-US"/>
              </w:rPr>
              <w:drawing>
                <wp:inline distT="0" distB="0" distL="0" distR="0" wp14:anchorId="63AA3EB4" wp14:editId="15346393">
                  <wp:extent cx="634365" cy="8401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4365" cy="840105"/>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516182AC"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DIP. MARÍA ANTONIETA PÉREZ REYES</w:t>
            </w:r>
          </w:p>
          <w:p w14:paraId="24DEDEBF" w14:textId="77777777" w:rsidR="004C4031" w:rsidRPr="00C05ECD" w:rsidRDefault="004C4031" w:rsidP="001C075C">
            <w:pPr>
              <w:spacing w:after="160" w:line="360" w:lineRule="auto"/>
              <w:jc w:val="center"/>
              <w:rPr>
                <w:rFonts w:ascii="Century Gothic" w:eastAsia="Calibri" w:hAnsi="Century Gothic" w:cs="Arial"/>
                <w:b/>
                <w:sz w:val="22"/>
                <w:lang w:val="es-MX" w:eastAsia="en-US"/>
              </w:rPr>
            </w:pPr>
            <w:r w:rsidRPr="00C05ECD">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15140C32"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D24A697"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4217D32F" w14:textId="77777777" w:rsidR="004C4031" w:rsidRPr="00C05ECD" w:rsidRDefault="004C4031" w:rsidP="001C075C">
            <w:pPr>
              <w:spacing w:after="160" w:line="259" w:lineRule="auto"/>
              <w:jc w:val="center"/>
              <w:rPr>
                <w:rFonts w:ascii="Century Gothic" w:eastAsia="Calibri" w:hAnsi="Century Gothic" w:cs="Arial"/>
                <w:b/>
                <w:sz w:val="22"/>
                <w:lang w:val="es-MX" w:eastAsia="en-US"/>
              </w:rPr>
            </w:pPr>
          </w:p>
        </w:tc>
      </w:tr>
      <w:tr w:rsidR="00AC6C20" w:rsidRPr="00C05ECD" w14:paraId="77A2E632" w14:textId="77777777" w:rsidTr="001C075C">
        <w:tc>
          <w:tcPr>
            <w:tcW w:w="1242" w:type="dxa"/>
            <w:tcBorders>
              <w:top w:val="single" w:sz="4" w:space="0" w:color="auto"/>
              <w:left w:val="single" w:sz="4" w:space="0" w:color="auto"/>
              <w:bottom w:val="single" w:sz="4" w:space="0" w:color="auto"/>
              <w:right w:val="single" w:sz="4" w:space="0" w:color="auto"/>
            </w:tcBorders>
          </w:tcPr>
          <w:p w14:paraId="77716227" w14:textId="3360B915" w:rsidR="00AC6C20" w:rsidRPr="00C05ECD" w:rsidRDefault="00D4379A" w:rsidP="001C075C">
            <w:pPr>
              <w:spacing w:after="160" w:line="259" w:lineRule="auto"/>
              <w:rPr>
                <w:rFonts w:ascii="Century Gothic" w:eastAsia="Calibri" w:hAnsi="Century Gothic" w:cs="Arial"/>
                <w:b/>
                <w:noProof/>
                <w:sz w:val="22"/>
                <w:lang w:val="es-MX" w:eastAsia="en-US"/>
              </w:rPr>
            </w:pPr>
            <w:r>
              <w:rPr>
                <w:rFonts w:ascii="Century Gothic" w:eastAsia="Calibri" w:hAnsi="Century Gothic" w:cs="Arial"/>
                <w:b/>
                <w:noProof/>
                <w:sz w:val="22"/>
                <w:lang w:val="es-MX" w:eastAsia="en-US"/>
              </w:rPr>
              <w:lastRenderedPageBreak/>
              <w:drawing>
                <wp:inline distT="0" distB="0" distL="0" distR="0" wp14:anchorId="43855D40" wp14:editId="29CD36FC">
                  <wp:extent cx="634365" cy="745909"/>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49" cy="752593"/>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3D5CE354" w14:textId="4D0796A1" w:rsidR="00D4379A" w:rsidRPr="00D4379A" w:rsidRDefault="00D4379A" w:rsidP="00D4379A">
            <w:pPr>
              <w:spacing w:after="160" w:line="360" w:lineRule="auto"/>
              <w:jc w:val="center"/>
              <w:rPr>
                <w:rFonts w:ascii="Century Gothic" w:eastAsia="Calibri" w:hAnsi="Century Gothic" w:cs="Arial"/>
                <w:b/>
                <w:bCs/>
                <w:sz w:val="22"/>
                <w:lang w:val="es-MX" w:eastAsia="en-US"/>
              </w:rPr>
            </w:pPr>
            <w:r w:rsidRPr="00D4379A">
              <w:rPr>
                <w:rFonts w:ascii="Century Gothic" w:eastAsia="Calibri" w:hAnsi="Century Gothic" w:cs="Arial"/>
                <w:b/>
                <w:sz w:val="22"/>
                <w:lang w:val="es-US" w:eastAsia="en-US"/>
              </w:rPr>
              <w:t>DIP</w:t>
            </w:r>
            <w:r>
              <w:rPr>
                <w:rFonts w:ascii="Century Gothic" w:eastAsia="Calibri" w:hAnsi="Century Gothic" w:cs="Arial"/>
                <w:b/>
                <w:sz w:val="22"/>
                <w:lang w:val="es-US" w:eastAsia="en-US"/>
              </w:rPr>
              <w:t>.</w:t>
            </w:r>
            <w:r w:rsidRPr="00D4379A">
              <w:rPr>
                <w:rFonts w:ascii="Century Gothic" w:eastAsia="Calibri" w:hAnsi="Century Gothic" w:cs="Arial"/>
                <w:b/>
                <w:sz w:val="22"/>
                <w:lang w:val="es-US" w:eastAsia="en-US"/>
              </w:rPr>
              <w:t xml:space="preserve"> </w:t>
            </w:r>
            <w:bookmarkStart w:id="5" w:name="_Hlk178581557"/>
            <w:r w:rsidRPr="00D4379A">
              <w:rPr>
                <w:rFonts w:ascii="Century Gothic" w:eastAsia="Calibri" w:hAnsi="Century Gothic" w:cs="Arial"/>
                <w:b/>
                <w:bCs/>
                <w:sz w:val="22"/>
                <w:lang w:val="es-US" w:eastAsia="en-US"/>
              </w:rPr>
              <w:t>EDNA XÓCHITL CONTRERAS HERRERA</w:t>
            </w:r>
            <w:bookmarkEnd w:id="5"/>
          </w:p>
          <w:p w14:paraId="53CF7285" w14:textId="18F8CBBE" w:rsidR="00AC6C20" w:rsidRPr="00C05ECD" w:rsidRDefault="00D4379A" w:rsidP="00D4379A">
            <w:pPr>
              <w:spacing w:after="160" w:line="360" w:lineRule="auto"/>
              <w:jc w:val="center"/>
              <w:rPr>
                <w:rFonts w:ascii="Century Gothic" w:eastAsia="Calibri" w:hAnsi="Century Gothic" w:cs="Arial"/>
                <w:b/>
                <w:sz w:val="22"/>
                <w:lang w:val="es-MX" w:eastAsia="en-US"/>
              </w:rPr>
            </w:pPr>
            <w:r>
              <w:rPr>
                <w:rFonts w:ascii="Century Gothic" w:eastAsia="Calibri" w:hAnsi="Century Gothic" w:cs="Arial"/>
                <w:b/>
                <w:bCs/>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58693800"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796301D"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37C0B9C1"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r>
      <w:tr w:rsidR="00AC6C20" w:rsidRPr="00C05ECD" w14:paraId="68E5A84C" w14:textId="77777777" w:rsidTr="001C075C">
        <w:tc>
          <w:tcPr>
            <w:tcW w:w="1242" w:type="dxa"/>
            <w:tcBorders>
              <w:top w:val="single" w:sz="4" w:space="0" w:color="auto"/>
              <w:left w:val="single" w:sz="4" w:space="0" w:color="auto"/>
              <w:bottom w:val="single" w:sz="4" w:space="0" w:color="auto"/>
              <w:right w:val="single" w:sz="4" w:space="0" w:color="auto"/>
            </w:tcBorders>
          </w:tcPr>
          <w:p w14:paraId="4448709B" w14:textId="64BEC516" w:rsidR="00AC6C20" w:rsidRPr="00C05ECD" w:rsidRDefault="00D4379A" w:rsidP="001C075C">
            <w:pPr>
              <w:spacing w:after="160" w:line="259" w:lineRule="auto"/>
              <w:rPr>
                <w:rFonts w:ascii="Century Gothic" w:eastAsia="Calibri" w:hAnsi="Century Gothic" w:cs="Arial"/>
                <w:b/>
                <w:noProof/>
                <w:sz w:val="22"/>
                <w:lang w:val="es-MX" w:eastAsia="en-US"/>
              </w:rPr>
            </w:pPr>
            <w:r>
              <w:rPr>
                <w:rFonts w:ascii="Century Gothic" w:eastAsia="Calibri" w:hAnsi="Century Gothic" w:cs="Arial"/>
                <w:b/>
                <w:noProof/>
                <w:sz w:val="22"/>
                <w:lang w:val="es-MX" w:eastAsia="en-US"/>
              </w:rPr>
              <w:drawing>
                <wp:inline distT="0" distB="0" distL="0" distR="0" wp14:anchorId="66D7B284" wp14:editId="0788587F">
                  <wp:extent cx="617052" cy="755374"/>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7356" cy="767988"/>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3E4D71E0" w14:textId="0DF94DCE" w:rsidR="00B50C33" w:rsidRPr="00B50C33" w:rsidRDefault="00B50C33" w:rsidP="00B50C33">
            <w:pPr>
              <w:spacing w:after="160" w:line="360" w:lineRule="auto"/>
              <w:jc w:val="center"/>
              <w:rPr>
                <w:rFonts w:ascii="Century Gothic" w:eastAsia="Calibri" w:hAnsi="Century Gothic" w:cs="Arial"/>
                <w:b/>
                <w:bCs/>
                <w:sz w:val="22"/>
                <w:lang w:val="es-MX" w:eastAsia="en-US"/>
              </w:rPr>
            </w:pPr>
            <w:r w:rsidRPr="00B50C33">
              <w:rPr>
                <w:rFonts w:ascii="Century Gothic" w:eastAsia="Calibri" w:hAnsi="Century Gothic" w:cs="Arial"/>
                <w:b/>
                <w:sz w:val="22"/>
                <w:lang w:val="es-US" w:eastAsia="en-US"/>
              </w:rPr>
              <w:t>DIP</w:t>
            </w:r>
            <w:r>
              <w:rPr>
                <w:rFonts w:ascii="Century Gothic" w:eastAsia="Calibri" w:hAnsi="Century Gothic" w:cs="Arial"/>
                <w:b/>
                <w:sz w:val="22"/>
                <w:lang w:val="es-US" w:eastAsia="en-US"/>
              </w:rPr>
              <w:t>.</w:t>
            </w:r>
            <w:r w:rsidRPr="00B50C33">
              <w:rPr>
                <w:rFonts w:ascii="Century Gothic" w:eastAsia="Calibri" w:hAnsi="Century Gothic" w:cs="Arial"/>
                <w:b/>
                <w:sz w:val="22"/>
                <w:lang w:val="es-US" w:eastAsia="en-US"/>
              </w:rPr>
              <w:t xml:space="preserve"> </w:t>
            </w:r>
            <w:r w:rsidRPr="00B50C33">
              <w:rPr>
                <w:rFonts w:ascii="Century Gothic" w:eastAsia="Calibri" w:hAnsi="Century Gothic" w:cs="Arial"/>
                <w:b/>
                <w:bCs/>
                <w:sz w:val="22"/>
                <w:lang w:val="es-US" w:eastAsia="en-US"/>
              </w:rPr>
              <w:t>LETICIA ORTEGA MÁYNEZ</w:t>
            </w:r>
            <w:r w:rsidRPr="00B50C33">
              <w:rPr>
                <w:rFonts w:ascii="Century Gothic" w:eastAsia="Calibri" w:hAnsi="Century Gothic" w:cs="Arial"/>
                <w:b/>
                <w:bCs/>
                <w:sz w:val="22"/>
                <w:lang w:val="es-MX" w:eastAsia="en-US"/>
              </w:rPr>
              <w:t xml:space="preserve"> </w:t>
            </w:r>
          </w:p>
          <w:p w14:paraId="2A14CE0A" w14:textId="4D033836" w:rsidR="00AC6C20" w:rsidRPr="00C05ECD" w:rsidRDefault="00B50C33" w:rsidP="00B50C33">
            <w:pPr>
              <w:spacing w:after="160" w:line="360" w:lineRule="auto"/>
              <w:jc w:val="center"/>
              <w:rPr>
                <w:rFonts w:ascii="Century Gothic" w:eastAsia="Calibri" w:hAnsi="Century Gothic" w:cs="Arial"/>
                <w:b/>
                <w:sz w:val="22"/>
                <w:lang w:val="es-MX" w:eastAsia="en-US"/>
              </w:rPr>
            </w:pPr>
            <w:r w:rsidRPr="00B50C33">
              <w:rPr>
                <w:rFonts w:ascii="Century Gothic" w:eastAsia="Calibri" w:hAnsi="Century Gothic" w:cs="Arial"/>
                <w:b/>
                <w:bCs/>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7B312667"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279B3647"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087E1B30"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r>
      <w:tr w:rsidR="00AC6C20" w:rsidRPr="00C05ECD" w14:paraId="40E2644E" w14:textId="77777777" w:rsidTr="001C075C">
        <w:tc>
          <w:tcPr>
            <w:tcW w:w="1242" w:type="dxa"/>
            <w:tcBorders>
              <w:top w:val="single" w:sz="4" w:space="0" w:color="auto"/>
              <w:left w:val="single" w:sz="4" w:space="0" w:color="auto"/>
              <w:bottom w:val="single" w:sz="4" w:space="0" w:color="auto"/>
              <w:right w:val="single" w:sz="4" w:space="0" w:color="auto"/>
            </w:tcBorders>
          </w:tcPr>
          <w:p w14:paraId="18F69BC1" w14:textId="2EF618B6" w:rsidR="00AC6C20" w:rsidRPr="00C05ECD" w:rsidRDefault="00D4379A" w:rsidP="001C075C">
            <w:pPr>
              <w:spacing w:after="160" w:line="259" w:lineRule="auto"/>
              <w:rPr>
                <w:rFonts w:ascii="Century Gothic" w:eastAsia="Calibri" w:hAnsi="Century Gothic" w:cs="Arial"/>
                <w:b/>
                <w:noProof/>
                <w:sz w:val="22"/>
                <w:lang w:val="es-MX" w:eastAsia="en-US"/>
              </w:rPr>
            </w:pPr>
            <w:r>
              <w:rPr>
                <w:rFonts w:ascii="Century Gothic" w:eastAsia="Calibri" w:hAnsi="Century Gothic" w:cs="Arial"/>
                <w:b/>
                <w:noProof/>
                <w:sz w:val="22"/>
                <w:lang w:val="es-MX" w:eastAsia="en-US"/>
              </w:rPr>
              <w:drawing>
                <wp:inline distT="0" distB="0" distL="0" distR="0" wp14:anchorId="0D28A4C3" wp14:editId="072CCD31">
                  <wp:extent cx="636104" cy="778697"/>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24" cy="781170"/>
                          </a:xfrm>
                          <a:prstGeom prst="rect">
                            <a:avLst/>
                          </a:prstGeom>
                          <a:noFill/>
                        </pic:spPr>
                      </pic:pic>
                    </a:graphicData>
                  </a:graphic>
                </wp:inline>
              </w:drawing>
            </w:r>
          </w:p>
        </w:tc>
        <w:tc>
          <w:tcPr>
            <w:tcW w:w="2694" w:type="dxa"/>
            <w:tcBorders>
              <w:top w:val="single" w:sz="4" w:space="0" w:color="auto"/>
              <w:left w:val="single" w:sz="4" w:space="0" w:color="auto"/>
              <w:bottom w:val="single" w:sz="4" w:space="0" w:color="auto"/>
              <w:right w:val="single" w:sz="4" w:space="0" w:color="auto"/>
            </w:tcBorders>
          </w:tcPr>
          <w:p w14:paraId="06F5DE5A" w14:textId="66D735B2" w:rsidR="00B50C33" w:rsidRPr="00B50C33" w:rsidRDefault="00B50C33" w:rsidP="00B50C33">
            <w:pPr>
              <w:spacing w:after="160" w:line="360" w:lineRule="auto"/>
              <w:jc w:val="center"/>
              <w:rPr>
                <w:rFonts w:ascii="Century Gothic" w:eastAsia="Calibri" w:hAnsi="Century Gothic" w:cs="Arial"/>
                <w:b/>
                <w:bCs/>
                <w:sz w:val="22"/>
                <w:lang w:val="es-US" w:eastAsia="en-US"/>
              </w:rPr>
            </w:pPr>
            <w:r w:rsidRPr="00B50C33">
              <w:rPr>
                <w:rFonts w:ascii="Century Gothic" w:eastAsia="Calibri" w:hAnsi="Century Gothic" w:cs="Arial"/>
                <w:b/>
                <w:sz w:val="22"/>
                <w:lang w:val="es-MX" w:eastAsia="en-US"/>
              </w:rPr>
              <w:t>DIP</w:t>
            </w:r>
            <w:r>
              <w:rPr>
                <w:rFonts w:ascii="Century Gothic" w:eastAsia="Calibri" w:hAnsi="Century Gothic" w:cs="Arial"/>
                <w:b/>
                <w:sz w:val="22"/>
                <w:lang w:val="es-MX" w:eastAsia="en-US"/>
              </w:rPr>
              <w:t>.</w:t>
            </w:r>
            <w:r w:rsidRPr="00B50C33">
              <w:rPr>
                <w:rFonts w:ascii="Century Gothic" w:eastAsia="Calibri" w:hAnsi="Century Gothic" w:cs="Arial"/>
                <w:b/>
                <w:sz w:val="22"/>
                <w:lang w:val="es-MX" w:eastAsia="en-US"/>
              </w:rPr>
              <w:t xml:space="preserve"> </w:t>
            </w:r>
            <w:r w:rsidRPr="00B50C33">
              <w:rPr>
                <w:rFonts w:ascii="Century Gothic" w:eastAsia="Calibri" w:hAnsi="Century Gothic" w:cs="Arial"/>
                <w:b/>
                <w:bCs/>
                <w:sz w:val="22"/>
                <w:lang w:val="es-US" w:eastAsia="en-US"/>
              </w:rPr>
              <w:t>ROSANA DÍAZ REYES</w:t>
            </w:r>
          </w:p>
          <w:p w14:paraId="47C204FE" w14:textId="05DAAA9D" w:rsidR="00AC6C20" w:rsidRPr="00C05ECD" w:rsidRDefault="00B50C33" w:rsidP="00B50C33">
            <w:pPr>
              <w:spacing w:after="160" w:line="360" w:lineRule="auto"/>
              <w:jc w:val="center"/>
              <w:rPr>
                <w:rFonts w:ascii="Century Gothic" w:eastAsia="Calibri" w:hAnsi="Century Gothic" w:cs="Arial"/>
                <w:b/>
                <w:sz w:val="22"/>
                <w:lang w:val="es-MX" w:eastAsia="en-US"/>
              </w:rPr>
            </w:pPr>
            <w:r w:rsidRPr="00B50C33">
              <w:rPr>
                <w:rFonts w:ascii="Century Gothic" w:eastAsia="Calibri" w:hAnsi="Century Gothic" w:cs="Arial"/>
                <w:b/>
                <w:sz w:val="22"/>
                <w:lang w:val="es-MX" w:eastAsia="en-US"/>
              </w:rPr>
              <w:t>VOCAL</w:t>
            </w:r>
          </w:p>
        </w:tc>
        <w:tc>
          <w:tcPr>
            <w:tcW w:w="1842" w:type="dxa"/>
            <w:tcBorders>
              <w:top w:val="single" w:sz="4" w:space="0" w:color="auto"/>
              <w:left w:val="single" w:sz="4" w:space="0" w:color="auto"/>
              <w:bottom w:val="single" w:sz="4" w:space="0" w:color="auto"/>
              <w:right w:val="single" w:sz="4" w:space="0" w:color="auto"/>
            </w:tcBorders>
          </w:tcPr>
          <w:p w14:paraId="794661DB"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1C2509BE"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c>
          <w:tcPr>
            <w:tcW w:w="1843" w:type="dxa"/>
            <w:tcBorders>
              <w:top w:val="single" w:sz="4" w:space="0" w:color="auto"/>
              <w:left w:val="single" w:sz="4" w:space="0" w:color="auto"/>
              <w:bottom w:val="single" w:sz="4" w:space="0" w:color="auto"/>
              <w:right w:val="single" w:sz="4" w:space="0" w:color="auto"/>
            </w:tcBorders>
          </w:tcPr>
          <w:p w14:paraId="53F3892D" w14:textId="77777777" w:rsidR="00AC6C20" w:rsidRPr="00C05ECD" w:rsidRDefault="00AC6C20" w:rsidP="001C075C">
            <w:pPr>
              <w:spacing w:after="160" w:line="259" w:lineRule="auto"/>
              <w:jc w:val="center"/>
              <w:rPr>
                <w:rFonts w:ascii="Century Gothic" w:eastAsia="Calibri" w:hAnsi="Century Gothic" w:cs="Arial"/>
                <w:b/>
                <w:sz w:val="22"/>
                <w:lang w:val="es-MX" w:eastAsia="en-US"/>
              </w:rPr>
            </w:pPr>
          </w:p>
        </w:tc>
      </w:tr>
      <w:bookmarkEnd w:id="4"/>
    </w:tbl>
    <w:p w14:paraId="60E5165C" w14:textId="77777777" w:rsidR="00AC6C20" w:rsidRDefault="00AC6C20" w:rsidP="00592D94">
      <w:pPr>
        <w:jc w:val="both"/>
        <w:rPr>
          <w:rFonts w:ascii="Century Gothic" w:hAnsi="Century Gothic" w:cs="Arial"/>
          <w:sz w:val="18"/>
          <w:szCs w:val="18"/>
        </w:rPr>
      </w:pPr>
    </w:p>
    <w:p w14:paraId="6653A18D" w14:textId="566E4F4D" w:rsidR="00B02A18" w:rsidRPr="00757276" w:rsidRDefault="00E42343" w:rsidP="00592D94">
      <w:pPr>
        <w:jc w:val="both"/>
        <w:rPr>
          <w:rFonts w:ascii="Century Gothic" w:hAnsi="Century Gothic"/>
          <w:bCs/>
          <w:sz w:val="16"/>
          <w:szCs w:val="16"/>
        </w:rPr>
      </w:pPr>
      <w:r w:rsidRPr="008327A7">
        <w:rPr>
          <w:rFonts w:ascii="Century Gothic" w:hAnsi="Century Gothic" w:cs="Arial"/>
          <w:sz w:val="18"/>
          <w:szCs w:val="18"/>
        </w:rPr>
        <w:t xml:space="preserve">Nota: La presente hoja de firmas corresponde al </w:t>
      </w:r>
      <w:r w:rsidR="0084509D">
        <w:rPr>
          <w:rFonts w:ascii="Century Gothic" w:hAnsi="Century Gothic" w:cs="Arial"/>
          <w:sz w:val="18"/>
          <w:szCs w:val="18"/>
        </w:rPr>
        <w:t>d</w:t>
      </w:r>
      <w:r w:rsidRPr="008327A7">
        <w:rPr>
          <w:rFonts w:ascii="Century Gothic" w:hAnsi="Century Gothic" w:cs="Arial"/>
          <w:sz w:val="18"/>
          <w:szCs w:val="18"/>
        </w:rPr>
        <w:t>ictamen de la</w:t>
      </w:r>
      <w:r w:rsidR="006A6E05">
        <w:rPr>
          <w:rFonts w:ascii="Century Gothic" w:hAnsi="Century Gothic" w:cs="Arial"/>
          <w:sz w:val="18"/>
          <w:szCs w:val="18"/>
        </w:rPr>
        <w:t>s</w:t>
      </w:r>
      <w:r w:rsidRPr="008327A7">
        <w:rPr>
          <w:rFonts w:ascii="Century Gothic" w:hAnsi="Century Gothic" w:cs="Arial"/>
          <w:sz w:val="18"/>
          <w:szCs w:val="18"/>
        </w:rPr>
        <w:t xml:space="preserve"> Comisi</w:t>
      </w:r>
      <w:r w:rsidR="006A6E05">
        <w:rPr>
          <w:rFonts w:ascii="Century Gothic" w:hAnsi="Century Gothic" w:cs="Arial"/>
          <w:sz w:val="18"/>
          <w:szCs w:val="18"/>
        </w:rPr>
        <w:t>ones Unidas</w:t>
      </w:r>
      <w:r w:rsidRPr="008327A7">
        <w:rPr>
          <w:rFonts w:ascii="Century Gothic" w:hAnsi="Century Gothic" w:cs="Arial"/>
          <w:sz w:val="18"/>
          <w:szCs w:val="18"/>
        </w:rPr>
        <w:t xml:space="preserve"> de </w:t>
      </w:r>
      <w:r w:rsidR="001F5302">
        <w:rPr>
          <w:rFonts w:ascii="Century Gothic" w:hAnsi="Century Gothic" w:cs="Arial"/>
          <w:sz w:val="18"/>
          <w:szCs w:val="18"/>
        </w:rPr>
        <w:t>Feminicidios</w:t>
      </w:r>
      <w:r w:rsidR="006A6E05">
        <w:rPr>
          <w:rFonts w:ascii="Century Gothic" w:hAnsi="Century Gothic" w:cs="Arial"/>
          <w:sz w:val="18"/>
          <w:szCs w:val="18"/>
        </w:rPr>
        <w:t xml:space="preserve"> e Igualdad Sustantiva</w:t>
      </w:r>
      <w:r w:rsidRPr="008327A7">
        <w:rPr>
          <w:rFonts w:ascii="Century Gothic" w:hAnsi="Century Gothic" w:cs="Arial"/>
          <w:sz w:val="18"/>
          <w:szCs w:val="18"/>
        </w:rPr>
        <w:t xml:space="preserve">, que recae en la iniciativa identificada con </w:t>
      </w:r>
      <w:r w:rsidR="006A6E05">
        <w:rPr>
          <w:rFonts w:ascii="Century Gothic" w:hAnsi="Century Gothic" w:cs="Arial"/>
          <w:sz w:val="18"/>
          <w:szCs w:val="18"/>
        </w:rPr>
        <w:t>el</w:t>
      </w:r>
      <w:r w:rsidRPr="008327A7">
        <w:rPr>
          <w:rFonts w:ascii="Century Gothic" w:hAnsi="Century Gothic" w:cs="Arial"/>
          <w:sz w:val="18"/>
          <w:szCs w:val="18"/>
        </w:rPr>
        <w:t xml:space="preserve"> número </w:t>
      </w:r>
      <w:r w:rsidR="006A6E05">
        <w:rPr>
          <w:rFonts w:ascii="Century Gothic" w:hAnsi="Century Gothic" w:cs="Arial"/>
          <w:sz w:val="18"/>
          <w:szCs w:val="18"/>
        </w:rPr>
        <w:t>1003</w:t>
      </w:r>
      <w:r w:rsidRPr="008327A7">
        <w:rPr>
          <w:rFonts w:ascii="Century Gothic" w:hAnsi="Century Gothic" w:cs="Arial"/>
          <w:sz w:val="18"/>
          <w:szCs w:val="18"/>
        </w:rPr>
        <w:t xml:space="preserve">. </w:t>
      </w:r>
    </w:p>
    <w:sectPr w:rsidR="00B02A18" w:rsidRPr="00757276" w:rsidSect="005E3D90">
      <w:headerReference w:type="default" r:id="rId18"/>
      <w:footerReference w:type="default" r:id="rId19"/>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55501" w14:textId="77777777" w:rsidR="009D4ED6" w:rsidRDefault="009D4ED6" w:rsidP="002F5EBB">
      <w:r>
        <w:separator/>
      </w:r>
    </w:p>
  </w:endnote>
  <w:endnote w:type="continuationSeparator" w:id="0">
    <w:p w14:paraId="2E5941B6" w14:textId="77777777" w:rsidR="009D4ED6" w:rsidRDefault="009D4ED6" w:rsidP="002F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bril Fatface">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698390"/>
      <w:docPartObj>
        <w:docPartGallery w:val="Page Numbers (Bottom of Page)"/>
        <w:docPartUnique/>
      </w:docPartObj>
    </w:sdtPr>
    <w:sdtEndPr/>
    <w:sdtContent>
      <w:p w14:paraId="3DCD5646" w14:textId="77777777" w:rsidR="00BE43E5" w:rsidRDefault="00924EAD" w:rsidP="00F548D2">
        <w:pPr>
          <w:pStyle w:val="Piedepgina"/>
          <w:jc w:val="center"/>
          <w:rPr>
            <w:noProof/>
          </w:rPr>
        </w:pPr>
        <w:r>
          <w:rPr>
            <w:lang w:val="es-MX"/>
          </w:rPr>
          <w:fldChar w:fldCharType="begin"/>
        </w:r>
        <w:r>
          <w:instrText>PAGE   \* MERGEFORMAT</w:instrText>
        </w:r>
        <w:r>
          <w:rPr>
            <w:lang w:val="es-MX"/>
          </w:rPr>
          <w:fldChar w:fldCharType="separate"/>
        </w:r>
        <w:r w:rsidR="00BC7B1C" w:rsidRPr="00BC7B1C">
          <w:rPr>
            <w:noProof/>
          </w:rPr>
          <w:t>5</w:t>
        </w:r>
        <w:r>
          <w:rPr>
            <w:noProof/>
          </w:rPr>
          <w:fldChar w:fldCharType="end"/>
        </w:r>
      </w:p>
      <w:p w14:paraId="4799D803" w14:textId="4B2440D2" w:rsidR="00207CEC" w:rsidRPr="00DF16D4" w:rsidRDefault="002E79FD" w:rsidP="00DF16D4">
        <w:pPr>
          <w:pStyle w:val="Piedepgina"/>
        </w:pPr>
      </w:p>
    </w:sdtContent>
  </w:sdt>
  <w:p w14:paraId="7400CA52" w14:textId="0D77D7F0" w:rsidR="00207CEC" w:rsidRPr="00BD40BB" w:rsidRDefault="00F548D2" w:rsidP="00F548D2">
    <w:pPr>
      <w:pStyle w:val="Textodeglobo"/>
      <w:tabs>
        <w:tab w:val="center" w:pos="4986"/>
        <w:tab w:val="left" w:pos="7185"/>
      </w:tabs>
      <w:rPr>
        <w:lang w:val="es-MX"/>
      </w:rPr>
    </w:pPr>
    <w:r w:rsidRPr="00BD40BB">
      <w:rPr>
        <w:rFonts w:ascii="Arial" w:hAnsi="Arial" w:cs="Arial"/>
        <w:lang w:val="es-MX"/>
      </w:rPr>
      <w:t>A</w:t>
    </w:r>
    <w:r w:rsidR="00BD40BB">
      <w:rPr>
        <w:rFonts w:ascii="Arial" w:hAnsi="Arial" w:cs="Arial"/>
      </w:rPr>
      <w:t>1003</w:t>
    </w:r>
    <w:r w:rsidRPr="00BD40BB">
      <w:rPr>
        <w:rFonts w:ascii="Arial" w:hAnsi="Arial" w:cs="Arial"/>
        <w:lang w:val="es-MX"/>
      </w:rPr>
      <w:t>/OIDS/</w:t>
    </w:r>
    <w:r w:rsidR="00D10FCF" w:rsidRPr="00BD40BB">
      <w:rPr>
        <w:rFonts w:ascii="Arial" w:hAnsi="Arial" w:cs="Arial"/>
        <w:lang w:val="es-MX"/>
      </w:rPr>
      <w:t>NTRP</w:t>
    </w:r>
    <w:r w:rsidRPr="00BD40BB">
      <w:rPr>
        <w:rFonts w:ascii="Arial" w:hAnsi="Arial" w:cs="Arial"/>
        <w:lang w:val="es-MX"/>
      </w:rPr>
      <w:t>/</w:t>
    </w:r>
    <w:r w:rsidR="00D10FCF" w:rsidRPr="00BD40BB">
      <w:rPr>
        <w:rFonts w:ascii="Arial" w:hAnsi="Arial" w:cs="Arial"/>
        <w:lang w:val="es-MX"/>
      </w:rPr>
      <w:t>SGL</w:t>
    </w:r>
    <w:r w:rsidR="0019462E" w:rsidRPr="00BD40BB">
      <w:rPr>
        <w:rFonts w:ascii="Arial" w:hAnsi="Arial" w:cs="Arial"/>
        <w:lang w:val="es-MX"/>
      </w:rPr>
      <w:t>/</w:t>
    </w:r>
    <w:r w:rsidR="00BD40BB">
      <w:rPr>
        <w:rFonts w:ascii="Arial" w:hAnsi="Arial" w:cs="Arial"/>
        <w:lang w:val="es-MX"/>
      </w:rPr>
      <w:t>YAMG</w:t>
    </w:r>
  </w:p>
  <w:p w14:paraId="4ADC766E" w14:textId="77777777" w:rsidR="00173710" w:rsidRDefault="001737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8AD47" w14:textId="77777777" w:rsidR="009D4ED6" w:rsidRDefault="009D4ED6" w:rsidP="002F5EBB">
      <w:r>
        <w:separator/>
      </w:r>
    </w:p>
  </w:footnote>
  <w:footnote w:type="continuationSeparator" w:id="0">
    <w:p w14:paraId="09FDDA17" w14:textId="77777777" w:rsidR="009D4ED6" w:rsidRDefault="009D4ED6" w:rsidP="002F5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03F0" w14:textId="32F8080C" w:rsidR="00964D1F" w:rsidRPr="00580F16" w:rsidRDefault="00580F16" w:rsidP="005E3D90">
    <w:pPr>
      <w:ind w:right="-1085"/>
      <w:jc w:val="right"/>
      <w:rPr>
        <w:rFonts w:ascii="Century Gothic" w:hAnsi="Century Gothic"/>
        <w:b/>
        <w:sz w:val="20"/>
        <w:szCs w:val="20"/>
      </w:rPr>
    </w:pPr>
    <w:r w:rsidRPr="00580F16">
      <w:rPr>
        <w:rFonts w:ascii="Century Gothic" w:hAnsi="Century Gothic"/>
        <w:b/>
        <w:noProof/>
        <w:sz w:val="20"/>
        <w:szCs w:val="20"/>
      </w:rPr>
      <w:t>“2026, Año del Bicentenario de la Abolición de la Esclavitud en el Estado de Chihuahua”</w:t>
    </w:r>
    <w:r w:rsidR="00207CEC" w:rsidRPr="00580F16">
      <w:rPr>
        <w:rFonts w:ascii="Century Gothic" w:hAnsi="Century Gothic"/>
        <w:b/>
        <w:sz w:val="20"/>
        <w:szCs w:val="20"/>
      </w:rPr>
      <w:t xml:space="preserve">                                  </w:t>
    </w:r>
  </w:p>
  <w:p w14:paraId="63350E79" w14:textId="77777777" w:rsidR="005E3D90" w:rsidRDefault="005E3D90" w:rsidP="009E68AF">
    <w:pPr>
      <w:ind w:right="23"/>
      <w:jc w:val="right"/>
      <w:rPr>
        <w:rFonts w:ascii="Century Gothic" w:hAnsi="Century Gothic" w:cs="Arial"/>
        <w:b/>
        <w:sz w:val="28"/>
        <w:szCs w:val="28"/>
      </w:rPr>
    </w:pPr>
  </w:p>
  <w:p w14:paraId="1AF92DAB" w14:textId="0BBB885F" w:rsidR="004459F8" w:rsidRDefault="003879E8" w:rsidP="009E68AF">
    <w:pPr>
      <w:ind w:right="23"/>
      <w:jc w:val="right"/>
      <w:rPr>
        <w:rFonts w:ascii="Century Gothic" w:hAnsi="Century Gothic" w:cs="Arial"/>
        <w:b/>
        <w:sz w:val="28"/>
        <w:szCs w:val="28"/>
      </w:rPr>
    </w:pPr>
    <w:r>
      <w:rPr>
        <w:rFonts w:ascii="Century Gothic" w:hAnsi="Century Gothic" w:cs="Arial"/>
        <w:b/>
        <w:sz w:val="28"/>
        <w:szCs w:val="28"/>
      </w:rPr>
      <w:t>Comisiones Unidas</w:t>
    </w:r>
    <w:r w:rsidR="009E68AF">
      <w:rPr>
        <w:rFonts w:ascii="Century Gothic" w:hAnsi="Century Gothic" w:cs="Arial"/>
        <w:b/>
        <w:sz w:val="28"/>
        <w:szCs w:val="28"/>
      </w:rPr>
      <w:t xml:space="preserve"> de </w:t>
    </w:r>
    <w:r w:rsidR="005D30D9">
      <w:rPr>
        <w:rFonts w:ascii="Century Gothic" w:hAnsi="Century Gothic" w:cs="Arial"/>
        <w:b/>
        <w:sz w:val="28"/>
        <w:szCs w:val="28"/>
      </w:rPr>
      <w:t>Feminicidios</w:t>
    </w:r>
    <w:r w:rsidR="00423D45">
      <w:rPr>
        <w:rFonts w:ascii="Century Gothic" w:hAnsi="Century Gothic" w:cs="Arial"/>
        <w:b/>
        <w:sz w:val="28"/>
        <w:szCs w:val="28"/>
      </w:rPr>
      <w:t>, y de</w:t>
    </w:r>
    <w:r>
      <w:rPr>
        <w:rFonts w:ascii="Century Gothic" w:hAnsi="Century Gothic" w:cs="Arial"/>
        <w:b/>
        <w:sz w:val="28"/>
        <w:szCs w:val="28"/>
      </w:rPr>
      <w:t xml:space="preserve"> Igualdad Sustantiva</w:t>
    </w:r>
  </w:p>
  <w:p w14:paraId="543C0A05" w14:textId="6E5EFEB8" w:rsidR="00207CEC" w:rsidRDefault="00207CEC" w:rsidP="009E68AF">
    <w:pPr>
      <w:ind w:right="23"/>
      <w:jc w:val="right"/>
      <w:rPr>
        <w:rFonts w:ascii="Century Gothic" w:hAnsi="Century Gothic" w:cs="Arial"/>
        <w:b/>
      </w:rPr>
    </w:pPr>
    <w:r w:rsidRPr="00984F08">
      <w:rPr>
        <w:rFonts w:ascii="Century Gothic" w:hAnsi="Century Gothic" w:cs="Arial"/>
        <w:b/>
      </w:rPr>
      <w:t>LXV</w:t>
    </w:r>
    <w:r w:rsidR="004459F8">
      <w:rPr>
        <w:rFonts w:ascii="Century Gothic" w:hAnsi="Century Gothic" w:cs="Arial"/>
        <w:b/>
      </w:rPr>
      <w:t>I</w:t>
    </w:r>
    <w:r w:rsidRPr="00984F08">
      <w:rPr>
        <w:rFonts w:ascii="Century Gothic" w:hAnsi="Century Gothic" w:cs="Arial"/>
        <w:b/>
      </w:rPr>
      <w:t>I</w:t>
    </w:r>
    <w:r>
      <w:rPr>
        <w:rFonts w:ascii="Century Gothic" w:hAnsi="Century Gothic" w:cs="Arial"/>
        <w:b/>
      </w:rPr>
      <w:t>I</w:t>
    </w:r>
    <w:r w:rsidR="0021460B">
      <w:rPr>
        <w:rFonts w:ascii="Century Gothic" w:hAnsi="Century Gothic" w:cs="Arial"/>
        <w:b/>
      </w:rPr>
      <w:t xml:space="preserve"> LEGISLATURA</w:t>
    </w:r>
  </w:p>
  <w:p w14:paraId="4D5ED693" w14:textId="24331487" w:rsidR="0021460B" w:rsidRPr="00984F08" w:rsidRDefault="0021460B" w:rsidP="009E68AF">
    <w:pPr>
      <w:ind w:right="23"/>
      <w:jc w:val="right"/>
      <w:rPr>
        <w:rFonts w:ascii="Century Gothic" w:hAnsi="Century Gothic" w:cs="Arial"/>
      </w:rPr>
    </w:pPr>
    <w:r>
      <w:rPr>
        <w:rFonts w:ascii="Century Gothic" w:hAnsi="Century Gothic" w:cs="Arial"/>
        <w:b/>
      </w:rPr>
      <w:t>DC</w:t>
    </w:r>
    <w:r w:rsidR="005D30D9">
      <w:rPr>
        <w:rFonts w:ascii="Century Gothic" w:hAnsi="Century Gothic" w:cs="Arial"/>
        <w:b/>
      </w:rPr>
      <w:t>F</w:t>
    </w:r>
    <w:r>
      <w:rPr>
        <w:rFonts w:ascii="Century Gothic" w:hAnsi="Century Gothic" w:cs="Arial"/>
        <w:b/>
      </w:rPr>
      <w:t>/</w:t>
    </w:r>
    <w:r w:rsidRPr="005A16B0">
      <w:rPr>
        <w:rFonts w:ascii="Century Gothic" w:hAnsi="Century Gothic" w:cs="Arial"/>
        <w:b/>
      </w:rPr>
      <w:t>0</w:t>
    </w:r>
    <w:r w:rsidR="006D4428" w:rsidRPr="005A16B0">
      <w:rPr>
        <w:rFonts w:ascii="Century Gothic" w:hAnsi="Century Gothic" w:cs="Arial"/>
        <w:b/>
      </w:rPr>
      <w:t>7</w:t>
    </w:r>
    <w:r w:rsidR="00B35E3D">
      <w:rPr>
        <w:rFonts w:ascii="Century Gothic" w:hAnsi="Century Gothic" w:cs="Arial"/>
        <w:b/>
      </w:rPr>
      <w:t>/2026</w:t>
    </w:r>
    <w:r w:rsidR="00B8427E">
      <w:rPr>
        <w:rFonts w:ascii="Century Gothic" w:hAnsi="Century Gothic" w:cs="Arial"/>
        <w:b/>
      </w:rPr>
      <w:br/>
      <w:t>DCIS/</w:t>
    </w:r>
    <w:r w:rsidR="008040F8">
      <w:rPr>
        <w:rFonts w:ascii="Century Gothic" w:hAnsi="Century Gothic" w:cs="Arial"/>
        <w:b/>
      </w:rPr>
      <w:t>13</w:t>
    </w:r>
    <w:r w:rsidR="00B8427E">
      <w:rPr>
        <w:rFonts w:ascii="Century Gothic" w:hAnsi="Century Gothic" w:cs="Arial"/>
        <w:b/>
      </w:rPr>
      <w:t>/2026</w:t>
    </w:r>
  </w:p>
  <w:p w14:paraId="1E593763" w14:textId="77777777" w:rsidR="00207CEC" w:rsidRDefault="00207CEC">
    <w:pPr>
      <w:pStyle w:val="Encabezado"/>
    </w:pPr>
  </w:p>
  <w:p w14:paraId="738FEAB0" w14:textId="77777777" w:rsidR="00173710" w:rsidRDefault="001737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A670C"/>
    <w:multiLevelType w:val="multilevel"/>
    <w:tmpl w:val="E7C2B444"/>
    <w:lvl w:ilvl="0">
      <w:start w:val="1"/>
      <w:numFmt w:val="bullet"/>
      <w:lvlText w:val="X"/>
      <w:lvlJc w:val="left"/>
      <w:pPr>
        <w:ind w:left="720" w:hanging="360"/>
      </w:pPr>
      <w:rPr>
        <w:rFonts w:ascii="Abril Fatface" w:eastAsia="Abril Fatface" w:hAnsi="Abril Fatface" w:cs="Abril Fatface"/>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1B7258B"/>
    <w:multiLevelType w:val="hybridMultilevel"/>
    <w:tmpl w:val="A43864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9278D1"/>
    <w:multiLevelType w:val="multilevel"/>
    <w:tmpl w:val="806636C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4453757"/>
    <w:multiLevelType w:val="hybridMultilevel"/>
    <w:tmpl w:val="FDE61056"/>
    <w:lvl w:ilvl="0" w:tplc="B12214D0">
      <w:start w:val="4"/>
      <w:numFmt w:val="lowerLetter"/>
      <w:lvlText w:val="%1)"/>
      <w:lvlJc w:val="left"/>
      <w:pPr>
        <w:ind w:left="720" w:hanging="360"/>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E27A56"/>
    <w:multiLevelType w:val="multilevel"/>
    <w:tmpl w:val="F6825C88"/>
    <w:lvl w:ilvl="0">
      <w:start w:val="1"/>
      <w:numFmt w:val="bullet"/>
      <w:lvlText w:val="✓"/>
      <w:lvlJc w:val="left"/>
      <w:pPr>
        <w:ind w:left="720" w:hanging="360"/>
      </w:pPr>
      <w:rPr>
        <w:rFonts w:ascii="Noto Sans Symbols" w:eastAsia="Noto Sans Symbols" w:hAnsi="Noto Sans Symbols" w:cs="Noto Sans Symbols"/>
        <w:b/>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8587753"/>
    <w:multiLevelType w:val="hybridMultilevel"/>
    <w:tmpl w:val="D7DA66F0"/>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2AA07433"/>
    <w:multiLevelType w:val="hybridMultilevel"/>
    <w:tmpl w:val="534018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3E2B35"/>
    <w:multiLevelType w:val="hybridMultilevel"/>
    <w:tmpl w:val="1324A8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1263E85"/>
    <w:multiLevelType w:val="multilevel"/>
    <w:tmpl w:val="5204D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B60A54"/>
    <w:multiLevelType w:val="multilevel"/>
    <w:tmpl w:val="E0EA3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2B5E26"/>
    <w:multiLevelType w:val="hybridMultilevel"/>
    <w:tmpl w:val="3A1EFD92"/>
    <w:lvl w:ilvl="0" w:tplc="1534E5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A80114E"/>
    <w:multiLevelType w:val="hybridMultilevel"/>
    <w:tmpl w:val="BE985BDE"/>
    <w:lvl w:ilvl="0" w:tplc="F2E4C07A">
      <w:start w:val="1"/>
      <w:numFmt w:val="upperRoman"/>
      <w:lvlText w:val="%1."/>
      <w:lvlJc w:val="left"/>
      <w:pPr>
        <w:ind w:left="1117" w:hanging="720"/>
      </w:pPr>
      <w:rPr>
        <w:rFonts w:hint="default"/>
      </w:rPr>
    </w:lvl>
    <w:lvl w:ilvl="1" w:tplc="080A0019" w:tentative="1">
      <w:start w:val="1"/>
      <w:numFmt w:val="lowerLetter"/>
      <w:lvlText w:val="%2."/>
      <w:lvlJc w:val="left"/>
      <w:pPr>
        <w:ind w:left="1477" w:hanging="360"/>
      </w:pPr>
    </w:lvl>
    <w:lvl w:ilvl="2" w:tplc="080A001B" w:tentative="1">
      <w:start w:val="1"/>
      <w:numFmt w:val="lowerRoman"/>
      <w:lvlText w:val="%3."/>
      <w:lvlJc w:val="right"/>
      <w:pPr>
        <w:ind w:left="2197" w:hanging="180"/>
      </w:pPr>
    </w:lvl>
    <w:lvl w:ilvl="3" w:tplc="080A000F" w:tentative="1">
      <w:start w:val="1"/>
      <w:numFmt w:val="decimal"/>
      <w:lvlText w:val="%4."/>
      <w:lvlJc w:val="left"/>
      <w:pPr>
        <w:ind w:left="2917" w:hanging="360"/>
      </w:pPr>
    </w:lvl>
    <w:lvl w:ilvl="4" w:tplc="080A0019" w:tentative="1">
      <w:start w:val="1"/>
      <w:numFmt w:val="lowerLetter"/>
      <w:lvlText w:val="%5."/>
      <w:lvlJc w:val="left"/>
      <w:pPr>
        <w:ind w:left="3637" w:hanging="360"/>
      </w:pPr>
    </w:lvl>
    <w:lvl w:ilvl="5" w:tplc="080A001B" w:tentative="1">
      <w:start w:val="1"/>
      <w:numFmt w:val="lowerRoman"/>
      <w:lvlText w:val="%6."/>
      <w:lvlJc w:val="right"/>
      <w:pPr>
        <w:ind w:left="4357" w:hanging="180"/>
      </w:pPr>
    </w:lvl>
    <w:lvl w:ilvl="6" w:tplc="080A000F" w:tentative="1">
      <w:start w:val="1"/>
      <w:numFmt w:val="decimal"/>
      <w:lvlText w:val="%7."/>
      <w:lvlJc w:val="left"/>
      <w:pPr>
        <w:ind w:left="5077" w:hanging="360"/>
      </w:pPr>
    </w:lvl>
    <w:lvl w:ilvl="7" w:tplc="080A0019" w:tentative="1">
      <w:start w:val="1"/>
      <w:numFmt w:val="lowerLetter"/>
      <w:lvlText w:val="%8."/>
      <w:lvlJc w:val="left"/>
      <w:pPr>
        <w:ind w:left="5797" w:hanging="360"/>
      </w:pPr>
    </w:lvl>
    <w:lvl w:ilvl="8" w:tplc="080A001B" w:tentative="1">
      <w:start w:val="1"/>
      <w:numFmt w:val="lowerRoman"/>
      <w:lvlText w:val="%9."/>
      <w:lvlJc w:val="right"/>
      <w:pPr>
        <w:ind w:left="6517" w:hanging="180"/>
      </w:pPr>
    </w:lvl>
  </w:abstractNum>
  <w:abstractNum w:abstractNumId="12" w15:restartNumberingAfterBreak="0">
    <w:nsid w:val="3D412C07"/>
    <w:multiLevelType w:val="hybridMultilevel"/>
    <w:tmpl w:val="D66C9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6D19CA"/>
    <w:multiLevelType w:val="multilevel"/>
    <w:tmpl w:val="11D2F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761AA5"/>
    <w:multiLevelType w:val="multilevel"/>
    <w:tmpl w:val="A6626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58043C"/>
    <w:multiLevelType w:val="multilevel"/>
    <w:tmpl w:val="5EB480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6334496"/>
    <w:multiLevelType w:val="multilevel"/>
    <w:tmpl w:val="D9063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8814E68"/>
    <w:multiLevelType w:val="hybridMultilevel"/>
    <w:tmpl w:val="9E0EF4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A097BEE"/>
    <w:multiLevelType w:val="hybridMultilevel"/>
    <w:tmpl w:val="3AB0E76A"/>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511F6962"/>
    <w:multiLevelType w:val="hybridMultilevel"/>
    <w:tmpl w:val="C27801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525B3459"/>
    <w:multiLevelType w:val="hybridMultilevel"/>
    <w:tmpl w:val="5E5EC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964154A"/>
    <w:multiLevelType w:val="multilevel"/>
    <w:tmpl w:val="C936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407A46"/>
    <w:multiLevelType w:val="multilevel"/>
    <w:tmpl w:val="3AA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5C3591"/>
    <w:multiLevelType w:val="hybridMultilevel"/>
    <w:tmpl w:val="8D768A2E"/>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D867CE"/>
    <w:multiLevelType w:val="multilevel"/>
    <w:tmpl w:val="20B8B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C10320C"/>
    <w:multiLevelType w:val="hybridMultilevel"/>
    <w:tmpl w:val="CB680C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7"/>
  </w:num>
  <w:num w:numId="3">
    <w:abstractNumId w:val="5"/>
  </w:num>
  <w:num w:numId="4">
    <w:abstractNumId w:val="1"/>
  </w:num>
  <w:num w:numId="5">
    <w:abstractNumId w:val="20"/>
  </w:num>
  <w:num w:numId="6">
    <w:abstractNumId w:val="25"/>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8"/>
  </w:num>
  <w:num w:numId="10">
    <w:abstractNumId w:val="19"/>
  </w:num>
  <w:num w:numId="11">
    <w:abstractNumId w:val="6"/>
  </w:num>
  <w:num w:numId="12">
    <w:abstractNumId w:val="3"/>
  </w:num>
  <w:num w:numId="13">
    <w:abstractNumId w:val="23"/>
  </w:num>
  <w:num w:numId="14">
    <w:abstractNumId w:val="10"/>
  </w:num>
  <w:num w:numId="15">
    <w:abstractNumId w:val="4"/>
  </w:num>
  <w:num w:numId="16">
    <w:abstractNumId w:val="0"/>
  </w:num>
  <w:num w:numId="17">
    <w:abstractNumId w:val="11"/>
  </w:num>
  <w:num w:numId="18">
    <w:abstractNumId w:val="8"/>
  </w:num>
  <w:num w:numId="19">
    <w:abstractNumId w:val="21"/>
  </w:num>
  <w:num w:numId="20">
    <w:abstractNumId w:val="22"/>
  </w:num>
  <w:num w:numId="21">
    <w:abstractNumId w:val="2"/>
  </w:num>
  <w:num w:numId="22">
    <w:abstractNumId w:val="13"/>
  </w:num>
  <w:num w:numId="23">
    <w:abstractNumId w:val="24"/>
  </w:num>
  <w:num w:numId="24">
    <w:abstractNumId w:val="15"/>
  </w:num>
  <w:num w:numId="25">
    <w:abstractNumId w:val="9"/>
  </w:num>
  <w:num w:numId="26">
    <w:abstractNumId w:val="1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EBB"/>
    <w:rsid w:val="00007566"/>
    <w:rsid w:val="00007EDF"/>
    <w:rsid w:val="00011765"/>
    <w:rsid w:val="00011F0B"/>
    <w:rsid w:val="000152E5"/>
    <w:rsid w:val="00016B5F"/>
    <w:rsid w:val="00021AC1"/>
    <w:rsid w:val="00024DF2"/>
    <w:rsid w:val="00026EB6"/>
    <w:rsid w:val="00027F8B"/>
    <w:rsid w:val="0003023D"/>
    <w:rsid w:val="00031737"/>
    <w:rsid w:val="00034810"/>
    <w:rsid w:val="000441FF"/>
    <w:rsid w:val="00045E6F"/>
    <w:rsid w:val="00047BC7"/>
    <w:rsid w:val="0005120D"/>
    <w:rsid w:val="00051213"/>
    <w:rsid w:val="00052E9C"/>
    <w:rsid w:val="00053DD9"/>
    <w:rsid w:val="0005635D"/>
    <w:rsid w:val="000564DF"/>
    <w:rsid w:val="00064453"/>
    <w:rsid w:val="0007181E"/>
    <w:rsid w:val="00077F22"/>
    <w:rsid w:val="00077F63"/>
    <w:rsid w:val="00083BC5"/>
    <w:rsid w:val="00083D2A"/>
    <w:rsid w:val="000845A5"/>
    <w:rsid w:val="00091D44"/>
    <w:rsid w:val="00093715"/>
    <w:rsid w:val="00094BAF"/>
    <w:rsid w:val="000A0E29"/>
    <w:rsid w:val="000A6C74"/>
    <w:rsid w:val="000B2FD9"/>
    <w:rsid w:val="000B4B4E"/>
    <w:rsid w:val="000C2908"/>
    <w:rsid w:val="000C5B8D"/>
    <w:rsid w:val="000D451D"/>
    <w:rsid w:val="000D7929"/>
    <w:rsid w:val="000E0BD9"/>
    <w:rsid w:val="000E4BD3"/>
    <w:rsid w:val="000F3B36"/>
    <w:rsid w:val="000F51E2"/>
    <w:rsid w:val="001005DC"/>
    <w:rsid w:val="00100E93"/>
    <w:rsid w:val="0010280B"/>
    <w:rsid w:val="001035B8"/>
    <w:rsid w:val="00103BE5"/>
    <w:rsid w:val="00105006"/>
    <w:rsid w:val="001070F4"/>
    <w:rsid w:val="001107E9"/>
    <w:rsid w:val="00112716"/>
    <w:rsid w:val="0011567C"/>
    <w:rsid w:val="00120703"/>
    <w:rsid w:val="00124B03"/>
    <w:rsid w:val="0012737B"/>
    <w:rsid w:val="00127B5F"/>
    <w:rsid w:val="0013376E"/>
    <w:rsid w:val="00133CBA"/>
    <w:rsid w:val="00134BD5"/>
    <w:rsid w:val="001353C2"/>
    <w:rsid w:val="00136656"/>
    <w:rsid w:val="0014180E"/>
    <w:rsid w:val="00145A19"/>
    <w:rsid w:val="00145BB5"/>
    <w:rsid w:val="00146272"/>
    <w:rsid w:val="001518D4"/>
    <w:rsid w:val="00153D18"/>
    <w:rsid w:val="00154851"/>
    <w:rsid w:val="001567D8"/>
    <w:rsid w:val="00156FFF"/>
    <w:rsid w:val="00157D3E"/>
    <w:rsid w:val="00162D80"/>
    <w:rsid w:val="0016565F"/>
    <w:rsid w:val="00166013"/>
    <w:rsid w:val="00172E5C"/>
    <w:rsid w:val="00173710"/>
    <w:rsid w:val="001768E4"/>
    <w:rsid w:val="00181454"/>
    <w:rsid w:val="0018184B"/>
    <w:rsid w:val="001857F2"/>
    <w:rsid w:val="00190FF3"/>
    <w:rsid w:val="00193310"/>
    <w:rsid w:val="00193E09"/>
    <w:rsid w:val="0019462E"/>
    <w:rsid w:val="001A4D76"/>
    <w:rsid w:val="001A6E52"/>
    <w:rsid w:val="001A70FB"/>
    <w:rsid w:val="001B1829"/>
    <w:rsid w:val="001B1D58"/>
    <w:rsid w:val="001B275E"/>
    <w:rsid w:val="001B6340"/>
    <w:rsid w:val="001D228A"/>
    <w:rsid w:val="001D6154"/>
    <w:rsid w:val="001E4394"/>
    <w:rsid w:val="001E728B"/>
    <w:rsid w:val="001F0C45"/>
    <w:rsid w:val="001F3D7B"/>
    <w:rsid w:val="001F5302"/>
    <w:rsid w:val="00200C51"/>
    <w:rsid w:val="00201BE3"/>
    <w:rsid w:val="002024D2"/>
    <w:rsid w:val="00206994"/>
    <w:rsid w:val="00206F82"/>
    <w:rsid w:val="00207CEC"/>
    <w:rsid w:val="00210BC7"/>
    <w:rsid w:val="00211D20"/>
    <w:rsid w:val="0021460B"/>
    <w:rsid w:val="002146C7"/>
    <w:rsid w:val="00222444"/>
    <w:rsid w:val="00222858"/>
    <w:rsid w:val="002260EF"/>
    <w:rsid w:val="00226DA7"/>
    <w:rsid w:val="0023007E"/>
    <w:rsid w:val="00233BE6"/>
    <w:rsid w:val="00233D4C"/>
    <w:rsid w:val="002415E2"/>
    <w:rsid w:val="002522E1"/>
    <w:rsid w:val="0025437B"/>
    <w:rsid w:val="00254890"/>
    <w:rsid w:val="00255EDA"/>
    <w:rsid w:val="00260060"/>
    <w:rsid w:val="00260132"/>
    <w:rsid w:val="0026128B"/>
    <w:rsid w:val="00262984"/>
    <w:rsid w:val="00263E1B"/>
    <w:rsid w:val="00266715"/>
    <w:rsid w:val="00266F39"/>
    <w:rsid w:val="00270258"/>
    <w:rsid w:val="00270D0B"/>
    <w:rsid w:val="0027152F"/>
    <w:rsid w:val="00271D38"/>
    <w:rsid w:val="002734B6"/>
    <w:rsid w:val="002749F7"/>
    <w:rsid w:val="002775D5"/>
    <w:rsid w:val="0028268F"/>
    <w:rsid w:val="00283E57"/>
    <w:rsid w:val="00285E14"/>
    <w:rsid w:val="002905F7"/>
    <w:rsid w:val="00292B7F"/>
    <w:rsid w:val="00296C22"/>
    <w:rsid w:val="002B0776"/>
    <w:rsid w:val="002B60BE"/>
    <w:rsid w:val="002B76F9"/>
    <w:rsid w:val="002C0AE8"/>
    <w:rsid w:val="002C1221"/>
    <w:rsid w:val="002C4411"/>
    <w:rsid w:val="002C58DD"/>
    <w:rsid w:val="002C5B2A"/>
    <w:rsid w:val="002D204B"/>
    <w:rsid w:val="002D4665"/>
    <w:rsid w:val="002D51D5"/>
    <w:rsid w:val="002E05B7"/>
    <w:rsid w:val="002E0E3D"/>
    <w:rsid w:val="002E78AC"/>
    <w:rsid w:val="002E79FD"/>
    <w:rsid w:val="002F10F0"/>
    <w:rsid w:val="002F1873"/>
    <w:rsid w:val="002F3069"/>
    <w:rsid w:val="002F3A9E"/>
    <w:rsid w:val="002F40DF"/>
    <w:rsid w:val="002F5EBB"/>
    <w:rsid w:val="003025E1"/>
    <w:rsid w:val="00303D13"/>
    <w:rsid w:val="0030650E"/>
    <w:rsid w:val="00311B6D"/>
    <w:rsid w:val="00313B29"/>
    <w:rsid w:val="00317A19"/>
    <w:rsid w:val="0032536D"/>
    <w:rsid w:val="00325B12"/>
    <w:rsid w:val="00331CF9"/>
    <w:rsid w:val="003345F9"/>
    <w:rsid w:val="00341D26"/>
    <w:rsid w:val="00342F29"/>
    <w:rsid w:val="00344311"/>
    <w:rsid w:val="00351D65"/>
    <w:rsid w:val="00355075"/>
    <w:rsid w:val="00356D2F"/>
    <w:rsid w:val="003628D9"/>
    <w:rsid w:val="0036466A"/>
    <w:rsid w:val="00364EC0"/>
    <w:rsid w:val="00382CB6"/>
    <w:rsid w:val="00383D49"/>
    <w:rsid w:val="00384BB1"/>
    <w:rsid w:val="003879E8"/>
    <w:rsid w:val="003911DD"/>
    <w:rsid w:val="00392504"/>
    <w:rsid w:val="00395747"/>
    <w:rsid w:val="00397AD4"/>
    <w:rsid w:val="003A0B83"/>
    <w:rsid w:val="003A5D66"/>
    <w:rsid w:val="003B1090"/>
    <w:rsid w:val="003C0C4D"/>
    <w:rsid w:val="003C1097"/>
    <w:rsid w:val="003C3994"/>
    <w:rsid w:val="003D5842"/>
    <w:rsid w:val="003E3876"/>
    <w:rsid w:val="003E4F9E"/>
    <w:rsid w:val="003E6492"/>
    <w:rsid w:val="003E7106"/>
    <w:rsid w:val="003E7509"/>
    <w:rsid w:val="003F7DF4"/>
    <w:rsid w:val="004010AA"/>
    <w:rsid w:val="0040285D"/>
    <w:rsid w:val="00403E93"/>
    <w:rsid w:val="00405DF9"/>
    <w:rsid w:val="0041012C"/>
    <w:rsid w:val="00410FDE"/>
    <w:rsid w:val="00412D5C"/>
    <w:rsid w:val="00413607"/>
    <w:rsid w:val="00413638"/>
    <w:rsid w:val="00415FFB"/>
    <w:rsid w:val="00420A7B"/>
    <w:rsid w:val="00423D45"/>
    <w:rsid w:val="00426CFE"/>
    <w:rsid w:val="004305D7"/>
    <w:rsid w:val="00430ABA"/>
    <w:rsid w:val="00431C47"/>
    <w:rsid w:val="004362E2"/>
    <w:rsid w:val="00436954"/>
    <w:rsid w:val="00436E8F"/>
    <w:rsid w:val="004419F2"/>
    <w:rsid w:val="004459F8"/>
    <w:rsid w:val="00447096"/>
    <w:rsid w:val="00450BBC"/>
    <w:rsid w:val="0045676B"/>
    <w:rsid w:val="004650AC"/>
    <w:rsid w:val="004703BB"/>
    <w:rsid w:val="00470C97"/>
    <w:rsid w:val="004722EC"/>
    <w:rsid w:val="0048012E"/>
    <w:rsid w:val="004815F6"/>
    <w:rsid w:val="00484C6F"/>
    <w:rsid w:val="0049572E"/>
    <w:rsid w:val="004A0B0A"/>
    <w:rsid w:val="004A0F15"/>
    <w:rsid w:val="004A56C9"/>
    <w:rsid w:val="004B4E14"/>
    <w:rsid w:val="004B690A"/>
    <w:rsid w:val="004B7218"/>
    <w:rsid w:val="004C0555"/>
    <w:rsid w:val="004C4031"/>
    <w:rsid w:val="004D2A54"/>
    <w:rsid w:val="004D48B4"/>
    <w:rsid w:val="004D493E"/>
    <w:rsid w:val="004D4ECA"/>
    <w:rsid w:val="004F272A"/>
    <w:rsid w:val="004F518A"/>
    <w:rsid w:val="004F74B3"/>
    <w:rsid w:val="004F78CC"/>
    <w:rsid w:val="00500126"/>
    <w:rsid w:val="00500F26"/>
    <w:rsid w:val="00502333"/>
    <w:rsid w:val="005073BD"/>
    <w:rsid w:val="005157DC"/>
    <w:rsid w:val="005175A3"/>
    <w:rsid w:val="00517C4E"/>
    <w:rsid w:val="00530839"/>
    <w:rsid w:val="0053333E"/>
    <w:rsid w:val="00536B0F"/>
    <w:rsid w:val="00537948"/>
    <w:rsid w:val="00544D55"/>
    <w:rsid w:val="00545C58"/>
    <w:rsid w:val="005521F6"/>
    <w:rsid w:val="00554338"/>
    <w:rsid w:val="005602FE"/>
    <w:rsid w:val="005622D8"/>
    <w:rsid w:val="00565F71"/>
    <w:rsid w:val="0057064B"/>
    <w:rsid w:val="00571441"/>
    <w:rsid w:val="005739CF"/>
    <w:rsid w:val="00576E22"/>
    <w:rsid w:val="00580F16"/>
    <w:rsid w:val="00581F45"/>
    <w:rsid w:val="005830A8"/>
    <w:rsid w:val="005839B8"/>
    <w:rsid w:val="00592D94"/>
    <w:rsid w:val="00594B54"/>
    <w:rsid w:val="00595C7C"/>
    <w:rsid w:val="005A0AF7"/>
    <w:rsid w:val="005A16B0"/>
    <w:rsid w:val="005A5361"/>
    <w:rsid w:val="005A69EE"/>
    <w:rsid w:val="005A7910"/>
    <w:rsid w:val="005B1940"/>
    <w:rsid w:val="005B1EE1"/>
    <w:rsid w:val="005B34A4"/>
    <w:rsid w:val="005B674A"/>
    <w:rsid w:val="005B69EA"/>
    <w:rsid w:val="005B70F2"/>
    <w:rsid w:val="005C2281"/>
    <w:rsid w:val="005C3683"/>
    <w:rsid w:val="005C3770"/>
    <w:rsid w:val="005C70B6"/>
    <w:rsid w:val="005D2D4C"/>
    <w:rsid w:val="005D30D9"/>
    <w:rsid w:val="005D5265"/>
    <w:rsid w:val="005E0789"/>
    <w:rsid w:val="005E3D90"/>
    <w:rsid w:val="005E4656"/>
    <w:rsid w:val="005F11A8"/>
    <w:rsid w:val="00600EAD"/>
    <w:rsid w:val="00607308"/>
    <w:rsid w:val="00607A07"/>
    <w:rsid w:val="00614458"/>
    <w:rsid w:val="00622956"/>
    <w:rsid w:val="00622A1F"/>
    <w:rsid w:val="0062575E"/>
    <w:rsid w:val="00634143"/>
    <w:rsid w:val="006362B9"/>
    <w:rsid w:val="00640D51"/>
    <w:rsid w:val="006451F6"/>
    <w:rsid w:val="00656B6E"/>
    <w:rsid w:val="00656F91"/>
    <w:rsid w:val="0065795B"/>
    <w:rsid w:val="00660E33"/>
    <w:rsid w:val="00661239"/>
    <w:rsid w:val="00663438"/>
    <w:rsid w:val="006709B8"/>
    <w:rsid w:val="0067209D"/>
    <w:rsid w:val="00672E2A"/>
    <w:rsid w:val="00674316"/>
    <w:rsid w:val="00677ACB"/>
    <w:rsid w:val="00677D2D"/>
    <w:rsid w:val="00683FE7"/>
    <w:rsid w:val="0069640F"/>
    <w:rsid w:val="006A6E05"/>
    <w:rsid w:val="006A7EEC"/>
    <w:rsid w:val="006B133B"/>
    <w:rsid w:val="006B484A"/>
    <w:rsid w:val="006B51F2"/>
    <w:rsid w:val="006B7301"/>
    <w:rsid w:val="006B7A8E"/>
    <w:rsid w:val="006C14B8"/>
    <w:rsid w:val="006C39F4"/>
    <w:rsid w:val="006D38B1"/>
    <w:rsid w:val="006D4428"/>
    <w:rsid w:val="006D63C3"/>
    <w:rsid w:val="006D67A4"/>
    <w:rsid w:val="006D77B4"/>
    <w:rsid w:val="006E1430"/>
    <w:rsid w:val="006E19E9"/>
    <w:rsid w:val="006E70BD"/>
    <w:rsid w:val="006F44E2"/>
    <w:rsid w:val="006F65F9"/>
    <w:rsid w:val="006F7FE6"/>
    <w:rsid w:val="007021BE"/>
    <w:rsid w:val="007064B6"/>
    <w:rsid w:val="00706FDB"/>
    <w:rsid w:val="007133F7"/>
    <w:rsid w:val="007176FC"/>
    <w:rsid w:val="0072172F"/>
    <w:rsid w:val="00724B35"/>
    <w:rsid w:val="007312F2"/>
    <w:rsid w:val="00731BF6"/>
    <w:rsid w:val="00742EA6"/>
    <w:rsid w:val="0074392F"/>
    <w:rsid w:val="007460E3"/>
    <w:rsid w:val="00757276"/>
    <w:rsid w:val="007604B0"/>
    <w:rsid w:val="00761B98"/>
    <w:rsid w:val="007627DC"/>
    <w:rsid w:val="00766EBD"/>
    <w:rsid w:val="00771CE1"/>
    <w:rsid w:val="00772035"/>
    <w:rsid w:val="00775C4D"/>
    <w:rsid w:val="007818B5"/>
    <w:rsid w:val="00790004"/>
    <w:rsid w:val="007905BB"/>
    <w:rsid w:val="007934D9"/>
    <w:rsid w:val="007B4FA8"/>
    <w:rsid w:val="007B7873"/>
    <w:rsid w:val="007C09B2"/>
    <w:rsid w:val="007C0BB6"/>
    <w:rsid w:val="007C1295"/>
    <w:rsid w:val="007C1FD7"/>
    <w:rsid w:val="007C2E04"/>
    <w:rsid w:val="007C3207"/>
    <w:rsid w:val="007C3385"/>
    <w:rsid w:val="007C5C78"/>
    <w:rsid w:val="007D19F0"/>
    <w:rsid w:val="007D22AF"/>
    <w:rsid w:val="007D2FFF"/>
    <w:rsid w:val="007D7739"/>
    <w:rsid w:val="007F2833"/>
    <w:rsid w:val="007F3AC9"/>
    <w:rsid w:val="007F47D5"/>
    <w:rsid w:val="00800BA4"/>
    <w:rsid w:val="00801BEB"/>
    <w:rsid w:val="008040F8"/>
    <w:rsid w:val="00805C59"/>
    <w:rsid w:val="008062B9"/>
    <w:rsid w:val="00811B60"/>
    <w:rsid w:val="008120AF"/>
    <w:rsid w:val="008131BA"/>
    <w:rsid w:val="00820305"/>
    <w:rsid w:val="00824283"/>
    <w:rsid w:val="00825CB5"/>
    <w:rsid w:val="008323C0"/>
    <w:rsid w:val="008376CE"/>
    <w:rsid w:val="008432AF"/>
    <w:rsid w:val="00843FD4"/>
    <w:rsid w:val="008441A4"/>
    <w:rsid w:val="0084509D"/>
    <w:rsid w:val="00845540"/>
    <w:rsid w:val="00850007"/>
    <w:rsid w:val="00850723"/>
    <w:rsid w:val="00850F6F"/>
    <w:rsid w:val="00854EF0"/>
    <w:rsid w:val="00860137"/>
    <w:rsid w:val="008604AE"/>
    <w:rsid w:val="00864EDD"/>
    <w:rsid w:val="008651DC"/>
    <w:rsid w:val="00867B53"/>
    <w:rsid w:val="00882E73"/>
    <w:rsid w:val="0088478D"/>
    <w:rsid w:val="00886200"/>
    <w:rsid w:val="00896A8F"/>
    <w:rsid w:val="008A31E7"/>
    <w:rsid w:val="008A6EB6"/>
    <w:rsid w:val="008B1B6A"/>
    <w:rsid w:val="008C0041"/>
    <w:rsid w:val="008C05A5"/>
    <w:rsid w:val="008C7AA0"/>
    <w:rsid w:val="008D1DA6"/>
    <w:rsid w:val="008D2EBA"/>
    <w:rsid w:val="008D448B"/>
    <w:rsid w:val="008E46A0"/>
    <w:rsid w:val="008F0C9D"/>
    <w:rsid w:val="008F2ACD"/>
    <w:rsid w:val="009040FA"/>
    <w:rsid w:val="00907C63"/>
    <w:rsid w:val="00910894"/>
    <w:rsid w:val="00911D13"/>
    <w:rsid w:val="00920C93"/>
    <w:rsid w:val="00924EAD"/>
    <w:rsid w:val="00931A05"/>
    <w:rsid w:val="00931CC6"/>
    <w:rsid w:val="00932A7E"/>
    <w:rsid w:val="00935BE8"/>
    <w:rsid w:val="00941C86"/>
    <w:rsid w:val="00943B41"/>
    <w:rsid w:val="009500AD"/>
    <w:rsid w:val="00952B4E"/>
    <w:rsid w:val="00955750"/>
    <w:rsid w:val="00961F9E"/>
    <w:rsid w:val="00964300"/>
    <w:rsid w:val="009649DA"/>
    <w:rsid w:val="00964D1F"/>
    <w:rsid w:val="00967436"/>
    <w:rsid w:val="009704ED"/>
    <w:rsid w:val="009719FD"/>
    <w:rsid w:val="00971EA9"/>
    <w:rsid w:val="0097239A"/>
    <w:rsid w:val="0097314B"/>
    <w:rsid w:val="00973DB0"/>
    <w:rsid w:val="00973DDD"/>
    <w:rsid w:val="0097417A"/>
    <w:rsid w:val="00975467"/>
    <w:rsid w:val="009821D1"/>
    <w:rsid w:val="00983109"/>
    <w:rsid w:val="00984F08"/>
    <w:rsid w:val="009950A5"/>
    <w:rsid w:val="009A07CC"/>
    <w:rsid w:val="009A1BAC"/>
    <w:rsid w:val="009B0A30"/>
    <w:rsid w:val="009B1844"/>
    <w:rsid w:val="009B6452"/>
    <w:rsid w:val="009B7B7C"/>
    <w:rsid w:val="009C09D1"/>
    <w:rsid w:val="009C1BCA"/>
    <w:rsid w:val="009C3184"/>
    <w:rsid w:val="009D40A7"/>
    <w:rsid w:val="009D4B2D"/>
    <w:rsid w:val="009D4ED6"/>
    <w:rsid w:val="009D658B"/>
    <w:rsid w:val="009D7AD4"/>
    <w:rsid w:val="009E24DA"/>
    <w:rsid w:val="009E256A"/>
    <w:rsid w:val="009E68AF"/>
    <w:rsid w:val="009E6B7C"/>
    <w:rsid w:val="009F2260"/>
    <w:rsid w:val="009F4253"/>
    <w:rsid w:val="00A007E1"/>
    <w:rsid w:val="00A01ED9"/>
    <w:rsid w:val="00A02309"/>
    <w:rsid w:val="00A0375C"/>
    <w:rsid w:val="00A053AC"/>
    <w:rsid w:val="00A0543E"/>
    <w:rsid w:val="00A10287"/>
    <w:rsid w:val="00A235B9"/>
    <w:rsid w:val="00A244BE"/>
    <w:rsid w:val="00A24BE8"/>
    <w:rsid w:val="00A27B86"/>
    <w:rsid w:val="00A31326"/>
    <w:rsid w:val="00A33E36"/>
    <w:rsid w:val="00A376A5"/>
    <w:rsid w:val="00A42500"/>
    <w:rsid w:val="00A429F0"/>
    <w:rsid w:val="00A47280"/>
    <w:rsid w:val="00A52B14"/>
    <w:rsid w:val="00A55E6F"/>
    <w:rsid w:val="00A56B47"/>
    <w:rsid w:val="00A56D7B"/>
    <w:rsid w:val="00A57E5B"/>
    <w:rsid w:val="00A63EA3"/>
    <w:rsid w:val="00A7669B"/>
    <w:rsid w:val="00A80E43"/>
    <w:rsid w:val="00A8264F"/>
    <w:rsid w:val="00A8479A"/>
    <w:rsid w:val="00A84D27"/>
    <w:rsid w:val="00A85577"/>
    <w:rsid w:val="00A97284"/>
    <w:rsid w:val="00AA1C7C"/>
    <w:rsid w:val="00AB256E"/>
    <w:rsid w:val="00AB2A53"/>
    <w:rsid w:val="00AB320B"/>
    <w:rsid w:val="00AC0F2D"/>
    <w:rsid w:val="00AC0F4D"/>
    <w:rsid w:val="00AC623D"/>
    <w:rsid w:val="00AC6C20"/>
    <w:rsid w:val="00AC6D4D"/>
    <w:rsid w:val="00AC769E"/>
    <w:rsid w:val="00AD0FAF"/>
    <w:rsid w:val="00AD106C"/>
    <w:rsid w:val="00AD3818"/>
    <w:rsid w:val="00AE0400"/>
    <w:rsid w:val="00AE51DB"/>
    <w:rsid w:val="00AE695E"/>
    <w:rsid w:val="00AF0A53"/>
    <w:rsid w:val="00AF2B26"/>
    <w:rsid w:val="00AF5AD7"/>
    <w:rsid w:val="00AF62E6"/>
    <w:rsid w:val="00B00EB9"/>
    <w:rsid w:val="00B02A18"/>
    <w:rsid w:val="00B066CA"/>
    <w:rsid w:val="00B111AE"/>
    <w:rsid w:val="00B13886"/>
    <w:rsid w:val="00B204E2"/>
    <w:rsid w:val="00B2477B"/>
    <w:rsid w:val="00B31BCD"/>
    <w:rsid w:val="00B3338B"/>
    <w:rsid w:val="00B35E3D"/>
    <w:rsid w:val="00B36FF4"/>
    <w:rsid w:val="00B40670"/>
    <w:rsid w:val="00B40B95"/>
    <w:rsid w:val="00B41486"/>
    <w:rsid w:val="00B4176A"/>
    <w:rsid w:val="00B442EA"/>
    <w:rsid w:val="00B46E5B"/>
    <w:rsid w:val="00B50B64"/>
    <w:rsid w:val="00B50C33"/>
    <w:rsid w:val="00B516F9"/>
    <w:rsid w:val="00B54981"/>
    <w:rsid w:val="00B558BF"/>
    <w:rsid w:val="00B619C9"/>
    <w:rsid w:val="00B62294"/>
    <w:rsid w:val="00B66F55"/>
    <w:rsid w:val="00B701AA"/>
    <w:rsid w:val="00B736A6"/>
    <w:rsid w:val="00B75936"/>
    <w:rsid w:val="00B75C27"/>
    <w:rsid w:val="00B767EF"/>
    <w:rsid w:val="00B76C73"/>
    <w:rsid w:val="00B82155"/>
    <w:rsid w:val="00B8427E"/>
    <w:rsid w:val="00B875D0"/>
    <w:rsid w:val="00B87D6B"/>
    <w:rsid w:val="00B9237D"/>
    <w:rsid w:val="00B96C84"/>
    <w:rsid w:val="00BB20F6"/>
    <w:rsid w:val="00BB2AC5"/>
    <w:rsid w:val="00BB5066"/>
    <w:rsid w:val="00BC7B1C"/>
    <w:rsid w:val="00BD2CE1"/>
    <w:rsid w:val="00BD40BB"/>
    <w:rsid w:val="00BD48CC"/>
    <w:rsid w:val="00BE308E"/>
    <w:rsid w:val="00BE43E5"/>
    <w:rsid w:val="00BE650D"/>
    <w:rsid w:val="00BF0F9B"/>
    <w:rsid w:val="00BF4CC2"/>
    <w:rsid w:val="00BF6131"/>
    <w:rsid w:val="00C02EE6"/>
    <w:rsid w:val="00C03DE9"/>
    <w:rsid w:val="00C0587B"/>
    <w:rsid w:val="00C06347"/>
    <w:rsid w:val="00C07695"/>
    <w:rsid w:val="00C07D09"/>
    <w:rsid w:val="00C104E7"/>
    <w:rsid w:val="00C10A5C"/>
    <w:rsid w:val="00C207C2"/>
    <w:rsid w:val="00C21887"/>
    <w:rsid w:val="00C21BEA"/>
    <w:rsid w:val="00C256B2"/>
    <w:rsid w:val="00C25F8D"/>
    <w:rsid w:val="00C26D95"/>
    <w:rsid w:val="00C30911"/>
    <w:rsid w:val="00C321BB"/>
    <w:rsid w:val="00C34788"/>
    <w:rsid w:val="00C36D85"/>
    <w:rsid w:val="00C36E08"/>
    <w:rsid w:val="00C37707"/>
    <w:rsid w:val="00C404E7"/>
    <w:rsid w:val="00C40B5A"/>
    <w:rsid w:val="00C41D66"/>
    <w:rsid w:val="00C50F8D"/>
    <w:rsid w:val="00C531A1"/>
    <w:rsid w:val="00C545B4"/>
    <w:rsid w:val="00C56A25"/>
    <w:rsid w:val="00C574FE"/>
    <w:rsid w:val="00C617DF"/>
    <w:rsid w:val="00C62A60"/>
    <w:rsid w:val="00C71172"/>
    <w:rsid w:val="00C7353A"/>
    <w:rsid w:val="00C751B4"/>
    <w:rsid w:val="00C76271"/>
    <w:rsid w:val="00C77572"/>
    <w:rsid w:val="00C7775C"/>
    <w:rsid w:val="00C86338"/>
    <w:rsid w:val="00C909F9"/>
    <w:rsid w:val="00C92E50"/>
    <w:rsid w:val="00C9377A"/>
    <w:rsid w:val="00C9578A"/>
    <w:rsid w:val="00CA142C"/>
    <w:rsid w:val="00CA1E92"/>
    <w:rsid w:val="00CA3A75"/>
    <w:rsid w:val="00CA7B4C"/>
    <w:rsid w:val="00CB2053"/>
    <w:rsid w:val="00CB23D6"/>
    <w:rsid w:val="00CB2B02"/>
    <w:rsid w:val="00CB4E49"/>
    <w:rsid w:val="00CC1735"/>
    <w:rsid w:val="00CC2867"/>
    <w:rsid w:val="00CC2906"/>
    <w:rsid w:val="00CE4A77"/>
    <w:rsid w:val="00CE5353"/>
    <w:rsid w:val="00CF1523"/>
    <w:rsid w:val="00CF1868"/>
    <w:rsid w:val="00CF3567"/>
    <w:rsid w:val="00CF44E3"/>
    <w:rsid w:val="00CF5992"/>
    <w:rsid w:val="00D01BFE"/>
    <w:rsid w:val="00D0418D"/>
    <w:rsid w:val="00D06183"/>
    <w:rsid w:val="00D103F4"/>
    <w:rsid w:val="00D10FCF"/>
    <w:rsid w:val="00D15D63"/>
    <w:rsid w:val="00D2181C"/>
    <w:rsid w:val="00D222CC"/>
    <w:rsid w:val="00D24FF3"/>
    <w:rsid w:val="00D30A57"/>
    <w:rsid w:val="00D3271F"/>
    <w:rsid w:val="00D4195C"/>
    <w:rsid w:val="00D4361A"/>
    <w:rsid w:val="00D4379A"/>
    <w:rsid w:val="00D43DC5"/>
    <w:rsid w:val="00D4624D"/>
    <w:rsid w:val="00D46DBD"/>
    <w:rsid w:val="00D5056E"/>
    <w:rsid w:val="00D50C6A"/>
    <w:rsid w:val="00D529B1"/>
    <w:rsid w:val="00D54A30"/>
    <w:rsid w:val="00D609D9"/>
    <w:rsid w:val="00D6422A"/>
    <w:rsid w:val="00D64664"/>
    <w:rsid w:val="00D65E5C"/>
    <w:rsid w:val="00D73412"/>
    <w:rsid w:val="00D85CB2"/>
    <w:rsid w:val="00D87C41"/>
    <w:rsid w:val="00D91990"/>
    <w:rsid w:val="00D9327E"/>
    <w:rsid w:val="00D93280"/>
    <w:rsid w:val="00D967A2"/>
    <w:rsid w:val="00DB1621"/>
    <w:rsid w:val="00DB7CA7"/>
    <w:rsid w:val="00DB7CAA"/>
    <w:rsid w:val="00DC42B6"/>
    <w:rsid w:val="00DC5DC9"/>
    <w:rsid w:val="00DD1BF9"/>
    <w:rsid w:val="00DE1597"/>
    <w:rsid w:val="00DE33AF"/>
    <w:rsid w:val="00DE66EC"/>
    <w:rsid w:val="00DF0A31"/>
    <w:rsid w:val="00DF16D4"/>
    <w:rsid w:val="00DF25B4"/>
    <w:rsid w:val="00DF2E5D"/>
    <w:rsid w:val="00DF75A0"/>
    <w:rsid w:val="00E07C64"/>
    <w:rsid w:val="00E11C2C"/>
    <w:rsid w:val="00E13C52"/>
    <w:rsid w:val="00E205C9"/>
    <w:rsid w:val="00E24E55"/>
    <w:rsid w:val="00E25F2F"/>
    <w:rsid w:val="00E3525A"/>
    <w:rsid w:val="00E41A02"/>
    <w:rsid w:val="00E42343"/>
    <w:rsid w:val="00E43342"/>
    <w:rsid w:val="00E44C0A"/>
    <w:rsid w:val="00E515D3"/>
    <w:rsid w:val="00E60791"/>
    <w:rsid w:val="00E6253C"/>
    <w:rsid w:val="00E667BC"/>
    <w:rsid w:val="00E71C5A"/>
    <w:rsid w:val="00E72AC2"/>
    <w:rsid w:val="00E77682"/>
    <w:rsid w:val="00E832AC"/>
    <w:rsid w:val="00E91471"/>
    <w:rsid w:val="00E9266F"/>
    <w:rsid w:val="00E95BFB"/>
    <w:rsid w:val="00EA16AC"/>
    <w:rsid w:val="00EA550B"/>
    <w:rsid w:val="00EA6202"/>
    <w:rsid w:val="00EA6A0A"/>
    <w:rsid w:val="00EB22BA"/>
    <w:rsid w:val="00EB3E1D"/>
    <w:rsid w:val="00EB3F53"/>
    <w:rsid w:val="00ED17BF"/>
    <w:rsid w:val="00EE22FD"/>
    <w:rsid w:val="00EE4A66"/>
    <w:rsid w:val="00EE55DF"/>
    <w:rsid w:val="00EE7976"/>
    <w:rsid w:val="00EF12EE"/>
    <w:rsid w:val="00EF38F0"/>
    <w:rsid w:val="00F00E2A"/>
    <w:rsid w:val="00F02EC0"/>
    <w:rsid w:val="00F03EA5"/>
    <w:rsid w:val="00F07506"/>
    <w:rsid w:val="00F11D3A"/>
    <w:rsid w:val="00F225BA"/>
    <w:rsid w:val="00F24AD0"/>
    <w:rsid w:val="00F41430"/>
    <w:rsid w:val="00F43E39"/>
    <w:rsid w:val="00F530EF"/>
    <w:rsid w:val="00F541ED"/>
    <w:rsid w:val="00F548D2"/>
    <w:rsid w:val="00F55DB8"/>
    <w:rsid w:val="00F570EB"/>
    <w:rsid w:val="00F70EAD"/>
    <w:rsid w:val="00F71AB6"/>
    <w:rsid w:val="00F72EAE"/>
    <w:rsid w:val="00F73B36"/>
    <w:rsid w:val="00F75B3F"/>
    <w:rsid w:val="00F77311"/>
    <w:rsid w:val="00F837D6"/>
    <w:rsid w:val="00F841AF"/>
    <w:rsid w:val="00F9239C"/>
    <w:rsid w:val="00F937D3"/>
    <w:rsid w:val="00F93A68"/>
    <w:rsid w:val="00F93C90"/>
    <w:rsid w:val="00FA25E5"/>
    <w:rsid w:val="00FB1A56"/>
    <w:rsid w:val="00FC1D12"/>
    <w:rsid w:val="00FC43D1"/>
    <w:rsid w:val="00FD186B"/>
    <w:rsid w:val="00FD2237"/>
    <w:rsid w:val="00FD438F"/>
    <w:rsid w:val="00FD5418"/>
    <w:rsid w:val="00FD5546"/>
    <w:rsid w:val="00FE2B4F"/>
    <w:rsid w:val="00FE4B38"/>
    <w:rsid w:val="00FE5F4A"/>
    <w:rsid w:val="00FF0CC8"/>
    <w:rsid w:val="00FF1854"/>
    <w:rsid w:val="00FF4CD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BA3D5A"/>
  <w15:docId w15:val="{282CF4C3-B70B-4989-8591-407187C4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C5"/>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uiPriority w:val="9"/>
    <w:unhideWhenUsed/>
    <w:qFormat/>
    <w:rsid w:val="00860137"/>
    <w:pPr>
      <w:keepNext/>
      <w:keepLines/>
      <w:spacing w:before="360" w:after="80"/>
      <w:outlineLvl w:val="1"/>
    </w:pPr>
    <w:rPr>
      <w:b/>
      <w:sz w:val="36"/>
      <w:szCs w:val="36"/>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F5EBB"/>
    <w:pPr>
      <w:tabs>
        <w:tab w:val="center" w:pos="4419"/>
        <w:tab w:val="right" w:pos="8838"/>
      </w:tabs>
    </w:pPr>
  </w:style>
  <w:style w:type="character" w:customStyle="1" w:styleId="EncabezadoCar">
    <w:name w:val="Encabezado Car"/>
    <w:basedOn w:val="Fuentedeprrafopredeter"/>
    <w:link w:val="Encabezado"/>
    <w:rsid w:val="002F5EBB"/>
  </w:style>
  <w:style w:type="paragraph" w:styleId="Piedepgina">
    <w:name w:val="footer"/>
    <w:basedOn w:val="Normal"/>
    <w:link w:val="PiedepginaCar"/>
    <w:uiPriority w:val="99"/>
    <w:unhideWhenUsed/>
    <w:rsid w:val="002F5EBB"/>
    <w:pPr>
      <w:tabs>
        <w:tab w:val="center" w:pos="4419"/>
        <w:tab w:val="right" w:pos="8838"/>
      </w:tabs>
    </w:pPr>
  </w:style>
  <w:style w:type="character" w:customStyle="1" w:styleId="PiedepginaCar">
    <w:name w:val="Pie de página Car"/>
    <w:basedOn w:val="Fuentedeprrafopredeter"/>
    <w:link w:val="Piedepgina"/>
    <w:uiPriority w:val="99"/>
    <w:rsid w:val="002F5EBB"/>
  </w:style>
  <w:style w:type="paragraph" w:styleId="Textodeglobo">
    <w:name w:val="Balloon Text"/>
    <w:basedOn w:val="Normal"/>
    <w:link w:val="TextodegloboCar"/>
    <w:uiPriority w:val="99"/>
    <w:unhideWhenUsed/>
    <w:rsid w:val="005B1EE1"/>
    <w:rPr>
      <w:rFonts w:ascii="Tahoma" w:hAnsi="Tahoma" w:cs="Tahoma"/>
      <w:sz w:val="16"/>
      <w:szCs w:val="16"/>
    </w:rPr>
  </w:style>
  <w:style w:type="character" w:customStyle="1" w:styleId="TextodegloboCar">
    <w:name w:val="Texto de globo Car"/>
    <w:basedOn w:val="Fuentedeprrafopredeter"/>
    <w:link w:val="Textodeglobo"/>
    <w:uiPriority w:val="99"/>
    <w:rsid w:val="005B1EE1"/>
    <w:rPr>
      <w:rFonts w:ascii="Tahoma" w:hAnsi="Tahoma" w:cs="Tahoma"/>
      <w:sz w:val="16"/>
      <w:szCs w:val="16"/>
    </w:rPr>
  </w:style>
  <w:style w:type="paragraph" w:styleId="Ttulo">
    <w:name w:val="Title"/>
    <w:basedOn w:val="Normal"/>
    <w:link w:val="TtuloCar1"/>
    <w:qFormat/>
    <w:rsid w:val="005B1EE1"/>
    <w:pPr>
      <w:jc w:val="center"/>
    </w:pPr>
    <w:rPr>
      <w:rFonts w:ascii="Arial" w:hAnsi="Arial"/>
      <w:b/>
      <w:szCs w:val="20"/>
    </w:rPr>
  </w:style>
  <w:style w:type="character" w:customStyle="1" w:styleId="TtuloCar1">
    <w:name w:val="Título Car1"/>
    <w:basedOn w:val="Fuentedeprrafopredeter"/>
    <w:link w:val="Ttulo"/>
    <w:rsid w:val="005B1EE1"/>
    <w:rPr>
      <w:rFonts w:ascii="Arial" w:eastAsia="Times New Roman" w:hAnsi="Arial" w:cs="Times New Roman"/>
      <w:b/>
      <w:sz w:val="24"/>
      <w:szCs w:val="20"/>
      <w:lang w:val="es-ES" w:eastAsia="es-ES"/>
    </w:rPr>
  </w:style>
  <w:style w:type="table" w:styleId="Tablaconcuadrcula">
    <w:name w:val="Table Grid"/>
    <w:basedOn w:val="Tablanormal"/>
    <w:uiPriority w:val="39"/>
    <w:rsid w:val="00DF1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45A19"/>
    <w:pPr>
      <w:ind w:left="720"/>
      <w:contextualSpacing/>
    </w:pPr>
  </w:style>
  <w:style w:type="paragraph" w:styleId="NormalWeb">
    <w:name w:val="Normal (Web)"/>
    <w:basedOn w:val="Normal"/>
    <w:uiPriority w:val="99"/>
    <w:unhideWhenUsed/>
    <w:rsid w:val="00761B98"/>
    <w:pPr>
      <w:spacing w:before="100" w:beforeAutospacing="1" w:after="100" w:afterAutospacing="1"/>
    </w:pPr>
    <w:rPr>
      <w:lang w:eastAsia="es-MX"/>
    </w:rPr>
  </w:style>
  <w:style w:type="paragraph" w:customStyle="1" w:styleId="a">
    <w:basedOn w:val="Normal"/>
    <w:next w:val="Ttulo"/>
    <w:link w:val="TtuloCar"/>
    <w:qFormat/>
    <w:rsid w:val="002C4411"/>
    <w:pPr>
      <w:jc w:val="center"/>
    </w:pPr>
    <w:rPr>
      <w:rFonts w:ascii="Arial" w:hAnsi="Arial"/>
      <w:b/>
      <w:szCs w:val="20"/>
    </w:rPr>
  </w:style>
  <w:style w:type="character" w:customStyle="1" w:styleId="TtuloCar">
    <w:name w:val="Título Car"/>
    <w:link w:val="a"/>
    <w:rsid w:val="002C4411"/>
    <w:rPr>
      <w:rFonts w:ascii="Arial" w:eastAsia="Times New Roman" w:hAnsi="Arial" w:cs="Times New Roman"/>
      <w:b/>
      <w:sz w:val="24"/>
      <w:szCs w:val="20"/>
      <w:lang w:val="es-ES" w:eastAsia="es-ES"/>
    </w:rPr>
  </w:style>
  <w:style w:type="paragraph" w:styleId="Sinespaciado">
    <w:name w:val="No Spacing"/>
    <w:link w:val="SinespaciadoCar"/>
    <w:uiPriority w:val="1"/>
    <w:qFormat/>
    <w:rsid w:val="00CB2B02"/>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CB2B02"/>
    <w:rPr>
      <w:rFonts w:ascii="Calibri" w:eastAsia="Calibri" w:hAnsi="Calibri" w:cs="Times New Roman"/>
    </w:rPr>
  </w:style>
  <w:style w:type="character" w:styleId="nfasis">
    <w:name w:val="Emphasis"/>
    <w:qFormat/>
    <w:rsid w:val="001005DC"/>
    <w:rPr>
      <w:i/>
      <w:iCs/>
    </w:rPr>
  </w:style>
  <w:style w:type="character" w:styleId="Textoennegrita">
    <w:name w:val="Strong"/>
    <w:uiPriority w:val="22"/>
    <w:qFormat/>
    <w:rsid w:val="00D87C41"/>
    <w:rPr>
      <w:b/>
      <w:bCs/>
    </w:rPr>
  </w:style>
  <w:style w:type="paragraph" w:customStyle="1" w:styleId="Normal1">
    <w:name w:val="Normal1"/>
    <w:rsid w:val="00B35E3D"/>
    <w:pPr>
      <w:spacing w:after="0" w:line="240" w:lineRule="auto"/>
    </w:pPr>
    <w:rPr>
      <w:rFonts w:ascii="Times New Roman" w:eastAsia="Times New Roman" w:hAnsi="Times New Roman" w:cs="Times New Roman"/>
      <w:color w:val="000000"/>
      <w:sz w:val="24"/>
      <w:szCs w:val="24"/>
      <w:lang w:val="es-ES" w:eastAsia="es-ES"/>
    </w:rPr>
  </w:style>
  <w:style w:type="character" w:customStyle="1" w:styleId="Ttulo2Car">
    <w:name w:val="Título 2 Car"/>
    <w:basedOn w:val="Fuentedeprrafopredeter"/>
    <w:link w:val="Ttulo2"/>
    <w:uiPriority w:val="9"/>
    <w:rsid w:val="00860137"/>
    <w:rPr>
      <w:rFonts w:ascii="Times New Roman" w:eastAsia="Times New Roman" w:hAnsi="Times New Roman" w:cs="Times New Roman"/>
      <w:b/>
      <w:sz w:val="36"/>
      <w:szCs w:val="36"/>
      <w:lang w:val="es-ES_tradnl" w:eastAsia="es-MX"/>
    </w:rPr>
  </w:style>
  <w:style w:type="paragraph" w:styleId="Textonotapie">
    <w:name w:val="footnote text"/>
    <w:basedOn w:val="Normal"/>
    <w:link w:val="TextonotapieCar"/>
    <w:uiPriority w:val="99"/>
    <w:semiHidden/>
    <w:unhideWhenUsed/>
    <w:rsid w:val="007627DC"/>
    <w:rPr>
      <w:sz w:val="20"/>
      <w:szCs w:val="20"/>
    </w:rPr>
  </w:style>
  <w:style w:type="character" w:customStyle="1" w:styleId="TextonotapieCar">
    <w:name w:val="Texto nota pie Car"/>
    <w:basedOn w:val="Fuentedeprrafopredeter"/>
    <w:link w:val="Textonotapie"/>
    <w:uiPriority w:val="99"/>
    <w:semiHidden/>
    <w:rsid w:val="007627DC"/>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7627DC"/>
    <w:rPr>
      <w:vertAlign w:val="superscript"/>
    </w:rPr>
  </w:style>
  <w:style w:type="character" w:styleId="Refdecomentario">
    <w:name w:val="annotation reference"/>
    <w:basedOn w:val="Fuentedeprrafopredeter"/>
    <w:uiPriority w:val="99"/>
    <w:semiHidden/>
    <w:unhideWhenUsed/>
    <w:rsid w:val="00D06183"/>
    <w:rPr>
      <w:sz w:val="16"/>
      <w:szCs w:val="16"/>
    </w:rPr>
  </w:style>
  <w:style w:type="paragraph" w:styleId="Textocomentario">
    <w:name w:val="annotation text"/>
    <w:basedOn w:val="Normal"/>
    <w:link w:val="TextocomentarioCar"/>
    <w:uiPriority w:val="99"/>
    <w:semiHidden/>
    <w:unhideWhenUsed/>
    <w:rsid w:val="00D06183"/>
    <w:rPr>
      <w:sz w:val="20"/>
      <w:szCs w:val="20"/>
    </w:rPr>
  </w:style>
  <w:style w:type="character" w:customStyle="1" w:styleId="TextocomentarioCar">
    <w:name w:val="Texto comentario Car"/>
    <w:basedOn w:val="Fuentedeprrafopredeter"/>
    <w:link w:val="Textocomentario"/>
    <w:uiPriority w:val="99"/>
    <w:semiHidden/>
    <w:rsid w:val="00D06183"/>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6183"/>
    <w:rPr>
      <w:b/>
      <w:bCs/>
    </w:rPr>
  </w:style>
  <w:style w:type="character" w:customStyle="1" w:styleId="AsuntodelcomentarioCar">
    <w:name w:val="Asunto del comentario Car"/>
    <w:basedOn w:val="TextocomentarioCar"/>
    <w:link w:val="Asuntodelcomentario"/>
    <w:uiPriority w:val="99"/>
    <w:semiHidden/>
    <w:rsid w:val="00D06183"/>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7305">
      <w:bodyDiv w:val="1"/>
      <w:marLeft w:val="0"/>
      <w:marRight w:val="0"/>
      <w:marTop w:val="0"/>
      <w:marBottom w:val="0"/>
      <w:divBdr>
        <w:top w:val="none" w:sz="0" w:space="0" w:color="auto"/>
        <w:left w:val="none" w:sz="0" w:space="0" w:color="auto"/>
        <w:bottom w:val="none" w:sz="0" w:space="0" w:color="auto"/>
        <w:right w:val="none" w:sz="0" w:space="0" w:color="auto"/>
      </w:divBdr>
    </w:div>
    <w:div w:id="751515170">
      <w:bodyDiv w:val="1"/>
      <w:marLeft w:val="0"/>
      <w:marRight w:val="0"/>
      <w:marTop w:val="0"/>
      <w:marBottom w:val="0"/>
      <w:divBdr>
        <w:top w:val="none" w:sz="0" w:space="0" w:color="auto"/>
        <w:left w:val="none" w:sz="0" w:space="0" w:color="auto"/>
        <w:bottom w:val="none" w:sz="0" w:space="0" w:color="auto"/>
        <w:right w:val="none" w:sz="0" w:space="0" w:color="auto"/>
      </w:divBdr>
    </w:div>
    <w:div w:id="116909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avascript:%20verDetalle(136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8A3CA-7CE1-4A91-B5A5-973413C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1491</Words>
  <Characters>8206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carlos martínez barrón</dc:creator>
  <cp:lastModifiedBy>Andrea Daniela Flores Chacon</cp:lastModifiedBy>
  <cp:revision>2</cp:revision>
  <cp:lastPrinted>2026-01-19T17:40:00Z</cp:lastPrinted>
  <dcterms:created xsi:type="dcterms:W3CDTF">2026-09-04T19:27:00Z</dcterms:created>
  <dcterms:modified xsi:type="dcterms:W3CDTF">2026-09-04T19:27:00Z</dcterms:modified>
</cp:coreProperties>
</file>