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3E533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  <w:bookmarkStart w:id="0" w:name="_Hlk129953813"/>
    </w:p>
    <w:p w14:paraId="0BD7502E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4EABCAE8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5D370706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0760FD26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56AAFB32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0425D67F" w14:textId="77777777" w:rsid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1AF80B7B" w14:textId="1B0072E6" w:rsidR="00AA512D" w:rsidRPr="00762797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</w:pPr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CÓMPUTO DE LOS VOTOS EMITIDOS POR LOS AYUNTAMIENTOS DE LOS MUNICIPIOS DEL ESTADO DE CHIHUAHUA, QUE SE LLEVA A CABO EN CUMPLIMIENTO AL ARTÍCULO </w:t>
      </w:r>
      <w:r w:rsidR="00212ED8"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>202 DE</w:t>
      </w:r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 LA CONSTITUCIÓN POLÍTICA DEL ESTADO DE CHIHUAHUA, RESPECTO DEL DECRETO 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No. </w:t>
      </w:r>
      <w:bookmarkStart w:id="1" w:name="_Hlk219724974"/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LXVII</w:t>
      </w:r>
      <w:r w:rsidR="007429C6"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I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/RFC</w:t>
      </w:r>
      <w:r w:rsidR="00A120B1">
        <w:rPr>
          <w:rFonts w:ascii="Century Gothic" w:eastAsia="Calibri" w:hAnsi="Century Gothic" w:cs="Times New Roman"/>
          <w:b/>
          <w:bCs/>
          <w:sz w:val="24"/>
          <w:szCs w:val="24"/>
        </w:rPr>
        <w:t>NT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/</w:t>
      </w:r>
      <w:r w:rsidR="00212ED8"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0</w:t>
      </w:r>
      <w:r w:rsidR="00B31A1A">
        <w:rPr>
          <w:rFonts w:ascii="Century Gothic" w:eastAsia="Calibri" w:hAnsi="Century Gothic" w:cs="Times New Roman"/>
          <w:b/>
          <w:bCs/>
          <w:sz w:val="24"/>
          <w:szCs w:val="24"/>
        </w:rPr>
        <w:t>552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/202</w:t>
      </w:r>
      <w:r w:rsidR="00A120B1">
        <w:rPr>
          <w:rFonts w:ascii="Century Gothic" w:eastAsia="Calibri" w:hAnsi="Century Gothic" w:cs="Times New Roman"/>
          <w:b/>
          <w:bCs/>
          <w:sz w:val="24"/>
          <w:szCs w:val="24"/>
        </w:rPr>
        <w:t>6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 </w:t>
      </w:r>
      <w:r w:rsidR="00B31A1A">
        <w:rPr>
          <w:rFonts w:ascii="Century Gothic" w:eastAsia="Calibri" w:hAnsi="Century Gothic" w:cs="Times New Roman"/>
          <w:b/>
          <w:bCs/>
          <w:sz w:val="24"/>
          <w:szCs w:val="24"/>
        </w:rPr>
        <w:t>VI</w:t>
      </w:r>
      <w:r w:rsidR="00A120B1">
        <w:rPr>
          <w:rFonts w:ascii="Century Gothic" w:eastAsia="Calibri" w:hAnsi="Century Gothic" w:cs="Times New Roman"/>
          <w:b/>
          <w:bCs/>
          <w:sz w:val="24"/>
          <w:szCs w:val="24"/>
        </w:rPr>
        <w:t>I</w:t>
      </w:r>
      <w:r w:rsidR="003E4631">
        <w:rPr>
          <w:rFonts w:ascii="Century Gothic" w:eastAsia="Calibri" w:hAnsi="Century Gothic" w:cs="Times New Roman"/>
          <w:b/>
          <w:bCs/>
          <w:sz w:val="24"/>
          <w:szCs w:val="24"/>
        </w:rPr>
        <w:t>I</w:t>
      </w:r>
      <w:r w:rsidR="007429C6"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 P.</w:t>
      </w:r>
      <w:r w:rsidR="00B31A1A">
        <w:rPr>
          <w:rFonts w:ascii="Century Gothic" w:eastAsia="Calibri" w:hAnsi="Century Gothic" w:cs="Times New Roman"/>
          <w:b/>
          <w:bCs/>
          <w:sz w:val="24"/>
          <w:szCs w:val="24"/>
        </w:rPr>
        <w:t>E</w:t>
      </w:r>
      <w:r w:rsidR="007429C6"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>.</w:t>
      </w:r>
      <w:r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, </w:t>
      </w:r>
      <w:bookmarkEnd w:id="1"/>
      <w:r w:rsidR="00993F92" w:rsidRPr="007429C6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POR MEDIO </w:t>
      </w:r>
      <w:r w:rsidR="00993F92" w:rsidRPr="00655762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DEL CUAL </w:t>
      </w:r>
      <w:r w:rsidR="00655762" w:rsidRPr="00655762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SE </w:t>
      </w:r>
      <w:r w:rsidR="00A120B1">
        <w:rPr>
          <w:rFonts w:ascii="Century Gothic" w:hAnsi="Century Gothic" w:cs="Arial"/>
          <w:b/>
          <w:bCs/>
          <w:sz w:val="24"/>
          <w:szCs w:val="24"/>
        </w:rPr>
        <w:t>REFORMA</w:t>
      </w:r>
      <w:r w:rsidR="00B31A1A">
        <w:rPr>
          <w:rFonts w:ascii="Century Gothic" w:hAnsi="Century Gothic" w:cs="Arial"/>
          <w:b/>
          <w:bCs/>
          <w:sz w:val="24"/>
          <w:szCs w:val="24"/>
        </w:rPr>
        <w:t xml:space="preserve">N, ADICIONAN Y DEROGAN DIVERSAS DISPOSICIONES </w:t>
      </w:r>
      <w:r w:rsidR="00A120B1">
        <w:rPr>
          <w:rFonts w:ascii="Century Gothic" w:eastAsia="Calibri" w:hAnsi="Century Gothic" w:cs="Times New Roman"/>
          <w:b/>
          <w:bCs/>
          <w:sz w:val="24"/>
          <w:szCs w:val="24"/>
        </w:rPr>
        <w:t>DE</w:t>
      </w:r>
      <w:r w:rsidR="00655762" w:rsidRPr="00655762"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  <w:t xml:space="preserve"> LA CONSTITUCIÓN POLÍTICA DEL ESTADO LIBRE Y SOBERANO DE CHIHUAHUA,</w:t>
      </w:r>
      <w:r w:rsidR="00762797"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  <w:t xml:space="preserve"> </w:t>
      </w:r>
      <w:r w:rsidR="00A120B1"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  <w:t>EN MATERIA DE DERE</w:t>
      </w:r>
      <w:r w:rsidR="00B31A1A"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  <w:t>CHOS DE PUEBLOS Y COMUNIDADES INDÍGENAS</w:t>
      </w:r>
      <w:r w:rsidR="00564DC1">
        <w:rPr>
          <w:rFonts w:ascii="Century Gothic" w:eastAsia="Calibri" w:hAnsi="Century Gothic" w:cs="Times New Roman"/>
          <w:b/>
          <w:bCs/>
          <w:sz w:val="24"/>
          <w:szCs w:val="24"/>
          <w:lang w:val="es-419"/>
        </w:rPr>
        <w:t>.</w:t>
      </w:r>
    </w:p>
    <w:p w14:paraId="38DD1BC4" w14:textId="77777777" w:rsidR="00AA512D" w:rsidRPr="00AA512D" w:rsidRDefault="00AA512D" w:rsidP="00AA512D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sz w:val="24"/>
          <w:szCs w:val="24"/>
        </w:rPr>
      </w:pPr>
    </w:p>
    <w:p w14:paraId="157EFCE1" w14:textId="77777777" w:rsidR="00AA512D" w:rsidRPr="007429C6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bCs/>
          <w:sz w:val="24"/>
          <w:szCs w:val="24"/>
          <w:lang w:val="it-IT"/>
        </w:rPr>
      </w:pPr>
      <w:r w:rsidRPr="007429C6">
        <w:rPr>
          <w:rFonts w:ascii="Century Gothic" w:eastAsia="Calibri" w:hAnsi="Century Gothic" w:cs="Times New Roman"/>
          <w:b/>
          <w:bCs/>
          <w:sz w:val="24"/>
          <w:szCs w:val="24"/>
          <w:lang w:val="it-IT"/>
        </w:rPr>
        <w:t>C O N S I D E R A N D O</w:t>
      </w:r>
    </w:p>
    <w:p w14:paraId="43B812F0" w14:textId="77777777" w:rsidR="00AA512D" w:rsidRPr="007429C6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sz w:val="24"/>
          <w:szCs w:val="24"/>
          <w:lang w:val="it-IT"/>
        </w:rPr>
      </w:pPr>
    </w:p>
    <w:p w14:paraId="07BB5ACE" w14:textId="604F8331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  <w:proofErr w:type="gramStart"/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>PRIMERO</w:t>
      </w:r>
      <w:r w:rsidRPr="00AA512D">
        <w:rPr>
          <w:rFonts w:ascii="Century Gothic" w:eastAsia="Calibri" w:hAnsi="Century Gothic" w:cs="Times New Roman"/>
          <w:b/>
          <w:sz w:val="24"/>
          <w:szCs w:val="24"/>
        </w:rPr>
        <w:t>.-</w:t>
      </w:r>
      <w:proofErr w:type="gramEnd"/>
      <w:r w:rsidRPr="00AA512D">
        <w:rPr>
          <w:rFonts w:ascii="Century Gothic" w:eastAsia="Calibri" w:hAnsi="Century Gothic" w:cs="Times New Roman"/>
          <w:b/>
          <w:sz w:val="24"/>
          <w:szCs w:val="24"/>
        </w:rPr>
        <w:t xml:space="preserve"> </w:t>
      </w:r>
      <w:r w:rsidRPr="00AA512D">
        <w:rPr>
          <w:rFonts w:ascii="Century Gothic" w:eastAsia="Calibri" w:hAnsi="Century Gothic" w:cs="Times New Roman"/>
          <w:sz w:val="24"/>
          <w:szCs w:val="24"/>
        </w:rPr>
        <w:t xml:space="preserve">La Sexagésima </w:t>
      </w:r>
      <w:r w:rsidR="007B2F8C">
        <w:rPr>
          <w:rFonts w:ascii="Century Gothic" w:eastAsia="Calibri" w:hAnsi="Century Gothic" w:cs="Times New Roman"/>
          <w:sz w:val="24"/>
          <w:szCs w:val="24"/>
        </w:rPr>
        <w:t>Octava</w:t>
      </w:r>
      <w:r w:rsidRPr="00AA512D">
        <w:rPr>
          <w:rFonts w:ascii="Century Gothic" w:eastAsia="Calibri" w:hAnsi="Century Gothic" w:cs="Times New Roman"/>
          <w:sz w:val="24"/>
          <w:szCs w:val="24"/>
        </w:rPr>
        <w:t xml:space="preserve"> Legislatura del H. Congreso del Estado de Chihuahua, aprobó el Decreto mencionado, el </w:t>
      </w:r>
      <w:r w:rsidR="00B31A1A">
        <w:rPr>
          <w:rFonts w:ascii="Century Gothic" w:eastAsia="Calibri" w:hAnsi="Century Gothic" w:cs="Times New Roman"/>
          <w:sz w:val="24"/>
          <w:szCs w:val="24"/>
        </w:rPr>
        <w:t>veintidós de</w:t>
      </w:r>
      <w:r w:rsidRPr="007429C6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="00B31A1A">
        <w:rPr>
          <w:rFonts w:ascii="Century Gothic" w:eastAsia="Calibri" w:hAnsi="Century Gothic" w:cs="Times New Roman"/>
          <w:sz w:val="24"/>
          <w:szCs w:val="24"/>
        </w:rPr>
        <w:t>junio</w:t>
      </w:r>
      <w:r w:rsidRPr="007429C6">
        <w:rPr>
          <w:rFonts w:ascii="Century Gothic" w:eastAsia="Calibri" w:hAnsi="Century Gothic" w:cs="Times New Roman"/>
          <w:sz w:val="24"/>
          <w:szCs w:val="24"/>
        </w:rPr>
        <w:t xml:space="preserve"> del año dos mil </w:t>
      </w:r>
      <w:r w:rsidR="00212ED8" w:rsidRPr="007429C6">
        <w:rPr>
          <w:rFonts w:ascii="Century Gothic" w:eastAsia="Calibri" w:hAnsi="Century Gothic" w:cs="Times New Roman"/>
          <w:sz w:val="24"/>
          <w:szCs w:val="24"/>
        </w:rPr>
        <w:t>veinti</w:t>
      </w:r>
      <w:r w:rsidR="00A120B1">
        <w:rPr>
          <w:rFonts w:ascii="Century Gothic" w:eastAsia="Calibri" w:hAnsi="Century Gothic" w:cs="Times New Roman"/>
          <w:sz w:val="24"/>
          <w:szCs w:val="24"/>
        </w:rPr>
        <w:t>séis</w:t>
      </w:r>
      <w:r w:rsidRPr="007429C6">
        <w:rPr>
          <w:rFonts w:ascii="Century Gothic" w:eastAsia="Calibri" w:hAnsi="Century Gothic" w:cs="Times New Roman"/>
          <w:sz w:val="24"/>
          <w:szCs w:val="24"/>
        </w:rPr>
        <w:t>.</w:t>
      </w:r>
    </w:p>
    <w:p w14:paraId="39974D9A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7C88F2B2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  <w:proofErr w:type="gramStart"/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>SEGUNDO.-</w:t>
      </w:r>
      <w:proofErr w:type="gramEnd"/>
      <w:r w:rsidRPr="00AA512D">
        <w:rPr>
          <w:rFonts w:ascii="Century Gothic" w:eastAsia="Calibri" w:hAnsi="Century Gothic" w:cs="Times New Roman"/>
          <w:sz w:val="24"/>
          <w:szCs w:val="24"/>
        </w:rPr>
        <w:t xml:space="preserve"> La iniciativa, el dictamen, el Diario de Debates, en su parte conducente, y el propio Decreto</w:t>
      </w:r>
      <w:r w:rsidRPr="00AA512D">
        <w:rPr>
          <w:rFonts w:ascii="Century Gothic" w:eastAsia="Calibri" w:hAnsi="Century Gothic" w:cs="Times New Roman"/>
          <w:bCs/>
          <w:sz w:val="24"/>
          <w:szCs w:val="24"/>
        </w:rPr>
        <w:t>,</w:t>
      </w:r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 </w:t>
      </w:r>
      <w:r w:rsidRPr="00AA512D">
        <w:rPr>
          <w:rFonts w:ascii="Century Gothic" w:eastAsia="Calibri" w:hAnsi="Century Gothic" w:cs="Times New Roman"/>
          <w:sz w:val="24"/>
          <w:szCs w:val="24"/>
        </w:rPr>
        <w:t xml:space="preserve">se enviaron a los Ayuntamientos de los 67 Municipios del Estado de Chihuahua, para su conocimiento y aprobación, en su caso, conforme al procedimiento que establece el artículo 202 de la Constitución Política del Estado. </w:t>
      </w:r>
    </w:p>
    <w:p w14:paraId="2CD38A21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4A66EA61" w14:textId="2115D261" w:rsid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  <w:proofErr w:type="gramStart"/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>TERCERO.-</w:t>
      </w:r>
      <w:proofErr w:type="gramEnd"/>
      <w:r w:rsidRPr="00AA512D">
        <w:rPr>
          <w:rFonts w:ascii="Century Gothic" w:eastAsia="Calibri" w:hAnsi="Century Gothic" w:cs="Times New Roman"/>
          <w:b/>
          <w:bCs/>
          <w:sz w:val="24"/>
          <w:szCs w:val="24"/>
        </w:rPr>
        <w:t xml:space="preserve"> </w:t>
      </w:r>
      <w:r w:rsidRPr="00AA512D">
        <w:rPr>
          <w:rFonts w:ascii="Century Gothic" w:eastAsia="Calibri" w:hAnsi="Century Gothic" w:cs="Times New Roman"/>
          <w:sz w:val="24"/>
          <w:szCs w:val="24"/>
        </w:rPr>
        <w:t xml:space="preserve">Que del cómputo realizado se desprende que el multicitado Decreto fue aprobado expresamente por </w:t>
      </w:r>
      <w:r w:rsidR="00A120B1">
        <w:rPr>
          <w:rFonts w:ascii="Century Gothic" w:eastAsia="Calibri" w:hAnsi="Century Gothic" w:cs="Times New Roman"/>
          <w:sz w:val="24"/>
          <w:szCs w:val="24"/>
        </w:rPr>
        <w:t>3</w:t>
      </w:r>
      <w:r w:rsidR="00B31A1A">
        <w:rPr>
          <w:rFonts w:ascii="Century Gothic" w:eastAsia="Calibri" w:hAnsi="Century Gothic" w:cs="Times New Roman"/>
          <w:sz w:val="24"/>
          <w:szCs w:val="24"/>
        </w:rPr>
        <w:t>5</w:t>
      </w:r>
      <w:r w:rsidR="00945DF6">
        <w:rPr>
          <w:rFonts w:ascii="Century Gothic" w:eastAsia="Calibri" w:hAnsi="Century Gothic" w:cs="Times New Roman"/>
          <w:sz w:val="24"/>
          <w:szCs w:val="24"/>
        </w:rPr>
        <w:t xml:space="preserve"> </w:t>
      </w:r>
      <w:r w:rsidRPr="00AA512D">
        <w:rPr>
          <w:rFonts w:ascii="Century Gothic" w:eastAsia="Calibri" w:hAnsi="Century Gothic" w:cs="Times New Roman"/>
          <w:sz w:val="24"/>
          <w:szCs w:val="24"/>
        </w:rPr>
        <w:t>Ayuntamientos, y representan el</w:t>
      </w:r>
      <w:r w:rsidR="00963932">
        <w:rPr>
          <w:rFonts w:ascii="Century Gothic" w:eastAsia="Calibri" w:hAnsi="Century Gothic" w:cs="Times New Roman"/>
          <w:sz w:val="24"/>
          <w:szCs w:val="24"/>
        </w:rPr>
        <w:t xml:space="preserve"> 5</w:t>
      </w:r>
      <w:r w:rsidR="00B31A1A">
        <w:rPr>
          <w:rFonts w:ascii="Century Gothic" w:eastAsia="Calibri" w:hAnsi="Century Gothic" w:cs="Times New Roman"/>
          <w:sz w:val="24"/>
          <w:szCs w:val="24"/>
        </w:rPr>
        <w:t>1.04</w:t>
      </w:r>
      <w:r w:rsidR="00A15362">
        <w:rPr>
          <w:rFonts w:ascii="Century Gothic" w:eastAsia="Calibri" w:hAnsi="Century Gothic" w:cs="Times New Roman"/>
          <w:sz w:val="24"/>
          <w:szCs w:val="24"/>
        </w:rPr>
        <w:t xml:space="preserve">% </w:t>
      </w:r>
      <w:r w:rsidRPr="00945DF6">
        <w:rPr>
          <w:rFonts w:ascii="Century Gothic" w:eastAsia="Calibri" w:hAnsi="Century Gothic" w:cs="Times New Roman"/>
          <w:sz w:val="24"/>
          <w:szCs w:val="24"/>
        </w:rPr>
        <w:t>de</w:t>
      </w:r>
      <w:r w:rsidRPr="00AA512D">
        <w:rPr>
          <w:rFonts w:ascii="Century Gothic" w:eastAsia="Calibri" w:hAnsi="Century Gothic" w:cs="Times New Roman"/>
          <w:sz w:val="24"/>
          <w:szCs w:val="24"/>
        </w:rPr>
        <w:t xml:space="preserve"> la población total del Estado, tomando como referencia el censo efectuado por el Instituto Nacional de Estadística y Geografía, en el año 2020. </w:t>
      </w:r>
    </w:p>
    <w:p w14:paraId="7D6430AB" w14:textId="07AC08AF" w:rsidR="00065EF8" w:rsidRDefault="00065EF8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6DD5DF16" w14:textId="40DC5411" w:rsidR="00065EF8" w:rsidRDefault="00065EF8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5F91DA6E" w14:textId="79758806" w:rsidR="00065EF8" w:rsidRDefault="00065EF8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2CF034C2" w14:textId="1624C395" w:rsidR="00065EF8" w:rsidRDefault="00065EF8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1B6FDB16" w14:textId="77777777" w:rsidR="00065EF8" w:rsidRDefault="00065EF8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693A75A2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02BFC55C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  <w:u w:val="single"/>
        </w:rPr>
      </w:pPr>
      <w:proofErr w:type="gramStart"/>
      <w:r w:rsidRPr="00AA512D">
        <w:rPr>
          <w:rFonts w:ascii="Century Gothic" w:eastAsia="Calibri" w:hAnsi="Century Gothic" w:cs="Times New Roman"/>
          <w:b/>
          <w:sz w:val="24"/>
          <w:szCs w:val="24"/>
        </w:rPr>
        <w:t>CUARTO.-</w:t>
      </w:r>
      <w:proofErr w:type="gramEnd"/>
      <w:r w:rsidRPr="00AA512D">
        <w:rPr>
          <w:rFonts w:ascii="Century Gothic" w:eastAsia="Calibri" w:hAnsi="Century Gothic" w:cs="Times New Roman"/>
          <w:b/>
          <w:sz w:val="24"/>
          <w:szCs w:val="24"/>
        </w:rPr>
        <w:t xml:space="preserve"> </w:t>
      </w:r>
      <w:r w:rsidRPr="00AA512D">
        <w:rPr>
          <w:rFonts w:ascii="Century Gothic" w:eastAsia="Calibri" w:hAnsi="Century Gothic" w:cs="Times New Roman"/>
          <w:sz w:val="24"/>
          <w:szCs w:val="24"/>
        </w:rPr>
        <w:t>En razón de lo expuesto, se concluye que se ha cumplido a cabalidad con el procedimiento establecido en el artículo 202 de la Constitución Política del Estado, por lo que debe emitirse la Declaratoria correspondiente.</w:t>
      </w:r>
    </w:p>
    <w:p w14:paraId="1203176B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1BA611CF" w14:textId="1D7FF484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  <w:r w:rsidRPr="00AA512D">
        <w:rPr>
          <w:rFonts w:ascii="Century Gothic" w:eastAsia="Calibri" w:hAnsi="Century Gothic" w:cs="Times New Roman"/>
          <w:sz w:val="24"/>
          <w:szCs w:val="24"/>
        </w:rPr>
        <w:t xml:space="preserve">Chihuahua, Chih., a los </w:t>
      </w:r>
      <w:r w:rsidR="00B31A1A">
        <w:rPr>
          <w:rFonts w:ascii="Century Gothic" w:eastAsia="Calibri" w:hAnsi="Century Gothic" w:cs="Times New Roman"/>
          <w:sz w:val="24"/>
          <w:szCs w:val="24"/>
        </w:rPr>
        <w:t>veintiocho</w:t>
      </w:r>
      <w:r w:rsidR="007429C6">
        <w:rPr>
          <w:rFonts w:ascii="Century Gothic" w:eastAsia="Calibri" w:hAnsi="Century Gothic" w:cs="Times New Roman"/>
          <w:sz w:val="24"/>
          <w:szCs w:val="24"/>
        </w:rPr>
        <w:t xml:space="preserve"> días del mes de </w:t>
      </w:r>
      <w:r w:rsidR="00B31A1A">
        <w:rPr>
          <w:rFonts w:ascii="Century Gothic" w:eastAsia="Calibri" w:hAnsi="Century Gothic" w:cs="Times New Roman"/>
          <w:sz w:val="24"/>
          <w:szCs w:val="24"/>
        </w:rPr>
        <w:t>agosto</w:t>
      </w:r>
      <w:r w:rsidR="007429C6">
        <w:rPr>
          <w:rFonts w:ascii="Century Gothic" w:eastAsia="Calibri" w:hAnsi="Century Gothic" w:cs="Times New Roman"/>
          <w:sz w:val="24"/>
          <w:szCs w:val="24"/>
        </w:rPr>
        <w:t xml:space="preserve"> de dos mil veinti</w:t>
      </w:r>
      <w:r w:rsidR="000076A8">
        <w:rPr>
          <w:rFonts w:ascii="Century Gothic" w:eastAsia="Calibri" w:hAnsi="Century Gothic" w:cs="Times New Roman"/>
          <w:sz w:val="24"/>
          <w:szCs w:val="24"/>
        </w:rPr>
        <w:t>séis</w:t>
      </w:r>
      <w:r w:rsidR="007429C6">
        <w:rPr>
          <w:rFonts w:ascii="Century Gothic" w:eastAsia="Calibri" w:hAnsi="Century Gothic" w:cs="Times New Roman"/>
          <w:sz w:val="24"/>
          <w:szCs w:val="24"/>
        </w:rPr>
        <w:t>.</w:t>
      </w:r>
    </w:p>
    <w:p w14:paraId="4D05E394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75F87323" w14:textId="77777777" w:rsidR="00AA512D" w:rsidRPr="00AA512D" w:rsidRDefault="00AA512D" w:rsidP="00AA512D">
      <w:pPr>
        <w:spacing w:after="0" w:line="360" w:lineRule="auto"/>
        <w:jc w:val="both"/>
        <w:rPr>
          <w:rFonts w:ascii="Century Gothic" w:eastAsia="Calibri" w:hAnsi="Century Gothic" w:cs="Times New Roman"/>
          <w:sz w:val="24"/>
          <w:szCs w:val="24"/>
        </w:rPr>
      </w:pPr>
    </w:p>
    <w:p w14:paraId="576605C4" w14:textId="77777777" w:rsidR="00AA512D" w:rsidRPr="00AA512D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  <w:r w:rsidRPr="00AA512D">
        <w:rPr>
          <w:rFonts w:ascii="Century Gothic" w:eastAsia="Calibri" w:hAnsi="Century Gothic" w:cs="Times New Roman"/>
          <w:b/>
          <w:sz w:val="24"/>
          <w:szCs w:val="24"/>
        </w:rPr>
        <w:t>CERTIFICO</w:t>
      </w:r>
    </w:p>
    <w:p w14:paraId="7FF81A5F" w14:textId="77777777" w:rsidR="00AA512D" w:rsidRPr="00AA512D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6C18BD79" w14:textId="77777777" w:rsidR="00AA512D" w:rsidRPr="00AA512D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0C29BAAE" w14:textId="77777777" w:rsidR="00AA512D" w:rsidRPr="00AA512D" w:rsidRDefault="00AA512D" w:rsidP="00AA512D">
      <w:pPr>
        <w:spacing w:after="0" w:line="36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bookmarkEnd w:id="0"/>
    <w:p w14:paraId="70B7907B" w14:textId="2C8B98B6" w:rsidR="00E03216" w:rsidRDefault="00E03216" w:rsidP="00E03216">
      <w:pPr>
        <w:spacing w:after="0" w:line="240" w:lineRule="auto"/>
        <w:jc w:val="center"/>
        <w:rPr>
          <w:rFonts w:ascii="Century Gothic" w:eastAsia="Calibri" w:hAnsi="Century Gothic" w:cs="Arial"/>
          <w:b/>
          <w:iCs/>
          <w:sz w:val="24"/>
          <w:szCs w:val="24"/>
        </w:rPr>
      </w:pPr>
      <w:r>
        <w:rPr>
          <w:rFonts w:ascii="Century Gothic" w:eastAsia="Calibri" w:hAnsi="Century Gothic" w:cs="Arial"/>
          <w:b/>
          <w:iCs/>
          <w:sz w:val="24"/>
          <w:szCs w:val="24"/>
        </w:rPr>
        <w:t xml:space="preserve">DIP. </w:t>
      </w:r>
      <w:r w:rsidR="009017B1">
        <w:rPr>
          <w:rFonts w:ascii="Century Gothic" w:eastAsia="Calibri" w:hAnsi="Century Gothic" w:cs="Arial"/>
          <w:b/>
          <w:iCs/>
          <w:sz w:val="24"/>
          <w:szCs w:val="24"/>
        </w:rPr>
        <w:t>PEDRO TORRES ESTRADA</w:t>
      </w:r>
    </w:p>
    <w:p w14:paraId="4D2EADDF" w14:textId="5F33F76B" w:rsidR="00E03216" w:rsidRDefault="00E03216" w:rsidP="00E03216">
      <w:pPr>
        <w:spacing w:after="0" w:line="240" w:lineRule="auto"/>
        <w:jc w:val="center"/>
      </w:pPr>
      <w:r>
        <w:rPr>
          <w:rFonts w:ascii="Century Gothic" w:eastAsia="Calibri" w:hAnsi="Century Gothic" w:cs="Arial"/>
          <w:b/>
          <w:iCs/>
          <w:sz w:val="24"/>
          <w:szCs w:val="24"/>
        </w:rPr>
        <w:t>SEGUNDO SECRETARIO</w:t>
      </w:r>
    </w:p>
    <w:p w14:paraId="5AABC397" w14:textId="77777777" w:rsidR="00D72341" w:rsidRDefault="00D72341"/>
    <w:sectPr w:rsidR="00D723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15446" w14:textId="77777777" w:rsidR="00481980" w:rsidRDefault="00481980" w:rsidP="00B511B8">
      <w:pPr>
        <w:spacing w:after="0" w:line="240" w:lineRule="auto"/>
      </w:pPr>
      <w:r>
        <w:separator/>
      </w:r>
    </w:p>
  </w:endnote>
  <w:endnote w:type="continuationSeparator" w:id="0">
    <w:p w14:paraId="7AD982EA" w14:textId="77777777" w:rsidR="00481980" w:rsidRDefault="00481980" w:rsidP="00B51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A212" w14:textId="77777777" w:rsidR="00B511B8" w:rsidRDefault="00B511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565B" w14:textId="77777777" w:rsidR="00B511B8" w:rsidRDefault="00B511B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04DF6" w14:textId="77777777" w:rsidR="00B511B8" w:rsidRDefault="00B511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9D200" w14:textId="77777777" w:rsidR="00481980" w:rsidRDefault="00481980" w:rsidP="00B511B8">
      <w:pPr>
        <w:spacing w:after="0" w:line="240" w:lineRule="auto"/>
      </w:pPr>
      <w:r>
        <w:separator/>
      </w:r>
    </w:p>
  </w:footnote>
  <w:footnote w:type="continuationSeparator" w:id="0">
    <w:p w14:paraId="2BBAE529" w14:textId="77777777" w:rsidR="00481980" w:rsidRDefault="00481980" w:rsidP="00B51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87418" w14:textId="77777777" w:rsidR="00B511B8" w:rsidRDefault="00B511B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EC1E0" w14:textId="000F396F" w:rsidR="00B511B8" w:rsidRDefault="00B511B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406AF" w14:textId="77777777" w:rsidR="00B511B8" w:rsidRDefault="00B511B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12D"/>
    <w:rsid w:val="000076A8"/>
    <w:rsid w:val="00032D6C"/>
    <w:rsid w:val="00033B6B"/>
    <w:rsid w:val="0004663B"/>
    <w:rsid w:val="00065EF8"/>
    <w:rsid w:val="000C0C7A"/>
    <w:rsid w:val="000F762F"/>
    <w:rsid w:val="001251AD"/>
    <w:rsid w:val="00127026"/>
    <w:rsid w:val="00152EBF"/>
    <w:rsid w:val="00175A8C"/>
    <w:rsid w:val="00190E88"/>
    <w:rsid w:val="00212ED8"/>
    <w:rsid w:val="0021568E"/>
    <w:rsid w:val="00254B6E"/>
    <w:rsid w:val="002A4FAE"/>
    <w:rsid w:val="002B4168"/>
    <w:rsid w:val="002C146C"/>
    <w:rsid w:val="002F12D3"/>
    <w:rsid w:val="0032637C"/>
    <w:rsid w:val="00327082"/>
    <w:rsid w:val="00330EFF"/>
    <w:rsid w:val="00340490"/>
    <w:rsid w:val="0034655B"/>
    <w:rsid w:val="00397F94"/>
    <w:rsid w:val="003A5E32"/>
    <w:rsid w:val="003D11FB"/>
    <w:rsid w:val="003D2E22"/>
    <w:rsid w:val="003E3077"/>
    <w:rsid w:val="003E4631"/>
    <w:rsid w:val="004606C5"/>
    <w:rsid w:val="00481980"/>
    <w:rsid w:val="005077DF"/>
    <w:rsid w:val="0053626A"/>
    <w:rsid w:val="00564DC1"/>
    <w:rsid w:val="00655762"/>
    <w:rsid w:val="006D2379"/>
    <w:rsid w:val="007120F1"/>
    <w:rsid w:val="0071794F"/>
    <w:rsid w:val="007429C6"/>
    <w:rsid w:val="00762797"/>
    <w:rsid w:val="00775F66"/>
    <w:rsid w:val="007B2F8C"/>
    <w:rsid w:val="008224C3"/>
    <w:rsid w:val="00845BBF"/>
    <w:rsid w:val="00875925"/>
    <w:rsid w:val="008A635F"/>
    <w:rsid w:val="008B3BA8"/>
    <w:rsid w:val="008C31CA"/>
    <w:rsid w:val="008D0C40"/>
    <w:rsid w:val="009017B1"/>
    <w:rsid w:val="009326AC"/>
    <w:rsid w:val="00945DF6"/>
    <w:rsid w:val="00963932"/>
    <w:rsid w:val="00970EA9"/>
    <w:rsid w:val="00974F71"/>
    <w:rsid w:val="00993F92"/>
    <w:rsid w:val="009A1C31"/>
    <w:rsid w:val="009F7566"/>
    <w:rsid w:val="00A120B1"/>
    <w:rsid w:val="00A15362"/>
    <w:rsid w:val="00A22E06"/>
    <w:rsid w:val="00A235EF"/>
    <w:rsid w:val="00AA512D"/>
    <w:rsid w:val="00AD5EAB"/>
    <w:rsid w:val="00B16190"/>
    <w:rsid w:val="00B31A1A"/>
    <w:rsid w:val="00B511B8"/>
    <w:rsid w:val="00BB7E9E"/>
    <w:rsid w:val="00BF1298"/>
    <w:rsid w:val="00CE7C26"/>
    <w:rsid w:val="00CF252A"/>
    <w:rsid w:val="00D1070B"/>
    <w:rsid w:val="00D36587"/>
    <w:rsid w:val="00D72341"/>
    <w:rsid w:val="00DB603A"/>
    <w:rsid w:val="00DD7041"/>
    <w:rsid w:val="00E03216"/>
    <w:rsid w:val="00E47B10"/>
    <w:rsid w:val="00EB0CFF"/>
    <w:rsid w:val="00EE354E"/>
    <w:rsid w:val="00F119D7"/>
    <w:rsid w:val="00FA5054"/>
    <w:rsid w:val="00FD1972"/>
    <w:rsid w:val="00FD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A4FD070"/>
  <w15:chartTrackingRefBased/>
  <w15:docId w15:val="{FC006B78-43FC-40F0-B13E-DAEAAF53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11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11B8"/>
  </w:style>
  <w:style w:type="paragraph" w:styleId="Piedepgina">
    <w:name w:val="footer"/>
    <w:basedOn w:val="Normal"/>
    <w:link w:val="PiedepginaCar"/>
    <w:uiPriority w:val="99"/>
    <w:unhideWhenUsed/>
    <w:rsid w:val="00B511B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1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Raul Arras Corral</dc:creator>
  <cp:keywords/>
  <dc:description/>
  <cp:lastModifiedBy>Andrea Daniela Flores Chacon</cp:lastModifiedBy>
  <cp:revision>2</cp:revision>
  <cp:lastPrinted>2025-07-04T16:35:00Z</cp:lastPrinted>
  <dcterms:created xsi:type="dcterms:W3CDTF">2026-08-27T15:53:00Z</dcterms:created>
  <dcterms:modified xsi:type="dcterms:W3CDTF">2026-08-27T15:53:00Z</dcterms:modified>
</cp:coreProperties>
</file>