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B9BB" w14:textId="77777777" w:rsidR="00D23287" w:rsidRPr="0056104B" w:rsidRDefault="00D23287" w:rsidP="004573EE">
      <w:pPr>
        <w:pStyle w:val="Ttulo1"/>
        <w:rPr>
          <w:b w:val="0"/>
        </w:rPr>
      </w:pPr>
      <w:r w:rsidRPr="0056104B">
        <w:t>H. CONGRESO DEL ESTADO DE CHIHUAHUA</w:t>
      </w:r>
    </w:p>
    <w:p w14:paraId="5A27F6A6" w14:textId="77777777" w:rsidR="00D23287" w:rsidRPr="0056104B" w:rsidRDefault="00D23287" w:rsidP="00D23287">
      <w:pPr>
        <w:spacing w:after="0"/>
        <w:rPr>
          <w:rFonts w:cs="Arial"/>
          <w:b/>
        </w:rPr>
      </w:pPr>
      <w:r w:rsidRPr="0056104B">
        <w:rPr>
          <w:rFonts w:cs="Arial"/>
          <w:b/>
        </w:rPr>
        <w:t>P R E S E N T E.-</w:t>
      </w:r>
    </w:p>
    <w:p w14:paraId="4A2E3597" w14:textId="77777777" w:rsidR="00D23287" w:rsidRPr="0056104B" w:rsidRDefault="00D23287" w:rsidP="00D23287">
      <w:pPr>
        <w:spacing w:after="0"/>
        <w:rPr>
          <w:rFonts w:cs="Arial"/>
          <w:b/>
        </w:rPr>
      </w:pPr>
    </w:p>
    <w:p w14:paraId="69CAC249" w14:textId="77777777" w:rsidR="00D23287" w:rsidRPr="0056104B" w:rsidRDefault="00D23287" w:rsidP="00D23287">
      <w:pPr>
        <w:spacing w:before="240"/>
      </w:pPr>
      <w:r w:rsidRPr="0056104B">
        <w:t>La Comisión de Gobernación y Puntos Constitucionales, con fundamento en lo dispuesto por los artículos 64, fracción II de la Constitución Política del Estado de Chihuahua, 87, 88 y 111 de la Ley Orgánica, así como por los artículos 80 y 81 del Reglamento Interior y de Prácticas Parlamentarias, ambos ordenamientos del Poder Legislativo del Estado de Chihuahua, somete a la consideración del Pleno el presente Dictamen, elaborado con base en los siguientes:</w:t>
      </w:r>
    </w:p>
    <w:p w14:paraId="332B293F" w14:textId="36B9A121" w:rsidR="00D23287" w:rsidRPr="005F07D1" w:rsidRDefault="00D23287" w:rsidP="005F07D1">
      <w:pPr>
        <w:pStyle w:val="Ttulo2"/>
        <w:spacing w:before="0"/>
        <w:rPr>
          <w:sz w:val="28"/>
          <w:szCs w:val="28"/>
        </w:rPr>
      </w:pPr>
      <w:r w:rsidRPr="005F07D1">
        <w:rPr>
          <w:sz w:val="28"/>
          <w:szCs w:val="28"/>
        </w:rPr>
        <w:t>A</w:t>
      </w:r>
      <w:r w:rsidR="005F07D1" w:rsidRPr="005F07D1">
        <w:rPr>
          <w:sz w:val="28"/>
          <w:szCs w:val="28"/>
        </w:rPr>
        <w:t xml:space="preserve"> </w:t>
      </w:r>
      <w:r w:rsidRPr="005F07D1">
        <w:rPr>
          <w:sz w:val="28"/>
          <w:szCs w:val="28"/>
        </w:rPr>
        <w:t>N</w:t>
      </w:r>
      <w:r w:rsidR="005F07D1" w:rsidRPr="005F07D1">
        <w:rPr>
          <w:sz w:val="28"/>
          <w:szCs w:val="28"/>
        </w:rPr>
        <w:t xml:space="preserve"> </w:t>
      </w:r>
      <w:r w:rsidRPr="005F07D1">
        <w:rPr>
          <w:sz w:val="28"/>
          <w:szCs w:val="28"/>
        </w:rPr>
        <w:t>T</w:t>
      </w:r>
      <w:r w:rsidR="005F07D1" w:rsidRPr="005F07D1">
        <w:rPr>
          <w:sz w:val="28"/>
          <w:szCs w:val="28"/>
        </w:rPr>
        <w:t xml:space="preserve"> </w:t>
      </w:r>
      <w:r w:rsidRPr="005F07D1">
        <w:rPr>
          <w:sz w:val="28"/>
          <w:szCs w:val="28"/>
        </w:rPr>
        <w:t>E</w:t>
      </w:r>
      <w:r w:rsidR="005F07D1" w:rsidRPr="005F07D1">
        <w:rPr>
          <w:sz w:val="28"/>
          <w:szCs w:val="28"/>
        </w:rPr>
        <w:t xml:space="preserve"> </w:t>
      </w:r>
      <w:r w:rsidRPr="005F07D1">
        <w:rPr>
          <w:sz w:val="28"/>
          <w:szCs w:val="28"/>
        </w:rPr>
        <w:t>C</w:t>
      </w:r>
      <w:r w:rsidR="005F07D1" w:rsidRPr="005F07D1">
        <w:rPr>
          <w:sz w:val="28"/>
          <w:szCs w:val="28"/>
        </w:rPr>
        <w:t xml:space="preserve"> </w:t>
      </w:r>
      <w:r w:rsidRPr="005F07D1">
        <w:rPr>
          <w:sz w:val="28"/>
          <w:szCs w:val="28"/>
        </w:rPr>
        <w:t>E</w:t>
      </w:r>
      <w:r w:rsidR="005F07D1" w:rsidRPr="005F07D1">
        <w:rPr>
          <w:sz w:val="28"/>
          <w:szCs w:val="28"/>
        </w:rPr>
        <w:t xml:space="preserve"> </w:t>
      </w:r>
      <w:r w:rsidRPr="005F07D1">
        <w:rPr>
          <w:sz w:val="28"/>
          <w:szCs w:val="28"/>
        </w:rPr>
        <w:t>D</w:t>
      </w:r>
      <w:r w:rsidR="005F07D1" w:rsidRPr="005F07D1">
        <w:rPr>
          <w:sz w:val="28"/>
          <w:szCs w:val="28"/>
        </w:rPr>
        <w:t xml:space="preserve"> </w:t>
      </w:r>
      <w:r w:rsidRPr="005F07D1">
        <w:rPr>
          <w:sz w:val="28"/>
          <w:szCs w:val="28"/>
        </w:rPr>
        <w:t>E</w:t>
      </w:r>
      <w:r w:rsidR="005F07D1" w:rsidRPr="005F07D1">
        <w:rPr>
          <w:sz w:val="28"/>
          <w:szCs w:val="28"/>
        </w:rPr>
        <w:t xml:space="preserve"> </w:t>
      </w:r>
      <w:r w:rsidRPr="005F07D1">
        <w:rPr>
          <w:sz w:val="28"/>
          <w:szCs w:val="28"/>
        </w:rPr>
        <w:t>N</w:t>
      </w:r>
      <w:r w:rsidR="005F07D1" w:rsidRPr="005F07D1">
        <w:rPr>
          <w:sz w:val="28"/>
          <w:szCs w:val="28"/>
        </w:rPr>
        <w:t xml:space="preserve"> </w:t>
      </w:r>
      <w:r w:rsidRPr="005F07D1">
        <w:rPr>
          <w:sz w:val="28"/>
          <w:szCs w:val="28"/>
        </w:rPr>
        <w:t>T</w:t>
      </w:r>
      <w:r w:rsidR="005F07D1" w:rsidRPr="005F07D1">
        <w:rPr>
          <w:sz w:val="28"/>
          <w:szCs w:val="28"/>
        </w:rPr>
        <w:t xml:space="preserve"> </w:t>
      </w:r>
      <w:r w:rsidRPr="005F07D1">
        <w:rPr>
          <w:sz w:val="28"/>
          <w:szCs w:val="28"/>
        </w:rPr>
        <w:t>E</w:t>
      </w:r>
      <w:r w:rsidR="005F07D1" w:rsidRPr="005F07D1">
        <w:rPr>
          <w:sz w:val="28"/>
          <w:szCs w:val="28"/>
        </w:rPr>
        <w:t xml:space="preserve"> </w:t>
      </w:r>
      <w:r w:rsidRPr="005F07D1">
        <w:rPr>
          <w:sz w:val="28"/>
          <w:szCs w:val="28"/>
        </w:rPr>
        <w:t>S</w:t>
      </w:r>
    </w:p>
    <w:p w14:paraId="55A63050" w14:textId="77777777" w:rsidR="004573EE" w:rsidRPr="004573EE" w:rsidRDefault="004573EE" w:rsidP="005F07D1">
      <w:pPr>
        <w:spacing w:after="0"/>
      </w:pPr>
    </w:p>
    <w:p w14:paraId="4E8747D3" w14:textId="287438ED" w:rsidR="00034ECA" w:rsidRPr="0056104B" w:rsidRDefault="004312C3" w:rsidP="005F07D1">
      <w:pPr>
        <w:pStyle w:val="Ttulo3"/>
        <w:ind w:left="0"/>
      </w:pPr>
      <w:r w:rsidRPr="0056104B">
        <w:t xml:space="preserve">I. </w:t>
      </w:r>
      <w:r w:rsidRPr="00EB1B2E">
        <w:rPr>
          <w:b w:val="0"/>
          <w:bCs w:val="0"/>
        </w:rPr>
        <w:t xml:space="preserve">Con fecha </w:t>
      </w:r>
      <w:r w:rsidR="00661E43" w:rsidRPr="00EB1B2E">
        <w:rPr>
          <w:b w:val="0"/>
          <w:bCs w:val="0"/>
        </w:rPr>
        <w:t xml:space="preserve">13 de septiembre del año 2024, </w:t>
      </w:r>
      <w:r w:rsidRPr="00EB1B2E">
        <w:rPr>
          <w:b w:val="0"/>
          <w:bCs w:val="0"/>
        </w:rPr>
        <w:t>el Diputado</w:t>
      </w:r>
      <w:r w:rsidR="00661E43" w:rsidRPr="00EB1B2E">
        <w:rPr>
          <w:b w:val="0"/>
          <w:bCs w:val="0"/>
        </w:rPr>
        <w:t xml:space="preserve"> Francisco Adrián Sánchez Villegas, </w:t>
      </w:r>
      <w:r w:rsidRPr="00EB1B2E">
        <w:rPr>
          <w:b w:val="0"/>
          <w:bCs w:val="0"/>
        </w:rPr>
        <w:t xml:space="preserve">integrante del Grupo Parlamentario de </w:t>
      </w:r>
      <w:r w:rsidR="00661E43" w:rsidRPr="00EB1B2E">
        <w:rPr>
          <w:b w:val="0"/>
          <w:bCs w:val="0"/>
        </w:rPr>
        <w:t>Movimiento Ciudadano</w:t>
      </w:r>
      <w:r w:rsidRPr="00EB1B2E">
        <w:rPr>
          <w:b w:val="0"/>
          <w:bCs w:val="0"/>
        </w:rPr>
        <w:t>, presentó iniciativa con carácter de decreto</w:t>
      </w:r>
      <w:r w:rsidR="00034ECA" w:rsidRPr="00EB1B2E">
        <w:rPr>
          <w:b w:val="0"/>
          <w:bCs w:val="0"/>
        </w:rPr>
        <w:t>,</w:t>
      </w:r>
      <w:r w:rsidR="001F5919" w:rsidRPr="00EB1B2E">
        <w:rPr>
          <w:b w:val="0"/>
          <w:bCs w:val="0"/>
        </w:rPr>
        <w:t xml:space="preserve"> identificada con el </w:t>
      </w:r>
      <w:r w:rsidR="001F5919" w:rsidRPr="0086720F">
        <w:t>número 75</w:t>
      </w:r>
      <w:r w:rsidR="001F5919" w:rsidRPr="00EB1B2E">
        <w:rPr>
          <w:b w:val="0"/>
          <w:bCs w:val="0"/>
        </w:rPr>
        <w:t>,</w:t>
      </w:r>
      <w:r w:rsidRPr="00EB1B2E">
        <w:rPr>
          <w:b w:val="0"/>
          <w:bCs w:val="0"/>
        </w:rPr>
        <w:t xml:space="preserve"> </w:t>
      </w:r>
      <w:r w:rsidR="00661E43" w:rsidRPr="00EB1B2E">
        <w:rPr>
          <w:b w:val="0"/>
          <w:bCs w:val="0"/>
        </w:rPr>
        <w:t>por medio de la cual propone reformar los artículos 40 de la Constitución Política, y 17 de la Ley Electoral, ambos ordenamientos del Estado de Chihuahua, en lo relativo a la distribución de diputaciones de representación proporcional.</w:t>
      </w:r>
    </w:p>
    <w:p w14:paraId="3BA58B9C" w14:textId="77777777" w:rsidR="00034ECA" w:rsidRPr="0056104B" w:rsidRDefault="00034ECA" w:rsidP="00E527AA">
      <w:pPr>
        <w:spacing w:after="0"/>
      </w:pPr>
    </w:p>
    <w:p w14:paraId="21B5FA52" w14:textId="51B12AAF" w:rsidR="004312C3" w:rsidRPr="0056104B" w:rsidRDefault="001F5919" w:rsidP="005F07D1">
      <w:pPr>
        <w:spacing w:after="0"/>
      </w:pPr>
      <w:r w:rsidRPr="0056104B">
        <w:t>El día</w:t>
      </w:r>
      <w:r w:rsidR="00661E43" w:rsidRPr="0056104B">
        <w:t xml:space="preserve"> 14 de mayo</w:t>
      </w:r>
      <w:r w:rsidR="00034ECA" w:rsidRPr="0056104B">
        <w:t xml:space="preserve"> del año en curso, la Presidencia del H. Congreso del Estado, en uso de las facultades que le confiere el artículo 75, fracción XIII, de la Ley Orgánica del Poder Legislativo, tuvo a bien turnar a quienes </w:t>
      </w:r>
      <w:r w:rsidR="00034ECA" w:rsidRPr="0056104B">
        <w:lastRenderedPageBreak/>
        <w:t>integran esta Comisión la iniciativa en comento, a efecto de proceder al estudio, análisis y elaboración del dictamen correspondiente.</w:t>
      </w:r>
    </w:p>
    <w:p w14:paraId="6CA3DBAB" w14:textId="77777777" w:rsidR="001F5919" w:rsidRPr="0056104B" w:rsidRDefault="001F5919" w:rsidP="001F5919">
      <w:pPr>
        <w:spacing w:after="0"/>
      </w:pPr>
    </w:p>
    <w:p w14:paraId="6AF487CE" w14:textId="4950B6EE" w:rsidR="00661E43" w:rsidRPr="00EB1B2E" w:rsidRDefault="004312C3" w:rsidP="00661E43">
      <w:pPr>
        <w:pStyle w:val="Ttulo3"/>
        <w:ind w:left="0"/>
        <w:rPr>
          <w:b w:val="0"/>
          <w:bCs w:val="0"/>
        </w:rPr>
      </w:pPr>
      <w:r w:rsidRPr="0056104B">
        <w:t xml:space="preserve">II. </w:t>
      </w:r>
      <w:r w:rsidR="00661E43" w:rsidRPr="00EB1B2E">
        <w:rPr>
          <w:b w:val="0"/>
          <w:bCs w:val="0"/>
        </w:rPr>
        <w:t xml:space="preserve">Con fecha 13 de septiembre del año 2024, el Diputado Francisco Adrián Sánchez Villegas, integrante del Grupo Parlamentario de Movimiento Ciudadano, presentó iniciativa con carácter de decreto, identificada con el </w:t>
      </w:r>
      <w:r w:rsidR="00661E43" w:rsidRPr="0086720F">
        <w:t>número 80</w:t>
      </w:r>
      <w:r w:rsidR="00661E43" w:rsidRPr="00EB1B2E">
        <w:rPr>
          <w:b w:val="0"/>
          <w:bCs w:val="0"/>
        </w:rPr>
        <w:t xml:space="preserve">, </w:t>
      </w:r>
      <w:r w:rsidR="00935FD6" w:rsidRPr="00EB1B2E">
        <w:rPr>
          <w:b w:val="0"/>
          <w:bCs w:val="0"/>
        </w:rPr>
        <w:t xml:space="preserve">por medio de la cual propone </w:t>
      </w:r>
      <w:r w:rsidR="00661E43" w:rsidRPr="00EB1B2E">
        <w:rPr>
          <w:rFonts w:eastAsia="Times New Roman" w:cs="Times New Roman"/>
          <w:b w:val="0"/>
          <w:bCs w:val="0"/>
          <w:lang w:eastAsia="es-MX"/>
        </w:rPr>
        <w:t>reformar los artículos 40 de la Constitución Política, y 17 de la Ley Electoral, ambos ordenamientos del Estado de Chihuahua, respecto a la distribución de diputaciones de representación proporcional.</w:t>
      </w:r>
    </w:p>
    <w:p w14:paraId="420ACFE3" w14:textId="77777777" w:rsidR="00661E43" w:rsidRPr="0056104B" w:rsidRDefault="00661E43" w:rsidP="001F5919">
      <w:pPr>
        <w:spacing w:after="0"/>
      </w:pPr>
    </w:p>
    <w:p w14:paraId="1878CC06" w14:textId="48A4F18B" w:rsidR="00661E43" w:rsidRPr="0056104B" w:rsidRDefault="001F5919" w:rsidP="001F5919">
      <w:pPr>
        <w:spacing w:after="0"/>
        <w:rPr>
          <w:b/>
        </w:rPr>
      </w:pPr>
      <w:r w:rsidRPr="0056104B">
        <w:t>El</w:t>
      </w:r>
      <w:r w:rsidR="00661E43" w:rsidRPr="0056104B">
        <w:t xml:space="preserve"> 14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7E5F7D26" w14:textId="77777777" w:rsidR="00661E43" w:rsidRPr="0056104B" w:rsidRDefault="00661E43" w:rsidP="001F5919">
      <w:pPr>
        <w:spacing w:after="0"/>
        <w:rPr>
          <w:b/>
        </w:rPr>
      </w:pPr>
    </w:p>
    <w:p w14:paraId="0B1F7EA8" w14:textId="2001B62A" w:rsidR="001F5919" w:rsidRPr="00EB1B2E" w:rsidRDefault="001F5919" w:rsidP="001F5919">
      <w:pPr>
        <w:pStyle w:val="Ttulo3"/>
        <w:ind w:left="0"/>
        <w:rPr>
          <w:b w:val="0"/>
          <w:bCs w:val="0"/>
        </w:rPr>
      </w:pPr>
      <w:r w:rsidRPr="0086720F">
        <w:t>III.</w:t>
      </w:r>
      <w:r w:rsidRPr="0056104B">
        <w:t xml:space="preserve"> </w:t>
      </w:r>
      <w:r w:rsidRPr="00EB1B2E">
        <w:rPr>
          <w:b w:val="0"/>
          <w:bCs w:val="0"/>
        </w:rPr>
        <w:t xml:space="preserve">Con fecha 29 de octubre del año 2024, la Diputada Irlanda Dominique Márquez Nolasco, representante del Partido del Trabajo, presentó iniciativa con carácter de decreto, identificada con el </w:t>
      </w:r>
      <w:r w:rsidRPr="0086720F">
        <w:t>número 178</w:t>
      </w:r>
      <w:r w:rsidRPr="00EB1B2E">
        <w:rPr>
          <w:b w:val="0"/>
          <w:bCs w:val="0"/>
        </w:rPr>
        <w:t xml:space="preserve">, </w:t>
      </w:r>
      <w:r w:rsidR="00935FD6" w:rsidRPr="00EB1B2E">
        <w:rPr>
          <w:b w:val="0"/>
          <w:bCs w:val="0"/>
        </w:rPr>
        <w:t xml:space="preserve">por medio de la cual propone </w:t>
      </w:r>
      <w:r w:rsidRPr="00EB1B2E">
        <w:rPr>
          <w:rFonts w:eastAsia="Times New Roman" w:cs="Times New Roman"/>
          <w:b w:val="0"/>
          <w:bCs w:val="0"/>
          <w:lang w:eastAsia="es-MX"/>
        </w:rPr>
        <w:t>reformar el artículo 7 de la Ley Electoral del Estado de Chihuahua, con la finalidad de garantizar el respeto a los derechos humanos.</w:t>
      </w:r>
    </w:p>
    <w:p w14:paraId="524ABBC9" w14:textId="77777777" w:rsidR="001F5919" w:rsidRPr="0056104B" w:rsidRDefault="001F5919" w:rsidP="001F5919">
      <w:pPr>
        <w:spacing w:after="0"/>
      </w:pPr>
    </w:p>
    <w:p w14:paraId="62952323" w14:textId="6B1B76C2" w:rsidR="001F5919" w:rsidRPr="0056104B" w:rsidRDefault="001F5919" w:rsidP="001F5919">
      <w:pPr>
        <w:spacing w:after="0"/>
      </w:pPr>
      <w:r w:rsidRPr="0056104B">
        <w:lastRenderedPageBreak/>
        <w:t>El pasado 14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17A7DF60" w14:textId="77777777" w:rsidR="001F5919" w:rsidRPr="0056104B" w:rsidRDefault="001F5919" w:rsidP="001F5919">
      <w:pPr>
        <w:spacing w:after="0"/>
      </w:pPr>
    </w:p>
    <w:p w14:paraId="63F790C2" w14:textId="2CFDE886" w:rsidR="002553CC" w:rsidRPr="00EB1B2E" w:rsidRDefault="00253B8B" w:rsidP="002553CC">
      <w:pPr>
        <w:pStyle w:val="Ttulo3"/>
        <w:ind w:left="0"/>
        <w:rPr>
          <w:b w:val="0"/>
          <w:bCs w:val="0"/>
        </w:rPr>
      </w:pPr>
      <w:r>
        <w:t>I</w:t>
      </w:r>
      <w:r w:rsidR="004312C3" w:rsidRPr="0056104B">
        <w:t xml:space="preserve">V.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86720F">
        <w:t>número 300</w:t>
      </w:r>
      <w:r w:rsidR="002553CC" w:rsidRPr="00EB1B2E">
        <w:rPr>
          <w:b w:val="0"/>
          <w:bCs w:val="0"/>
        </w:rPr>
        <w:t xml:space="preserve">, </w:t>
      </w:r>
      <w:r w:rsidR="00935FD6" w:rsidRPr="00EB1B2E">
        <w:rPr>
          <w:b w:val="0"/>
          <w:bCs w:val="0"/>
        </w:rPr>
        <w:t xml:space="preserve">por medio de la cual propone </w:t>
      </w:r>
      <w:r w:rsidR="002553CC" w:rsidRPr="00EB1B2E">
        <w:rPr>
          <w:b w:val="0"/>
          <w:bCs w:val="0"/>
        </w:rPr>
        <w:t>reformar, adicionar y derogar diversas disposiciones de la Constitución Política, la Ley Electoral y el Código Municipal, todos ordenamientos del Estado de Chihuahua, a fin de disminuir el número de Regidurías en los Ayuntamientos del Estado.</w:t>
      </w:r>
    </w:p>
    <w:p w14:paraId="2B79551E" w14:textId="77777777" w:rsidR="002553CC" w:rsidRPr="0056104B" w:rsidRDefault="002553CC" w:rsidP="002553CC">
      <w:pPr>
        <w:spacing w:after="0"/>
      </w:pPr>
    </w:p>
    <w:p w14:paraId="68C3364A" w14:textId="6921A16A" w:rsidR="002553CC" w:rsidRPr="0056104B" w:rsidRDefault="002553CC" w:rsidP="002553CC">
      <w:pPr>
        <w:spacing w:after="0"/>
      </w:pPr>
      <w:r w:rsidRPr="0056104B">
        <w:t>El 16 de octubre del año 2025,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8C143D8" w14:textId="24069F48" w:rsidR="004312C3" w:rsidRPr="0056104B" w:rsidRDefault="004312C3" w:rsidP="002553CC">
      <w:pPr>
        <w:spacing w:after="0"/>
      </w:pPr>
    </w:p>
    <w:p w14:paraId="289DC8C6" w14:textId="23CE152D" w:rsidR="002553CC" w:rsidRPr="00EB1B2E" w:rsidRDefault="004312C3" w:rsidP="002553CC">
      <w:pPr>
        <w:pStyle w:val="Ttulo3"/>
        <w:ind w:left="0"/>
        <w:rPr>
          <w:b w:val="0"/>
          <w:bCs w:val="0"/>
        </w:rPr>
      </w:pPr>
      <w:r w:rsidRPr="0056104B">
        <w:t xml:space="preserve">V.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86720F">
        <w:t>número 302</w:t>
      </w:r>
      <w:r w:rsidR="002553CC" w:rsidRPr="00EB1B2E">
        <w:rPr>
          <w:b w:val="0"/>
          <w:bCs w:val="0"/>
        </w:rPr>
        <w:t>, a efecto de</w:t>
      </w:r>
      <w:r w:rsidR="00935FD6" w:rsidRPr="00EB1B2E">
        <w:rPr>
          <w:b w:val="0"/>
          <w:bCs w:val="0"/>
        </w:rPr>
        <w:t xml:space="preserve"> proponer la</w:t>
      </w:r>
      <w:r w:rsidR="002553CC" w:rsidRPr="00EB1B2E">
        <w:rPr>
          <w:b w:val="0"/>
          <w:bCs w:val="0"/>
        </w:rPr>
        <w:t xml:space="preserve"> reforma </w:t>
      </w:r>
      <w:r w:rsidR="00935FD6" w:rsidRPr="00EB1B2E">
        <w:rPr>
          <w:b w:val="0"/>
          <w:bCs w:val="0"/>
        </w:rPr>
        <w:t>d</w:t>
      </w:r>
      <w:r w:rsidR="002553CC" w:rsidRPr="00EB1B2E">
        <w:rPr>
          <w:b w:val="0"/>
          <w:bCs w:val="0"/>
        </w:rPr>
        <w:t xml:space="preserve">el artículo 40 de la Constitución Política, así como diversas disposiciones de la Ley Electoral, ambos ordenamientos del Estado de Chihuahua, con el objeto de garantizar la libertad política, mediante un sistema electoral que otorgue a la </w:t>
      </w:r>
      <w:r w:rsidR="002553CC" w:rsidRPr="00EB1B2E">
        <w:rPr>
          <w:b w:val="0"/>
          <w:bCs w:val="0"/>
        </w:rPr>
        <w:lastRenderedPageBreak/>
        <w:t>ciudadanía la representatividad y pluralidad, austeridad, eficiencia y ahorro en el gasto público, que contribuya a atender las necesidades más sentidas de la sociedad.</w:t>
      </w:r>
    </w:p>
    <w:p w14:paraId="482C296C" w14:textId="77777777" w:rsidR="002553CC" w:rsidRPr="0056104B" w:rsidRDefault="002553CC" w:rsidP="002553CC">
      <w:pPr>
        <w:spacing w:after="0"/>
      </w:pPr>
    </w:p>
    <w:p w14:paraId="613DF7BD" w14:textId="12498100" w:rsidR="002553CC" w:rsidRPr="0056104B" w:rsidRDefault="002553CC" w:rsidP="002553CC">
      <w:pPr>
        <w:spacing w:after="0"/>
      </w:pPr>
      <w:r w:rsidRPr="0056104B">
        <w:t>El pasado14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314DEB4" w14:textId="77777777" w:rsidR="002553CC" w:rsidRPr="0056104B" w:rsidRDefault="002553CC" w:rsidP="002553CC">
      <w:pPr>
        <w:spacing w:after="0"/>
      </w:pPr>
    </w:p>
    <w:p w14:paraId="6F250737" w14:textId="340F378A" w:rsidR="002553CC" w:rsidRPr="00EB1B2E" w:rsidRDefault="004312C3" w:rsidP="002553CC">
      <w:pPr>
        <w:pStyle w:val="Ttulo3"/>
        <w:ind w:left="0"/>
        <w:rPr>
          <w:b w:val="0"/>
          <w:bCs w:val="0"/>
        </w:rPr>
      </w:pPr>
      <w:r w:rsidRPr="0056104B">
        <w:t xml:space="preserve">VI. </w:t>
      </w:r>
      <w:r w:rsidR="002553CC" w:rsidRPr="00EB1B2E">
        <w:rPr>
          <w:b w:val="0"/>
          <w:bCs w:val="0"/>
        </w:rPr>
        <w:t>Con fecha 5 de noviembre de</w:t>
      </w:r>
      <w:r w:rsidR="002E4F04" w:rsidRPr="00EB1B2E">
        <w:rPr>
          <w:b w:val="0"/>
          <w:bCs w:val="0"/>
        </w:rPr>
        <w:t>l año</w:t>
      </w:r>
      <w:r w:rsidR="002553CC" w:rsidRPr="00EB1B2E">
        <w:rPr>
          <w:b w:val="0"/>
          <w:bCs w:val="0"/>
        </w:rPr>
        <w:t xml:space="preserve"> 2024, el Grupo Parlamentario de MORENA, presentó iniciativa con carácter de decreto, identificada con el </w:t>
      </w:r>
      <w:r w:rsidR="002553CC" w:rsidRPr="0086720F">
        <w:t>número 310</w:t>
      </w:r>
      <w:r w:rsidR="002553CC" w:rsidRPr="00EB1B2E">
        <w:rPr>
          <w:b w:val="0"/>
          <w:bCs w:val="0"/>
        </w:rPr>
        <w:t xml:space="preserve">, </w:t>
      </w:r>
      <w:r w:rsidR="00935FD6" w:rsidRPr="00EB1B2E">
        <w:rPr>
          <w:b w:val="0"/>
          <w:bCs w:val="0"/>
        </w:rPr>
        <w:t xml:space="preserve">por medio de la cual propone </w:t>
      </w:r>
      <w:r w:rsidR="002553CC" w:rsidRPr="00EB1B2E">
        <w:rPr>
          <w:rFonts w:eastAsia="Times New Roman" w:cs="Times New Roman"/>
          <w:b w:val="0"/>
          <w:bCs w:val="0"/>
          <w:lang w:eastAsia="es-MX"/>
        </w:rPr>
        <w:t xml:space="preserve">adicionar el artículo 31 Bis a la Constitución Política del Estado </w:t>
      </w:r>
      <w:r w:rsidR="002553CC" w:rsidRPr="00EB1B2E">
        <w:rPr>
          <w:b w:val="0"/>
          <w:bCs w:val="0"/>
        </w:rPr>
        <w:t>de Chihuahua, para que se establezca el requisito para los integrantes de los tres Poderes del Estado y los Municipios, de certificarse en materia de Interés Superior de las Niñas, Niños y Adolescentes, Paridad, Derechos Humanos y Prevención de la Violencia; así mismo, reformar el artículo 8 de la Ley Electoral del Estado, para que los candidatos de elección popular satisfagan dicho requisito.</w:t>
      </w:r>
    </w:p>
    <w:p w14:paraId="7A92A943" w14:textId="77777777" w:rsidR="002553CC" w:rsidRPr="0056104B" w:rsidRDefault="002553CC" w:rsidP="002553CC">
      <w:pPr>
        <w:spacing w:after="0"/>
      </w:pPr>
    </w:p>
    <w:p w14:paraId="0BA2D1CE" w14:textId="647DAB97" w:rsidR="004312C3" w:rsidRPr="0056104B" w:rsidRDefault="002553CC" w:rsidP="002553CC">
      <w:pPr>
        <w:spacing w:after="0"/>
      </w:pPr>
      <w:r w:rsidRPr="0056104B">
        <w:t>De igual manera el 12 de noviembre del año 2024,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057822A" w14:textId="77777777" w:rsidR="004312C3" w:rsidRPr="0056104B" w:rsidRDefault="004312C3" w:rsidP="002553CC">
      <w:pPr>
        <w:spacing w:after="0"/>
      </w:pPr>
    </w:p>
    <w:p w14:paraId="1E66B412" w14:textId="13496681" w:rsidR="002E4F04" w:rsidRPr="00EB1B2E" w:rsidRDefault="00253B8B" w:rsidP="002E4F04">
      <w:pPr>
        <w:pStyle w:val="Ttulo3"/>
        <w:ind w:left="0"/>
        <w:rPr>
          <w:b w:val="0"/>
          <w:bCs w:val="0"/>
        </w:rPr>
      </w:pPr>
      <w:r>
        <w:t>VII</w:t>
      </w:r>
      <w:r w:rsidR="004312C3" w:rsidRPr="0056104B">
        <w:t xml:space="preserve">. </w:t>
      </w:r>
      <w:r w:rsidR="002E4F04" w:rsidRPr="00EB1B2E">
        <w:rPr>
          <w:b w:val="0"/>
          <w:bCs w:val="0"/>
        </w:rPr>
        <w:t>Con fecha 14 de abril de</w:t>
      </w:r>
      <w:r w:rsidR="006D76EE" w:rsidRPr="00EB1B2E">
        <w:rPr>
          <w:b w:val="0"/>
          <w:bCs w:val="0"/>
        </w:rPr>
        <w:t>l</w:t>
      </w:r>
      <w:r w:rsidR="002E4F04" w:rsidRPr="00EB1B2E">
        <w:rPr>
          <w:b w:val="0"/>
          <w:bCs w:val="0"/>
        </w:rPr>
        <w:t xml:space="preserve"> año 2025, el Grupo Parlamentario de MORENA, presentó iniciativa con carácter de decreto, identificada con el </w:t>
      </w:r>
      <w:r w:rsidR="002E4F04" w:rsidRPr="0086720F">
        <w:t xml:space="preserve">número </w:t>
      </w:r>
      <w:r w:rsidR="0056104B" w:rsidRPr="0086720F">
        <w:t>772</w:t>
      </w:r>
      <w:r w:rsidR="002E4F04" w:rsidRPr="00EB1B2E">
        <w:rPr>
          <w:b w:val="0"/>
          <w:bCs w:val="0"/>
        </w:rPr>
        <w:t xml:space="preserve">, </w:t>
      </w:r>
      <w:r w:rsidR="00935FD6" w:rsidRPr="00EB1B2E">
        <w:rPr>
          <w:b w:val="0"/>
          <w:bCs w:val="0"/>
        </w:rPr>
        <w:t xml:space="preserve">por medio de la cual propone </w:t>
      </w:r>
      <w:r w:rsidR="0056104B" w:rsidRPr="00EB1B2E">
        <w:rPr>
          <w:rFonts w:eastAsia="Times New Roman" w:cs="Times New Roman"/>
          <w:b w:val="0"/>
          <w:bCs w:val="0"/>
          <w:lang w:eastAsia="es-MX"/>
        </w:rPr>
        <w:t>reformar y adicionar diversas disposiciones de la Constitución Política, del Código Municipal y de la Ley de Derechos de los Pueblos Indígenas, todos ordenamientos jurídicos del Estado de Chihuahua, con el propósito de garantizar el derecho a la representación política de los pueblos y comunidades indígenas de la Entidad, estableciendo la obligación de las figuras de la diputación indígena, y la de regidor o regidora indígena en la legislación local.</w:t>
      </w:r>
    </w:p>
    <w:p w14:paraId="6516D22E" w14:textId="77777777" w:rsidR="002E4F04" w:rsidRPr="0056104B" w:rsidRDefault="002E4F04" w:rsidP="002E4F04">
      <w:pPr>
        <w:spacing w:after="0"/>
      </w:pPr>
    </w:p>
    <w:p w14:paraId="5F9D2E41" w14:textId="4A9CA0BD" w:rsidR="004312C3" w:rsidRPr="0056104B" w:rsidRDefault="0056104B" w:rsidP="0056104B">
      <w:pPr>
        <w:spacing w:after="0"/>
        <w:rPr>
          <w:b/>
        </w:rPr>
      </w:pPr>
      <w:r>
        <w:t>Así mismo</w:t>
      </w:r>
      <w:r w:rsidR="002E4F04" w:rsidRPr="0056104B">
        <w:t xml:space="preserve"> el </w:t>
      </w:r>
      <w:r w:rsidR="00052F1F">
        <w:t xml:space="preserve">14 de mayo </w:t>
      </w:r>
      <w:r w:rsidR="002E4F04" w:rsidRPr="0056104B">
        <w:t xml:space="preserve">del año </w:t>
      </w:r>
      <w:r w:rsidR="00052F1F">
        <w:t>en curso</w:t>
      </w:r>
      <w:r w:rsidR="002E4F04"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C044E34" w14:textId="77777777" w:rsidR="004312C3" w:rsidRPr="0056104B" w:rsidRDefault="004312C3" w:rsidP="0056104B">
      <w:pPr>
        <w:spacing w:after="0"/>
      </w:pPr>
    </w:p>
    <w:p w14:paraId="3B279F61" w14:textId="13B321B0" w:rsidR="00663DD0" w:rsidRPr="00EB1B2E" w:rsidRDefault="00253B8B" w:rsidP="00663DD0">
      <w:pPr>
        <w:pStyle w:val="Ttulo3"/>
        <w:ind w:left="0"/>
        <w:rPr>
          <w:b w:val="0"/>
          <w:bCs w:val="0"/>
        </w:rPr>
      </w:pPr>
      <w:r>
        <w:t>VIII</w:t>
      </w:r>
      <w:r w:rsidR="004312C3" w:rsidRPr="0056104B">
        <w:t xml:space="preserve">. </w:t>
      </w:r>
      <w:r w:rsidR="00663DD0" w:rsidRPr="00EB1B2E">
        <w:rPr>
          <w:b w:val="0"/>
          <w:bCs w:val="0"/>
        </w:rPr>
        <w:t>Con fecha 23 de junio de</w:t>
      </w:r>
      <w:r w:rsidR="006D76EE" w:rsidRPr="00EB1B2E">
        <w:rPr>
          <w:b w:val="0"/>
          <w:bCs w:val="0"/>
        </w:rPr>
        <w:t>l</w:t>
      </w:r>
      <w:r w:rsidR="00663DD0" w:rsidRPr="00EB1B2E">
        <w:rPr>
          <w:b w:val="0"/>
          <w:bCs w:val="0"/>
        </w:rPr>
        <w:t xml:space="preserve"> año 2025, el Grupo Parlamentario de MORENA, presentó iniciativa con carácter de decreto, identificada con el </w:t>
      </w:r>
      <w:r w:rsidR="00663DD0" w:rsidRPr="0086720F">
        <w:t>número 893</w:t>
      </w:r>
      <w:r w:rsidR="00663DD0" w:rsidRPr="00EB1B2E">
        <w:rPr>
          <w:b w:val="0"/>
          <w:bCs w:val="0"/>
        </w:rPr>
        <w:t xml:space="preserve">, </w:t>
      </w:r>
      <w:r w:rsidR="00935FD6" w:rsidRPr="00EB1B2E">
        <w:rPr>
          <w:b w:val="0"/>
          <w:bCs w:val="0"/>
        </w:rPr>
        <w:t xml:space="preserve">por medio de la cual propone </w:t>
      </w:r>
      <w:r w:rsidR="00663DD0" w:rsidRPr="00EB1B2E">
        <w:rPr>
          <w:rFonts w:eastAsia="Times New Roman" w:cs="Times New Roman"/>
          <w:b w:val="0"/>
          <w:bCs w:val="0"/>
          <w:lang w:eastAsia="es-MX"/>
        </w:rPr>
        <w:t>reformar y adicionar diversas disposiciones de la Constitución Política, así como de la Ley Electoral, ambos ordenamientos del Estado de Chihuahua, con el objeto de garantizar la libertad política, mediante un sistema electoral que otorgue a la ciudadanía la representatividad y pluralidad, austeridad, eficiencia y ahorro en el gasto público.</w:t>
      </w:r>
    </w:p>
    <w:p w14:paraId="7A1A19C9" w14:textId="77777777" w:rsidR="00663DD0" w:rsidRPr="0056104B" w:rsidRDefault="00663DD0" w:rsidP="00663DD0">
      <w:pPr>
        <w:spacing w:after="0"/>
      </w:pPr>
    </w:p>
    <w:p w14:paraId="3C38EB85" w14:textId="49A7C7F4" w:rsidR="004312C3" w:rsidRPr="0056104B" w:rsidRDefault="00663DD0" w:rsidP="00663DD0">
      <w:pPr>
        <w:spacing w:after="0"/>
        <w:rPr>
          <w:b/>
        </w:rPr>
      </w:pPr>
      <w:r>
        <w:t>E</w:t>
      </w:r>
      <w:r w:rsidRPr="0056104B">
        <w:t xml:space="preserve">l </w:t>
      </w:r>
      <w:r>
        <w:t xml:space="preserve">día 14 de mayo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EB023DB" w14:textId="77777777" w:rsidR="004312C3" w:rsidRPr="0056104B" w:rsidRDefault="004312C3" w:rsidP="00663DD0">
      <w:pPr>
        <w:spacing w:after="0"/>
      </w:pPr>
    </w:p>
    <w:p w14:paraId="4A30F3EA" w14:textId="1E7B1DA5" w:rsidR="006D76EE" w:rsidRPr="00EB1B2E" w:rsidRDefault="00253B8B" w:rsidP="006D76EE">
      <w:pPr>
        <w:pStyle w:val="Ttulo3"/>
        <w:ind w:left="0"/>
        <w:rPr>
          <w:b w:val="0"/>
          <w:bCs w:val="0"/>
        </w:rPr>
      </w:pPr>
      <w:r>
        <w:t>I</w:t>
      </w:r>
      <w:r w:rsidR="004312C3" w:rsidRPr="0056104B">
        <w:t xml:space="preserve">X. </w:t>
      </w:r>
      <w:r w:rsidR="006D76EE" w:rsidRPr="00EB1B2E">
        <w:rPr>
          <w:b w:val="0"/>
          <w:bCs w:val="0"/>
        </w:rPr>
        <w:t>Con fecha 2 de octubre del año 2025, el Grupo Parlamentario de</w:t>
      </w:r>
      <w:r w:rsidR="00B42F33" w:rsidRPr="00EB1B2E">
        <w:rPr>
          <w:b w:val="0"/>
          <w:bCs w:val="0"/>
        </w:rPr>
        <w:t>l Partido Acción Nacional</w:t>
      </w:r>
      <w:r w:rsidR="006D76EE" w:rsidRPr="00EB1B2E">
        <w:rPr>
          <w:b w:val="0"/>
          <w:bCs w:val="0"/>
        </w:rPr>
        <w:t xml:space="preserve">, presentó iniciativa con carácter de decreto, identificada con el </w:t>
      </w:r>
      <w:r w:rsidR="006D76EE" w:rsidRPr="0086720F">
        <w:t xml:space="preserve">número </w:t>
      </w:r>
      <w:r w:rsidR="00B42F33" w:rsidRPr="0086720F">
        <w:t>1053</w:t>
      </w:r>
      <w:r w:rsidR="006D76EE" w:rsidRPr="00EB1B2E">
        <w:rPr>
          <w:b w:val="0"/>
          <w:bCs w:val="0"/>
        </w:rPr>
        <w:t xml:space="preserve">, </w:t>
      </w:r>
      <w:r w:rsidR="00935FD6" w:rsidRPr="00EB1B2E">
        <w:rPr>
          <w:rFonts w:eastAsia="Times New Roman" w:cs="Times New Roman"/>
          <w:b w:val="0"/>
          <w:bCs w:val="0"/>
          <w:lang w:eastAsia="es-MX"/>
        </w:rPr>
        <w:t>a través de la cual se propone</w:t>
      </w:r>
      <w:r w:rsidR="00B42F33" w:rsidRPr="00EB1B2E">
        <w:rPr>
          <w:rFonts w:eastAsia="Times New Roman" w:cs="Times New Roman"/>
          <w:b w:val="0"/>
          <w:bCs w:val="0"/>
          <w:lang w:eastAsia="es-MX"/>
        </w:rPr>
        <w:t xml:space="preserve"> reformar y adicionar diversas disposiciones de la Ley Electoral y del Código Municipal, ambos del Estado de Chihuahua, con el propósito de disminuir el número de Regidurías en los Ayuntamientos del Estado de Chihuahua.</w:t>
      </w:r>
    </w:p>
    <w:p w14:paraId="530A4122" w14:textId="77777777" w:rsidR="006D76EE" w:rsidRPr="0056104B" w:rsidRDefault="006D76EE" w:rsidP="006D76EE">
      <w:pPr>
        <w:spacing w:after="0"/>
      </w:pPr>
    </w:p>
    <w:p w14:paraId="765C80E4" w14:textId="5A822454" w:rsidR="004312C3" w:rsidRPr="0056104B" w:rsidRDefault="00B42F33" w:rsidP="006D76EE">
      <w:pPr>
        <w:spacing w:after="0"/>
      </w:pPr>
      <w:r>
        <w:t>Por lo que el</w:t>
      </w:r>
      <w:r w:rsidR="006D76EE">
        <w:t xml:space="preserve"> </w:t>
      </w:r>
      <w:r>
        <w:t>7 de octubre del año 2025</w:t>
      </w:r>
      <w:r w:rsidR="006D76EE"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5C9A017" w14:textId="77777777" w:rsidR="004312C3" w:rsidRPr="0056104B" w:rsidRDefault="004312C3" w:rsidP="00AB3E58">
      <w:pPr>
        <w:spacing w:after="0"/>
      </w:pPr>
    </w:p>
    <w:p w14:paraId="0E019CB6" w14:textId="7BD3BA17" w:rsidR="00AB3E58" w:rsidRPr="00EB1B2E" w:rsidRDefault="004312C3" w:rsidP="00AB3E58">
      <w:pPr>
        <w:pStyle w:val="Ttulo3"/>
        <w:ind w:left="0"/>
        <w:rPr>
          <w:b w:val="0"/>
          <w:bCs w:val="0"/>
        </w:rPr>
      </w:pPr>
      <w:r w:rsidRPr="0056104B">
        <w:t xml:space="preserve">X. </w:t>
      </w:r>
      <w:r w:rsidR="00AB3E58" w:rsidRPr="00EB1B2E">
        <w:rPr>
          <w:b w:val="0"/>
          <w:bCs w:val="0"/>
        </w:rPr>
        <w:t xml:space="preserve">Con fecha 9 de enero del año en curso, el Grupo Parlamentario de MORENA, presentó iniciativa con carácter de decreto, identificada con el </w:t>
      </w:r>
      <w:r w:rsidR="00AB3E58" w:rsidRPr="0086720F">
        <w:t>número 1369</w:t>
      </w:r>
      <w:r w:rsidR="00AB3E58" w:rsidRPr="00EB1B2E">
        <w:rPr>
          <w:b w:val="0"/>
          <w:bCs w:val="0"/>
        </w:rPr>
        <w:t xml:space="preserve">, </w:t>
      </w:r>
      <w:r w:rsidR="00935FD6" w:rsidRPr="00EB1B2E">
        <w:rPr>
          <w:rFonts w:eastAsia="Times New Roman" w:cs="Times New Roman"/>
          <w:b w:val="0"/>
          <w:bCs w:val="0"/>
          <w:lang w:eastAsia="es-MX"/>
        </w:rPr>
        <w:t>proponiendo</w:t>
      </w:r>
      <w:r w:rsidR="00AB3E58" w:rsidRPr="00EB1B2E">
        <w:rPr>
          <w:rFonts w:eastAsia="Times New Roman" w:cs="Times New Roman"/>
          <w:b w:val="0"/>
          <w:bCs w:val="0"/>
          <w:lang w:eastAsia="es-MX"/>
        </w:rPr>
        <w:t xml:space="preserve"> reformar el artículo 17 del Código Municipal, así como reformar y derogar diversas disposiciones de la Ley Electoral, ambos ordenamientos jurídicos del Estado de Chihuahua, respecto a la elección de </w:t>
      </w:r>
      <w:r w:rsidR="00AB3E58" w:rsidRPr="00EB1B2E">
        <w:rPr>
          <w:rFonts w:eastAsia="Times New Roman" w:cs="Times New Roman"/>
          <w:b w:val="0"/>
          <w:bCs w:val="0"/>
          <w:lang w:eastAsia="es-MX"/>
        </w:rPr>
        <w:lastRenderedPageBreak/>
        <w:t>Regidurías de los Ayuntamientos del Estado.</w:t>
      </w:r>
    </w:p>
    <w:p w14:paraId="6EE59B40" w14:textId="77777777" w:rsidR="00AB3E58" w:rsidRPr="00EB1B2E" w:rsidRDefault="00AB3E58" w:rsidP="00AB3E58">
      <w:pPr>
        <w:spacing w:after="0"/>
      </w:pPr>
    </w:p>
    <w:p w14:paraId="7981DBBC" w14:textId="649A18DD" w:rsidR="00AB3E58" w:rsidRPr="0056104B" w:rsidRDefault="00AB3E58" w:rsidP="00AB3E58">
      <w:pPr>
        <w:spacing w:after="0"/>
        <w:rPr>
          <w:b/>
        </w:rPr>
      </w:pPr>
      <w:r>
        <w:t xml:space="preserve">El 16 de enero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1D52CB7E" w14:textId="77777777" w:rsidR="00E30E1F" w:rsidRPr="0056104B" w:rsidRDefault="00E30E1F" w:rsidP="00BB0C46">
      <w:pPr>
        <w:spacing w:after="0"/>
      </w:pPr>
    </w:p>
    <w:p w14:paraId="48144F87" w14:textId="04970F5A" w:rsidR="00F94BA1" w:rsidRPr="00EB1B2E" w:rsidRDefault="00E30E1F" w:rsidP="00F94BA1">
      <w:pPr>
        <w:pStyle w:val="Ttulo3"/>
        <w:ind w:left="0"/>
        <w:rPr>
          <w:b w:val="0"/>
          <w:bCs w:val="0"/>
        </w:rPr>
      </w:pPr>
      <w:r w:rsidRPr="0056104B">
        <w:t>XI.</w:t>
      </w:r>
      <w:r w:rsidR="00F94BA1">
        <w:rPr>
          <w:b w:val="0"/>
        </w:rPr>
        <w:t xml:space="preserve"> </w:t>
      </w:r>
      <w:r w:rsidR="00F94BA1" w:rsidRPr="00EB1B2E">
        <w:rPr>
          <w:b w:val="0"/>
          <w:bCs w:val="0"/>
        </w:rPr>
        <w:t xml:space="preserve">Con fecha 13 de febrero del año en curso, el Diputado José Alfredo Chávez </w:t>
      </w:r>
      <w:r w:rsidR="00A3522A" w:rsidRPr="00EB1B2E">
        <w:rPr>
          <w:b w:val="0"/>
          <w:bCs w:val="0"/>
        </w:rPr>
        <w:t>M</w:t>
      </w:r>
      <w:r w:rsidR="00F94BA1" w:rsidRPr="00EB1B2E">
        <w:rPr>
          <w:b w:val="0"/>
          <w:bCs w:val="0"/>
        </w:rPr>
        <w:t xml:space="preserve">adrid, </w:t>
      </w:r>
      <w:r w:rsidR="00A3522A" w:rsidRPr="00EB1B2E">
        <w:rPr>
          <w:b w:val="0"/>
          <w:bCs w:val="0"/>
        </w:rPr>
        <w:t>integrante del Grupo Parlamentario del Partido Acción Nacional</w:t>
      </w:r>
      <w:r w:rsidR="00F94BA1" w:rsidRPr="00EB1B2E">
        <w:rPr>
          <w:b w:val="0"/>
          <w:bCs w:val="0"/>
        </w:rPr>
        <w:t xml:space="preserve">, presentó iniciativa con carácter de decreto, identificada con el </w:t>
      </w:r>
      <w:r w:rsidR="00F94BA1" w:rsidRPr="0086720F">
        <w:t>número 1</w:t>
      </w:r>
      <w:r w:rsidR="00A3522A" w:rsidRPr="0086720F">
        <w:t>405</w:t>
      </w:r>
      <w:r w:rsidR="00F94BA1" w:rsidRPr="00EB1B2E">
        <w:rPr>
          <w:b w:val="0"/>
          <w:bCs w:val="0"/>
        </w:rPr>
        <w:t xml:space="preserve">, </w:t>
      </w:r>
      <w:r w:rsidR="00935FD6" w:rsidRPr="00EB1B2E">
        <w:rPr>
          <w:b w:val="0"/>
          <w:bCs w:val="0"/>
        </w:rPr>
        <w:t xml:space="preserve">por medio de la cual propone </w:t>
      </w:r>
      <w:r w:rsidR="00A3522A" w:rsidRPr="00EB1B2E">
        <w:rPr>
          <w:rFonts w:eastAsia="Times New Roman" w:cs="Times New Roman"/>
          <w:b w:val="0"/>
          <w:bCs w:val="0"/>
          <w:lang w:eastAsia="es-MX"/>
        </w:rPr>
        <w:t>derogar el Artículo Cuarto Transitorio del Decreto No. LXVI/RFLEY/0732/2020 VIII P.E., así como el Artículo Segundo del Decreto No. LXVII/RFLEY/0583/2023 VIII P.E., referente a la elección de Regidurías.</w:t>
      </w:r>
    </w:p>
    <w:p w14:paraId="4E3BDA17" w14:textId="77777777" w:rsidR="00F94BA1" w:rsidRPr="0056104B" w:rsidRDefault="00F94BA1" w:rsidP="00F94BA1">
      <w:pPr>
        <w:spacing w:after="0"/>
      </w:pPr>
    </w:p>
    <w:p w14:paraId="24C42DA5" w14:textId="3531BE4B" w:rsidR="00E30E1F" w:rsidRPr="0056104B" w:rsidRDefault="00F94BA1" w:rsidP="00A3522A">
      <w:pPr>
        <w:spacing w:after="0"/>
        <w:rPr>
          <w:b/>
        </w:rPr>
      </w:pPr>
      <w:r w:rsidRPr="0056104B">
        <w:t xml:space="preserve">El pasado </w:t>
      </w:r>
      <w:r w:rsidR="00A3522A">
        <w:t>17 de febrero</w:t>
      </w:r>
      <w:r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0190AF4" w14:textId="77777777" w:rsidR="00E30E1F" w:rsidRPr="0056104B" w:rsidRDefault="00E30E1F" w:rsidP="00A3522A">
      <w:pPr>
        <w:spacing w:after="0"/>
      </w:pPr>
    </w:p>
    <w:p w14:paraId="4F5861C6" w14:textId="27C0917C" w:rsidR="0022514A" w:rsidRPr="00EB1B2E" w:rsidRDefault="00E30E1F" w:rsidP="0022514A">
      <w:pPr>
        <w:pStyle w:val="Ttulo3"/>
        <w:ind w:left="0"/>
        <w:rPr>
          <w:b w:val="0"/>
          <w:bCs w:val="0"/>
        </w:rPr>
      </w:pPr>
      <w:r w:rsidRPr="0056104B">
        <w:t>X</w:t>
      </w:r>
      <w:r w:rsidR="00253B8B">
        <w:t>II</w:t>
      </w:r>
      <w:r w:rsidRPr="0056104B">
        <w:t>.</w:t>
      </w:r>
      <w:r w:rsidR="0022514A">
        <w:rPr>
          <w:b w:val="0"/>
        </w:rPr>
        <w:t xml:space="preserve"> </w:t>
      </w:r>
      <w:r w:rsidR="0022514A" w:rsidRPr="00EB1B2E">
        <w:rPr>
          <w:b w:val="0"/>
          <w:bCs w:val="0"/>
        </w:rPr>
        <w:t xml:space="preserve">Con fecha 17 de febrero del año en curso, el Grupo Parlamentario de MORENA, presentó iniciativa con carácter de decreto, identificada con el </w:t>
      </w:r>
      <w:r w:rsidR="0022514A" w:rsidRPr="0086720F">
        <w:t>número 1409</w:t>
      </w:r>
      <w:r w:rsidR="0022514A" w:rsidRPr="00EB1B2E">
        <w:rPr>
          <w:b w:val="0"/>
          <w:bCs w:val="0"/>
        </w:rPr>
        <w:t xml:space="preserve">, </w:t>
      </w:r>
      <w:r w:rsidR="00935FD6" w:rsidRPr="00EB1B2E">
        <w:rPr>
          <w:b w:val="0"/>
          <w:bCs w:val="0"/>
        </w:rPr>
        <w:t xml:space="preserve">por medio de la cual propone </w:t>
      </w:r>
      <w:r w:rsidR="0022514A" w:rsidRPr="00EB1B2E">
        <w:rPr>
          <w:rFonts w:eastAsia="Times New Roman" w:cs="Times New Roman"/>
          <w:b w:val="0"/>
          <w:bCs w:val="0"/>
          <w:lang w:eastAsia="es-MX"/>
        </w:rPr>
        <w:t xml:space="preserve">reformar y adicionar diversas </w:t>
      </w:r>
      <w:r w:rsidR="0022514A" w:rsidRPr="00EB1B2E">
        <w:rPr>
          <w:rFonts w:eastAsia="Times New Roman" w:cs="Times New Roman"/>
          <w:b w:val="0"/>
          <w:bCs w:val="0"/>
          <w:lang w:eastAsia="es-MX"/>
        </w:rPr>
        <w:lastRenderedPageBreak/>
        <w:t>disposiciones de la Ley Electoral del Estado de Chihuahua, a efecto de investigar de oficio la violencia política en razón de género y los discursos de odio.</w:t>
      </w:r>
    </w:p>
    <w:p w14:paraId="0CABB62F" w14:textId="77777777" w:rsidR="0022514A" w:rsidRPr="00EB1B2E" w:rsidRDefault="0022514A" w:rsidP="0022514A">
      <w:pPr>
        <w:spacing w:after="0"/>
      </w:pPr>
    </w:p>
    <w:p w14:paraId="0FF28123" w14:textId="53092A2B" w:rsidR="00E30E1F" w:rsidRPr="0056104B" w:rsidRDefault="0022514A" w:rsidP="0022514A">
      <w:pPr>
        <w:spacing w:after="0"/>
        <w:rPr>
          <w:b/>
        </w:rPr>
      </w:pPr>
      <w:r>
        <w:t xml:space="preserve">El 14 de mayo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85A3A46" w14:textId="77777777" w:rsidR="00E30E1F" w:rsidRPr="0056104B" w:rsidRDefault="00E30E1F" w:rsidP="009B2744">
      <w:pPr>
        <w:spacing w:after="0"/>
      </w:pPr>
    </w:p>
    <w:p w14:paraId="4B834026" w14:textId="28A4035C" w:rsidR="001463AC" w:rsidRPr="00EB1B2E" w:rsidRDefault="00E30E1F" w:rsidP="001463AC">
      <w:pPr>
        <w:pStyle w:val="Ttulo3"/>
        <w:ind w:left="0"/>
        <w:rPr>
          <w:b w:val="0"/>
          <w:bCs w:val="0"/>
        </w:rPr>
      </w:pPr>
      <w:r w:rsidRPr="0056104B">
        <w:t>X</w:t>
      </w:r>
      <w:r w:rsidR="00253B8B">
        <w:t>II</w:t>
      </w:r>
      <w:r w:rsidRPr="0056104B">
        <w:t>I.</w:t>
      </w:r>
      <w:r w:rsidR="001463AC">
        <w:rPr>
          <w:b w:val="0"/>
        </w:rPr>
        <w:t xml:space="preserve"> </w:t>
      </w:r>
      <w:r w:rsidR="001463AC" w:rsidRPr="00EB1B2E">
        <w:rPr>
          <w:b w:val="0"/>
          <w:bCs w:val="0"/>
        </w:rPr>
        <w:t xml:space="preserve">Con fecha 10 de marzo del año en curso, el Grupo Parlamentario de Movimiento Ciudadano, presentó iniciativa con carácter de decreto, identificada con el </w:t>
      </w:r>
      <w:r w:rsidR="001463AC" w:rsidRPr="0086720F">
        <w:t>número 1439</w:t>
      </w:r>
      <w:r w:rsidR="001463AC" w:rsidRPr="00EB1B2E">
        <w:rPr>
          <w:b w:val="0"/>
          <w:bCs w:val="0"/>
        </w:rPr>
        <w:t xml:space="preserve">, </w:t>
      </w:r>
      <w:r w:rsidR="00935FD6" w:rsidRPr="00EB1B2E">
        <w:rPr>
          <w:b w:val="0"/>
          <w:bCs w:val="0"/>
        </w:rPr>
        <w:t xml:space="preserve">por medio de la cual propone </w:t>
      </w:r>
      <w:r w:rsidR="001463AC" w:rsidRPr="00EB1B2E">
        <w:rPr>
          <w:rFonts w:eastAsia="Times New Roman" w:cs="Times New Roman"/>
          <w:b w:val="0"/>
          <w:bCs w:val="0"/>
          <w:lang w:eastAsia="es-MX"/>
        </w:rPr>
        <w:t>reformar la fracción I del artículo 21, de la Constitución Política del Estado Libre y Soberano de Chihuahua, y reformar el artículo 6, de la Ley Electoral del Estado de Chihuahua, con el propósito de establecer que las personas chihuahuenses a partir de los dieciséis años de edad podrán emitir su voto.</w:t>
      </w:r>
    </w:p>
    <w:p w14:paraId="0540CC9F" w14:textId="77777777" w:rsidR="001463AC" w:rsidRPr="0056104B" w:rsidRDefault="001463AC" w:rsidP="001463AC">
      <w:pPr>
        <w:spacing w:after="0"/>
      </w:pPr>
    </w:p>
    <w:p w14:paraId="7262D2A5" w14:textId="026D6B31" w:rsidR="00E30E1F" w:rsidRPr="0056104B" w:rsidRDefault="001463AC" w:rsidP="001463AC">
      <w:pPr>
        <w:spacing w:after="0"/>
        <w:rPr>
          <w:b/>
        </w:rPr>
      </w:pPr>
      <w:r>
        <w:t xml:space="preserve">Con fecha 12 de marzo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1FE6879" w14:textId="77777777" w:rsidR="00E30E1F" w:rsidRPr="0056104B" w:rsidRDefault="00E30E1F" w:rsidP="00047CBB">
      <w:pPr>
        <w:spacing w:after="0"/>
      </w:pPr>
    </w:p>
    <w:p w14:paraId="53024F21" w14:textId="22E53A2C" w:rsidR="00E30E1F" w:rsidRPr="00EB1B2E" w:rsidRDefault="00E30E1F" w:rsidP="00034ECA">
      <w:pPr>
        <w:pStyle w:val="Ttulo3"/>
        <w:ind w:left="0"/>
        <w:rPr>
          <w:b w:val="0"/>
        </w:rPr>
      </w:pPr>
      <w:r w:rsidRPr="0056104B">
        <w:t>XI</w:t>
      </w:r>
      <w:r w:rsidR="00253B8B">
        <w:t>V</w:t>
      </w:r>
      <w:r w:rsidRPr="0056104B">
        <w:t>.</w:t>
      </w:r>
      <w:r w:rsidR="00237E13">
        <w:rPr>
          <w:b w:val="0"/>
        </w:rPr>
        <w:t xml:space="preserve"> </w:t>
      </w:r>
      <w:r w:rsidR="00237E13" w:rsidRPr="00EB1B2E">
        <w:rPr>
          <w:b w:val="0"/>
        </w:rPr>
        <w:t xml:space="preserve">Con fecha 6 de abril del año en curso, fue recibido </w:t>
      </w:r>
      <w:r w:rsidR="00237E13" w:rsidRPr="00EB1B2E">
        <w:rPr>
          <w:rFonts w:eastAsia="Times New Roman" w:cs="Times New Roman"/>
          <w:b w:val="0"/>
          <w:lang w:eastAsia="es-MX"/>
        </w:rPr>
        <w:t xml:space="preserve">oficio de notificación </w:t>
      </w:r>
      <w:r w:rsidR="00237E13" w:rsidRPr="00EB1B2E">
        <w:rPr>
          <w:rFonts w:eastAsia="Times New Roman" w:cs="Times New Roman"/>
          <w:b w:val="0"/>
          <w:lang w:eastAsia="es-MX"/>
        </w:rPr>
        <w:lastRenderedPageBreak/>
        <w:t xml:space="preserve">TEE/AC/089/2026, del Tribunal Estatal Electoral de Chihuahua, mediante el cual notifica al H. Congreso del Estado Chihuahua, la sentencia dictada por el Pleno de ese Órgano Jurisdiccional, de fecha 31 de marzo de 2026, dentro del expediente identificado con la clave JDC-010/2026 y acumulados, para que este Congreso prevea lo necesario a fin de que se realicen las adecuaciones normativas que estime pertinentes, para dar cumplimiento a lo previsto en el Artículo Cuarto Transitorio del Decreto No. LXVI/RFLEY/0732/2020 VIII P.E., el cual se identifica con el </w:t>
      </w:r>
      <w:r w:rsidR="00237E13" w:rsidRPr="0086720F">
        <w:rPr>
          <w:rFonts w:eastAsia="Times New Roman" w:cs="Times New Roman"/>
          <w:bCs w:val="0"/>
          <w:lang w:eastAsia="es-MX"/>
        </w:rPr>
        <w:t>número 1522</w:t>
      </w:r>
      <w:r w:rsidR="00237E13" w:rsidRPr="00EB1B2E">
        <w:rPr>
          <w:rFonts w:eastAsia="Times New Roman" w:cs="Times New Roman"/>
          <w:b w:val="0"/>
          <w:lang w:eastAsia="es-MX"/>
        </w:rPr>
        <w:t xml:space="preserve">, mismo que con fecha 14 de abril del año en curso, </w:t>
      </w:r>
      <w:r w:rsidR="00237E13" w:rsidRPr="00EB1B2E">
        <w:rPr>
          <w:b w:val="0"/>
        </w:rPr>
        <w:t>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5EE47F0" w14:textId="77777777" w:rsidR="00E30E1F" w:rsidRPr="0056104B" w:rsidRDefault="00E30E1F" w:rsidP="00047CBB">
      <w:pPr>
        <w:spacing w:after="0"/>
      </w:pPr>
    </w:p>
    <w:p w14:paraId="26DC52A7" w14:textId="779F3FB5" w:rsidR="003B0F5E" w:rsidRPr="00EB1B2E" w:rsidRDefault="00E30E1F" w:rsidP="003B0F5E">
      <w:pPr>
        <w:pStyle w:val="Ttulo3"/>
        <w:ind w:left="0"/>
        <w:rPr>
          <w:b w:val="0"/>
          <w:bCs w:val="0"/>
        </w:rPr>
      </w:pPr>
      <w:r w:rsidRPr="0056104B">
        <w:t>X</w:t>
      </w:r>
      <w:r w:rsidR="00253B8B">
        <w:t>V</w:t>
      </w:r>
      <w:r w:rsidRPr="0056104B">
        <w:t>.</w:t>
      </w:r>
      <w:r w:rsidR="003B0F5E">
        <w:rPr>
          <w:b w:val="0"/>
        </w:rPr>
        <w:t xml:space="preserve"> </w:t>
      </w:r>
      <w:r w:rsidR="003B0F5E" w:rsidRPr="00EB1B2E">
        <w:rPr>
          <w:b w:val="0"/>
          <w:bCs w:val="0"/>
        </w:rPr>
        <w:t xml:space="preserve">Con fecha 14 de mayo del año en curso, el Grupo Parlamentario de Partido Revolucionario Institucional, presentó iniciativa con carácter de decreto, identificada con el </w:t>
      </w:r>
      <w:r w:rsidR="003B0F5E" w:rsidRPr="0086720F">
        <w:t>número 1587</w:t>
      </w:r>
      <w:r w:rsidR="003B0F5E" w:rsidRPr="00EB1B2E">
        <w:rPr>
          <w:b w:val="0"/>
          <w:bCs w:val="0"/>
        </w:rPr>
        <w:t xml:space="preserve">, </w:t>
      </w:r>
      <w:r w:rsidR="003B0F5E" w:rsidRPr="00EB1B2E">
        <w:rPr>
          <w:rFonts w:eastAsia="Times New Roman" w:cs="Times New Roman"/>
          <w:b w:val="0"/>
          <w:bCs w:val="0"/>
          <w:lang w:eastAsia="es-MX"/>
        </w:rPr>
        <w:t>a efecto de reformar y adicionar diversas disposiciones de la Ley Electoral del Estado de Chihuahua, con la finalidad de prohibir la delegación o asunción de las facultades locales relativas a la impresión, distribución y entrega de documentación electoral, así como la recepción, traslado o custodia de los paquetes electorales; y para que la persona candidata a la presidencia municipal, pueda ser incluida en la planilla de regidurías por el principio de representación proporcional.</w:t>
      </w:r>
    </w:p>
    <w:p w14:paraId="6D5BA0B1" w14:textId="77777777" w:rsidR="003B0F5E" w:rsidRPr="0056104B" w:rsidRDefault="003B0F5E" w:rsidP="003B0F5E">
      <w:pPr>
        <w:spacing w:after="0"/>
      </w:pPr>
    </w:p>
    <w:p w14:paraId="6F3096D7" w14:textId="15848E2D" w:rsidR="003B0F5E" w:rsidRPr="0056104B" w:rsidRDefault="003B0F5E" w:rsidP="003B0F5E">
      <w:pPr>
        <w:spacing w:after="0"/>
        <w:rPr>
          <w:b/>
        </w:rPr>
      </w:pPr>
      <w:r>
        <w:lastRenderedPageBreak/>
        <w:t xml:space="preserve">Con fecha 19 de mayo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EFA3B96" w14:textId="3617AFB7" w:rsidR="00E30E1F" w:rsidRPr="0056104B" w:rsidRDefault="00E30E1F" w:rsidP="003B0F5E">
      <w:pPr>
        <w:spacing w:after="0"/>
      </w:pPr>
    </w:p>
    <w:p w14:paraId="25DAB591" w14:textId="14EDA322" w:rsidR="008C1B75" w:rsidRPr="00EB1B2E" w:rsidRDefault="00E30E1F" w:rsidP="008C1B75">
      <w:pPr>
        <w:pStyle w:val="Ttulo3"/>
        <w:ind w:left="0"/>
        <w:rPr>
          <w:b w:val="0"/>
          <w:bCs w:val="0"/>
        </w:rPr>
      </w:pPr>
      <w:r w:rsidRPr="0056104B">
        <w:t>X</w:t>
      </w:r>
      <w:r w:rsidR="00253B8B">
        <w:t>V</w:t>
      </w:r>
      <w:r w:rsidRPr="0056104B">
        <w:t>I.</w:t>
      </w:r>
      <w:r w:rsidR="008C1B75">
        <w:rPr>
          <w:b w:val="0"/>
        </w:rPr>
        <w:t xml:space="preserve"> </w:t>
      </w:r>
      <w:r w:rsidR="008C1B75" w:rsidRPr="00EB1B2E">
        <w:rPr>
          <w:b w:val="0"/>
          <w:bCs w:val="0"/>
        </w:rPr>
        <w:t xml:space="preserve">Con fecha 15 de mayo del año en curso, la Diputada </w:t>
      </w:r>
      <w:r w:rsidR="008C1B75" w:rsidRPr="00EB1B2E">
        <w:rPr>
          <w:rFonts w:eastAsia="Times New Roman" w:cs="Times New Roman"/>
          <w:b w:val="0"/>
          <w:bCs w:val="0"/>
          <w:lang w:eastAsia="es-MX"/>
        </w:rPr>
        <w:t>América Victoria Aguilar Gil</w:t>
      </w:r>
      <w:r w:rsidR="008C1B75" w:rsidRPr="00EB1B2E">
        <w:rPr>
          <w:b w:val="0"/>
          <w:bCs w:val="0"/>
        </w:rPr>
        <w:t xml:space="preserve">, presentó iniciativa con carácter de decreto, identificada con el </w:t>
      </w:r>
      <w:r w:rsidR="008C1B75" w:rsidRPr="0086720F">
        <w:t>número 1590</w:t>
      </w:r>
      <w:r w:rsidR="008C1B75" w:rsidRPr="00EB1B2E">
        <w:rPr>
          <w:b w:val="0"/>
          <w:bCs w:val="0"/>
        </w:rPr>
        <w:t xml:space="preserve">, </w:t>
      </w:r>
      <w:r w:rsidR="008C1B75" w:rsidRPr="00EB1B2E">
        <w:rPr>
          <w:rFonts w:eastAsia="Times New Roman" w:cs="Times New Roman"/>
          <w:b w:val="0"/>
          <w:bCs w:val="0"/>
          <w:lang w:eastAsia="es-MX"/>
        </w:rPr>
        <w:t>a fin de reformar y adicionar diversas disposiciones de la Constitución Política y de la Ley Electoral, ambas del Estado de Chihuahua, con el objeto de fortalecer los principios de representatividad democrática efectiva, el control de la sobrerrepresentación y la subrepresentación política.</w:t>
      </w:r>
    </w:p>
    <w:p w14:paraId="527441A8" w14:textId="77777777" w:rsidR="008C1B75" w:rsidRPr="0056104B" w:rsidRDefault="008C1B75" w:rsidP="008C1B75">
      <w:pPr>
        <w:spacing w:after="0"/>
      </w:pPr>
    </w:p>
    <w:p w14:paraId="7229DC93" w14:textId="77BD4B1D" w:rsidR="00E30E1F" w:rsidRPr="0056104B" w:rsidRDefault="008C1B75" w:rsidP="008C1B75">
      <w:pPr>
        <w:spacing w:after="0"/>
        <w:rPr>
          <w:b/>
        </w:rPr>
      </w:pPr>
      <w:r w:rsidRPr="0056104B">
        <w:t xml:space="preserve">El pasado </w:t>
      </w:r>
      <w:r>
        <w:t>19</w:t>
      </w:r>
      <w:r w:rsidRPr="0056104B">
        <w:t xml:space="preserve"> de mayo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5BEAF3F" w14:textId="77777777" w:rsidR="00E30E1F" w:rsidRPr="0056104B" w:rsidRDefault="00E30E1F" w:rsidP="00047CBB">
      <w:pPr>
        <w:spacing w:after="0"/>
      </w:pPr>
    </w:p>
    <w:p w14:paraId="496CABAF" w14:textId="71C06EAB" w:rsidR="00BA7EB5" w:rsidRPr="00EB1B2E" w:rsidRDefault="00E30E1F" w:rsidP="00BA7EB5">
      <w:pPr>
        <w:pStyle w:val="Ttulo3"/>
        <w:ind w:left="0"/>
        <w:rPr>
          <w:b w:val="0"/>
          <w:bCs w:val="0"/>
        </w:rPr>
      </w:pPr>
      <w:r w:rsidRPr="0056104B">
        <w:t>X</w:t>
      </w:r>
      <w:r w:rsidR="00253B8B">
        <w:t>V</w:t>
      </w:r>
      <w:r w:rsidRPr="0056104B">
        <w:t>II.</w:t>
      </w:r>
      <w:r w:rsidR="00BA7EB5">
        <w:rPr>
          <w:b w:val="0"/>
        </w:rPr>
        <w:t xml:space="preserve"> </w:t>
      </w:r>
      <w:r w:rsidR="00BA7EB5" w:rsidRPr="00EB1B2E">
        <w:rPr>
          <w:b w:val="0"/>
          <w:bCs w:val="0"/>
        </w:rPr>
        <w:t xml:space="preserve">Con fecha 2 de junio del año en curso, las Diputadas y Diputados </w:t>
      </w:r>
      <w:r w:rsidR="00BA7EB5" w:rsidRPr="00EB1B2E">
        <w:rPr>
          <w:rFonts w:eastAsia="Times New Roman" w:cs="Times New Roman"/>
          <w:b w:val="0"/>
          <w:bCs w:val="0"/>
          <w:lang w:eastAsia="es-MX"/>
        </w:rPr>
        <w:t>América Victoria Aguilar Gil</w:t>
      </w:r>
      <w:r w:rsidR="00BA7EB5" w:rsidRPr="00EB1B2E">
        <w:rPr>
          <w:b w:val="0"/>
          <w:bCs w:val="0"/>
        </w:rPr>
        <w:t xml:space="preserve">, </w:t>
      </w:r>
      <w:r w:rsidR="00BA7EB5" w:rsidRPr="00EB1B2E">
        <w:rPr>
          <w:rFonts w:eastAsia="Times New Roman" w:cs="Times New Roman"/>
          <w:b w:val="0"/>
          <w:bCs w:val="0"/>
          <w:lang w:eastAsia="es-MX"/>
        </w:rPr>
        <w:t>Alma Yesenia Portillo Lerma, Francisco Adrián Sánchez Villegas,</w:t>
      </w:r>
      <w:r w:rsidR="00704FD5" w:rsidRPr="00EB1B2E">
        <w:rPr>
          <w:rFonts w:eastAsia="Times New Roman" w:cs="Times New Roman"/>
          <w:b w:val="0"/>
          <w:bCs w:val="0"/>
          <w:lang w:eastAsia="es-MX"/>
        </w:rPr>
        <w:t xml:space="preserve"> integrantes del Grupo Parlamentario de Movimiento Ciudadano,</w:t>
      </w:r>
      <w:r w:rsidR="00BA7EB5" w:rsidRPr="00EB1B2E">
        <w:rPr>
          <w:rFonts w:eastAsia="Times New Roman" w:cs="Times New Roman"/>
          <w:b w:val="0"/>
          <w:bCs w:val="0"/>
          <w:lang w:eastAsia="es-MX"/>
        </w:rPr>
        <w:t xml:space="preserve"> Irlanda Dominique Márquez Nolasco</w:t>
      </w:r>
      <w:r w:rsidR="00704FD5" w:rsidRPr="00EB1B2E">
        <w:rPr>
          <w:rFonts w:eastAsia="Times New Roman" w:cs="Times New Roman"/>
          <w:b w:val="0"/>
          <w:bCs w:val="0"/>
          <w:lang w:eastAsia="es-MX"/>
        </w:rPr>
        <w:t>, Representante del Partido del Trabajo</w:t>
      </w:r>
      <w:r w:rsidR="00BA7EB5" w:rsidRPr="00EB1B2E">
        <w:rPr>
          <w:rFonts w:eastAsia="Times New Roman" w:cs="Times New Roman"/>
          <w:b w:val="0"/>
          <w:bCs w:val="0"/>
          <w:lang w:eastAsia="es-MX"/>
        </w:rPr>
        <w:t xml:space="preserve"> y Octavio Javier Borunda Quevedo,</w:t>
      </w:r>
      <w:r w:rsidR="00704FD5" w:rsidRPr="00EB1B2E">
        <w:rPr>
          <w:rFonts w:eastAsia="Times New Roman" w:cs="Times New Roman"/>
          <w:b w:val="0"/>
          <w:bCs w:val="0"/>
          <w:lang w:eastAsia="es-MX"/>
        </w:rPr>
        <w:t xml:space="preserve"> Representante del Partido </w:t>
      </w:r>
      <w:r w:rsidR="00704FD5" w:rsidRPr="00EB1B2E">
        <w:rPr>
          <w:rFonts w:eastAsia="Times New Roman" w:cs="Times New Roman"/>
          <w:b w:val="0"/>
          <w:bCs w:val="0"/>
          <w:lang w:eastAsia="es-MX"/>
        </w:rPr>
        <w:lastRenderedPageBreak/>
        <w:t>Verde Ecologista del México,</w:t>
      </w:r>
      <w:r w:rsidR="00BA7EB5" w:rsidRPr="00EB1B2E">
        <w:rPr>
          <w:b w:val="0"/>
          <w:bCs w:val="0"/>
        </w:rPr>
        <w:t xml:space="preserve"> presentaron iniciativa con carácter de decreto, identificada con el </w:t>
      </w:r>
      <w:r w:rsidR="00BA7EB5" w:rsidRPr="0086720F">
        <w:t>número 1609</w:t>
      </w:r>
      <w:r w:rsidR="00BA7EB5" w:rsidRPr="00EB1B2E">
        <w:rPr>
          <w:b w:val="0"/>
          <w:bCs w:val="0"/>
        </w:rPr>
        <w:t xml:space="preserve">, </w:t>
      </w:r>
      <w:r w:rsidR="00BA7EB5" w:rsidRPr="00EB1B2E">
        <w:rPr>
          <w:rFonts w:eastAsia="Times New Roman" w:cs="Times New Roman"/>
          <w:b w:val="0"/>
          <w:bCs w:val="0"/>
          <w:lang w:eastAsia="es-MX"/>
        </w:rPr>
        <w:t>a fin de reformar diversas disposiciones de la Ley Electoral y del Código Municipal, ambos ordenamientos del Estado de Chihuahua, a efecto de establecer el proceso para que la persona candidata a la Presidencia Municipal y su suplente puedan integrar la primera fórmula de la lista de Regidurías por el principio de representación proporcional; armonizar la integración de los Ayuntamientos con el límite constitucional federal de hasta quince Regidurías; y precisar que el voto de calidad de la persona titular de la Presidencia Municipal solo operará en votaciones que deban resolverse por mayoría simple, sin afectar mayorías absolutas, mayorías calificadas o requisitos especiales de votación.</w:t>
      </w:r>
    </w:p>
    <w:p w14:paraId="69033688" w14:textId="77777777" w:rsidR="00BA7EB5" w:rsidRPr="0056104B" w:rsidRDefault="00BA7EB5" w:rsidP="00BA7EB5">
      <w:pPr>
        <w:spacing w:after="0"/>
      </w:pPr>
    </w:p>
    <w:p w14:paraId="031671E0" w14:textId="5C869039" w:rsidR="00E30E1F" w:rsidRPr="0056104B" w:rsidRDefault="001436E3" w:rsidP="00BA7EB5">
      <w:pPr>
        <w:spacing w:after="0"/>
        <w:rPr>
          <w:b/>
        </w:rPr>
      </w:pPr>
      <w:r>
        <w:t>Así mismo el</w:t>
      </w:r>
      <w:r w:rsidR="00BA7EB5" w:rsidRPr="0056104B">
        <w:t xml:space="preserve"> </w:t>
      </w:r>
      <w:r>
        <w:t>5 de junio</w:t>
      </w:r>
      <w:r w:rsidR="00BA7EB5"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7E8F54F" w14:textId="77777777" w:rsidR="00E30E1F" w:rsidRPr="0056104B" w:rsidRDefault="00E30E1F" w:rsidP="00047CBB">
      <w:pPr>
        <w:spacing w:after="0"/>
      </w:pPr>
    </w:p>
    <w:p w14:paraId="458784C5" w14:textId="51AFED62" w:rsidR="00EE7C0F" w:rsidRPr="00EB1B2E" w:rsidRDefault="00E30E1F" w:rsidP="00EE7C0F">
      <w:pPr>
        <w:pStyle w:val="Ttulo3"/>
        <w:ind w:left="0"/>
        <w:rPr>
          <w:b w:val="0"/>
          <w:bCs w:val="0"/>
        </w:rPr>
      </w:pPr>
      <w:r w:rsidRPr="0056104B">
        <w:t>X</w:t>
      </w:r>
      <w:r w:rsidR="00253B8B">
        <w:t>VIII.</w:t>
      </w:r>
      <w:r w:rsidR="00EE7C0F">
        <w:rPr>
          <w:b w:val="0"/>
        </w:rPr>
        <w:t xml:space="preserve"> </w:t>
      </w:r>
      <w:r w:rsidR="00EE7C0F" w:rsidRPr="00EB1B2E">
        <w:rPr>
          <w:b w:val="0"/>
          <w:bCs w:val="0"/>
        </w:rPr>
        <w:t xml:space="preserve">Con fecha 8 de junio del año en curso, la Diputada </w:t>
      </w:r>
      <w:r w:rsidR="00EE7C0F" w:rsidRPr="00EB1B2E">
        <w:rPr>
          <w:rFonts w:eastAsia="Times New Roman" w:cs="Times New Roman"/>
          <w:b w:val="0"/>
          <w:bCs w:val="0"/>
          <w:lang w:eastAsia="es-MX"/>
        </w:rPr>
        <w:t>América Victoria Aguilar Gil</w:t>
      </w:r>
      <w:r w:rsidR="00EE7C0F" w:rsidRPr="00EB1B2E">
        <w:rPr>
          <w:b w:val="0"/>
          <w:bCs w:val="0"/>
        </w:rPr>
        <w:t xml:space="preserve">, presentó iniciativa con carácter de decreto, identificada con el </w:t>
      </w:r>
      <w:r w:rsidR="00EE7C0F" w:rsidRPr="0086720F">
        <w:t>número 1617</w:t>
      </w:r>
      <w:r w:rsidR="00EE7C0F" w:rsidRPr="00EB1B2E">
        <w:rPr>
          <w:b w:val="0"/>
          <w:bCs w:val="0"/>
        </w:rPr>
        <w:t xml:space="preserve">, </w:t>
      </w:r>
      <w:r w:rsidR="00EE7C0F" w:rsidRPr="00EB1B2E">
        <w:rPr>
          <w:rFonts w:eastAsia="Times New Roman" w:cs="Times New Roman"/>
          <w:b w:val="0"/>
          <w:bCs w:val="0"/>
          <w:lang w:eastAsia="es-MX"/>
        </w:rPr>
        <w:t xml:space="preserve">a efecto de adicionar diversas disposiciones a la Constitución Política, Ley Orgánica del Poder Legislativo, Ley Orgánica del Poder Judicial, Ley Electoral, y Ley Electoral Reglamentaria de los artículos 99, 100, 101, 102 y 103 de la Constitución para Elegir Personas Juzgadoras, todos </w:t>
      </w:r>
      <w:r w:rsidR="00EE7C0F" w:rsidRPr="00EB1B2E">
        <w:rPr>
          <w:rFonts w:eastAsia="Times New Roman" w:cs="Times New Roman"/>
          <w:b w:val="0"/>
          <w:bCs w:val="0"/>
          <w:lang w:eastAsia="es-MX"/>
        </w:rPr>
        <w:lastRenderedPageBreak/>
        <w:t>ordenamientos jurídicos del Estado de Chihuahua, a fin de establecer como requisito obligatorio la acreditación en materia de género, igualdad sustantiva y derechos humanos de las mujeres, para el acceso a cargos de mando superior y dirección en el servicio público.</w:t>
      </w:r>
    </w:p>
    <w:p w14:paraId="7AFD45FD" w14:textId="77777777" w:rsidR="00EE7C0F" w:rsidRPr="0056104B" w:rsidRDefault="00EE7C0F" w:rsidP="00EE7C0F">
      <w:pPr>
        <w:spacing w:after="0"/>
      </w:pPr>
    </w:p>
    <w:p w14:paraId="11A857CD" w14:textId="77BC4413" w:rsidR="00E30E1F" w:rsidRPr="0056104B" w:rsidRDefault="00EE7C0F" w:rsidP="00EE7C0F">
      <w:pPr>
        <w:spacing w:after="0"/>
        <w:rPr>
          <w:b/>
        </w:rPr>
      </w:pPr>
      <w:r w:rsidRPr="0056104B">
        <w:t xml:space="preserve">El </w:t>
      </w:r>
      <w:r>
        <w:t>día 9 de junio</w:t>
      </w:r>
      <w:r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7D45A728" w14:textId="77777777" w:rsidR="00E30E1F" w:rsidRPr="0056104B" w:rsidRDefault="00E30E1F" w:rsidP="00047CBB">
      <w:pPr>
        <w:spacing w:after="0"/>
      </w:pPr>
    </w:p>
    <w:p w14:paraId="4A0C010A" w14:textId="65E7342E" w:rsidR="00F917A6" w:rsidRPr="00EB1B2E" w:rsidRDefault="00E30E1F" w:rsidP="00F917A6">
      <w:pPr>
        <w:pStyle w:val="Ttulo3"/>
        <w:ind w:left="0"/>
        <w:rPr>
          <w:b w:val="0"/>
          <w:bCs w:val="0"/>
        </w:rPr>
      </w:pPr>
      <w:r w:rsidRPr="0056104B">
        <w:t>X</w:t>
      </w:r>
      <w:r w:rsidR="00253B8B">
        <w:t>I</w:t>
      </w:r>
      <w:r w:rsidRPr="0056104B">
        <w:t>X.</w:t>
      </w:r>
      <w:r w:rsidR="00F917A6">
        <w:rPr>
          <w:b w:val="0"/>
        </w:rPr>
        <w:t xml:space="preserve"> </w:t>
      </w:r>
      <w:r w:rsidR="00F917A6" w:rsidRPr="00EB1B2E">
        <w:rPr>
          <w:b w:val="0"/>
          <w:bCs w:val="0"/>
        </w:rPr>
        <w:t xml:space="preserve">Con fecha 10 de junio del año en curso, el Grupo Parlamentario del Partido Acción Nacional, presentó iniciativa con carácter de decreto, identificada con el </w:t>
      </w:r>
      <w:r w:rsidR="00F917A6" w:rsidRPr="0086720F">
        <w:t>número 1622</w:t>
      </w:r>
      <w:r w:rsidR="00F917A6" w:rsidRPr="00EB1B2E">
        <w:rPr>
          <w:b w:val="0"/>
          <w:bCs w:val="0"/>
        </w:rPr>
        <w:t xml:space="preserve">, </w:t>
      </w:r>
      <w:r w:rsidR="00F917A6" w:rsidRPr="00EB1B2E">
        <w:rPr>
          <w:rFonts w:eastAsia="Times New Roman" w:cs="Times New Roman"/>
          <w:b w:val="0"/>
          <w:bCs w:val="0"/>
          <w:lang w:eastAsia="es-MX"/>
        </w:rPr>
        <w:t>a efecto de reformar, adicionar y derogar diversas disposiciones de la Constitución Política, de la Ley Electoral y del Código Municipal, todos ordenamientos del Estado de Chihuahua, en materia electoral.</w:t>
      </w:r>
    </w:p>
    <w:p w14:paraId="4990C3BC" w14:textId="77777777" w:rsidR="00F917A6" w:rsidRPr="0056104B" w:rsidRDefault="00F917A6" w:rsidP="00F917A6">
      <w:pPr>
        <w:spacing w:after="0"/>
      </w:pPr>
    </w:p>
    <w:p w14:paraId="34E5CF63" w14:textId="3AC3638D" w:rsidR="00E30E1F" w:rsidRPr="0056104B" w:rsidRDefault="00F917A6" w:rsidP="00EB0DBE">
      <w:pPr>
        <w:spacing w:after="0"/>
        <w:rPr>
          <w:b/>
        </w:rPr>
      </w:pPr>
      <w:r>
        <w:t>Por lo que el 10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F43BAE1" w14:textId="77777777" w:rsidR="00E30E1F" w:rsidRPr="0056104B" w:rsidRDefault="00E30E1F" w:rsidP="00047CBB">
      <w:pPr>
        <w:spacing w:after="0"/>
      </w:pPr>
    </w:p>
    <w:p w14:paraId="5FAE8942" w14:textId="1D64F57B" w:rsidR="00A8003B" w:rsidRPr="00EB1B2E" w:rsidRDefault="00E30E1F" w:rsidP="00A8003B">
      <w:pPr>
        <w:pStyle w:val="Ttulo3"/>
        <w:ind w:left="0"/>
        <w:rPr>
          <w:b w:val="0"/>
          <w:bCs w:val="0"/>
        </w:rPr>
      </w:pPr>
      <w:r w:rsidRPr="0056104B">
        <w:t>XX</w:t>
      </w:r>
      <w:r w:rsidR="00253B8B">
        <w:t>.</w:t>
      </w:r>
      <w:r w:rsidR="00A8003B">
        <w:rPr>
          <w:b w:val="0"/>
        </w:rPr>
        <w:t xml:space="preserve"> </w:t>
      </w:r>
      <w:r w:rsidR="00A8003B" w:rsidRPr="00EB1B2E">
        <w:rPr>
          <w:b w:val="0"/>
          <w:bCs w:val="0"/>
        </w:rPr>
        <w:t xml:space="preserve">Con fecha 10 de junio del año en curso, el Diputado </w:t>
      </w:r>
      <w:r w:rsidR="00A8003B" w:rsidRPr="00EB1B2E">
        <w:rPr>
          <w:rFonts w:eastAsia="Times New Roman" w:cs="Times New Roman"/>
          <w:b w:val="0"/>
          <w:bCs w:val="0"/>
          <w:lang w:eastAsia="es-MX"/>
        </w:rPr>
        <w:t xml:space="preserve">Octavio Javier </w:t>
      </w:r>
      <w:r w:rsidR="00A8003B" w:rsidRPr="00EB1B2E">
        <w:rPr>
          <w:rFonts w:eastAsia="Times New Roman" w:cs="Times New Roman"/>
          <w:b w:val="0"/>
          <w:bCs w:val="0"/>
          <w:lang w:eastAsia="es-MX"/>
        </w:rPr>
        <w:lastRenderedPageBreak/>
        <w:t>Borunda Quevedo</w:t>
      </w:r>
      <w:r w:rsidR="00A8003B" w:rsidRPr="00EB1B2E">
        <w:rPr>
          <w:b w:val="0"/>
          <w:bCs w:val="0"/>
        </w:rPr>
        <w:t xml:space="preserve">, </w:t>
      </w:r>
      <w:r w:rsidR="00A8003B" w:rsidRPr="00EB1B2E">
        <w:rPr>
          <w:rFonts w:eastAsia="Times New Roman" w:cs="Times New Roman"/>
          <w:b w:val="0"/>
          <w:bCs w:val="0"/>
          <w:lang w:eastAsia="es-MX"/>
        </w:rPr>
        <w:t>Representante del Partido Verde Ecologista de México,</w:t>
      </w:r>
      <w:r w:rsidR="00A8003B" w:rsidRPr="00EB1B2E">
        <w:rPr>
          <w:b w:val="0"/>
          <w:bCs w:val="0"/>
        </w:rPr>
        <w:t xml:space="preserve"> presentó iniciativa con carácter de decreto, identificada con el </w:t>
      </w:r>
      <w:r w:rsidR="00A8003B" w:rsidRPr="0086720F">
        <w:t>número 1623</w:t>
      </w:r>
      <w:r w:rsidR="00A8003B" w:rsidRPr="00EB1B2E">
        <w:rPr>
          <w:b w:val="0"/>
          <w:bCs w:val="0"/>
        </w:rPr>
        <w:t xml:space="preserve">, </w:t>
      </w:r>
      <w:r w:rsidR="00A8003B" w:rsidRPr="00EB1B2E">
        <w:rPr>
          <w:rFonts w:eastAsia="Times New Roman" w:cs="Times New Roman"/>
          <w:b w:val="0"/>
          <w:bCs w:val="0"/>
          <w:lang w:eastAsia="es-MX"/>
        </w:rPr>
        <w:t>a fin de reformar, adicionar y derogar diversas disposiciones de la Constitución Política, del Código Municipal y de la Ley Electoral, todos ordenamientos del Estado de Chihuahua, en materia de simplificación del modelo municipal, registro integral de candidaturas, paridad, acciones afirmativas, representación proporcional y armonización normativa.</w:t>
      </w:r>
    </w:p>
    <w:p w14:paraId="45D481D7" w14:textId="77777777" w:rsidR="00A8003B" w:rsidRPr="0056104B" w:rsidRDefault="00A8003B" w:rsidP="00A8003B">
      <w:pPr>
        <w:spacing w:after="0"/>
      </w:pPr>
    </w:p>
    <w:p w14:paraId="0485FF48" w14:textId="3A719F8D" w:rsidR="00A8003B" w:rsidRPr="0056104B" w:rsidRDefault="00A8003B" w:rsidP="00A8003B">
      <w:pPr>
        <w:spacing w:after="0"/>
        <w:rPr>
          <w:b/>
        </w:rPr>
      </w:pPr>
      <w:r w:rsidRPr="0056104B">
        <w:t xml:space="preserve">El </w:t>
      </w:r>
      <w:r>
        <w:t>día 10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037E01D" w14:textId="77777777" w:rsidR="00E30E1F" w:rsidRPr="0056104B" w:rsidRDefault="00E30E1F" w:rsidP="00047CBB">
      <w:pPr>
        <w:spacing w:after="0"/>
      </w:pPr>
    </w:p>
    <w:p w14:paraId="558679A8" w14:textId="7F960AE7" w:rsidR="002E4582" w:rsidRPr="00EB1B2E" w:rsidRDefault="00E30E1F" w:rsidP="002E4582">
      <w:pPr>
        <w:pStyle w:val="Ttulo3"/>
        <w:ind w:left="0"/>
        <w:rPr>
          <w:b w:val="0"/>
          <w:bCs w:val="0"/>
        </w:rPr>
      </w:pPr>
      <w:r w:rsidRPr="0056104B">
        <w:t>XXI.</w:t>
      </w:r>
      <w:r w:rsidR="002E4582">
        <w:rPr>
          <w:b w:val="0"/>
        </w:rPr>
        <w:t xml:space="preserve"> </w:t>
      </w:r>
      <w:r w:rsidR="002E4582" w:rsidRPr="00EB1B2E">
        <w:rPr>
          <w:b w:val="0"/>
          <w:bCs w:val="0"/>
        </w:rPr>
        <w:t xml:space="preserve">Con fecha 10 de junio del año en curso, el Grupo Parlamentario de Movimiento Ciudadano, presentó iniciativa con carácter de decreto, identificada con el </w:t>
      </w:r>
      <w:r w:rsidR="002E4582" w:rsidRPr="0086720F">
        <w:t>número 1624</w:t>
      </w:r>
      <w:r w:rsidR="002E4582" w:rsidRPr="00EB1B2E">
        <w:rPr>
          <w:b w:val="0"/>
          <w:bCs w:val="0"/>
        </w:rPr>
        <w:t xml:space="preserve">, </w:t>
      </w:r>
      <w:r w:rsidR="002E4582" w:rsidRPr="00EB1B2E">
        <w:rPr>
          <w:rFonts w:eastAsia="Times New Roman" w:cs="Times New Roman"/>
          <w:b w:val="0"/>
          <w:bCs w:val="0"/>
          <w:lang w:eastAsia="es-MX"/>
        </w:rPr>
        <w:t>a efecto de reformar y adicionar diversas disposiciones de la Constitución Política y de la Ley Electoral, ambos ordenamientos del Estado de Chihuahua, en materia de segunda vuelta electoral para la elección de la persona titular del Poder Ejecutivo del Estado, nuevo modelo de distribución del financiamiento público ordinario, porcentaje de votación para la asignación de diputaciones por el principio de representación proporcional y orden de asignación de las diputaciones por dicho principio.</w:t>
      </w:r>
    </w:p>
    <w:p w14:paraId="22F60756" w14:textId="77777777" w:rsidR="002E4582" w:rsidRPr="0056104B" w:rsidRDefault="002E4582" w:rsidP="002E4582">
      <w:pPr>
        <w:spacing w:after="0"/>
      </w:pPr>
    </w:p>
    <w:p w14:paraId="538437E5" w14:textId="7DFA2D0B" w:rsidR="002E4582" w:rsidRPr="0056104B" w:rsidRDefault="002E4582" w:rsidP="002E4582">
      <w:pPr>
        <w:spacing w:after="0"/>
        <w:rPr>
          <w:b/>
        </w:rPr>
      </w:pPr>
      <w:r>
        <w:lastRenderedPageBreak/>
        <w:t xml:space="preserve">Con fecha 11 de junio </w:t>
      </w:r>
      <w:r w:rsidRPr="0056104B">
        <w:t xml:space="preserve">del año </w:t>
      </w:r>
      <w:r>
        <w:t>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2EEA6C19" w14:textId="77777777" w:rsidR="00E30E1F" w:rsidRPr="0056104B" w:rsidRDefault="00E30E1F" w:rsidP="00047CBB">
      <w:pPr>
        <w:spacing w:after="0"/>
      </w:pPr>
    </w:p>
    <w:p w14:paraId="46BEC342" w14:textId="7626E9D0" w:rsidR="001008D1" w:rsidRPr="00EB1B2E" w:rsidRDefault="00E30E1F" w:rsidP="001008D1">
      <w:pPr>
        <w:pStyle w:val="Ttulo3"/>
        <w:ind w:left="0"/>
        <w:rPr>
          <w:b w:val="0"/>
          <w:bCs w:val="0"/>
        </w:rPr>
      </w:pPr>
      <w:r w:rsidRPr="0056104B">
        <w:t>XXII.</w:t>
      </w:r>
      <w:r w:rsidR="001008D1">
        <w:rPr>
          <w:b w:val="0"/>
        </w:rPr>
        <w:t xml:space="preserve"> </w:t>
      </w:r>
      <w:r w:rsidR="001008D1" w:rsidRPr="00EB1B2E">
        <w:rPr>
          <w:b w:val="0"/>
          <w:bCs w:val="0"/>
        </w:rPr>
        <w:t xml:space="preserve">Con fecha 10 de junio del año en curso, la Diputada Irlanda Dominique Márquez Nolasco, representante del Partido del Trabajo, presentó iniciativa con carácter de decreto, identificada con el </w:t>
      </w:r>
      <w:r w:rsidR="001008D1" w:rsidRPr="0086720F">
        <w:t>número 1625</w:t>
      </w:r>
      <w:r w:rsidR="001008D1" w:rsidRPr="00EB1B2E">
        <w:rPr>
          <w:b w:val="0"/>
          <w:bCs w:val="0"/>
        </w:rPr>
        <w:t xml:space="preserve">, </w:t>
      </w:r>
      <w:r w:rsidR="001008D1" w:rsidRPr="00EB1B2E">
        <w:rPr>
          <w:rFonts w:eastAsia="Times New Roman" w:cs="Times New Roman"/>
          <w:b w:val="0"/>
          <w:bCs w:val="0"/>
          <w:lang w:eastAsia="es-MX"/>
        </w:rPr>
        <w:t>a efecto de reformar diversas disposiciones de la Constitución Política y de la Ley Electoral, ambos ordenamientos del Estado de Chihuahua, en materia electoral.</w:t>
      </w:r>
    </w:p>
    <w:p w14:paraId="1F559C29" w14:textId="77777777" w:rsidR="001008D1" w:rsidRPr="0056104B" w:rsidRDefault="001008D1" w:rsidP="001008D1">
      <w:pPr>
        <w:spacing w:after="0"/>
      </w:pPr>
    </w:p>
    <w:p w14:paraId="30C007D6" w14:textId="0EC027B3" w:rsidR="00E30E1F" w:rsidRPr="0056104B" w:rsidRDefault="001008D1" w:rsidP="001008D1">
      <w:pPr>
        <w:spacing w:after="0"/>
        <w:rPr>
          <w:b/>
        </w:rPr>
      </w:pPr>
      <w:r w:rsidRPr="0056104B">
        <w:t xml:space="preserve">El pasado </w:t>
      </w:r>
      <w:r>
        <w:t>11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691371A3" w14:textId="77777777" w:rsidR="00E30E1F" w:rsidRPr="0056104B" w:rsidRDefault="00E30E1F" w:rsidP="00047CBB">
      <w:pPr>
        <w:spacing w:after="0"/>
      </w:pPr>
    </w:p>
    <w:p w14:paraId="5666DEE9" w14:textId="76D440D8" w:rsidR="00E527AA" w:rsidRPr="00EB1B2E" w:rsidRDefault="00E30E1F" w:rsidP="00E527AA">
      <w:pPr>
        <w:pStyle w:val="Ttulo3"/>
        <w:ind w:left="0"/>
        <w:rPr>
          <w:b w:val="0"/>
          <w:bCs w:val="0"/>
        </w:rPr>
      </w:pPr>
      <w:r w:rsidRPr="0056104B">
        <w:t>XXI</w:t>
      </w:r>
      <w:r w:rsidR="00253B8B">
        <w:t>II</w:t>
      </w:r>
      <w:r w:rsidRPr="0056104B">
        <w:t>.</w:t>
      </w:r>
      <w:r w:rsidR="00E527AA">
        <w:rPr>
          <w:b w:val="0"/>
        </w:rPr>
        <w:t xml:space="preserve"> </w:t>
      </w:r>
      <w:r w:rsidR="00E527AA" w:rsidRPr="00EB1B2E">
        <w:rPr>
          <w:b w:val="0"/>
          <w:bCs w:val="0"/>
        </w:rPr>
        <w:t xml:space="preserve">Con fecha 16 de junio del año en curso, el Diputado Francisco Adrián Sánchez Villegas, integrante del Grupo Parlamentario de Movimiento Ciudadano, presentó iniciativa con carácter de decreto, identificada con el </w:t>
      </w:r>
      <w:r w:rsidR="00E527AA" w:rsidRPr="0086720F">
        <w:t>número 1631</w:t>
      </w:r>
      <w:r w:rsidR="00E527AA" w:rsidRPr="00EB1B2E">
        <w:rPr>
          <w:b w:val="0"/>
          <w:bCs w:val="0"/>
        </w:rPr>
        <w:t xml:space="preserve">, </w:t>
      </w:r>
      <w:r w:rsidR="00E527AA" w:rsidRPr="00EB1B2E">
        <w:rPr>
          <w:rFonts w:eastAsia="Times New Roman" w:cs="Times New Roman"/>
          <w:b w:val="0"/>
          <w:bCs w:val="0"/>
          <w:lang w:eastAsia="es-MX"/>
        </w:rPr>
        <w:t xml:space="preserve">a efecto de reformar diversas fracciones del numeral 5) del artículo 104 de la Ley Electoral del Estado de Chihuahua, en materia de autodeterminación de los partidos políticos para la determinación de los </w:t>
      </w:r>
      <w:r w:rsidR="00E527AA" w:rsidRPr="00EB1B2E">
        <w:rPr>
          <w:rFonts w:eastAsia="Times New Roman" w:cs="Times New Roman"/>
          <w:b w:val="0"/>
          <w:bCs w:val="0"/>
          <w:lang w:eastAsia="es-MX"/>
        </w:rPr>
        <w:lastRenderedPageBreak/>
        <w:t>bloques de competitividad de género.</w:t>
      </w:r>
    </w:p>
    <w:p w14:paraId="4382805D" w14:textId="77777777" w:rsidR="00E527AA" w:rsidRPr="0056104B" w:rsidRDefault="00E527AA" w:rsidP="00E527AA">
      <w:pPr>
        <w:spacing w:after="0"/>
      </w:pPr>
    </w:p>
    <w:p w14:paraId="0DF503C4" w14:textId="267DCEBC" w:rsidR="00E30E1F" w:rsidRPr="0056104B" w:rsidRDefault="00E527AA" w:rsidP="008B25D1">
      <w:pPr>
        <w:spacing w:after="0"/>
        <w:rPr>
          <w:b/>
        </w:rPr>
      </w:pPr>
      <w:r w:rsidRPr="0056104B">
        <w:t xml:space="preserve">El día </w:t>
      </w:r>
      <w:r>
        <w:t>1</w:t>
      </w:r>
      <w:r w:rsidR="00BA1AC7">
        <w:t>7</w:t>
      </w:r>
      <w:r>
        <w:t xml:space="preserve"> de junio </w:t>
      </w:r>
      <w:r w:rsidRPr="0056104B">
        <w:t>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086294B" w14:textId="77777777" w:rsidR="00E30E1F" w:rsidRPr="0056104B" w:rsidRDefault="00E30E1F" w:rsidP="00047CBB">
      <w:pPr>
        <w:spacing w:after="0"/>
      </w:pPr>
    </w:p>
    <w:p w14:paraId="137EDFCC" w14:textId="00468722" w:rsidR="008B25D1" w:rsidRPr="00EB1B2E" w:rsidRDefault="00E30E1F" w:rsidP="008B25D1">
      <w:pPr>
        <w:pStyle w:val="Ttulo3"/>
        <w:ind w:left="0"/>
        <w:rPr>
          <w:b w:val="0"/>
          <w:bCs w:val="0"/>
        </w:rPr>
      </w:pPr>
      <w:r w:rsidRPr="0056104B">
        <w:t>XX</w:t>
      </w:r>
      <w:r w:rsidR="00253B8B">
        <w:t>IV</w:t>
      </w:r>
      <w:r w:rsidRPr="0056104B">
        <w:t>.</w:t>
      </w:r>
      <w:r w:rsidR="008B25D1">
        <w:rPr>
          <w:b w:val="0"/>
        </w:rPr>
        <w:t xml:space="preserve"> </w:t>
      </w:r>
      <w:r w:rsidR="008B25D1" w:rsidRPr="00EB1B2E">
        <w:rPr>
          <w:b w:val="0"/>
          <w:bCs w:val="0"/>
        </w:rPr>
        <w:t xml:space="preserve">Con fecha 17 de junio del año en curso, la Diputada Irlanda Dominique Márquez Nolasco, representante del Partido del Trabajo, presentó iniciativa con carácter de decreto, identificada con el </w:t>
      </w:r>
      <w:r w:rsidR="008B25D1" w:rsidRPr="0086720F">
        <w:t>número 1633</w:t>
      </w:r>
      <w:r w:rsidR="008B25D1" w:rsidRPr="00EB1B2E">
        <w:rPr>
          <w:b w:val="0"/>
          <w:bCs w:val="0"/>
        </w:rPr>
        <w:t xml:space="preserve">, </w:t>
      </w:r>
      <w:r w:rsidR="008B25D1" w:rsidRPr="00EB1B2E">
        <w:rPr>
          <w:rFonts w:eastAsia="Times New Roman" w:cs="Times New Roman"/>
          <w:b w:val="0"/>
          <w:bCs w:val="0"/>
          <w:lang w:eastAsia="es-MX"/>
        </w:rPr>
        <w:t>a fin de fortalecer la certeza jurídica y la eficiencia operativa en los cómputos municipales.</w:t>
      </w:r>
    </w:p>
    <w:p w14:paraId="055C5015" w14:textId="77777777" w:rsidR="008B25D1" w:rsidRPr="0056104B" w:rsidRDefault="008B25D1" w:rsidP="008B25D1">
      <w:pPr>
        <w:spacing w:after="0"/>
      </w:pPr>
    </w:p>
    <w:p w14:paraId="3534834D" w14:textId="3C34A44F" w:rsidR="00E30E1F" w:rsidRPr="0056104B" w:rsidRDefault="008B25D1" w:rsidP="008B25D1">
      <w:pPr>
        <w:spacing w:after="0"/>
        <w:rPr>
          <w:b/>
        </w:rPr>
      </w:pPr>
      <w:r w:rsidRPr="0056104B">
        <w:t xml:space="preserve">El </w:t>
      </w:r>
      <w:r>
        <w:t>17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A6F4670" w14:textId="77777777" w:rsidR="00E30E1F" w:rsidRPr="0056104B" w:rsidRDefault="00E30E1F" w:rsidP="00047CBB">
      <w:pPr>
        <w:spacing w:after="0"/>
      </w:pPr>
    </w:p>
    <w:p w14:paraId="1411C9C9" w14:textId="316A2D69" w:rsidR="005B73D9" w:rsidRPr="00EB1B2E" w:rsidRDefault="00E30E1F" w:rsidP="005B73D9">
      <w:pPr>
        <w:pStyle w:val="Ttulo3"/>
        <w:ind w:left="0"/>
        <w:rPr>
          <w:b w:val="0"/>
          <w:bCs w:val="0"/>
        </w:rPr>
      </w:pPr>
      <w:r w:rsidRPr="0056104B">
        <w:t>XX</w:t>
      </w:r>
      <w:r w:rsidR="00253B8B">
        <w:t>V</w:t>
      </w:r>
      <w:r w:rsidRPr="0056104B">
        <w:t xml:space="preserve">. </w:t>
      </w:r>
      <w:r w:rsidR="005B73D9" w:rsidRPr="00EB1B2E">
        <w:rPr>
          <w:b w:val="0"/>
          <w:bCs w:val="0"/>
        </w:rPr>
        <w:t xml:space="preserve">Con fecha 17 de junio del año en curso, la Diputada Irlanda Dominique Márquez Nolasco, representante del Partido del Trabajo, presentó iniciativa con carácter de decreto, identificada con el </w:t>
      </w:r>
      <w:r w:rsidR="005B73D9" w:rsidRPr="0086720F">
        <w:t>número 1634</w:t>
      </w:r>
      <w:r w:rsidR="005B73D9" w:rsidRPr="00EB1B2E">
        <w:rPr>
          <w:b w:val="0"/>
          <w:bCs w:val="0"/>
        </w:rPr>
        <w:t xml:space="preserve">, </w:t>
      </w:r>
      <w:r w:rsidR="005B73D9" w:rsidRPr="00EB1B2E">
        <w:rPr>
          <w:rFonts w:eastAsia="Times New Roman" w:cs="Times New Roman"/>
          <w:b w:val="0"/>
          <w:bCs w:val="0"/>
          <w:lang w:eastAsia="es-MX"/>
        </w:rPr>
        <w:t xml:space="preserve">de la cual se propone reformar el artículo 27 Bis de la Constitución Política del Estado Libre y Soberano de Chihuahua y el artículo 28 de la Ley Electoral del Estado de </w:t>
      </w:r>
      <w:r w:rsidR="005B73D9" w:rsidRPr="00EB1B2E">
        <w:rPr>
          <w:rFonts w:eastAsia="Times New Roman" w:cs="Times New Roman"/>
          <w:b w:val="0"/>
          <w:bCs w:val="0"/>
          <w:lang w:eastAsia="es-MX"/>
        </w:rPr>
        <w:lastRenderedPageBreak/>
        <w:t>Chihuahua, a fin de fortalecer el blindaje institucional contra el financiamiento ilícito en los procesos electorales, mediante el incremento del financiamiento público destinado a gastos de campaña.</w:t>
      </w:r>
    </w:p>
    <w:p w14:paraId="0976D15B" w14:textId="77777777" w:rsidR="005B73D9" w:rsidRPr="0056104B" w:rsidRDefault="005B73D9" w:rsidP="005B73D9">
      <w:pPr>
        <w:spacing w:after="0"/>
      </w:pPr>
    </w:p>
    <w:p w14:paraId="2E4A3F6A" w14:textId="6F86B935" w:rsidR="005B73D9" w:rsidRPr="0056104B" w:rsidRDefault="00AA6466" w:rsidP="005B73D9">
      <w:pPr>
        <w:spacing w:after="0"/>
        <w:rPr>
          <w:b/>
        </w:rPr>
      </w:pPr>
      <w:r w:rsidRPr="0056104B">
        <w:t xml:space="preserve">El </w:t>
      </w:r>
      <w:r>
        <w:t xml:space="preserve">día </w:t>
      </w:r>
      <w:r w:rsidR="005B73D9">
        <w:t>1</w:t>
      </w:r>
      <w:r w:rsidR="007757E2">
        <w:t>8</w:t>
      </w:r>
      <w:r w:rsidR="005B73D9">
        <w:t xml:space="preserve"> de junio del año en curso</w:t>
      </w:r>
      <w:r w:rsidR="005B73D9"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43BD1DB4" w14:textId="716F978D" w:rsidR="005B73D9" w:rsidRDefault="005B73D9" w:rsidP="007757E2">
      <w:pPr>
        <w:spacing w:after="0"/>
      </w:pPr>
    </w:p>
    <w:p w14:paraId="77750F70" w14:textId="7EE9FF1D" w:rsidR="00AA6466" w:rsidRPr="00EB1B2E" w:rsidRDefault="007757E2" w:rsidP="00AA6466">
      <w:pPr>
        <w:pStyle w:val="Ttulo3"/>
        <w:ind w:left="0"/>
        <w:rPr>
          <w:b w:val="0"/>
          <w:bCs w:val="0"/>
        </w:rPr>
      </w:pPr>
      <w:r w:rsidRPr="00EB1B2E">
        <w:t>XX</w:t>
      </w:r>
      <w:r w:rsidR="00253B8B">
        <w:t>V</w:t>
      </w:r>
      <w:r w:rsidRPr="00EB1B2E">
        <w:t>I.</w:t>
      </w:r>
      <w:r>
        <w:rPr>
          <w:b w:val="0"/>
          <w:bCs w:val="0"/>
        </w:rPr>
        <w:t xml:space="preserve"> </w:t>
      </w:r>
      <w:r w:rsidR="00AA6466" w:rsidRPr="00EB1B2E">
        <w:rPr>
          <w:b w:val="0"/>
          <w:bCs w:val="0"/>
        </w:rPr>
        <w:t xml:space="preserve">Con fecha 17 de junio del año en curso, la Diputada Irlanda Dominique Márquez Nolasco, representante del Partido del Trabajo, presentó iniciativa con carácter de decreto, identificada con el </w:t>
      </w:r>
      <w:r w:rsidR="00AA6466" w:rsidRPr="0086720F">
        <w:t>número 1635</w:t>
      </w:r>
      <w:r w:rsidR="00AA6466" w:rsidRPr="00EB1B2E">
        <w:rPr>
          <w:b w:val="0"/>
          <w:bCs w:val="0"/>
        </w:rPr>
        <w:t xml:space="preserve">, </w:t>
      </w:r>
      <w:r w:rsidR="00AA6466" w:rsidRPr="00EB1B2E">
        <w:rPr>
          <w:rFonts w:eastAsia="Times New Roman" w:cs="Times New Roman"/>
          <w:b w:val="0"/>
          <w:bCs w:val="0"/>
          <w:lang w:eastAsia="es-MX"/>
        </w:rPr>
        <w:t>a efecto de reformar el inciso a) del artículo 28 de la Ley Electoral, así como la fracción I del artículo 27 Bis de la Constitución Política, ambos ordenamientos del Estado de Chihuahua, con la finalidad de fortalecer el financiamiento público de los partidos políticos, garantizar el pluralismo político y disuadir el uso de recursos de procedencia ilícita en las campañas electorales del Estado de Chihuahua.</w:t>
      </w:r>
    </w:p>
    <w:p w14:paraId="60DE4122" w14:textId="77777777" w:rsidR="00AA6466" w:rsidRPr="0056104B" w:rsidRDefault="00AA6466" w:rsidP="00AA6466">
      <w:pPr>
        <w:spacing w:after="0"/>
      </w:pPr>
    </w:p>
    <w:p w14:paraId="4975A286" w14:textId="77777777" w:rsidR="00AA6466" w:rsidRPr="0056104B" w:rsidRDefault="00AA6466" w:rsidP="00AA6466">
      <w:pPr>
        <w:spacing w:after="0"/>
        <w:rPr>
          <w:b/>
        </w:rPr>
      </w:pPr>
      <w:r w:rsidRPr="0056104B">
        <w:t xml:space="preserve">El </w:t>
      </w:r>
      <w:r>
        <w:t>día 18 de junio del año en curso</w:t>
      </w:r>
      <w:r w:rsidRPr="0056104B">
        <w:t>,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0F5FE657" w14:textId="6D144097" w:rsidR="007757E2" w:rsidRDefault="007757E2" w:rsidP="007757E2">
      <w:pPr>
        <w:spacing w:after="0"/>
      </w:pPr>
    </w:p>
    <w:p w14:paraId="313E2804" w14:textId="26A9AFE5" w:rsidR="00AA6466" w:rsidRPr="00EB1B2E" w:rsidRDefault="007757E2" w:rsidP="00AA6466">
      <w:pPr>
        <w:pStyle w:val="Ttulo3"/>
        <w:ind w:left="0"/>
        <w:rPr>
          <w:b w:val="0"/>
          <w:bCs w:val="0"/>
        </w:rPr>
      </w:pPr>
      <w:r w:rsidRPr="00EB1B2E">
        <w:t>XX</w:t>
      </w:r>
      <w:r w:rsidR="00253B8B">
        <w:t>V</w:t>
      </w:r>
      <w:r w:rsidRPr="00EB1B2E">
        <w:t>II.</w:t>
      </w:r>
      <w:r w:rsidR="00AA6466">
        <w:rPr>
          <w:b w:val="0"/>
          <w:bCs w:val="0"/>
        </w:rPr>
        <w:t xml:space="preserve"> </w:t>
      </w:r>
      <w:r w:rsidR="00AA6466" w:rsidRPr="00EB1B2E">
        <w:rPr>
          <w:b w:val="0"/>
          <w:bCs w:val="0"/>
        </w:rPr>
        <w:t xml:space="preserve">Con fecha 18 de junio del año en curso, el Grupo Parlamentario de MORENA, presentó iniciativa con carácter de decreto, identificada con el </w:t>
      </w:r>
      <w:r w:rsidR="00AA6466" w:rsidRPr="0086720F">
        <w:t>número 1636</w:t>
      </w:r>
      <w:r w:rsidR="00AA6466" w:rsidRPr="00EB1B2E">
        <w:rPr>
          <w:b w:val="0"/>
          <w:bCs w:val="0"/>
        </w:rPr>
        <w:t xml:space="preserve">, </w:t>
      </w:r>
      <w:r w:rsidR="00AA6466" w:rsidRPr="00EB1B2E">
        <w:rPr>
          <w:rFonts w:eastAsia="Times New Roman" w:cs="Times New Roman"/>
          <w:b w:val="0"/>
          <w:bCs w:val="0"/>
          <w:lang w:eastAsia="es-MX"/>
        </w:rPr>
        <w:t>a efecto de reformar diversas disposiciones de la Constitución Política y de la Ley Electoral, ambos ordenamientos del Estado de Chihuahua, en materia electoral.</w:t>
      </w:r>
    </w:p>
    <w:p w14:paraId="3891EB68" w14:textId="77777777" w:rsidR="00AA6466" w:rsidRPr="0056104B" w:rsidRDefault="00AA6466" w:rsidP="00AA6466">
      <w:pPr>
        <w:spacing w:after="0"/>
      </w:pPr>
    </w:p>
    <w:p w14:paraId="5100D956" w14:textId="429DCDBC" w:rsidR="00AA6466" w:rsidRPr="0056104B" w:rsidRDefault="00AA6466" w:rsidP="00AA6466">
      <w:pPr>
        <w:spacing w:after="0"/>
      </w:pPr>
      <w:r w:rsidRPr="0056104B">
        <w:t xml:space="preserve">El </w:t>
      </w:r>
      <w:r>
        <w:t>18</w:t>
      </w:r>
      <w:r w:rsidRPr="0056104B">
        <w:t xml:space="preserve"> de </w:t>
      </w:r>
      <w:r>
        <w:t>junio</w:t>
      </w:r>
      <w:r w:rsidRPr="0056104B">
        <w:t xml:space="preserve"> del año en curso, la Presidencia del H. Congreso del Estado, en uso de las facultades que le confiere el artículo 75, fracción XIII, de la Ley Orgánica del Poder Legislativo, tuvo a bien turnar a quienes integran esta Comisión la iniciativa en comento, a efecto de proceder al estudio, análisis y elaboración del dictamen correspondiente.</w:t>
      </w:r>
    </w:p>
    <w:p w14:paraId="50588874" w14:textId="77777777" w:rsidR="007757E2" w:rsidRPr="007757E2" w:rsidRDefault="007757E2" w:rsidP="007757E2">
      <w:pPr>
        <w:spacing w:after="0"/>
      </w:pPr>
    </w:p>
    <w:p w14:paraId="330F7689" w14:textId="5C609092" w:rsidR="004312C3" w:rsidRPr="00EB1B2E" w:rsidRDefault="007757E2" w:rsidP="00034ECA">
      <w:pPr>
        <w:pStyle w:val="Ttulo3"/>
        <w:ind w:left="0"/>
        <w:rPr>
          <w:b w:val="0"/>
          <w:bCs w:val="0"/>
        </w:rPr>
      </w:pPr>
      <w:r w:rsidRPr="00EB1B2E">
        <w:t>XX</w:t>
      </w:r>
      <w:r w:rsidR="00253B8B">
        <w:t>VIII</w:t>
      </w:r>
      <w:r w:rsidRPr="00EB1B2E">
        <w:t>.</w:t>
      </w:r>
      <w:r>
        <w:rPr>
          <w:b w:val="0"/>
          <w:bCs w:val="0"/>
        </w:rPr>
        <w:t xml:space="preserve"> </w:t>
      </w:r>
      <w:r w:rsidR="00846F1A" w:rsidRPr="00EB1B2E">
        <w:rPr>
          <w:b w:val="0"/>
          <w:bCs w:val="0"/>
        </w:rPr>
        <w:t>El contenido íntegro de l</w:t>
      </w:r>
      <w:r w:rsidR="004312C3" w:rsidRPr="00EB1B2E">
        <w:rPr>
          <w:b w:val="0"/>
          <w:bCs w:val="0"/>
        </w:rPr>
        <w:t xml:space="preserve">as Iniciativas arriba mencionadas </w:t>
      </w:r>
      <w:r w:rsidR="00846F1A" w:rsidRPr="00EB1B2E">
        <w:rPr>
          <w:b w:val="0"/>
          <w:bCs w:val="0"/>
        </w:rPr>
        <w:t>y su exposición</w:t>
      </w:r>
      <w:r w:rsidR="004312C3" w:rsidRPr="00EB1B2E">
        <w:rPr>
          <w:b w:val="0"/>
          <w:bCs w:val="0"/>
        </w:rPr>
        <w:t xml:space="preserve"> de motivos </w:t>
      </w:r>
      <w:r w:rsidR="00846F1A" w:rsidRPr="00EB1B2E">
        <w:rPr>
          <w:b w:val="0"/>
          <w:bCs w:val="0"/>
        </w:rPr>
        <w:t>pueden ser localizadas</w:t>
      </w:r>
      <w:r w:rsidR="004312C3" w:rsidRPr="00EB1B2E">
        <w:rPr>
          <w:b w:val="0"/>
          <w:bCs w:val="0"/>
        </w:rPr>
        <w:t xml:space="preserve"> en los enlaces que a continuación se enlistan:</w:t>
      </w:r>
    </w:p>
    <w:p w14:paraId="734339FC" w14:textId="77777777" w:rsidR="004312C3" w:rsidRPr="0056104B" w:rsidRDefault="004312C3" w:rsidP="005F07D1">
      <w:pPr>
        <w:spacing w:after="0"/>
      </w:pPr>
    </w:p>
    <w:p w14:paraId="75147F0A" w14:textId="59A29AB3" w:rsidR="004312C3" w:rsidRDefault="004312C3" w:rsidP="00BB715C">
      <w:pPr>
        <w:pStyle w:val="Ttulo3"/>
        <w:rPr>
          <w:rStyle w:val="nfasisintenso"/>
          <w:b w:val="0"/>
          <w:i w:val="0"/>
        </w:rPr>
      </w:pPr>
      <w:r w:rsidRPr="0056104B">
        <w:rPr>
          <w:rStyle w:val="nfasisintenso"/>
          <w:i w:val="0"/>
        </w:rPr>
        <w:t>Iniciativa</w:t>
      </w:r>
      <w:r w:rsidR="002134DD" w:rsidRPr="0056104B">
        <w:rPr>
          <w:rStyle w:val="nfasisintenso"/>
          <w:i w:val="0"/>
        </w:rPr>
        <w:t xml:space="preserve"> 75</w:t>
      </w:r>
      <w:r w:rsidRPr="0056104B">
        <w:rPr>
          <w:rStyle w:val="nfasisintenso"/>
          <w:i w:val="0"/>
        </w:rPr>
        <w:t>:</w:t>
      </w:r>
    </w:p>
    <w:p w14:paraId="4E15AFE0" w14:textId="6B91EA4D" w:rsidR="00846F1A" w:rsidRPr="00846F1A" w:rsidRDefault="00BB4095" w:rsidP="00846F1A">
      <w:hyperlink r:id="rId7" w:history="1">
        <w:r w:rsidR="00846F1A" w:rsidRPr="00E454B3">
          <w:rPr>
            <w:rStyle w:val="Hipervnculo"/>
          </w:rPr>
          <w:t>https://www.congresochihuahua2.gob.mx/biblioteca/iniciativas/archivosIniciativas/22405.pdf</w:t>
        </w:r>
      </w:hyperlink>
      <w:r w:rsidR="00846F1A">
        <w:t xml:space="preserve"> </w:t>
      </w:r>
    </w:p>
    <w:p w14:paraId="666ABA62" w14:textId="21B2F13B" w:rsidR="004312C3" w:rsidRDefault="004312C3" w:rsidP="00BB715C">
      <w:pPr>
        <w:pStyle w:val="Ttulo3"/>
        <w:rPr>
          <w:rStyle w:val="nfasisintenso"/>
          <w:b w:val="0"/>
          <w:i w:val="0"/>
        </w:rPr>
      </w:pPr>
      <w:r w:rsidRPr="0056104B">
        <w:rPr>
          <w:rStyle w:val="nfasisintenso"/>
          <w:i w:val="0"/>
        </w:rPr>
        <w:t xml:space="preserve">Iniciativa </w:t>
      </w:r>
      <w:r w:rsidR="002134DD" w:rsidRPr="0056104B">
        <w:rPr>
          <w:rStyle w:val="nfasisintenso"/>
          <w:i w:val="0"/>
        </w:rPr>
        <w:t>80</w:t>
      </w:r>
      <w:r w:rsidRPr="0056104B">
        <w:rPr>
          <w:rStyle w:val="nfasisintenso"/>
          <w:i w:val="0"/>
        </w:rPr>
        <w:t>:</w:t>
      </w:r>
    </w:p>
    <w:p w14:paraId="68DD1E93" w14:textId="32E20113" w:rsidR="00CA739F" w:rsidRPr="00CA739F" w:rsidRDefault="00BB4095" w:rsidP="00846F1A">
      <w:hyperlink r:id="rId8" w:history="1">
        <w:r w:rsidR="00846F1A" w:rsidRPr="00E454B3">
          <w:rPr>
            <w:rStyle w:val="Hipervnculo"/>
          </w:rPr>
          <w:t>https://www.congresochihuahua2.gob.mx/biblioteca/iniciativas/archivosIniciativas/22415.pdf</w:t>
        </w:r>
      </w:hyperlink>
      <w:r w:rsidR="00846F1A">
        <w:t xml:space="preserve"> </w:t>
      </w:r>
    </w:p>
    <w:p w14:paraId="08F9888A" w14:textId="2DE9F641" w:rsidR="004312C3" w:rsidRDefault="004312C3" w:rsidP="00BB715C">
      <w:pPr>
        <w:pStyle w:val="Ttulo3"/>
        <w:rPr>
          <w:rStyle w:val="nfasisintenso"/>
          <w:b w:val="0"/>
          <w:i w:val="0"/>
        </w:rPr>
      </w:pPr>
      <w:r w:rsidRPr="0056104B">
        <w:rPr>
          <w:rStyle w:val="nfasisintenso"/>
          <w:i w:val="0"/>
        </w:rPr>
        <w:t xml:space="preserve">Iniciativa </w:t>
      </w:r>
      <w:r w:rsidR="002134DD" w:rsidRPr="0056104B">
        <w:rPr>
          <w:rStyle w:val="nfasisintenso"/>
          <w:i w:val="0"/>
        </w:rPr>
        <w:t>178</w:t>
      </w:r>
      <w:r w:rsidRPr="0056104B">
        <w:rPr>
          <w:rStyle w:val="nfasisintenso"/>
          <w:i w:val="0"/>
        </w:rPr>
        <w:t>:</w:t>
      </w:r>
    </w:p>
    <w:p w14:paraId="0398F3CF" w14:textId="1D62F91A" w:rsidR="00CA739F" w:rsidRPr="00CA739F" w:rsidRDefault="00BB4095" w:rsidP="00846F1A">
      <w:pPr>
        <w:rPr>
          <w:rStyle w:val="nfasisintenso"/>
          <w:rFonts w:eastAsia="Arial"/>
          <w:bCs/>
          <w:i w:val="0"/>
          <w:szCs w:val="24"/>
        </w:rPr>
      </w:pPr>
      <w:hyperlink r:id="rId9" w:history="1">
        <w:r w:rsidR="00CA739F" w:rsidRPr="00CA739F">
          <w:rPr>
            <w:rStyle w:val="Hipervnculo"/>
            <w:rFonts w:eastAsia="Arial"/>
            <w:bCs/>
            <w:szCs w:val="24"/>
          </w:rPr>
          <w:t>https://www.congresochihuahua2.gob.mx/biblioteca/iniciativas/archivosIniciativas/22614.pdf</w:t>
        </w:r>
      </w:hyperlink>
      <w:r w:rsidR="00CA739F" w:rsidRPr="00CA739F">
        <w:rPr>
          <w:rStyle w:val="nfasisintenso"/>
          <w:rFonts w:eastAsia="Arial"/>
          <w:bCs/>
          <w:i w:val="0"/>
          <w:szCs w:val="24"/>
        </w:rPr>
        <w:t xml:space="preserve"> </w:t>
      </w:r>
    </w:p>
    <w:p w14:paraId="552C8945" w14:textId="2FDD5D40" w:rsidR="004312C3" w:rsidRDefault="004312C3" w:rsidP="00BB715C">
      <w:pPr>
        <w:pStyle w:val="Ttulo3"/>
        <w:rPr>
          <w:b w:val="0"/>
        </w:rPr>
      </w:pPr>
      <w:r w:rsidRPr="0056104B">
        <w:t xml:space="preserve">Iniciativa </w:t>
      </w:r>
      <w:r w:rsidR="002134DD" w:rsidRPr="0056104B">
        <w:t>300</w:t>
      </w:r>
      <w:r w:rsidRPr="0056104B">
        <w:t>:</w:t>
      </w:r>
    </w:p>
    <w:p w14:paraId="5A4F1FB7" w14:textId="0103DAF5" w:rsidR="00CA739F" w:rsidRPr="00CA739F" w:rsidRDefault="00BB4095" w:rsidP="00846F1A">
      <w:hyperlink r:id="rId10" w:history="1">
        <w:r w:rsidR="00CA739F" w:rsidRPr="00E454B3">
          <w:rPr>
            <w:rStyle w:val="Hipervnculo"/>
          </w:rPr>
          <w:t>https://www.congresochihuahua2.gob.mx/biblioteca/iniciativas/archivosIniciativas/22794.pdf</w:t>
        </w:r>
      </w:hyperlink>
      <w:r w:rsidR="00CA739F">
        <w:t xml:space="preserve"> </w:t>
      </w:r>
    </w:p>
    <w:p w14:paraId="5BB8F860" w14:textId="46B4165D" w:rsidR="004312C3" w:rsidRDefault="004312C3" w:rsidP="00BB715C">
      <w:pPr>
        <w:pStyle w:val="Ttulo3"/>
      </w:pPr>
      <w:r w:rsidRPr="0056104B">
        <w:t xml:space="preserve">Iniciativa </w:t>
      </w:r>
      <w:r w:rsidR="002134DD" w:rsidRPr="0056104B">
        <w:t>302</w:t>
      </w:r>
      <w:r w:rsidRPr="0056104B">
        <w:t>:</w:t>
      </w:r>
    </w:p>
    <w:p w14:paraId="05CABB7E" w14:textId="0ECC7243" w:rsidR="00CA739F" w:rsidRPr="00CA739F" w:rsidRDefault="00BB4095" w:rsidP="00846F1A">
      <w:hyperlink r:id="rId11" w:history="1">
        <w:r w:rsidR="00CA739F" w:rsidRPr="00E454B3">
          <w:rPr>
            <w:rStyle w:val="Hipervnculo"/>
          </w:rPr>
          <w:t>https://www.congresochihuahua2.gob.mx/biblioteca/iniciativas/archivosIniciativas/22798.pdf</w:t>
        </w:r>
      </w:hyperlink>
      <w:r w:rsidR="00CA739F">
        <w:t xml:space="preserve"> </w:t>
      </w:r>
    </w:p>
    <w:p w14:paraId="1B41D6E7" w14:textId="0EB64760" w:rsidR="004312C3" w:rsidRDefault="004312C3" w:rsidP="00BB715C">
      <w:pPr>
        <w:pStyle w:val="Ttulo3"/>
      </w:pPr>
      <w:r w:rsidRPr="0056104B">
        <w:t xml:space="preserve">Iniciativa </w:t>
      </w:r>
      <w:r w:rsidR="002134DD" w:rsidRPr="0056104B">
        <w:t>310</w:t>
      </w:r>
      <w:r w:rsidRPr="0056104B">
        <w:t>:</w:t>
      </w:r>
    </w:p>
    <w:p w14:paraId="01DCE39A" w14:textId="5800FC5D" w:rsidR="00CA739F" w:rsidRPr="00CA739F" w:rsidRDefault="00BB4095" w:rsidP="00846F1A">
      <w:hyperlink r:id="rId12" w:history="1">
        <w:r w:rsidR="00CA739F" w:rsidRPr="00E454B3">
          <w:rPr>
            <w:rStyle w:val="Hipervnculo"/>
          </w:rPr>
          <w:t>https://www.congresochihuahua2.gob.mx/biblioteca/iniciativas/archivosIniciativas/22813.pdf</w:t>
        </w:r>
      </w:hyperlink>
      <w:r w:rsidR="00CA739F">
        <w:t xml:space="preserve"> </w:t>
      </w:r>
    </w:p>
    <w:p w14:paraId="62DC8348" w14:textId="7BC2E159" w:rsidR="004312C3" w:rsidRDefault="004312C3" w:rsidP="00BB715C">
      <w:pPr>
        <w:pStyle w:val="Ttulo3"/>
      </w:pPr>
      <w:r w:rsidRPr="0056104B">
        <w:t xml:space="preserve">Iniciativa </w:t>
      </w:r>
      <w:r w:rsidR="002134DD" w:rsidRPr="0056104B">
        <w:t>772</w:t>
      </w:r>
      <w:r w:rsidRPr="0056104B">
        <w:t>:</w:t>
      </w:r>
    </w:p>
    <w:p w14:paraId="7E4C19D3" w14:textId="63037B91" w:rsidR="00CA739F" w:rsidRPr="00CA739F" w:rsidRDefault="00BB4095" w:rsidP="00846F1A">
      <w:hyperlink r:id="rId13" w:history="1">
        <w:r w:rsidR="00CA739F" w:rsidRPr="00E454B3">
          <w:rPr>
            <w:rStyle w:val="Hipervnculo"/>
          </w:rPr>
          <w:t>https://www.congresochihuahua2.gob.mx/biblioteca/iniciativas/archivosIniciativas/23688.pdf</w:t>
        </w:r>
      </w:hyperlink>
      <w:r w:rsidR="00CA739F">
        <w:t xml:space="preserve"> </w:t>
      </w:r>
    </w:p>
    <w:p w14:paraId="20505DBB" w14:textId="185C0645" w:rsidR="004312C3" w:rsidRDefault="004312C3" w:rsidP="00BB715C">
      <w:pPr>
        <w:pStyle w:val="Ttulo3"/>
      </w:pPr>
      <w:r w:rsidRPr="0056104B">
        <w:t xml:space="preserve">Iniciativa </w:t>
      </w:r>
      <w:r w:rsidR="002134DD" w:rsidRPr="0056104B">
        <w:t>893</w:t>
      </w:r>
      <w:r w:rsidRPr="0056104B">
        <w:t>:</w:t>
      </w:r>
    </w:p>
    <w:p w14:paraId="1D6950AC" w14:textId="3957136B" w:rsidR="00CA739F" w:rsidRPr="00CA739F" w:rsidRDefault="00BB4095" w:rsidP="00846F1A">
      <w:hyperlink r:id="rId14" w:history="1">
        <w:r w:rsidR="00CA739F" w:rsidRPr="00E454B3">
          <w:rPr>
            <w:rStyle w:val="Hipervnculo"/>
          </w:rPr>
          <w:t>https://www.congresochihuahua2.gob.mx/biblioteca/iniciativas/archivosIniciativas/23967.pdf</w:t>
        </w:r>
      </w:hyperlink>
      <w:r w:rsidR="00CA739F">
        <w:t xml:space="preserve"> </w:t>
      </w:r>
    </w:p>
    <w:p w14:paraId="0ABDC490" w14:textId="59CE34CE" w:rsidR="002134DD" w:rsidRDefault="002134DD" w:rsidP="00BB715C">
      <w:pPr>
        <w:pStyle w:val="Ttulo3"/>
      </w:pPr>
      <w:r w:rsidRPr="0056104B">
        <w:t>Iniciativa</w:t>
      </w:r>
      <w:r w:rsidR="00F94E46">
        <w:t xml:space="preserve"> 1053:</w:t>
      </w:r>
    </w:p>
    <w:p w14:paraId="56CC99AD" w14:textId="37070456" w:rsidR="00CA739F" w:rsidRPr="00CA739F" w:rsidRDefault="00BB4095" w:rsidP="00846F1A">
      <w:pPr>
        <w:rPr>
          <w:bCs/>
          <w:szCs w:val="24"/>
        </w:rPr>
      </w:pPr>
      <w:hyperlink r:id="rId15" w:history="1">
        <w:r w:rsidR="00CA739F" w:rsidRPr="00CA739F">
          <w:rPr>
            <w:rStyle w:val="Hipervnculo"/>
            <w:bCs/>
            <w:szCs w:val="24"/>
          </w:rPr>
          <w:t>https://www.congresochihuahua2.gob.mx/biblioteca/iniciativas/archivosIniciativas/24304.pdf</w:t>
        </w:r>
      </w:hyperlink>
      <w:r w:rsidR="00CA739F" w:rsidRPr="00CA739F">
        <w:rPr>
          <w:bCs/>
          <w:szCs w:val="24"/>
        </w:rPr>
        <w:t xml:space="preserve"> </w:t>
      </w:r>
    </w:p>
    <w:p w14:paraId="7E5E049E" w14:textId="2A6E9A31" w:rsidR="002134DD" w:rsidRDefault="002134DD" w:rsidP="00BB715C">
      <w:pPr>
        <w:pStyle w:val="Ttulo3"/>
      </w:pPr>
      <w:r w:rsidRPr="0056104B">
        <w:t>Iniciativa</w:t>
      </w:r>
      <w:r w:rsidR="00F94E46">
        <w:t xml:space="preserve"> 1369:</w:t>
      </w:r>
    </w:p>
    <w:p w14:paraId="701E201E" w14:textId="58CC1159" w:rsidR="00CA739F" w:rsidRPr="0056104B" w:rsidRDefault="00BB4095" w:rsidP="00846F1A">
      <w:pPr>
        <w:rPr>
          <w:szCs w:val="24"/>
        </w:rPr>
      </w:pPr>
      <w:hyperlink r:id="rId16" w:history="1">
        <w:r w:rsidR="00CA739F" w:rsidRPr="00E454B3">
          <w:rPr>
            <w:rStyle w:val="Hipervnculo"/>
            <w:szCs w:val="24"/>
          </w:rPr>
          <w:t>https://www.congresochihuahua2.gob.mx/biblioteca/iniciativas/archivosIniciativas/24846.pdf</w:t>
        </w:r>
      </w:hyperlink>
      <w:r w:rsidR="00CA739F">
        <w:rPr>
          <w:szCs w:val="24"/>
        </w:rPr>
        <w:t xml:space="preserve"> </w:t>
      </w:r>
    </w:p>
    <w:p w14:paraId="4ED48223" w14:textId="3784FC30" w:rsidR="002134DD" w:rsidRDefault="002134DD" w:rsidP="00BB715C">
      <w:pPr>
        <w:pStyle w:val="Ttulo3"/>
      </w:pPr>
      <w:r w:rsidRPr="0056104B">
        <w:lastRenderedPageBreak/>
        <w:t>Iniciativa</w:t>
      </w:r>
      <w:r w:rsidR="00F94E46">
        <w:t xml:space="preserve"> 1405:</w:t>
      </w:r>
    </w:p>
    <w:p w14:paraId="03CBA0B9" w14:textId="7CC7EAF9" w:rsidR="00CA739F" w:rsidRPr="00CA739F" w:rsidRDefault="00BB4095" w:rsidP="00846F1A">
      <w:pPr>
        <w:rPr>
          <w:bCs/>
          <w:szCs w:val="24"/>
        </w:rPr>
      </w:pPr>
      <w:hyperlink r:id="rId17" w:history="1">
        <w:r w:rsidR="00CA739F" w:rsidRPr="00E454B3">
          <w:rPr>
            <w:rStyle w:val="Hipervnculo"/>
            <w:bCs/>
            <w:szCs w:val="24"/>
          </w:rPr>
          <w:t>https://www.congresochihuahua2.gob.mx/biblioteca/iniciativas/archivosIniciativas/24929.pdf</w:t>
        </w:r>
      </w:hyperlink>
      <w:r w:rsidR="00CA739F">
        <w:rPr>
          <w:bCs/>
          <w:szCs w:val="24"/>
        </w:rPr>
        <w:t xml:space="preserve"> </w:t>
      </w:r>
    </w:p>
    <w:p w14:paraId="65ABE211" w14:textId="23E9ADB0" w:rsidR="002134DD" w:rsidRDefault="002134DD" w:rsidP="00BB715C">
      <w:pPr>
        <w:pStyle w:val="Ttulo3"/>
      </w:pPr>
      <w:r w:rsidRPr="0056104B">
        <w:t>Iniciativa</w:t>
      </w:r>
      <w:r w:rsidR="00F94E46">
        <w:t xml:space="preserve"> 1409:</w:t>
      </w:r>
    </w:p>
    <w:p w14:paraId="56B8FA80" w14:textId="13661D94" w:rsidR="00CA739F" w:rsidRPr="00CA739F" w:rsidRDefault="00BB4095" w:rsidP="00846F1A">
      <w:pPr>
        <w:rPr>
          <w:bCs/>
          <w:szCs w:val="24"/>
        </w:rPr>
      </w:pPr>
      <w:hyperlink r:id="rId18" w:history="1">
        <w:r w:rsidR="00CA739F" w:rsidRPr="00E454B3">
          <w:rPr>
            <w:rStyle w:val="Hipervnculo"/>
            <w:bCs/>
            <w:szCs w:val="24"/>
          </w:rPr>
          <w:t>https://www.congresochihuahua2.gob.mx/biblioteca/iniciativas/archivosIniciativas/24938.pdf</w:t>
        </w:r>
      </w:hyperlink>
      <w:r w:rsidR="00CA739F">
        <w:rPr>
          <w:bCs/>
          <w:szCs w:val="24"/>
        </w:rPr>
        <w:t xml:space="preserve"> </w:t>
      </w:r>
    </w:p>
    <w:p w14:paraId="138069A2" w14:textId="6157C65E" w:rsidR="002134DD" w:rsidRDefault="002134DD" w:rsidP="00BB715C">
      <w:pPr>
        <w:pStyle w:val="Ttulo3"/>
      </w:pPr>
      <w:r w:rsidRPr="0056104B">
        <w:t>Iniciativa</w:t>
      </w:r>
      <w:r w:rsidR="00F94E46">
        <w:t xml:space="preserve"> 1439:</w:t>
      </w:r>
    </w:p>
    <w:p w14:paraId="7F61EC38" w14:textId="1B40885F" w:rsidR="00CA739F" w:rsidRPr="00CA739F" w:rsidRDefault="00BB4095" w:rsidP="00846F1A">
      <w:pPr>
        <w:rPr>
          <w:bCs/>
          <w:szCs w:val="24"/>
        </w:rPr>
      </w:pPr>
      <w:hyperlink r:id="rId19" w:history="1">
        <w:r w:rsidR="00CA739F" w:rsidRPr="00E454B3">
          <w:rPr>
            <w:rStyle w:val="Hipervnculo"/>
            <w:bCs/>
            <w:szCs w:val="24"/>
          </w:rPr>
          <w:t>https://www.congresochihuahua2.gob.mx/biblioteca/iniciativas/archivosIniciativas/24998.pdf</w:t>
        </w:r>
      </w:hyperlink>
      <w:r w:rsidR="00CA739F">
        <w:rPr>
          <w:bCs/>
          <w:szCs w:val="24"/>
        </w:rPr>
        <w:t xml:space="preserve"> </w:t>
      </w:r>
    </w:p>
    <w:p w14:paraId="7353DCD1" w14:textId="19B30B7A" w:rsidR="002134DD" w:rsidRDefault="002134DD" w:rsidP="00BB715C">
      <w:pPr>
        <w:pStyle w:val="Ttulo3"/>
      </w:pPr>
      <w:r w:rsidRPr="0056104B">
        <w:t>Iniciativa</w:t>
      </w:r>
      <w:r w:rsidR="00F94E46">
        <w:t xml:space="preserve"> 1522:</w:t>
      </w:r>
    </w:p>
    <w:p w14:paraId="04CBF3C2" w14:textId="5561A1DA" w:rsidR="00CA739F" w:rsidRPr="00CA739F" w:rsidRDefault="00BB4095" w:rsidP="00846F1A">
      <w:pPr>
        <w:rPr>
          <w:bCs/>
          <w:szCs w:val="24"/>
        </w:rPr>
      </w:pPr>
      <w:hyperlink r:id="rId20" w:history="1">
        <w:r w:rsidR="00CA739F" w:rsidRPr="00E454B3">
          <w:rPr>
            <w:rStyle w:val="Hipervnculo"/>
            <w:bCs/>
            <w:szCs w:val="24"/>
          </w:rPr>
          <w:t>https://www.congresochihuahua2.gob.mx/biblioteca/iniciativas/archivosIniciativas/25170.pdf</w:t>
        </w:r>
      </w:hyperlink>
      <w:r w:rsidR="00CA739F">
        <w:rPr>
          <w:bCs/>
          <w:szCs w:val="24"/>
        </w:rPr>
        <w:t xml:space="preserve"> </w:t>
      </w:r>
    </w:p>
    <w:p w14:paraId="2D50FF11" w14:textId="35468E96" w:rsidR="002134DD" w:rsidRDefault="002134DD" w:rsidP="00BB715C">
      <w:pPr>
        <w:pStyle w:val="Ttulo3"/>
      </w:pPr>
      <w:r w:rsidRPr="0056104B">
        <w:t>Iniciativa</w:t>
      </w:r>
      <w:r w:rsidR="00F94E46">
        <w:t xml:space="preserve"> 1587:</w:t>
      </w:r>
    </w:p>
    <w:p w14:paraId="6ED8F20C" w14:textId="61CC6568" w:rsidR="00CA739F" w:rsidRPr="00CA739F" w:rsidRDefault="00BB4095" w:rsidP="00846F1A">
      <w:pPr>
        <w:rPr>
          <w:bCs/>
          <w:szCs w:val="24"/>
        </w:rPr>
      </w:pPr>
      <w:hyperlink r:id="rId21" w:history="1">
        <w:r w:rsidR="00CA739F" w:rsidRPr="00E454B3">
          <w:rPr>
            <w:rStyle w:val="Hipervnculo"/>
            <w:bCs/>
            <w:szCs w:val="24"/>
          </w:rPr>
          <w:t>https://www.congresochihuahua2.gob.mx/biblioteca/iniciativas/archivosIniciativas/25314.pdf</w:t>
        </w:r>
      </w:hyperlink>
      <w:r w:rsidR="00CA739F">
        <w:rPr>
          <w:bCs/>
          <w:szCs w:val="24"/>
        </w:rPr>
        <w:t xml:space="preserve"> </w:t>
      </w:r>
    </w:p>
    <w:p w14:paraId="37999F66" w14:textId="1EF3EB94" w:rsidR="00F94E46" w:rsidRDefault="002134DD" w:rsidP="001422E4">
      <w:pPr>
        <w:pStyle w:val="Ttulo3"/>
      </w:pPr>
      <w:r w:rsidRPr="0056104B">
        <w:t>Iniciativa</w:t>
      </w:r>
      <w:r w:rsidR="00F94E46">
        <w:t xml:space="preserve"> 1590:</w:t>
      </w:r>
    </w:p>
    <w:p w14:paraId="0EA13EE5" w14:textId="6B36C528" w:rsidR="00CA739F" w:rsidRPr="00CA739F" w:rsidRDefault="00BB4095" w:rsidP="00846F1A">
      <w:pPr>
        <w:rPr>
          <w:bCs/>
          <w:szCs w:val="24"/>
        </w:rPr>
      </w:pPr>
      <w:hyperlink r:id="rId22" w:history="1">
        <w:r w:rsidR="00CA739F" w:rsidRPr="00E454B3">
          <w:rPr>
            <w:rStyle w:val="Hipervnculo"/>
            <w:bCs/>
            <w:szCs w:val="24"/>
          </w:rPr>
          <w:t>https://www.congresochihuahua2.gob.mx/biblioteca/iniciativas/archivosIniciativas/25319.pdf</w:t>
        </w:r>
      </w:hyperlink>
      <w:r w:rsidR="00CA739F">
        <w:rPr>
          <w:bCs/>
          <w:szCs w:val="24"/>
        </w:rPr>
        <w:t xml:space="preserve"> </w:t>
      </w:r>
    </w:p>
    <w:p w14:paraId="7371CE51" w14:textId="1696BE73" w:rsidR="002134DD" w:rsidRDefault="002134DD" w:rsidP="001422E4">
      <w:pPr>
        <w:pStyle w:val="Ttulo3"/>
      </w:pPr>
      <w:r w:rsidRPr="0056104B">
        <w:t>Iniciativa</w:t>
      </w:r>
      <w:r w:rsidR="00F94E46">
        <w:t xml:space="preserve"> 1609:</w:t>
      </w:r>
    </w:p>
    <w:p w14:paraId="3014F927" w14:textId="4A6D017D" w:rsidR="00CA739F" w:rsidRPr="00CA739F" w:rsidRDefault="00BB4095" w:rsidP="00846F1A">
      <w:pPr>
        <w:rPr>
          <w:bCs/>
          <w:szCs w:val="24"/>
        </w:rPr>
      </w:pPr>
      <w:hyperlink r:id="rId23" w:history="1">
        <w:r w:rsidR="00CA739F" w:rsidRPr="00E454B3">
          <w:rPr>
            <w:rStyle w:val="Hipervnculo"/>
            <w:bCs/>
            <w:szCs w:val="24"/>
          </w:rPr>
          <w:t>https://www.congresochihuahua2.gob.mx/biblioteca/iniciativas/archivosIniciativas/25363.pdf</w:t>
        </w:r>
      </w:hyperlink>
      <w:r w:rsidR="00CA739F">
        <w:rPr>
          <w:bCs/>
          <w:szCs w:val="24"/>
        </w:rPr>
        <w:t xml:space="preserve"> </w:t>
      </w:r>
    </w:p>
    <w:p w14:paraId="076B43F3" w14:textId="7AB10B47" w:rsidR="002134DD" w:rsidRDefault="002134DD" w:rsidP="001422E4">
      <w:pPr>
        <w:pStyle w:val="Ttulo3"/>
      </w:pPr>
      <w:r w:rsidRPr="0056104B">
        <w:t>Iniciativa</w:t>
      </w:r>
      <w:r w:rsidR="00F94E46">
        <w:t xml:space="preserve"> 1617:</w:t>
      </w:r>
    </w:p>
    <w:p w14:paraId="750A8A57" w14:textId="1CE75C4A" w:rsidR="00CA739F" w:rsidRPr="00CA739F" w:rsidRDefault="00BB4095" w:rsidP="00846F1A">
      <w:pPr>
        <w:rPr>
          <w:bCs/>
          <w:szCs w:val="24"/>
        </w:rPr>
      </w:pPr>
      <w:hyperlink r:id="rId24" w:history="1">
        <w:r w:rsidR="00CA739F" w:rsidRPr="00E454B3">
          <w:rPr>
            <w:rStyle w:val="Hipervnculo"/>
            <w:bCs/>
            <w:szCs w:val="24"/>
          </w:rPr>
          <w:t>https://www.congresochihuahua2.gob.mx/biblioteca/iniciativas/archivosIniciativas/25384.pdf</w:t>
        </w:r>
      </w:hyperlink>
      <w:r w:rsidR="00CA739F">
        <w:rPr>
          <w:bCs/>
          <w:szCs w:val="24"/>
        </w:rPr>
        <w:t xml:space="preserve"> </w:t>
      </w:r>
    </w:p>
    <w:p w14:paraId="12D2EC66" w14:textId="41DEBC7D" w:rsidR="00F94E46" w:rsidRDefault="00F94E46" w:rsidP="001422E4">
      <w:pPr>
        <w:pStyle w:val="Ttulo3"/>
      </w:pPr>
      <w:r w:rsidRPr="0056104B">
        <w:t>Iniciativa</w:t>
      </w:r>
      <w:r>
        <w:t xml:space="preserve"> 1622:</w:t>
      </w:r>
    </w:p>
    <w:p w14:paraId="18F1E333" w14:textId="4094EF5E" w:rsidR="00CA739F" w:rsidRPr="00CA739F" w:rsidRDefault="00BB4095" w:rsidP="00846F1A">
      <w:pPr>
        <w:rPr>
          <w:bCs/>
          <w:szCs w:val="24"/>
        </w:rPr>
      </w:pPr>
      <w:hyperlink r:id="rId25" w:history="1">
        <w:r w:rsidR="00CA739F" w:rsidRPr="00E454B3">
          <w:rPr>
            <w:rStyle w:val="Hipervnculo"/>
            <w:bCs/>
            <w:szCs w:val="24"/>
          </w:rPr>
          <w:t>https://www.congresochihuahua2.gob.mx/biblioteca/iniciativas/archivosIniciativas/25394.pdf</w:t>
        </w:r>
      </w:hyperlink>
      <w:r w:rsidR="00CA739F">
        <w:rPr>
          <w:bCs/>
          <w:szCs w:val="24"/>
        </w:rPr>
        <w:t xml:space="preserve"> </w:t>
      </w:r>
    </w:p>
    <w:p w14:paraId="10F6E9FB" w14:textId="39E7BEAA" w:rsidR="00F94E46" w:rsidRDefault="00F94E46" w:rsidP="001422E4">
      <w:pPr>
        <w:pStyle w:val="Ttulo3"/>
      </w:pPr>
      <w:r w:rsidRPr="0056104B">
        <w:t>Iniciativa</w:t>
      </w:r>
      <w:r>
        <w:t xml:space="preserve"> 1623:</w:t>
      </w:r>
    </w:p>
    <w:p w14:paraId="0A8A4CCA" w14:textId="6CC3AF7E" w:rsidR="00CA739F" w:rsidRPr="00CA739F" w:rsidRDefault="00BB4095" w:rsidP="00846F1A">
      <w:pPr>
        <w:rPr>
          <w:bCs/>
          <w:szCs w:val="24"/>
        </w:rPr>
      </w:pPr>
      <w:hyperlink r:id="rId26" w:history="1">
        <w:r w:rsidR="00CA739F" w:rsidRPr="00E454B3">
          <w:rPr>
            <w:rStyle w:val="Hipervnculo"/>
            <w:bCs/>
            <w:szCs w:val="24"/>
          </w:rPr>
          <w:t>https://www.congresochihuahua2.gob.mx/biblioteca/iniciativas/archivosIniciativas/25396.pdf</w:t>
        </w:r>
      </w:hyperlink>
      <w:r w:rsidR="00CA739F">
        <w:rPr>
          <w:bCs/>
          <w:szCs w:val="24"/>
        </w:rPr>
        <w:t xml:space="preserve"> </w:t>
      </w:r>
    </w:p>
    <w:p w14:paraId="2A806F85" w14:textId="235C19BF" w:rsidR="00F94E46" w:rsidRDefault="00F94E46" w:rsidP="001422E4">
      <w:pPr>
        <w:pStyle w:val="Ttulo3"/>
      </w:pPr>
      <w:r w:rsidRPr="0056104B">
        <w:t>Iniciativa</w:t>
      </w:r>
      <w:r>
        <w:t xml:space="preserve"> 1624:</w:t>
      </w:r>
    </w:p>
    <w:p w14:paraId="1F547CFF" w14:textId="75749414" w:rsidR="00CA739F" w:rsidRPr="00CA739F" w:rsidRDefault="00BB4095" w:rsidP="00846F1A">
      <w:pPr>
        <w:rPr>
          <w:bCs/>
          <w:szCs w:val="24"/>
        </w:rPr>
      </w:pPr>
      <w:hyperlink r:id="rId27" w:history="1">
        <w:r w:rsidR="00CA739F" w:rsidRPr="00E454B3">
          <w:rPr>
            <w:rStyle w:val="Hipervnculo"/>
            <w:bCs/>
            <w:szCs w:val="24"/>
          </w:rPr>
          <w:t>https://www.congresochihuahua2.gob.mx/biblioteca/iniciativas/archivosIniciativas/25398.pdf</w:t>
        </w:r>
      </w:hyperlink>
      <w:r w:rsidR="00CA739F">
        <w:rPr>
          <w:bCs/>
          <w:szCs w:val="24"/>
        </w:rPr>
        <w:t xml:space="preserve"> </w:t>
      </w:r>
    </w:p>
    <w:p w14:paraId="52D413F7" w14:textId="3073328F" w:rsidR="00F94E46" w:rsidRDefault="00F94E46" w:rsidP="001422E4">
      <w:pPr>
        <w:pStyle w:val="Ttulo3"/>
      </w:pPr>
      <w:r w:rsidRPr="0056104B">
        <w:t>Iniciativa</w:t>
      </w:r>
      <w:r>
        <w:t xml:space="preserve"> 1625:</w:t>
      </w:r>
    </w:p>
    <w:p w14:paraId="4E676ECA" w14:textId="762350BE" w:rsidR="00CA739F" w:rsidRPr="00CA739F" w:rsidRDefault="00BB4095" w:rsidP="00846F1A">
      <w:pPr>
        <w:rPr>
          <w:bCs/>
          <w:szCs w:val="24"/>
        </w:rPr>
      </w:pPr>
      <w:hyperlink r:id="rId28" w:history="1">
        <w:r w:rsidR="00CA739F" w:rsidRPr="00E454B3">
          <w:rPr>
            <w:rStyle w:val="Hipervnculo"/>
            <w:bCs/>
            <w:szCs w:val="24"/>
          </w:rPr>
          <w:t>https://www.congresochihuahua2.gob.mx/biblioteca/iniciativas/archivosIniciativas/25399.pdf</w:t>
        </w:r>
      </w:hyperlink>
      <w:r w:rsidR="00CA739F">
        <w:rPr>
          <w:bCs/>
          <w:szCs w:val="24"/>
        </w:rPr>
        <w:t xml:space="preserve"> </w:t>
      </w:r>
    </w:p>
    <w:p w14:paraId="58BFE010" w14:textId="7B6EB7A8" w:rsidR="00F94E46" w:rsidRDefault="00F94E46" w:rsidP="001422E4">
      <w:pPr>
        <w:pStyle w:val="Ttulo3"/>
      </w:pPr>
      <w:r w:rsidRPr="0056104B">
        <w:t>Iniciativa</w:t>
      </w:r>
      <w:r>
        <w:t xml:space="preserve"> 1631:</w:t>
      </w:r>
    </w:p>
    <w:p w14:paraId="6188AEFA" w14:textId="02AEBBBF" w:rsidR="00CA739F" w:rsidRPr="00CA739F" w:rsidRDefault="00BB4095" w:rsidP="00846F1A">
      <w:pPr>
        <w:rPr>
          <w:bCs/>
          <w:szCs w:val="24"/>
        </w:rPr>
      </w:pPr>
      <w:hyperlink r:id="rId29" w:history="1">
        <w:r w:rsidR="00CA739F" w:rsidRPr="00E454B3">
          <w:rPr>
            <w:rStyle w:val="Hipervnculo"/>
            <w:bCs/>
            <w:szCs w:val="24"/>
          </w:rPr>
          <w:t>https://www.congresochihuahua2.gob.mx/biblioteca/iniciativas/archivosIniciativas/25411.pdf</w:t>
        </w:r>
      </w:hyperlink>
      <w:r w:rsidR="00CA739F">
        <w:rPr>
          <w:bCs/>
          <w:szCs w:val="24"/>
        </w:rPr>
        <w:t xml:space="preserve"> </w:t>
      </w:r>
    </w:p>
    <w:p w14:paraId="04AE2A47" w14:textId="7C076E61" w:rsidR="00F94E46" w:rsidRDefault="00F94E46" w:rsidP="001422E4">
      <w:pPr>
        <w:pStyle w:val="Ttulo3"/>
      </w:pPr>
      <w:r w:rsidRPr="0056104B">
        <w:t>Iniciativa</w:t>
      </w:r>
      <w:r>
        <w:t xml:space="preserve"> 1633:</w:t>
      </w:r>
    </w:p>
    <w:p w14:paraId="4422898E" w14:textId="7A7A2A95" w:rsidR="00CA739F" w:rsidRPr="00CA739F" w:rsidRDefault="00BB4095" w:rsidP="00846F1A">
      <w:pPr>
        <w:rPr>
          <w:bCs/>
          <w:szCs w:val="24"/>
        </w:rPr>
      </w:pPr>
      <w:hyperlink r:id="rId30" w:history="1">
        <w:r w:rsidR="00CA739F" w:rsidRPr="00E454B3">
          <w:rPr>
            <w:rStyle w:val="Hipervnculo"/>
            <w:bCs/>
            <w:szCs w:val="24"/>
          </w:rPr>
          <w:t>https://www.congresochihuahua2.gob.mx/biblioteca/iniciativas/archivosIniciativas/25413.pdf</w:t>
        </w:r>
      </w:hyperlink>
      <w:r w:rsidR="00CA739F">
        <w:rPr>
          <w:bCs/>
          <w:szCs w:val="24"/>
        </w:rPr>
        <w:t xml:space="preserve"> </w:t>
      </w:r>
    </w:p>
    <w:p w14:paraId="3D159413" w14:textId="2237C843" w:rsidR="00F94E46" w:rsidRDefault="00F94E46" w:rsidP="001422E4">
      <w:pPr>
        <w:pStyle w:val="Ttulo3"/>
      </w:pPr>
      <w:r w:rsidRPr="0056104B">
        <w:t>Iniciativa</w:t>
      </w:r>
      <w:r>
        <w:t xml:space="preserve"> 1634:</w:t>
      </w:r>
    </w:p>
    <w:p w14:paraId="510A7F84" w14:textId="0A956297" w:rsidR="00CA739F" w:rsidRPr="00CA739F" w:rsidRDefault="00BB4095" w:rsidP="00846F1A">
      <w:pPr>
        <w:rPr>
          <w:bCs/>
          <w:szCs w:val="24"/>
        </w:rPr>
      </w:pPr>
      <w:hyperlink r:id="rId31" w:history="1">
        <w:r w:rsidR="00CA739F" w:rsidRPr="00E454B3">
          <w:rPr>
            <w:rStyle w:val="Hipervnculo"/>
            <w:bCs/>
            <w:szCs w:val="24"/>
          </w:rPr>
          <w:t>https://www.congresochihuahua2.gob.mx/biblioteca/iniciativas/archivosIniciativas/25416.pdf</w:t>
        </w:r>
      </w:hyperlink>
      <w:r w:rsidR="00CA739F">
        <w:rPr>
          <w:bCs/>
          <w:szCs w:val="24"/>
        </w:rPr>
        <w:t xml:space="preserve"> </w:t>
      </w:r>
    </w:p>
    <w:p w14:paraId="1FFE7342" w14:textId="704890BE" w:rsidR="00F94E46" w:rsidRDefault="00F94E46" w:rsidP="001422E4">
      <w:pPr>
        <w:pStyle w:val="Ttulo3"/>
      </w:pPr>
      <w:r w:rsidRPr="0056104B">
        <w:lastRenderedPageBreak/>
        <w:t>Iniciativa</w:t>
      </w:r>
      <w:r>
        <w:t xml:space="preserve"> 1635:</w:t>
      </w:r>
    </w:p>
    <w:p w14:paraId="2AE5B0F3" w14:textId="35C04095" w:rsidR="00CA739F" w:rsidRDefault="00BB4095" w:rsidP="00846F1A">
      <w:pPr>
        <w:rPr>
          <w:bCs/>
          <w:szCs w:val="24"/>
        </w:rPr>
      </w:pPr>
      <w:hyperlink r:id="rId32" w:history="1">
        <w:r w:rsidR="00CA739F" w:rsidRPr="00E454B3">
          <w:rPr>
            <w:rStyle w:val="Hipervnculo"/>
            <w:bCs/>
            <w:szCs w:val="24"/>
          </w:rPr>
          <w:t>https://www.congresochihuahua2.gob.mx/biblioteca/iniciativas/archivosIniciativas/25418.pdf</w:t>
        </w:r>
      </w:hyperlink>
    </w:p>
    <w:p w14:paraId="42F1322A" w14:textId="3598B816" w:rsidR="00F94E46" w:rsidRDefault="00F94E46" w:rsidP="001422E4">
      <w:pPr>
        <w:pStyle w:val="Ttulo3"/>
      </w:pPr>
      <w:r w:rsidRPr="0056104B">
        <w:t>Iniciativa</w:t>
      </w:r>
      <w:r>
        <w:t xml:space="preserve"> 1636:</w:t>
      </w:r>
    </w:p>
    <w:p w14:paraId="3EDAE4E1" w14:textId="417BEAD6" w:rsidR="00CA739F" w:rsidRPr="00CA739F" w:rsidRDefault="00BB4095" w:rsidP="00846F1A">
      <w:pPr>
        <w:rPr>
          <w:bCs/>
          <w:szCs w:val="24"/>
        </w:rPr>
      </w:pPr>
      <w:hyperlink r:id="rId33" w:history="1">
        <w:r w:rsidR="00CA739F" w:rsidRPr="00CA739F">
          <w:rPr>
            <w:rStyle w:val="Hipervnculo"/>
            <w:bCs/>
            <w:szCs w:val="24"/>
          </w:rPr>
          <w:t>https://www.congresochihuahua2.gob.mx/biblioteca/iniciativas/archivosIniciativas/25420.pdf</w:t>
        </w:r>
      </w:hyperlink>
    </w:p>
    <w:p w14:paraId="19DA2F34" w14:textId="65845AD8" w:rsidR="00D23287" w:rsidRDefault="001B39A8" w:rsidP="005F07D1">
      <w:pPr>
        <w:pStyle w:val="Ttulo3"/>
        <w:ind w:left="0"/>
        <w:rPr>
          <w:b w:val="0"/>
          <w:bCs w:val="0"/>
        </w:rPr>
      </w:pPr>
      <w:r>
        <w:t>XXXV</w:t>
      </w:r>
      <w:r w:rsidR="00D23287" w:rsidRPr="0056104B">
        <w:t xml:space="preserve">. </w:t>
      </w:r>
      <w:r w:rsidRPr="006C274C">
        <w:rPr>
          <w:b w:val="0"/>
          <w:bCs w:val="0"/>
        </w:rPr>
        <w:t>Ahora bien, al entrar al estudio y análisis de las iniciativas en referencia, quienes integramos la Comisión de Gobernación y Puntos Constitucionales, formulamos las siguientes:</w:t>
      </w:r>
    </w:p>
    <w:p w14:paraId="219DFC98" w14:textId="77777777" w:rsidR="00263756" w:rsidRPr="0056104B" w:rsidRDefault="00263756" w:rsidP="004573EE">
      <w:pPr>
        <w:spacing w:after="0"/>
      </w:pPr>
    </w:p>
    <w:p w14:paraId="6251A525" w14:textId="79A172F0" w:rsidR="00D23287" w:rsidRPr="009E60B9" w:rsidRDefault="00D23287" w:rsidP="004573EE">
      <w:pPr>
        <w:pStyle w:val="Ttulo2"/>
        <w:rPr>
          <w:sz w:val="28"/>
          <w:szCs w:val="28"/>
        </w:rPr>
      </w:pPr>
      <w:r w:rsidRPr="009E60B9">
        <w:rPr>
          <w:sz w:val="28"/>
          <w:szCs w:val="28"/>
        </w:rPr>
        <w:t>C</w:t>
      </w:r>
      <w:r w:rsidR="009E60B9" w:rsidRPr="009E60B9">
        <w:rPr>
          <w:sz w:val="28"/>
          <w:szCs w:val="28"/>
        </w:rPr>
        <w:t xml:space="preserve"> </w:t>
      </w:r>
      <w:r w:rsidRPr="009E60B9">
        <w:rPr>
          <w:sz w:val="28"/>
          <w:szCs w:val="28"/>
        </w:rPr>
        <w:t>O</w:t>
      </w:r>
      <w:r w:rsidR="009E60B9" w:rsidRPr="009E60B9">
        <w:rPr>
          <w:sz w:val="28"/>
          <w:szCs w:val="28"/>
        </w:rPr>
        <w:t xml:space="preserve"> </w:t>
      </w:r>
      <w:r w:rsidRPr="009E60B9">
        <w:rPr>
          <w:sz w:val="28"/>
          <w:szCs w:val="28"/>
        </w:rPr>
        <w:t>N</w:t>
      </w:r>
      <w:r w:rsidR="009E60B9" w:rsidRPr="009E60B9">
        <w:rPr>
          <w:sz w:val="28"/>
          <w:szCs w:val="28"/>
        </w:rPr>
        <w:t xml:space="preserve"> </w:t>
      </w:r>
      <w:r w:rsidRPr="009E60B9">
        <w:rPr>
          <w:sz w:val="28"/>
          <w:szCs w:val="28"/>
        </w:rPr>
        <w:t>S</w:t>
      </w:r>
      <w:r w:rsidR="009E60B9" w:rsidRPr="009E60B9">
        <w:rPr>
          <w:sz w:val="28"/>
          <w:szCs w:val="28"/>
        </w:rPr>
        <w:t xml:space="preserve"> </w:t>
      </w:r>
      <w:r w:rsidRPr="009E60B9">
        <w:rPr>
          <w:sz w:val="28"/>
          <w:szCs w:val="28"/>
        </w:rPr>
        <w:t>I</w:t>
      </w:r>
      <w:r w:rsidR="009E60B9" w:rsidRPr="009E60B9">
        <w:rPr>
          <w:sz w:val="28"/>
          <w:szCs w:val="28"/>
        </w:rPr>
        <w:t xml:space="preserve"> </w:t>
      </w:r>
      <w:r w:rsidRPr="009E60B9">
        <w:rPr>
          <w:sz w:val="28"/>
          <w:szCs w:val="28"/>
        </w:rPr>
        <w:t>D</w:t>
      </w:r>
      <w:r w:rsidR="009E60B9" w:rsidRPr="009E60B9">
        <w:rPr>
          <w:sz w:val="28"/>
          <w:szCs w:val="28"/>
        </w:rPr>
        <w:t xml:space="preserve"> </w:t>
      </w:r>
      <w:r w:rsidRPr="009E60B9">
        <w:rPr>
          <w:sz w:val="28"/>
          <w:szCs w:val="28"/>
        </w:rPr>
        <w:t>E</w:t>
      </w:r>
      <w:r w:rsidR="009E60B9" w:rsidRPr="009E60B9">
        <w:rPr>
          <w:sz w:val="28"/>
          <w:szCs w:val="28"/>
        </w:rPr>
        <w:t xml:space="preserve"> </w:t>
      </w:r>
      <w:r w:rsidRPr="009E60B9">
        <w:rPr>
          <w:sz w:val="28"/>
          <w:szCs w:val="28"/>
        </w:rPr>
        <w:t>R</w:t>
      </w:r>
      <w:r w:rsidR="009E60B9" w:rsidRPr="009E60B9">
        <w:rPr>
          <w:sz w:val="28"/>
          <w:szCs w:val="28"/>
        </w:rPr>
        <w:t xml:space="preserve"> </w:t>
      </w:r>
      <w:r w:rsidRPr="009E60B9">
        <w:rPr>
          <w:sz w:val="28"/>
          <w:szCs w:val="28"/>
        </w:rPr>
        <w:t>A</w:t>
      </w:r>
      <w:r w:rsidR="009E60B9" w:rsidRPr="009E60B9">
        <w:rPr>
          <w:sz w:val="28"/>
          <w:szCs w:val="28"/>
        </w:rPr>
        <w:t xml:space="preserve"> </w:t>
      </w:r>
      <w:r w:rsidRPr="009E60B9">
        <w:rPr>
          <w:sz w:val="28"/>
          <w:szCs w:val="28"/>
        </w:rPr>
        <w:t>C</w:t>
      </w:r>
      <w:r w:rsidR="009E60B9" w:rsidRPr="009E60B9">
        <w:rPr>
          <w:sz w:val="28"/>
          <w:szCs w:val="28"/>
        </w:rPr>
        <w:t xml:space="preserve"> </w:t>
      </w:r>
      <w:r w:rsidRPr="009E60B9">
        <w:rPr>
          <w:sz w:val="28"/>
          <w:szCs w:val="28"/>
        </w:rPr>
        <w:t>I</w:t>
      </w:r>
      <w:r w:rsidR="009E60B9" w:rsidRPr="009E60B9">
        <w:rPr>
          <w:sz w:val="28"/>
          <w:szCs w:val="28"/>
        </w:rPr>
        <w:t xml:space="preserve"> </w:t>
      </w:r>
      <w:r w:rsidRPr="009E60B9">
        <w:rPr>
          <w:sz w:val="28"/>
          <w:szCs w:val="28"/>
        </w:rPr>
        <w:t>O</w:t>
      </w:r>
      <w:r w:rsidR="009E60B9" w:rsidRPr="009E60B9">
        <w:rPr>
          <w:sz w:val="28"/>
          <w:szCs w:val="28"/>
        </w:rPr>
        <w:t xml:space="preserve"> </w:t>
      </w:r>
      <w:r w:rsidRPr="009E60B9">
        <w:rPr>
          <w:sz w:val="28"/>
          <w:szCs w:val="28"/>
        </w:rPr>
        <w:t>N</w:t>
      </w:r>
      <w:r w:rsidR="009E60B9" w:rsidRPr="009E60B9">
        <w:rPr>
          <w:sz w:val="28"/>
          <w:szCs w:val="28"/>
        </w:rPr>
        <w:t xml:space="preserve"> </w:t>
      </w:r>
      <w:r w:rsidRPr="009E60B9">
        <w:rPr>
          <w:sz w:val="28"/>
          <w:szCs w:val="28"/>
        </w:rPr>
        <w:t>E</w:t>
      </w:r>
      <w:r w:rsidR="009E60B9" w:rsidRPr="009E60B9">
        <w:rPr>
          <w:sz w:val="28"/>
          <w:szCs w:val="28"/>
        </w:rPr>
        <w:t xml:space="preserve"> </w:t>
      </w:r>
      <w:r w:rsidRPr="009E60B9">
        <w:rPr>
          <w:sz w:val="28"/>
          <w:szCs w:val="28"/>
        </w:rPr>
        <w:t>S</w:t>
      </w:r>
    </w:p>
    <w:p w14:paraId="63DF1DD9" w14:textId="77777777" w:rsidR="004573EE" w:rsidRPr="004573EE" w:rsidRDefault="004573EE" w:rsidP="004573EE"/>
    <w:p w14:paraId="43F148D0" w14:textId="63DA3DE8" w:rsidR="00D23287" w:rsidRPr="00BB715C" w:rsidRDefault="00D23287" w:rsidP="00BB715C">
      <w:pPr>
        <w:pStyle w:val="Ttulo3"/>
        <w:ind w:left="0"/>
        <w:rPr>
          <w:b w:val="0"/>
          <w:bCs w:val="0"/>
        </w:rPr>
      </w:pPr>
      <w:r w:rsidRPr="0056104B">
        <w:t xml:space="preserve">I. </w:t>
      </w:r>
      <w:r w:rsidRPr="00BB715C">
        <w:rPr>
          <w:b w:val="0"/>
          <w:bCs w:val="0"/>
        </w:rPr>
        <w:t>Al analizar las facultades competenciales de este Alto Cuerpo Colegiado, quienes integramos esta Comisión de Dictamen Legislativo, no encontramos impedimento alguno para conocer de</w:t>
      </w:r>
      <w:r w:rsidR="00AA1BA7" w:rsidRPr="00BB715C">
        <w:rPr>
          <w:b w:val="0"/>
          <w:bCs w:val="0"/>
        </w:rPr>
        <w:t xml:space="preserve"> </w:t>
      </w:r>
      <w:r w:rsidRPr="00BB715C">
        <w:rPr>
          <w:b w:val="0"/>
          <w:bCs w:val="0"/>
        </w:rPr>
        <w:t>l</w:t>
      </w:r>
      <w:r w:rsidR="00AA1BA7" w:rsidRPr="00BB715C">
        <w:rPr>
          <w:b w:val="0"/>
          <w:bCs w:val="0"/>
        </w:rPr>
        <w:t>os</w:t>
      </w:r>
      <w:r w:rsidRPr="00BB715C">
        <w:rPr>
          <w:b w:val="0"/>
          <w:bCs w:val="0"/>
        </w:rPr>
        <w:t xml:space="preserve"> asunto</w:t>
      </w:r>
      <w:r w:rsidR="00AA1BA7" w:rsidRPr="00BB715C">
        <w:rPr>
          <w:b w:val="0"/>
          <w:bCs w:val="0"/>
        </w:rPr>
        <w:t>s de antecedentes</w:t>
      </w:r>
      <w:r w:rsidRPr="00BB715C">
        <w:rPr>
          <w:b w:val="0"/>
          <w:bCs w:val="0"/>
        </w:rPr>
        <w:t>.</w:t>
      </w:r>
    </w:p>
    <w:p w14:paraId="1A83380B" w14:textId="77777777" w:rsidR="00D23287" w:rsidRPr="0056104B" w:rsidRDefault="00D23287" w:rsidP="00E57AE3">
      <w:pPr>
        <w:spacing w:after="0"/>
        <w:rPr>
          <w:rFonts w:cs="Arial"/>
        </w:rPr>
      </w:pPr>
    </w:p>
    <w:p w14:paraId="7DF75077" w14:textId="77777777" w:rsidR="00BB715C" w:rsidRDefault="00D23287" w:rsidP="00BB715C">
      <w:pPr>
        <w:pStyle w:val="Ttulo3"/>
        <w:ind w:left="0"/>
      </w:pPr>
      <w:r w:rsidRPr="0056104B">
        <w:t>II.</w:t>
      </w:r>
      <w:r w:rsidR="00AA1BA7">
        <w:t xml:space="preserve"> </w:t>
      </w:r>
      <w:r w:rsidR="00AA1BA7" w:rsidRPr="00AA1BA7">
        <w:t>Marco metodol</w:t>
      </w:r>
      <w:r w:rsidR="00AA1BA7" w:rsidRPr="00AA1BA7">
        <w:rPr>
          <w:rFonts w:cs="Cambria"/>
        </w:rPr>
        <w:t>ó</w:t>
      </w:r>
      <w:r w:rsidR="00AA1BA7" w:rsidRPr="00AA1BA7">
        <w:t>gico: dictaminaci</w:t>
      </w:r>
      <w:r w:rsidR="00AA1BA7" w:rsidRPr="00AA1BA7">
        <w:rPr>
          <w:rFonts w:cs="Cambria"/>
        </w:rPr>
        <w:t>ó</w:t>
      </w:r>
      <w:r w:rsidR="00AA1BA7" w:rsidRPr="00AA1BA7">
        <w:t>n consolidada por conexidad tem</w:t>
      </w:r>
      <w:r w:rsidR="00AA1BA7" w:rsidRPr="00AA1BA7">
        <w:rPr>
          <w:rFonts w:cs="Cambria"/>
        </w:rPr>
        <w:t>á</w:t>
      </w:r>
      <w:r w:rsidR="00AA1BA7" w:rsidRPr="00AA1BA7">
        <w:t>tica</w:t>
      </w:r>
    </w:p>
    <w:p w14:paraId="2E6277C4" w14:textId="6AE0C0E3" w:rsidR="00AA1BA7" w:rsidRDefault="00AA1BA7" w:rsidP="005F07D1">
      <w:pPr>
        <w:spacing w:after="0"/>
      </w:pPr>
      <w:r w:rsidRPr="00AA1BA7">
        <w:t xml:space="preserve">Las iniciativas comprendidas en el presente dictamen </w:t>
      </w:r>
      <w:r w:rsidRPr="00AA1BA7">
        <w:rPr>
          <w:rFonts w:cs="Times New Roman"/>
        </w:rPr>
        <w:t>—</w:t>
      </w:r>
      <w:r w:rsidRPr="00AA1BA7">
        <w:t xml:space="preserve"> identificadas con los asuntos 75, 80, 178, </w:t>
      </w:r>
      <w:r w:rsidR="00393363">
        <w:t xml:space="preserve">300, 302, </w:t>
      </w:r>
      <w:r w:rsidRPr="00AA1BA7">
        <w:t xml:space="preserve">310, </w:t>
      </w:r>
      <w:r w:rsidR="00393363">
        <w:t xml:space="preserve">772, 893, </w:t>
      </w:r>
      <w:r w:rsidRPr="00AA1BA7">
        <w:t xml:space="preserve">1053, </w:t>
      </w:r>
      <w:r w:rsidR="00393363">
        <w:t xml:space="preserve">1369, </w:t>
      </w:r>
      <w:r w:rsidRPr="00AA1BA7">
        <w:t xml:space="preserve">1405, </w:t>
      </w:r>
      <w:r w:rsidR="00393363">
        <w:t xml:space="preserve">1409, </w:t>
      </w:r>
      <w:r w:rsidRPr="00AA1BA7">
        <w:t xml:space="preserve">1439, 1522, 1587, 1590, 1609, 1617, 1622, 1623, </w:t>
      </w:r>
      <w:r w:rsidR="00393363">
        <w:t xml:space="preserve">1624, </w:t>
      </w:r>
      <w:r w:rsidRPr="00AA1BA7">
        <w:t xml:space="preserve">1625, 1631, 1633, 1634, 1635 y 1636 </w:t>
      </w:r>
      <w:r w:rsidRPr="00AA1BA7">
        <w:rPr>
          <w:rFonts w:cs="Times New Roman"/>
        </w:rPr>
        <w:t>—</w:t>
      </w:r>
      <w:r w:rsidRPr="00AA1BA7">
        <w:t xml:space="preserve"> fueron turnadas a esta Comisi</w:t>
      </w:r>
      <w:r w:rsidRPr="00AA1BA7">
        <w:rPr>
          <w:rFonts w:cs="Cambria"/>
        </w:rPr>
        <w:t>ó</w:t>
      </w:r>
      <w:r w:rsidRPr="00AA1BA7">
        <w:t xml:space="preserve">n en distintas fechas y por diversos grupos parlamentarios y autoridades. </w:t>
      </w:r>
      <w:r w:rsidR="00A56987">
        <w:t xml:space="preserve">Cabe aclarar, que el presente Dictamen resuelve las iniciativas por lo que respecta a temas contenidos </w:t>
      </w:r>
      <w:r w:rsidR="00A56987">
        <w:lastRenderedPageBreak/>
        <w:t xml:space="preserve">exclusivamente en a la Ley Estatal Electoral y al Código Municipal de esta entidad. </w:t>
      </w:r>
      <w:r w:rsidRPr="00AA1BA7">
        <w:t>No obstante, su origen plural, todas convergen sobre un mismo sistema normativo electoral local y responden a una necesidad com</w:t>
      </w:r>
      <w:r w:rsidRPr="00AA1BA7">
        <w:rPr>
          <w:rFonts w:cs="Cambria"/>
        </w:rPr>
        <w:t>ú</w:t>
      </w:r>
      <w:r w:rsidRPr="00AA1BA7">
        <w:t>n: adecuar la legislaci</w:t>
      </w:r>
      <w:r w:rsidRPr="00AA1BA7">
        <w:rPr>
          <w:rFonts w:cs="Cambria"/>
        </w:rPr>
        <w:t>ó</w:t>
      </w:r>
      <w:r w:rsidRPr="00AA1BA7">
        <w:t>n chihuahuense a las reformas constitucionales federales publicadas en el Diario Oficial de la Federaci</w:t>
      </w:r>
      <w:r w:rsidRPr="00AA1BA7">
        <w:rPr>
          <w:rFonts w:cs="Cambria"/>
        </w:rPr>
        <w:t>ó</w:t>
      </w:r>
      <w:r w:rsidRPr="00AA1BA7">
        <w:t xml:space="preserve">n con posterioridad al </w:t>
      </w:r>
      <w:r w:rsidRPr="00AA1BA7">
        <w:rPr>
          <w:rFonts w:cs="Cambria"/>
        </w:rPr>
        <w:t>ú</w:t>
      </w:r>
      <w:r w:rsidRPr="00AA1BA7">
        <w:t>ltimo proceso electoral ordinario, corregir las deficiencias estructurales identificadas por la autoridad jurisdiccional electoral y fortalecer los principios rectores del proceso electoral en el Estado.</w:t>
      </w:r>
    </w:p>
    <w:p w14:paraId="337C4B91" w14:textId="77777777" w:rsidR="005F07D1" w:rsidRPr="00AA1BA7" w:rsidRDefault="005F07D1" w:rsidP="005F07D1">
      <w:pPr>
        <w:spacing w:after="0"/>
      </w:pPr>
    </w:p>
    <w:p w14:paraId="1299753E" w14:textId="77777777" w:rsidR="00AA1BA7" w:rsidRDefault="00AA1BA7" w:rsidP="005F07D1">
      <w:pPr>
        <w:spacing w:after="0"/>
        <w:rPr>
          <w:szCs w:val="24"/>
        </w:rPr>
      </w:pPr>
      <w:r w:rsidRPr="00AA1BA7">
        <w:rPr>
          <w:szCs w:val="24"/>
        </w:rPr>
        <w:t>La conexidad tem</w:t>
      </w:r>
      <w:r w:rsidRPr="00AA1BA7">
        <w:rPr>
          <w:rFonts w:cs="Cambria"/>
          <w:szCs w:val="24"/>
        </w:rPr>
        <w:t>á</w:t>
      </w:r>
      <w:r w:rsidRPr="00AA1BA7">
        <w:rPr>
          <w:szCs w:val="24"/>
        </w:rPr>
        <w:t>tica entre las iniciativas es objetiva y sustantiva: todas inciden sobre la Constituci</w:t>
      </w:r>
      <w:r w:rsidRPr="00AA1BA7">
        <w:rPr>
          <w:rFonts w:cs="Cambria"/>
          <w:szCs w:val="24"/>
        </w:rPr>
        <w:t>ó</w:t>
      </w:r>
      <w:r w:rsidRPr="00AA1BA7">
        <w:rPr>
          <w:szCs w:val="24"/>
        </w:rPr>
        <w:t>n Pol</w:t>
      </w:r>
      <w:r w:rsidRPr="00AA1BA7">
        <w:rPr>
          <w:rFonts w:cs="Cambria"/>
          <w:szCs w:val="24"/>
        </w:rPr>
        <w:t>í</w:t>
      </w:r>
      <w:r w:rsidRPr="00AA1BA7">
        <w:rPr>
          <w:szCs w:val="24"/>
        </w:rPr>
        <w:t>tica del Estado Libre y Soberano de Chihuahua, la Ley Electoral del Estado de Chihuahua y en el C</w:t>
      </w:r>
      <w:r w:rsidRPr="00AA1BA7">
        <w:rPr>
          <w:rFonts w:cs="Cambria"/>
          <w:szCs w:val="24"/>
        </w:rPr>
        <w:t>ó</w:t>
      </w:r>
      <w:r w:rsidRPr="00AA1BA7">
        <w:rPr>
          <w:szCs w:val="24"/>
        </w:rPr>
        <w:t>digo Municipal para el Estado de Chihuahua, y todas tienen como horizonte el proceso electoral ordinario 2026-2027. Esta Comisi</w:t>
      </w:r>
      <w:r w:rsidRPr="00AA1BA7">
        <w:rPr>
          <w:rFonts w:cs="Cambria"/>
          <w:szCs w:val="24"/>
        </w:rPr>
        <w:t>ó</w:t>
      </w:r>
      <w:r w:rsidRPr="00AA1BA7">
        <w:rPr>
          <w:szCs w:val="24"/>
        </w:rPr>
        <w:t>n ejerci</w:t>
      </w:r>
      <w:r w:rsidRPr="00AA1BA7">
        <w:rPr>
          <w:rFonts w:cs="Cambria"/>
          <w:szCs w:val="24"/>
        </w:rPr>
        <w:t>ó</w:t>
      </w:r>
      <w:r w:rsidRPr="00AA1BA7">
        <w:rPr>
          <w:szCs w:val="24"/>
        </w:rPr>
        <w:t xml:space="preserve"> la facultad prevista en el art</w:t>
      </w:r>
      <w:r w:rsidRPr="00AA1BA7">
        <w:rPr>
          <w:rFonts w:cs="Cambria"/>
          <w:szCs w:val="24"/>
        </w:rPr>
        <w:t>í</w:t>
      </w:r>
      <w:r w:rsidRPr="00AA1BA7">
        <w:rPr>
          <w:szCs w:val="24"/>
        </w:rPr>
        <w:t>culo 172 de la Ley Org</w:t>
      </w:r>
      <w:r w:rsidRPr="00AA1BA7">
        <w:rPr>
          <w:rFonts w:cs="Cambria"/>
          <w:szCs w:val="24"/>
        </w:rPr>
        <w:t>á</w:t>
      </w:r>
      <w:r w:rsidRPr="00AA1BA7">
        <w:rPr>
          <w:szCs w:val="24"/>
        </w:rPr>
        <w:t>nica del Poder Legislativo para dictaminarlas de manera conjunta, conforme a la pr</w:t>
      </w:r>
      <w:r w:rsidRPr="00AA1BA7">
        <w:rPr>
          <w:rFonts w:cs="Cambria"/>
          <w:szCs w:val="24"/>
        </w:rPr>
        <w:t>á</w:t>
      </w:r>
      <w:r w:rsidRPr="00AA1BA7">
        <w:rPr>
          <w:szCs w:val="24"/>
        </w:rPr>
        <w:t>ctica parlamentaria consolidada de la Legislatura y a los criterios de econom</w:t>
      </w:r>
      <w:r w:rsidRPr="00AA1BA7">
        <w:rPr>
          <w:rFonts w:cs="Cambria"/>
          <w:szCs w:val="24"/>
        </w:rPr>
        <w:t>í</w:t>
      </w:r>
      <w:r w:rsidRPr="00AA1BA7">
        <w:rPr>
          <w:szCs w:val="24"/>
        </w:rPr>
        <w:t>a procesal y coherencia normativa que rigen la funci</w:t>
      </w:r>
      <w:r w:rsidRPr="00AA1BA7">
        <w:rPr>
          <w:rFonts w:cs="Cambria"/>
          <w:szCs w:val="24"/>
        </w:rPr>
        <w:t>ó</w:t>
      </w:r>
      <w:r w:rsidRPr="00AA1BA7">
        <w:rPr>
          <w:szCs w:val="24"/>
        </w:rPr>
        <w:t>n dictaminadora.</w:t>
      </w:r>
    </w:p>
    <w:p w14:paraId="39629162" w14:textId="77777777" w:rsidR="005F07D1" w:rsidRPr="00AA1BA7" w:rsidRDefault="005F07D1" w:rsidP="005F07D1">
      <w:pPr>
        <w:spacing w:after="0"/>
        <w:rPr>
          <w:szCs w:val="24"/>
        </w:rPr>
      </w:pPr>
    </w:p>
    <w:p w14:paraId="2433999A" w14:textId="77777777" w:rsidR="00AA1BA7" w:rsidRDefault="00AA1BA7" w:rsidP="005F07D1">
      <w:pPr>
        <w:spacing w:after="0"/>
        <w:rPr>
          <w:szCs w:val="24"/>
        </w:rPr>
      </w:pPr>
      <w:r w:rsidRPr="00AA1BA7">
        <w:rPr>
          <w:szCs w:val="24"/>
        </w:rPr>
        <w:t>El resultado del proceso de an</w:t>
      </w:r>
      <w:r w:rsidRPr="00AA1BA7">
        <w:rPr>
          <w:rFonts w:cs="Cambria"/>
          <w:szCs w:val="24"/>
        </w:rPr>
        <w:t>á</w:t>
      </w:r>
      <w:r w:rsidRPr="00AA1BA7">
        <w:rPr>
          <w:szCs w:val="24"/>
        </w:rPr>
        <w:t>lisis, deliberaci</w:t>
      </w:r>
      <w:r w:rsidRPr="00AA1BA7">
        <w:rPr>
          <w:rFonts w:cs="Cambria"/>
          <w:szCs w:val="24"/>
        </w:rPr>
        <w:t>ó</w:t>
      </w:r>
      <w:r w:rsidRPr="00AA1BA7">
        <w:rPr>
          <w:szCs w:val="24"/>
        </w:rPr>
        <w:t>n y negociaci</w:t>
      </w:r>
      <w:r w:rsidRPr="00AA1BA7">
        <w:rPr>
          <w:rFonts w:cs="Cambria"/>
          <w:szCs w:val="24"/>
        </w:rPr>
        <w:t>ó</w:t>
      </w:r>
      <w:r w:rsidRPr="00AA1BA7">
        <w:rPr>
          <w:szCs w:val="24"/>
        </w:rPr>
        <w:t>n interpartidaria es el Decreto cuyo articulado se somete al Pleno. Los acuerdos alcanzados reflejan los puntos de convergencia de los grupos parlamentarios del Partido Acci</w:t>
      </w:r>
      <w:r w:rsidRPr="00AA1BA7">
        <w:rPr>
          <w:rFonts w:cs="Cambria"/>
          <w:szCs w:val="24"/>
        </w:rPr>
        <w:t>ó</w:t>
      </w:r>
      <w:r w:rsidRPr="00AA1BA7">
        <w:rPr>
          <w:szCs w:val="24"/>
        </w:rPr>
        <w:t>n Nacional, el Partido Revolucionario Institucional, Movimiento Ciudadano, el Partido Verde Ecologista de M</w:t>
      </w:r>
      <w:r w:rsidRPr="00AA1BA7">
        <w:rPr>
          <w:rFonts w:cs="Cambria"/>
          <w:szCs w:val="24"/>
        </w:rPr>
        <w:t>é</w:t>
      </w:r>
      <w:r w:rsidRPr="00AA1BA7">
        <w:rPr>
          <w:szCs w:val="24"/>
        </w:rPr>
        <w:t xml:space="preserve">xico y el Partido del Trabajo, quedando constancia en actas de los temas en que </w:t>
      </w:r>
      <w:r w:rsidRPr="00AA1BA7">
        <w:rPr>
          <w:szCs w:val="24"/>
        </w:rPr>
        <w:lastRenderedPageBreak/>
        <w:t>alg</w:t>
      </w:r>
      <w:r w:rsidRPr="00AA1BA7">
        <w:rPr>
          <w:rFonts w:cs="Cambria"/>
          <w:szCs w:val="24"/>
        </w:rPr>
        <w:t>ú</w:t>
      </w:r>
      <w:r w:rsidRPr="00AA1BA7">
        <w:rPr>
          <w:szCs w:val="24"/>
        </w:rPr>
        <w:t>n grupo parlamentario manifest</w:t>
      </w:r>
      <w:r w:rsidRPr="00AA1BA7">
        <w:rPr>
          <w:rFonts w:cs="Cambria"/>
          <w:szCs w:val="24"/>
        </w:rPr>
        <w:t>ó</w:t>
      </w:r>
      <w:r w:rsidRPr="00AA1BA7">
        <w:rPr>
          <w:szCs w:val="24"/>
        </w:rPr>
        <w:t xml:space="preserve"> posici</w:t>
      </w:r>
      <w:r w:rsidRPr="00AA1BA7">
        <w:rPr>
          <w:rFonts w:cs="Cambria"/>
          <w:szCs w:val="24"/>
        </w:rPr>
        <w:t>ó</w:t>
      </w:r>
      <w:r w:rsidRPr="00AA1BA7">
        <w:rPr>
          <w:szCs w:val="24"/>
        </w:rPr>
        <w:t>n diferenciada, sin que ello constituya veto al conjunto de la reforma.</w:t>
      </w:r>
    </w:p>
    <w:p w14:paraId="09F160BD" w14:textId="77777777" w:rsidR="005F07D1" w:rsidRPr="00AA1BA7" w:rsidRDefault="005F07D1" w:rsidP="005F07D1">
      <w:pPr>
        <w:spacing w:after="0"/>
        <w:rPr>
          <w:szCs w:val="24"/>
        </w:rPr>
      </w:pPr>
    </w:p>
    <w:p w14:paraId="430BE493" w14:textId="373737D3" w:rsidR="00AA1BA7" w:rsidRPr="00AA1BA7" w:rsidRDefault="004E15EF" w:rsidP="005F07D1">
      <w:pPr>
        <w:pStyle w:val="Ttulo3"/>
        <w:ind w:left="0"/>
        <w:rPr>
          <w:b w:val="0"/>
          <w:bCs w:val="0"/>
        </w:rPr>
      </w:pPr>
      <w:r>
        <w:t>I</w:t>
      </w:r>
      <w:r w:rsidR="00AA1BA7" w:rsidRPr="00AA1BA7">
        <w:t>II. Derechos de los pueblos y comunidades ind</w:t>
      </w:r>
      <w:r w:rsidR="00AA1BA7" w:rsidRPr="00AA1BA7">
        <w:rPr>
          <w:rFonts w:cs="Cambria"/>
        </w:rPr>
        <w:t>í</w:t>
      </w:r>
      <w:r w:rsidR="00AA1BA7" w:rsidRPr="00AA1BA7">
        <w:t xml:space="preserve">genas </w:t>
      </w:r>
    </w:p>
    <w:p w14:paraId="3A4CB910" w14:textId="6DC0A256" w:rsidR="00AA1BA7" w:rsidRDefault="00AA1BA7" w:rsidP="005F07D1">
      <w:pPr>
        <w:spacing w:after="0"/>
        <w:rPr>
          <w:szCs w:val="24"/>
        </w:rPr>
      </w:pPr>
      <w:r w:rsidRPr="00AA1BA7">
        <w:rPr>
          <w:szCs w:val="24"/>
        </w:rPr>
        <w:t>El texto vigente del art</w:t>
      </w:r>
      <w:r w:rsidRPr="00AA1BA7">
        <w:rPr>
          <w:rFonts w:cs="Cambria"/>
          <w:szCs w:val="24"/>
        </w:rPr>
        <w:t>í</w:t>
      </w:r>
      <w:r w:rsidRPr="00AA1BA7">
        <w:rPr>
          <w:szCs w:val="24"/>
        </w:rPr>
        <w:t>culo 8</w:t>
      </w:r>
      <w:r w:rsidRPr="00AA1BA7">
        <w:rPr>
          <w:rFonts w:cs="Cambria"/>
          <w:szCs w:val="24"/>
        </w:rPr>
        <w:t>°</w:t>
      </w:r>
      <w:r w:rsidRPr="00AA1BA7">
        <w:rPr>
          <w:szCs w:val="24"/>
        </w:rPr>
        <w:t>, fracci</w:t>
      </w:r>
      <w:r w:rsidRPr="00AA1BA7">
        <w:rPr>
          <w:rFonts w:cs="Cambria"/>
          <w:szCs w:val="24"/>
        </w:rPr>
        <w:t>ó</w:t>
      </w:r>
      <w:r w:rsidRPr="00AA1BA7">
        <w:rPr>
          <w:szCs w:val="24"/>
        </w:rPr>
        <w:t>n V,</w:t>
      </w:r>
      <w:r w:rsidR="0042214E">
        <w:rPr>
          <w:szCs w:val="24"/>
        </w:rPr>
        <w:t xml:space="preserve"> del Constitución local, se</w:t>
      </w:r>
      <w:r w:rsidRPr="00AA1BA7">
        <w:rPr>
          <w:szCs w:val="24"/>
        </w:rPr>
        <w:t xml:space="preserve"> reconoce el derecho de los pueblos ind</w:t>
      </w:r>
      <w:r w:rsidRPr="00AA1BA7">
        <w:rPr>
          <w:rFonts w:cs="Cambria"/>
          <w:szCs w:val="24"/>
        </w:rPr>
        <w:t>í</w:t>
      </w:r>
      <w:r w:rsidRPr="00AA1BA7">
        <w:rPr>
          <w:szCs w:val="24"/>
        </w:rPr>
        <w:t>genas a elegir a sus autoridades conforme a sus sistemas normativos internos. La reforma que se dictamina incorpora tres elementos: la garant</w:t>
      </w:r>
      <w:r w:rsidRPr="00AA1BA7">
        <w:rPr>
          <w:rFonts w:cs="Cambria"/>
          <w:szCs w:val="24"/>
        </w:rPr>
        <w:t>í</w:t>
      </w:r>
      <w:r w:rsidRPr="00AA1BA7">
        <w:rPr>
          <w:szCs w:val="24"/>
        </w:rPr>
        <w:t>a de que mujeres y hombres ejerzan su derecho de votar y ser votados en condiciones de igualdad en los procesos de elecci</w:t>
      </w:r>
      <w:r w:rsidRPr="00AA1BA7">
        <w:rPr>
          <w:rFonts w:cs="Cambria"/>
          <w:szCs w:val="24"/>
        </w:rPr>
        <w:t>ó</w:t>
      </w:r>
      <w:r w:rsidRPr="00AA1BA7">
        <w:rPr>
          <w:szCs w:val="24"/>
        </w:rPr>
        <w:t>n ind</w:t>
      </w:r>
      <w:r w:rsidRPr="00AA1BA7">
        <w:rPr>
          <w:rFonts w:cs="Cambria"/>
          <w:szCs w:val="24"/>
        </w:rPr>
        <w:t>í</w:t>
      </w:r>
      <w:r w:rsidRPr="00AA1BA7">
        <w:rPr>
          <w:szCs w:val="24"/>
        </w:rPr>
        <w:t>gena; el reconocimiento del derecho de acceso y desempe</w:t>
      </w:r>
      <w:r w:rsidRPr="00AA1BA7">
        <w:rPr>
          <w:rFonts w:cs="Cambria"/>
          <w:szCs w:val="24"/>
        </w:rPr>
        <w:t>ñ</w:t>
      </w:r>
      <w:r w:rsidRPr="00AA1BA7">
        <w:rPr>
          <w:szCs w:val="24"/>
        </w:rPr>
        <w:t>o de cargos p</w:t>
      </w:r>
      <w:r w:rsidRPr="00AA1BA7">
        <w:rPr>
          <w:rFonts w:cs="Cambria"/>
          <w:szCs w:val="24"/>
        </w:rPr>
        <w:t>ú</w:t>
      </w:r>
      <w:r w:rsidRPr="00AA1BA7">
        <w:rPr>
          <w:szCs w:val="24"/>
        </w:rPr>
        <w:t>blicos y de elecci</w:t>
      </w:r>
      <w:r w:rsidRPr="00AA1BA7">
        <w:rPr>
          <w:rFonts w:cs="Cambria"/>
          <w:szCs w:val="24"/>
        </w:rPr>
        <w:t>ó</w:t>
      </w:r>
      <w:r w:rsidRPr="00AA1BA7">
        <w:rPr>
          <w:szCs w:val="24"/>
        </w:rPr>
        <w:t>n popular; y la precisi</w:t>
      </w:r>
      <w:r w:rsidRPr="00AA1BA7">
        <w:rPr>
          <w:rFonts w:cs="Cambria"/>
          <w:szCs w:val="24"/>
        </w:rPr>
        <w:t>ó</w:t>
      </w:r>
      <w:r w:rsidRPr="00AA1BA7">
        <w:rPr>
          <w:szCs w:val="24"/>
        </w:rPr>
        <w:t>n de que en ning</w:t>
      </w:r>
      <w:r w:rsidRPr="00AA1BA7">
        <w:rPr>
          <w:rFonts w:cs="Cambria"/>
          <w:szCs w:val="24"/>
        </w:rPr>
        <w:t>ú</w:t>
      </w:r>
      <w:r w:rsidRPr="00AA1BA7">
        <w:rPr>
          <w:szCs w:val="24"/>
        </w:rPr>
        <w:t>n caso los sistemas normativos internos limitar</w:t>
      </w:r>
      <w:r w:rsidRPr="00AA1BA7">
        <w:rPr>
          <w:rFonts w:cs="Cambria"/>
          <w:szCs w:val="24"/>
        </w:rPr>
        <w:t>á</w:t>
      </w:r>
      <w:r w:rsidRPr="00AA1BA7">
        <w:rPr>
          <w:szCs w:val="24"/>
        </w:rPr>
        <w:t>n los derechos pol</w:t>
      </w:r>
      <w:r w:rsidRPr="00AA1BA7">
        <w:rPr>
          <w:rFonts w:cs="Cambria"/>
          <w:szCs w:val="24"/>
        </w:rPr>
        <w:t>í</w:t>
      </w:r>
      <w:r w:rsidRPr="00AA1BA7">
        <w:rPr>
          <w:szCs w:val="24"/>
        </w:rPr>
        <w:t>tico-electorales de la ciudadan</w:t>
      </w:r>
      <w:r w:rsidRPr="00AA1BA7">
        <w:rPr>
          <w:rFonts w:cs="Cambria"/>
          <w:szCs w:val="24"/>
        </w:rPr>
        <w:t>í</w:t>
      </w:r>
      <w:r w:rsidRPr="00AA1BA7">
        <w:rPr>
          <w:szCs w:val="24"/>
        </w:rPr>
        <w:t>a en la elecci</w:t>
      </w:r>
      <w:r w:rsidRPr="00AA1BA7">
        <w:rPr>
          <w:rFonts w:cs="Cambria"/>
          <w:szCs w:val="24"/>
        </w:rPr>
        <w:t>ó</w:t>
      </w:r>
      <w:r w:rsidRPr="00AA1BA7">
        <w:rPr>
          <w:szCs w:val="24"/>
        </w:rPr>
        <w:t>n de autoridades municipales.</w:t>
      </w:r>
    </w:p>
    <w:p w14:paraId="33A32E7B" w14:textId="77777777" w:rsidR="005F07D1" w:rsidRPr="00AA1BA7" w:rsidRDefault="005F07D1" w:rsidP="005F07D1">
      <w:pPr>
        <w:spacing w:after="0"/>
        <w:rPr>
          <w:szCs w:val="24"/>
        </w:rPr>
      </w:pPr>
    </w:p>
    <w:p w14:paraId="2C64769A" w14:textId="77777777" w:rsidR="00AA1BA7" w:rsidRDefault="00AA1BA7" w:rsidP="005F07D1">
      <w:pPr>
        <w:spacing w:after="0"/>
        <w:rPr>
          <w:szCs w:val="24"/>
        </w:rPr>
      </w:pPr>
      <w:r w:rsidRPr="00AA1BA7">
        <w:rPr>
          <w:szCs w:val="24"/>
        </w:rPr>
        <w:t>Esta adecuaci</w:t>
      </w:r>
      <w:r w:rsidRPr="00AA1BA7">
        <w:rPr>
          <w:rFonts w:cs="Cambria"/>
          <w:szCs w:val="24"/>
        </w:rPr>
        <w:t>ó</w:t>
      </w:r>
      <w:r w:rsidRPr="00AA1BA7">
        <w:rPr>
          <w:szCs w:val="24"/>
        </w:rPr>
        <w:t>n responde a la obligaci</w:t>
      </w:r>
      <w:r w:rsidRPr="00AA1BA7">
        <w:rPr>
          <w:rFonts w:cs="Cambria"/>
          <w:szCs w:val="24"/>
        </w:rPr>
        <w:t>ó</w:t>
      </w:r>
      <w:r w:rsidRPr="00AA1BA7">
        <w:rPr>
          <w:szCs w:val="24"/>
        </w:rPr>
        <w:t>n convencional del Estado mexicano derivada del Convenio 169 de la Organizaci</w:t>
      </w:r>
      <w:r w:rsidRPr="00AA1BA7">
        <w:rPr>
          <w:rFonts w:cs="Cambria"/>
          <w:szCs w:val="24"/>
        </w:rPr>
        <w:t>ó</w:t>
      </w:r>
      <w:r w:rsidRPr="00AA1BA7">
        <w:rPr>
          <w:szCs w:val="24"/>
        </w:rPr>
        <w:t>n Internacional del Trabajo y de la Declaraci</w:t>
      </w:r>
      <w:r w:rsidRPr="00AA1BA7">
        <w:rPr>
          <w:rFonts w:cs="Cambria"/>
          <w:szCs w:val="24"/>
        </w:rPr>
        <w:t>ó</w:t>
      </w:r>
      <w:r w:rsidRPr="00AA1BA7">
        <w:rPr>
          <w:szCs w:val="24"/>
        </w:rPr>
        <w:t>n de las Naciones Unidas sobre los Derechos de los Pueblos Ind</w:t>
      </w:r>
      <w:r w:rsidRPr="00AA1BA7">
        <w:rPr>
          <w:rFonts w:cs="Cambria"/>
          <w:szCs w:val="24"/>
        </w:rPr>
        <w:t>í</w:t>
      </w:r>
      <w:r w:rsidRPr="00AA1BA7">
        <w:rPr>
          <w:szCs w:val="24"/>
        </w:rPr>
        <w:t>genas, as</w:t>
      </w:r>
      <w:r w:rsidRPr="00AA1BA7">
        <w:rPr>
          <w:rFonts w:cs="Cambria"/>
          <w:szCs w:val="24"/>
        </w:rPr>
        <w:t>í</w:t>
      </w:r>
      <w:r w:rsidRPr="00AA1BA7">
        <w:rPr>
          <w:szCs w:val="24"/>
        </w:rPr>
        <w:t xml:space="preserve"> como a la jurisprudencia del Tribunal Electoral del Poder Judicial de la Federaci</w:t>
      </w:r>
      <w:r w:rsidRPr="00AA1BA7">
        <w:rPr>
          <w:rFonts w:cs="Cambria"/>
          <w:szCs w:val="24"/>
        </w:rPr>
        <w:t>ó</w:t>
      </w:r>
      <w:r w:rsidRPr="00AA1BA7">
        <w:rPr>
          <w:szCs w:val="24"/>
        </w:rPr>
        <w:t>n que ha exigido la compatibilizaci</w:t>
      </w:r>
      <w:r w:rsidRPr="00AA1BA7">
        <w:rPr>
          <w:rFonts w:cs="Cambria"/>
          <w:szCs w:val="24"/>
        </w:rPr>
        <w:t>ó</w:t>
      </w:r>
      <w:r w:rsidRPr="00AA1BA7">
        <w:rPr>
          <w:szCs w:val="24"/>
        </w:rPr>
        <w:t>n del ejercicio de los sistemas normativos internos con los derechos fundamentales de car</w:t>
      </w:r>
      <w:r w:rsidRPr="00AA1BA7">
        <w:rPr>
          <w:rFonts w:cs="Cambria"/>
          <w:szCs w:val="24"/>
        </w:rPr>
        <w:t>á</w:t>
      </w:r>
      <w:r w:rsidRPr="00AA1BA7">
        <w:rPr>
          <w:szCs w:val="24"/>
        </w:rPr>
        <w:t>cter individual. La locuci</w:t>
      </w:r>
      <w:r w:rsidRPr="00AA1BA7">
        <w:rPr>
          <w:rFonts w:cs="Cambria"/>
          <w:szCs w:val="24"/>
        </w:rPr>
        <w:t>ó</w:t>
      </w:r>
      <w:r w:rsidRPr="00AA1BA7">
        <w:rPr>
          <w:szCs w:val="24"/>
        </w:rPr>
        <w:t>n "en un marco que respete el pacto federal y la soberan</w:t>
      </w:r>
      <w:r w:rsidRPr="00AA1BA7">
        <w:rPr>
          <w:rFonts w:cs="Cambria"/>
          <w:szCs w:val="24"/>
        </w:rPr>
        <w:t>í</w:t>
      </w:r>
      <w:r w:rsidRPr="00AA1BA7">
        <w:rPr>
          <w:szCs w:val="24"/>
        </w:rPr>
        <w:t>a del Estado" recoge el l</w:t>
      </w:r>
      <w:r w:rsidRPr="00AA1BA7">
        <w:rPr>
          <w:rFonts w:cs="Cambria"/>
          <w:szCs w:val="24"/>
        </w:rPr>
        <w:t>í</w:t>
      </w:r>
      <w:r w:rsidRPr="00AA1BA7">
        <w:rPr>
          <w:szCs w:val="24"/>
        </w:rPr>
        <w:t>mite constitucional establecido por la Suprema Corte de Justicia de la Naci</w:t>
      </w:r>
      <w:r w:rsidRPr="00AA1BA7">
        <w:rPr>
          <w:rFonts w:cs="Cambria"/>
          <w:szCs w:val="24"/>
        </w:rPr>
        <w:t>ó</w:t>
      </w:r>
      <w:r w:rsidRPr="00AA1BA7">
        <w:rPr>
          <w:szCs w:val="24"/>
        </w:rPr>
        <w:t>n en la resoluci</w:t>
      </w:r>
      <w:r w:rsidRPr="00AA1BA7">
        <w:rPr>
          <w:rFonts w:cs="Cambria"/>
          <w:szCs w:val="24"/>
        </w:rPr>
        <w:t>ó</w:t>
      </w:r>
      <w:r w:rsidRPr="00AA1BA7">
        <w:rPr>
          <w:szCs w:val="24"/>
        </w:rPr>
        <w:t xml:space="preserve">n de las Acciones de Inconstitucionalidad derivadas de reformas similares en otras </w:t>
      </w:r>
      <w:r w:rsidRPr="00AA1BA7">
        <w:rPr>
          <w:szCs w:val="24"/>
        </w:rPr>
        <w:lastRenderedPageBreak/>
        <w:t>entidades federativas. Esta Comisi</w:t>
      </w:r>
      <w:r w:rsidRPr="00AA1BA7">
        <w:rPr>
          <w:rFonts w:cs="Cambria"/>
          <w:szCs w:val="24"/>
        </w:rPr>
        <w:t>ó</w:t>
      </w:r>
      <w:r w:rsidRPr="00AA1BA7">
        <w:rPr>
          <w:szCs w:val="24"/>
        </w:rPr>
        <w:t>n considera que la reforma es congruente con el art</w:t>
      </w:r>
      <w:r w:rsidRPr="00AA1BA7">
        <w:rPr>
          <w:rFonts w:cs="Cambria"/>
          <w:szCs w:val="24"/>
        </w:rPr>
        <w:t>í</w:t>
      </w:r>
      <w:r w:rsidRPr="00AA1BA7">
        <w:rPr>
          <w:szCs w:val="24"/>
        </w:rPr>
        <w:t>culo 2</w:t>
      </w:r>
      <w:r w:rsidRPr="00AA1BA7">
        <w:rPr>
          <w:rFonts w:cs="Cambria"/>
          <w:szCs w:val="24"/>
        </w:rPr>
        <w:t>°</w:t>
      </w:r>
      <w:r w:rsidRPr="00AA1BA7">
        <w:rPr>
          <w:szCs w:val="24"/>
        </w:rPr>
        <w:t>, Apartado A, fracciones III y IV, de la Constituci</w:t>
      </w:r>
      <w:r w:rsidRPr="00AA1BA7">
        <w:rPr>
          <w:rFonts w:cs="Cambria"/>
          <w:szCs w:val="24"/>
        </w:rPr>
        <w:t>ó</w:t>
      </w:r>
      <w:r w:rsidRPr="00AA1BA7">
        <w:rPr>
          <w:szCs w:val="24"/>
        </w:rPr>
        <w:t>n Pol</w:t>
      </w:r>
      <w:r w:rsidRPr="00AA1BA7">
        <w:rPr>
          <w:rFonts w:cs="Cambria"/>
          <w:szCs w:val="24"/>
        </w:rPr>
        <w:t>í</w:t>
      </w:r>
      <w:r w:rsidRPr="00AA1BA7">
        <w:rPr>
          <w:szCs w:val="24"/>
        </w:rPr>
        <w:t>tica de los Estados Unidos Mexicanos y no invade la reserva federal en la materia.</w:t>
      </w:r>
    </w:p>
    <w:p w14:paraId="6EF89B39" w14:textId="77777777" w:rsidR="005F07D1" w:rsidRPr="00AA1BA7" w:rsidRDefault="005F07D1" w:rsidP="005F07D1">
      <w:pPr>
        <w:spacing w:after="0"/>
        <w:rPr>
          <w:szCs w:val="24"/>
        </w:rPr>
      </w:pPr>
    </w:p>
    <w:p w14:paraId="2526B8FB" w14:textId="0D7DCB40" w:rsidR="00AA1BA7" w:rsidRDefault="0042214E" w:rsidP="005F07D1">
      <w:pPr>
        <w:spacing w:after="0"/>
        <w:rPr>
          <w:szCs w:val="24"/>
        </w:rPr>
      </w:pPr>
      <w:r>
        <w:rPr>
          <w:b/>
          <w:bCs/>
          <w:szCs w:val="24"/>
        </w:rPr>
        <w:t>A</w:t>
      </w:r>
      <w:r w:rsidR="00BB715C">
        <w:rPr>
          <w:b/>
          <w:bCs/>
          <w:szCs w:val="24"/>
        </w:rPr>
        <w:t xml:space="preserve">. </w:t>
      </w:r>
      <w:r w:rsidR="00AA1BA7" w:rsidRPr="00AA1BA7">
        <w:rPr>
          <w:szCs w:val="24"/>
        </w:rPr>
        <w:t>Ahora bien, por la importancia que representa la promoción, respeto,  garantía y vigilancia de los derechos humanos así como el derecho a la participación de los pueblos y comunidades indígenas en los asuntos que de alguna manera puedan afectar sus intereses como colectividades, es  que este Poder Legislativo a través de esta Comisión de Pueblos y Comunidades Indígenas, llevo a cabo el proceso de participación, consulta y consentimiento previo, libre e informado respecto a las medidas legislativas que se analizan en el presente.</w:t>
      </w:r>
    </w:p>
    <w:p w14:paraId="7156DCE6" w14:textId="77777777" w:rsidR="005F07D1" w:rsidRPr="00AA1BA7" w:rsidRDefault="005F07D1" w:rsidP="005F07D1">
      <w:pPr>
        <w:spacing w:after="0"/>
        <w:rPr>
          <w:szCs w:val="24"/>
        </w:rPr>
      </w:pPr>
    </w:p>
    <w:p w14:paraId="59933027" w14:textId="77777777" w:rsidR="00AA1BA7" w:rsidRPr="00AA1BA7" w:rsidRDefault="00AA1BA7" w:rsidP="005F07D1">
      <w:pPr>
        <w:spacing w:after="0"/>
        <w:rPr>
          <w:szCs w:val="24"/>
          <w:lang w:val="es-ES_tradnl"/>
        </w:rPr>
      </w:pPr>
      <w:r w:rsidRPr="00AA1BA7">
        <w:rPr>
          <w:szCs w:val="24"/>
          <w:lang w:val="es-ES_tradnl"/>
        </w:rPr>
        <w:t>A fin de dar a conocer las actividades realizadas con motivo de la Consulta Previa, Libre e Informada a Pueblos y Comunidades Indígenas Sobre Medidas Legislativas 2025, se presenta el siguiente:</w:t>
      </w:r>
    </w:p>
    <w:p w14:paraId="24FD4080" w14:textId="6A9866C2" w:rsidR="00AA1BA7" w:rsidRPr="00AA1BA7" w:rsidRDefault="00AA1BA7" w:rsidP="005F07D1">
      <w:pPr>
        <w:spacing w:after="0"/>
        <w:rPr>
          <w:rFonts w:cs="Arial"/>
        </w:rPr>
      </w:pPr>
    </w:p>
    <w:p w14:paraId="2CDC03C0" w14:textId="77777777" w:rsidR="00AA1BA7" w:rsidRDefault="00AA1BA7" w:rsidP="005F07D1">
      <w:pPr>
        <w:spacing w:after="0"/>
        <w:rPr>
          <w:lang w:val="es-ES_tradnl"/>
        </w:rPr>
      </w:pPr>
      <w:bookmarkStart w:id="0" w:name="_Hlk232708937"/>
      <w:bookmarkStart w:id="1" w:name="_Hlk232708896"/>
      <w:r>
        <w:rPr>
          <w:lang w:val="es-ES_tradnl"/>
        </w:rPr>
        <w:t>A fin de dar a conocer las actividades realizadas con motivo de la Consulta Previa, Libre e Informada a Pueblos y Comunidades Indígenas Sobre Medidas Legislativas 2025, se presenta el siguiente:</w:t>
      </w:r>
    </w:p>
    <w:p w14:paraId="4407F0D2" w14:textId="77777777" w:rsidR="005F07D1" w:rsidRDefault="005F07D1" w:rsidP="005F07D1">
      <w:pPr>
        <w:spacing w:after="0"/>
        <w:rPr>
          <w:lang w:val="es-ES_tradnl"/>
        </w:rPr>
      </w:pPr>
    </w:p>
    <w:p w14:paraId="05DB09B1" w14:textId="77777777" w:rsidR="00AA1BA7" w:rsidRPr="00A23BD7" w:rsidRDefault="00AA1BA7" w:rsidP="00AA1BA7">
      <w:pPr>
        <w:jc w:val="center"/>
        <w:rPr>
          <w:b/>
          <w:bCs/>
          <w:sz w:val="22"/>
          <w:lang w:val="es-ES_tradnl"/>
        </w:rPr>
      </w:pPr>
      <w:r w:rsidRPr="00A23BD7">
        <w:rPr>
          <w:b/>
          <w:bCs/>
          <w:sz w:val="28"/>
          <w:szCs w:val="28"/>
          <w:lang w:val="es-ES_tradnl"/>
        </w:rPr>
        <w:t>INFORME</w:t>
      </w:r>
    </w:p>
    <w:p w14:paraId="3F0F90C2" w14:textId="77777777" w:rsidR="00AA1BA7" w:rsidRPr="00A57A8F" w:rsidRDefault="00AA1BA7" w:rsidP="00AA1BA7">
      <w:pPr>
        <w:rPr>
          <w:b/>
          <w:bCs/>
        </w:rPr>
      </w:pPr>
      <w:r w:rsidRPr="00A57A8F">
        <w:rPr>
          <w:b/>
          <w:bCs/>
        </w:rPr>
        <w:t>OBJETIVO DE LA CONSULTA</w:t>
      </w:r>
    </w:p>
    <w:p w14:paraId="53314AED" w14:textId="77777777" w:rsidR="00AA1BA7" w:rsidRDefault="00AA1BA7" w:rsidP="005F07D1">
      <w:pPr>
        <w:spacing w:after="0"/>
      </w:pPr>
      <w:r w:rsidRPr="00FF4204">
        <w:lastRenderedPageBreak/>
        <w:t>Este instrumento de participación logra que quienes pertenecen a los pueblos y comunidades indígenas emitan sus opiniones o sugerencias y manifiesten si están de acuerdo, o no, en lo expuesto por la Autoridad Responsable, a fin de establecer acuerdos que realmente beneficien a sus intereses y comunidades.</w:t>
      </w:r>
    </w:p>
    <w:p w14:paraId="03129EA7" w14:textId="77777777" w:rsidR="005F07D1" w:rsidRDefault="005F07D1" w:rsidP="005F07D1">
      <w:pPr>
        <w:spacing w:after="0"/>
      </w:pPr>
    </w:p>
    <w:p w14:paraId="16165E27" w14:textId="77777777" w:rsidR="00AA1BA7" w:rsidRDefault="00AA1BA7" w:rsidP="005F07D1">
      <w:pPr>
        <w:spacing w:after="0"/>
      </w:pPr>
      <w:r w:rsidRPr="00A57A8F">
        <w:t>Escuchar las propuestas, manifestaciones, comentarios y opiniones que tienen las personas que pertenecen a los pueblos originarios y comunidades indígenas, así como garantizar en todo momento su derecho a ser consultadas</w:t>
      </w:r>
      <w:r>
        <w:t>.</w:t>
      </w:r>
    </w:p>
    <w:p w14:paraId="1C33D6C8" w14:textId="77777777" w:rsidR="005F07D1" w:rsidRDefault="005F07D1" w:rsidP="005F07D1">
      <w:pPr>
        <w:spacing w:after="0"/>
      </w:pPr>
    </w:p>
    <w:p w14:paraId="31EF30C8" w14:textId="77777777" w:rsidR="00AA1BA7" w:rsidRDefault="00AA1BA7" w:rsidP="005F07D1">
      <w:pPr>
        <w:spacing w:after="0"/>
        <w:rPr>
          <w:b/>
          <w:bCs/>
        </w:rPr>
      </w:pPr>
      <w:r w:rsidRPr="00FF4204">
        <w:rPr>
          <w:b/>
          <w:bCs/>
        </w:rPr>
        <w:t>DERECHO A LA CONSULTA</w:t>
      </w:r>
    </w:p>
    <w:p w14:paraId="402F3EE6" w14:textId="77777777" w:rsidR="00AA1BA7" w:rsidRDefault="00AA1BA7" w:rsidP="005F07D1">
      <w:pPr>
        <w:spacing w:after="0"/>
      </w:pPr>
      <w:r>
        <w:t xml:space="preserve">Los pueblos y comunidades indígenas tienen </w:t>
      </w:r>
      <w:r w:rsidRPr="006C6E43">
        <w:t xml:space="preserve">derecho a la </w:t>
      </w:r>
      <w:r>
        <w:t>c</w:t>
      </w:r>
      <w:r w:rsidRPr="006C6E43">
        <w:t>onsulta</w:t>
      </w:r>
      <w:r>
        <w:t xml:space="preserve">, como un instrumento de participación democrática para la toma de decisiones, </w:t>
      </w:r>
      <w:r w:rsidRPr="006C6E43">
        <w:t>emitir opiniones,</w:t>
      </w:r>
      <w:r>
        <w:t xml:space="preserve"> </w:t>
      </w:r>
      <w:r w:rsidRPr="006C6E43">
        <w:t>comentarios, propuestas o sugerencias, a fin de lograr acuerdos u otorgar su consentimiento previo,</w:t>
      </w:r>
      <w:r>
        <w:t xml:space="preserve"> </w:t>
      </w:r>
      <w:r w:rsidRPr="006C6E43">
        <w:t>libre e informado</w:t>
      </w:r>
      <w:r>
        <w:t>.</w:t>
      </w:r>
      <w:r w:rsidRPr="006C6E43">
        <w:t xml:space="preserve"> </w:t>
      </w:r>
      <w:r w:rsidRPr="006C6E43">
        <w:cr/>
      </w:r>
    </w:p>
    <w:p w14:paraId="6F8CDA03" w14:textId="77777777" w:rsidR="00AA1BA7" w:rsidRDefault="00AA1BA7" w:rsidP="005F07D1">
      <w:pPr>
        <w:spacing w:after="0"/>
      </w:pPr>
      <w:r>
        <w:t>Este derecho encuentra sustento en</w:t>
      </w:r>
      <w:r w:rsidRPr="00724915">
        <w:t xml:space="preserve"> los artículos 1°, 2°, 3°, 5°, 6° y demás aplicables del Convenio 169 de la Organización Internacional del Trabajo sobre Pueblos Indígenas y Tribales en Países Independientes; 19 y 32 de la Declaración de las Naciones Unidas sobre los Derechos de los Pueblos Indígenas; XXIII de la Declaración Americana sobre Derechos de los Pueblos Indígenas; 1º., 2º., y 133 de la Constitución Política de los Estados Unidos Mexicanos; 8, fracción VI y 10, párrafos primero, tercero y cuarto de la Constitución Política del Estado Libre y Soberano de Chihuahua; 3, 6, 7, 8 y </w:t>
      </w:r>
      <w:r w:rsidRPr="00724915">
        <w:lastRenderedPageBreak/>
        <w:t>demás aplicables de la Ley de Consulta a los Pueblos y Comunidades Indígenas en el Estado de Chihuahua; 26, 27 y demás aplicables de la Ley de Derechos de los Pueblos Indígenas del Estado de Chihuahua; 66, fracción VII, 90, 185, 186 y 187 de la Ley Orgánica del Poder Legislativo del Estado de Chihuahua; 73 y demás aplicables del Reglamento Interior y de Prácticas Parlamentarias del Poder Legislativo</w:t>
      </w:r>
      <w:r>
        <w:t>.</w:t>
      </w:r>
    </w:p>
    <w:p w14:paraId="64A8968E" w14:textId="77777777" w:rsidR="005F07D1" w:rsidRDefault="005F07D1" w:rsidP="005F07D1">
      <w:pPr>
        <w:spacing w:after="0"/>
      </w:pPr>
    </w:p>
    <w:p w14:paraId="276AB66D" w14:textId="77777777" w:rsidR="00AA1BA7" w:rsidRDefault="00AA1BA7" w:rsidP="005F07D1">
      <w:pPr>
        <w:spacing w:after="0"/>
        <w:rPr>
          <w:b/>
          <w:bCs/>
          <w:lang w:val="es-ES_tradnl"/>
        </w:rPr>
      </w:pPr>
      <w:r w:rsidRPr="00046A76">
        <w:t xml:space="preserve">De conformidad con </w:t>
      </w:r>
      <w:r>
        <w:t>lo anterior</w:t>
      </w:r>
      <w:r w:rsidRPr="00046A76">
        <w:t xml:space="preserve">, </w:t>
      </w:r>
      <w:r>
        <w:rPr>
          <w:lang w:val="es-ES_tradnl"/>
        </w:rPr>
        <w:t>esta Comisión de Dictamen a través de su Presidente, solicitó a la Junta de Coordinación Política se estableciera una fecha límite para que las fuerzas políticas representadas en este Órgano Colegiado, presentaran</w:t>
      </w:r>
      <w:r w:rsidRPr="00370919">
        <w:rPr>
          <w:lang w:val="es-ES_tradnl"/>
        </w:rPr>
        <w:t xml:space="preserve"> </w:t>
      </w:r>
      <w:r>
        <w:rPr>
          <w:lang w:val="es-ES_tradnl"/>
        </w:rPr>
        <w:t xml:space="preserve">iniciativas en materia de derecho indígena o bien cualquier otra que se relacione con pueblos originarios y comunidades indígenas del Estado, por lo que se aprobó fuera el </w:t>
      </w:r>
      <w:r>
        <w:rPr>
          <w:b/>
          <w:bCs/>
          <w:lang w:val="es-ES_tradnl"/>
        </w:rPr>
        <w:t xml:space="preserve">31 de mayo de 2025, </w:t>
      </w:r>
      <w:r>
        <w:rPr>
          <w:lang w:val="es-ES_tradnl"/>
        </w:rPr>
        <w:t xml:space="preserve">mediante el Acuerdo </w:t>
      </w:r>
      <w:r>
        <w:rPr>
          <w:b/>
          <w:bCs/>
          <w:lang w:val="es-ES_tradnl"/>
        </w:rPr>
        <w:t>AJCP/004/2025.</w:t>
      </w:r>
    </w:p>
    <w:p w14:paraId="716ADFEC" w14:textId="77777777" w:rsidR="005F07D1" w:rsidRDefault="005F07D1" w:rsidP="005F07D1">
      <w:pPr>
        <w:spacing w:after="0"/>
        <w:rPr>
          <w:b/>
          <w:bCs/>
          <w:lang w:val="es-ES_tradnl"/>
        </w:rPr>
      </w:pPr>
    </w:p>
    <w:p w14:paraId="4A5DA6F6" w14:textId="77777777" w:rsidR="00AA1BA7" w:rsidRDefault="00AA1BA7" w:rsidP="005F07D1">
      <w:pPr>
        <w:spacing w:after="0"/>
        <w:rPr>
          <w:b/>
          <w:bCs/>
          <w:lang w:val="es-ES_tradnl"/>
        </w:rPr>
      </w:pPr>
      <w:r w:rsidRPr="00A23BD7">
        <w:rPr>
          <w:b/>
          <w:bCs/>
          <w:lang w:val="es-ES_tradnl"/>
        </w:rPr>
        <w:t>DATOS DE IDENTIFICACIÓN</w:t>
      </w:r>
    </w:p>
    <w:p w14:paraId="05DAFF71" w14:textId="77777777" w:rsidR="00AA1BA7" w:rsidRDefault="00AA1BA7" w:rsidP="005F07D1">
      <w:pPr>
        <w:spacing w:after="0"/>
        <w:rPr>
          <w:lang w:val="es-ES_tradnl"/>
        </w:rPr>
      </w:pPr>
      <w:r w:rsidRPr="00653FFA">
        <w:rPr>
          <w:b/>
          <w:bCs/>
          <w:lang w:val="es-ES_tradnl"/>
        </w:rPr>
        <w:t>Modalidad de la Consulta</w:t>
      </w:r>
      <w:r>
        <w:rPr>
          <w:lang w:val="es-ES_tradnl"/>
        </w:rPr>
        <w:t xml:space="preserve">: Estatal </w:t>
      </w:r>
    </w:p>
    <w:p w14:paraId="3D863DE2" w14:textId="77777777" w:rsidR="00AA1BA7" w:rsidRDefault="00AA1BA7" w:rsidP="005F07D1">
      <w:pPr>
        <w:spacing w:after="0"/>
        <w:rPr>
          <w:lang w:val="es-ES_tradnl"/>
        </w:rPr>
      </w:pPr>
      <w:r>
        <w:rPr>
          <w:lang w:val="es-ES_tradnl"/>
        </w:rPr>
        <w:t>Con</w:t>
      </w:r>
      <w:r w:rsidRPr="00F61452">
        <w:t xml:space="preserve"> la participación de los pueblos y comunidades que residan en el territorio estatal.</w:t>
      </w:r>
    </w:p>
    <w:p w14:paraId="6200EAE7" w14:textId="77777777" w:rsidR="00AA1BA7" w:rsidRDefault="00AA1BA7" w:rsidP="005F07D1">
      <w:pPr>
        <w:spacing w:after="0"/>
        <w:rPr>
          <w:lang w:val="es-ES_tradnl"/>
        </w:rPr>
      </w:pPr>
      <w:r w:rsidRPr="00653FFA">
        <w:rPr>
          <w:b/>
          <w:bCs/>
          <w:lang w:val="es-ES_tradnl"/>
        </w:rPr>
        <w:t>Integración del Comité Técnico Asesor</w:t>
      </w:r>
      <w:r>
        <w:rPr>
          <w:lang w:val="es-ES_tradnl"/>
        </w:rPr>
        <w:t>:</w:t>
      </w:r>
    </w:p>
    <w:p w14:paraId="58409E05" w14:textId="77777777" w:rsidR="00AA1BA7" w:rsidRPr="00F61452" w:rsidRDefault="00AA1BA7" w:rsidP="005F07D1">
      <w:pPr>
        <w:pStyle w:val="Prrafodelista"/>
        <w:numPr>
          <w:ilvl w:val="0"/>
          <w:numId w:val="1"/>
        </w:numPr>
        <w:spacing w:after="0"/>
        <w:jc w:val="left"/>
        <w:rPr>
          <w:lang w:val="es-ES_tradnl"/>
        </w:rPr>
      </w:pPr>
      <w:r w:rsidRPr="00F61452">
        <w:rPr>
          <w:b/>
          <w:bCs/>
          <w:lang w:val="es-ES_tradnl"/>
        </w:rPr>
        <w:t>Autoridad Responsable</w:t>
      </w:r>
      <w:r w:rsidRPr="00F61452">
        <w:rPr>
          <w:lang w:val="es-ES_tradnl"/>
        </w:rPr>
        <w:t xml:space="preserve">: H. Congreso del Estado. </w:t>
      </w:r>
    </w:p>
    <w:p w14:paraId="41FB1A8E" w14:textId="77777777" w:rsidR="00AA1BA7" w:rsidRPr="00F61452" w:rsidRDefault="00AA1BA7" w:rsidP="00AA1BA7">
      <w:pPr>
        <w:pStyle w:val="Prrafodelista"/>
        <w:numPr>
          <w:ilvl w:val="0"/>
          <w:numId w:val="1"/>
        </w:numPr>
        <w:spacing w:after="0"/>
        <w:jc w:val="left"/>
        <w:rPr>
          <w:lang w:val="es-ES_tradnl"/>
        </w:rPr>
      </w:pPr>
      <w:r w:rsidRPr="00F61452">
        <w:rPr>
          <w:b/>
          <w:bCs/>
          <w:lang w:val="es-ES_tradnl"/>
        </w:rPr>
        <w:t>Órgano Técnico</w:t>
      </w:r>
      <w:r w:rsidRPr="00F61452">
        <w:rPr>
          <w:lang w:val="es-ES_tradnl"/>
        </w:rPr>
        <w:t xml:space="preserve">: Secretaría de Pueblos y Comunidades Indígenas. </w:t>
      </w:r>
    </w:p>
    <w:p w14:paraId="59369346" w14:textId="77777777" w:rsidR="00AA1BA7" w:rsidRPr="00F61452" w:rsidRDefault="00AA1BA7" w:rsidP="00AA1BA7">
      <w:pPr>
        <w:pStyle w:val="Prrafodelista"/>
        <w:numPr>
          <w:ilvl w:val="0"/>
          <w:numId w:val="1"/>
        </w:numPr>
        <w:spacing w:after="0"/>
        <w:jc w:val="left"/>
        <w:rPr>
          <w:lang w:val="es-ES_tradnl"/>
        </w:rPr>
      </w:pPr>
      <w:r w:rsidRPr="00F61452">
        <w:rPr>
          <w:b/>
          <w:bCs/>
          <w:lang w:val="es-ES_tradnl"/>
        </w:rPr>
        <w:t>Órgano Garante</w:t>
      </w:r>
      <w:r w:rsidRPr="00F61452">
        <w:rPr>
          <w:lang w:val="es-ES_tradnl"/>
        </w:rPr>
        <w:t xml:space="preserve">: Instituto Estatal Electoral. </w:t>
      </w:r>
    </w:p>
    <w:p w14:paraId="1DBCCE88" w14:textId="77777777" w:rsidR="00AA1BA7" w:rsidRPr="00F61452" w:rsidRDefault="00AA1BA7" w:rsidP="00AA1BA7">
      <w:pPr>
        <w:pStyle w:val="Prrafodelista"/>
        <w:numPr>
          <w:ilvl w:val="0"/>
          <w:numId w:val="1"/>
        </w:numPr>
        <w:spacing w:after="0"/>
        <w:jc w:val="left"/>
        <w:rPr>
          <w:lang w:val="es-ES_tradnl"/>
        </w:rPr>
      </w:pPr>
      <w:r w:rsidRPr="00F61452">
        <w:rPr>
          <w:b/>
          <w:bCs/>
          <w:lang w:val="es-ES_tradnl"/>
        </w:rPr>
        <w:t>Observador</w:t>
      </w:r>
      <w:r w:rsidRPr="00F61452">
        <w:rPr>
          <w:lang w:val="es-ES_tradnl"/>
        </w:rPr>
        <w:t>: Comisión Estatal de los Derechos Humanos.</w:t>
      </w:r>
    </w:p>
    <w:p w14:paraId="6F4BF2AC" w14:textId="77777777" w:rsidR="00AA1BA7" w:rsidRDefault="00AA1BA7" w:rsidP="00AA1BA7">
      <w:pPr>
        <w:pStyle w:val="Prrafodelista"/>
        <w:numPr>
          <w:ilvl w:val="0"/>
          <w:numId w:val="1"/>
        </w:numPr>
        <w:spacing w:after="0"/>
        <w:jc w:val="left"/>
        <w:rPr>
          <w:lang w:val="es-ES_tradnl"/>
        </w:rPr>
      </w:pPr>
      <w:r w:rsidRPr="00F61452">
        <w:rPr>
          <w:b/>
          <w:bCs/>
          <w:lang w:val="es-ES_tradnl"/>
        </w:rPr>
        <w:lastRenderedPageBreak/>
        <w:t>Representante del Sector Académico</w:t>
      </w:r>
      <w:r w:rsidRPr="00F61452">
        <w:rPr>
          <w:lang w:val="es-ES_tradnl"/>
        </w:rPr>
        <w:t>: Universidad Autónoma de Chihuahua.</w:t>
      </w:r>
    </w:p>
    <w:p w14:paraId="4FA9A453" w14:textId="77777777" w:rsidR="00AA1BA7" w:rsidRDefault="00AA1BA7" w:rsidP="005F07D1">
      <w:pPr>
        <w:spacing w:after="0"/>
        <w:rPr>
          <w:lang w:val="es-ES_tradnl"/>
        </w:rPr>
      </w:pPr>
      <w:r w:rsidRPr="00F61452">
        <w:rPr>
          <w:b/>
          <w:bCs/>
          <w:lang w:val="es-ES_tradnl"/>
        </w:rPr>
        <w:t xml:space="preserve">Etapas </w:t>
      </w:r>
      <w:r>
        <w:rPr>
          <w:b/>
          <w:bCs/>
          <w:lang w:val="es-ES_tradnl"/>
        </w:rPr>
        <w:t xml:space="preserve">y fechas </w:t>
      </w:r>
      <w:r w:rsidRPr="00F61452">
        <w:rPr>
          <w:b/>
          <w:bCs/>
          <w:lang w:val="es-ES_tradnl"/>
        </w:rPr>
        <w:t>de la Consulta</w:t>
      </w:r>
      <w:r>
        <w:rPr>
          <w:lang w:val="es-ES_tradnl"/>
        </w:rPr>
        <w:t>:</w:t>
      </w:r>
    </w:p>
    <w:p w14:paraId="3A11D719" w14:textId="77777777" w:rsidR="00AA1BA7" w:rsidRPr="00F61452" w:rsidRDefault="00AA1BA7" w:rsidP="005F07D1">
      <w:pPr>
        <w:pStyle w:val="Prrafodelista"/>
        <w:numPr>
          <w:ilvl w:val="0"/>
          <w:numId w:val="2"/>
        </w:numPr>
        <w:spacing w:after="0"/>
        <w:jc w:val="left"/>
      </w:pPr>
      <w:r w:rsidRPr="00653755">
        <w:rPr>
          <w:b/>
          <w:bCs/>
        </w:rPr>
        <w:t>Preparación</w:t>
      </w:r>
      <w:bookmarkStart w:id="2" w:name="_Hlk214618781"/>
      <w:r>
        <w:t>. Del 11 de febrero al 30 de junio.</w:t>
      </w:r>
    </w:p>
    <w:bookmarkEnd w:id="2"/>
    <w:p w14:paraId="5975B6D8" w14:textId="77777777" w:rsidR="00AA1BA7" w:rsidRPr="00F61452" w:rsidRDefault="00AA1BA7" w:rsidP="00AA1BA7">
      <w:pPr>
        <w:pStyle w:val="Prrafodelista"/>
        <w:numPr>
          <w:ilvl w:val="0"/>
          <w:numId w:val="2"/>
        </w:numPr>
        <w:spacing w:after="0"/>
        <w:jc w:val="left"/>
      </w:pPr>
      <w:r w:rsidRPr="00653755">
        <w:rPr>
          <w:b/>
          <w:bCs/>
        </w:rPr>
        <w:t>Acuerdos Previos</w:t>
      </w:r>
      <w:r>
        <w:t>. Del 0</w:t>
      </w:r>
      <w:r w:rsidRPr="00F61452">
        <w:t xml:space="preserve">1 de </w:t>
      </w:r>
      <w:r>
        <w:t>julio</w:t>
      </w:r>
      <w:r w:rsidRPr="00F61452">
        <w:t xml:space="preserve"> </w:t>
      </w:r>
      <w:r>
        <w:t>al 01 de agosto.</w:t>
      </w:r>
    </w:p>
    <w:p w14:paraId="13F4515E" w14:textId="77777777" w:rsidR="00AA1BA7" w:rsidRPr="00F61452" w:rsidRDefault="00AA1BA7" w:rsidP="00AA1BA7">
      <w:pPr>
        <w:pStyle w:val="Prrafodelista"/>
        <w:numPr>
          <w:ilvl w:val="0"/>
          <w:numId w:val="2"/>
        </w:numPr>
        <w:spacing w:after="0"/>
        <w:jc w:val="left"/>
      </w:pPr>
      <w:r w:rsidRPr="00653755">
        <w:rPr>
          <w:b/>
          <w:bCs/>
        </w:rPr>
        <w:t>Información</w:t>
      </w:r>
      <w:r w:rsidRPr="00F61452">
        <w:t xml:space="preserve">. </w:t>
      </w:r>
      <w:r>
        <w:t>Del 0</w:t>
      </w:r>
      <w:r w:rsidRPr="00F61452">
        <w:t xml:space="preserve">1 de </w:t>
      </w:r>
      <w:r>
        <w:t>agosto</w:t>
      </w:r>
      <w:r w:rsidRPr="00F61452">
        <w:t xml:space="preserve"> </w:t>
      </w:r>
      <w:r>
        <w:t xml:space="preserve">al 17 de septiembre. </w:t>
      </w:r>
    </w:p>
    <w:p w14:paraId="1EE22EE9" w14:textId="77777777" w:rsidR="00AA1BA7" w:rsidRPr="00F61452" w:rsidRDefault="00AA1BA7" w:rsidP="00AA1BA7">
      <w:pPr>
        <w:pStyle w:val="Prrafodelista"/>
        <w:numPr>
          <w:ilvl w:val="0"/>
          <w:numId w:val="2"/>
        </w:numPr>
        <w:spacing w:after="0"/>
        <w:jc w:val="left"/>
      </w:pPr>
      <w:r w:rsidRPr="00653755">
        <w:rPr>
          <w:b/>
          <w:bCs/>
        </w:rPr>
        <w:t>Deliberación Interna</w:t>
      </w:r>
      <w:r w:rsidRPr="00F61452">
        <w:t xml:space="preserve">. </w:t>
      </w:r>
      <w:r>
        <w:t>2 semanas entre etapa de información y de consulta por sede.</w:t>
      </w:r>
    </w:p>
    <w:p w14:paraId="662E571E" w14:textId="77777777" w:rsidR="00AA1BA7" w:rsidRPr="00F61452" w:rsidRDefault="00AA1BA7" w:rsidP="00AA1BA7">
      <w:pPr>
        <w:pStyle w:val="Prrafodelista"/>
        <w:numPr>
          <w:ilvl w:val="0"/>
          <w:numId w:val="2"/>
        </w:numPr>
        <w:spacing w:after="0"/>
        <w:jc w:val="left"/>
      </w:pPr>
      <w:r w:rsidRPr="00653755">
        <w:rPr>
          <w:b/>
          <w:bCs/>
        </w:rPr>
        <w:t>Consulta</w:t>
      </w:r>
      <w:r w:rsidRPr="00F61452">
        <w:t xml:space="preserve">. </w:t>
      </w:r>
      <w:r>
        <w:t xml:space="preserve">Del </w:t>
      </w:r>
      <w:r w:rsidRPr="00F61452">
        <w:t>1</w:t>
      </w:r>
      <w:r>
        <w:t>5</w:t>
      </w:r>
      <w:r w:rsidRPr="00F61452">
        <w:t xml:space="preserve"> de </w:t>
      </w:r>
      <w:r>
        <w:t>agosto al 07 de octubre.</w:t>
      </w:r>
    </w:p>
    <w:p w14:paraId="1AD0F5C3" w14:textId="77777777" w:rsidR="00AA1BA7" w:rsidRPr="005F07D1" w:rsidRDefault="00AA1BA7" w:rsidP="00AA1BA7">
      <w:pPr>
        <w:pStyle w:val="Prrafodelista"/>
        <w:numPr>
          <w:ilvl w:val="0"/>
          <w:numId w:val="2"/>
        </w:numPr>
        <w:spacing w:after="0"/>
        <w:jc w:val="left"/>
        <w:rPr>
          <w:lang w:val="es-ES_tradnl"/>
        </w:rPr>
      </w:pPr>
      <w:r w:rsidRPr="00653755">
        <w:rPr>
          <w:b/>
          <w:bCs/>
        </w:rPr>
        <w:t>Seguimiento</w:t>
      </w:r>
      <w:r w:rsidRPr="00653755">
        <w:t>.</w:t>
      </w:r>
      <w:r w:rsidRPr="00F61452">
        <w:t xml:space="preserve"> </w:t>
      </w:r>
      <w:r>
        <w:t>Pendiente de realizarse</w:t>
      </w:r>
    </w:p>
    <w:p w14:paraId="7AA19106" w14:textId="77777777" w:rsidR="005F07D1" w:rsidRPr="00653755" w:rsidRDefault="005F07D1" w:rsidP="005F07D1">
      <w:pPr>
        <w:pStyle w:val="Prrafodelista"/>
        <w:spacing w:after="0"/>
        <w:ind w:left="1080"/>
        <w:jc w:val="left"/>
        <w:rPr>
          <w:lang w:val="es-ES_tradnl"/>
        </w:rPr>
      </w:pPr>
    </w:p>
    <w:p w14:paraId="5446A051" w14:textId="77777777" w:rsidR="00AA1BA7" w:rsidRPr="00A57A8F" w:rsidRDefault="00AA1BA7" w:rsidP="005F07D1">
      <w:pPr>
        <w:spacing w:after="0"/>
        <w:rPr>
          <w:b/>
          <w:bCs/>
        </w:rPr>
      </w:pPr>
      <w:r w:rsidRPr="00A57A8F">
        <w:rPr>
          <w:b/>
          <w:bCs/>
        </w:rPr>
        <w:t>M</w:t>
      </w:r>
      <w:r>
        <w:rPr>
          <w:b/>
          <w:bCs/>
        </w:rPr>
        <w:t>ATERIA DE LA CONSULTA</w:t>
      </w:r>
    </w:p>
    <w:tbl>
      <w:tblPr>
        <w:tblW w:w="5000" w:type="pct"/>
        <w:tblCellMar>
          <w:left w:w="70" w:type="dxa"/>
          <w:right w:w="70" w:type="dxa"/>
        </w:tblCellMar>
        <w:tblLook w:val="04A0" w:firstRow="1" w:lastRow="0" w:firstColumn="1" w:lastColumn="0" w:noHBand="0" w:noVBand="1"/>
      </w:tblPr>
      <w:tblGrid>
        <w:gridCol w:w="420"/>
        <w:gridCol w:w="1135"/>
        <w:gridCol w:w="7273"/>
      </w:tblGrid>
      <w:tr w:rsidR="00AA1BA7" w:rsidRPr="00800579" w14:paraId="48A5A9DF" w14:textId="77777777" w:rsidTr="00373FA2">
        <w:trPr>
          <w:trHeight w:val="20"/>
        </w:trPr>
        <w:tc>
          <w:tcPr>
            <w:tcW w:w="238" w:type="pct"/>
            <w:tcBorders>
              <w:top w:val="single" w:sz="4" w:space="0" w:color="auto"/>
              <w:left w:val="single" w:sz="4" w:space="0" w:color="auto"/>
              <w:bottom w:val="single" w:sz="4" w:space="0" w:color="auto"/>
              <w:right w:val="single" w:sz="4" w:space="0" w:color="auto"/>
            </w:tcBorders>
            <w:vAlign w:val="center"/>
            <w:hideMark/>
          </w:tcPr>
          <w:p w14:paraId="34811BC4" w14:textId="77777777" w:rsidR="00AA1BA7" w:rsidRPr="00800579" w:rsidRDefault="00AA1BA7" w:rsidP="00373FA2">
            <w:pPr>
              <w:jc w:val="center"/>
              <w:rPr>
                <w:rFonts w:eastAsia="Times New Roman" w:cs="Arial"/>
                <w:color w:val="000000"/>
                <w:lang w:eastAsia="es-MX"/>
              </w:rPr>
            </w:pPr>
            <w:bookmarkStart w:id="3" w:name="_Hlk232708954"/>
            <w:bookmarkEnd w:id="0"/>
            <w:r w:rsidRPr="00800579">
              <w:rPr>
                <w:rFonts w:eastAsia="Times New Roman" w:cs="Arial"/>
                <w:color w:val="000000"/>
                <w:lang w:eastAsia="es-MX"/>
              </w:rPr>
              <w:t>1</w:t>
            </w:r>
          </w:p>
        </w:tc>
        <w:tc>
          <w:tcPr>
            <w:tcW w:w="643" w:type="pct"/>
            <w:tcBorders>
              <w:top w:val="single" w:sz="4" w:space="0" w:color="auto"/>
              <w:left w:val="nil"/>
              <w:bottom w:val="single" w:sz="4" w:space="0" w:color="auto"/>
              <w:right w:val="single" w:sz="4" w:space="0" w:color="auto"/>
            </w:tcBorders>
            <w:vAlign w:val="center"/>
            <w:hideMark/>
          </w:tcPr>
          <w:p w14:paraId="58130DF6"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71</w:t>
            </w:r>
          </w:p>
        </w:tc>
        <w:tc>
          <w:tcPr>
            <w:tcW w:w="4119" w:type="pct"/>
            <w:tcBorders>
              <w:top w:val="single" w:sz="4" w:space="0" w:color="auto"/>
              <w:left w:val="nil"/>
              <w:bottom w:val="single" w:sz="4" w:space="0" w:color="auto"/>
              <w:right w:val="single" w:sz="4" w:space="0" w:color="auto"/>
            </w:tcBorders>
            <w:vAlign w:val="center"/>
            <w:hideMark/>
          </w:tcPr>
          <w:p w14:paraId="6E0B7573"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el artículo 131 de la Constitución Política del Estado de Chihuahua, relativo a la figura del municipio.</w:t>
            </w:r>
          </w:p>
        </w:tc>
      </w:tr>
      <w:tr w:rsidR="00AA1BA7" w:rsidRPr="00800579" w14:paraId="29560D8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672BBD6"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w:t>
            </w:r>
          </w:p>
        </w:tc>
        <w:tc>
          <w:tcPr>
            <w:tcW w:w="643" w:type="pct"/>
            <w:tcBorders>
              <w:top w:val="nil"/>
              <w:left w:val="nil"/>
              <w:bottom w:val="single" w:sz="4" w:space="0" w:color="auto"/>
              <w:right w:val="single" w:sz="4" w:space="0" w:color="auto"/>
            </w:tcBorders>
            <w:vAlign w:val="center"/>
            <w:hideMark/>
          </w:tcPr>
          <w:p w14:paraId="4A9CC2D4"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166</w:t>
            </w:r>
          </w:p>
        </w:tc>
        <w:tc>
          <w:tcPr>
            <w:tcW w:w="4119" w:type="pct"/>
            <w:tcBorders>
              <w:top w:val="nil"/>
              <w:left w:val="nil"/>
              <w:bottom w:val="single" w:sz="4" w:space="0" w:color="auto"/>
              <w:right w:val="single" w:sz="4" w:space="0" w:color="auto"/>
            </w:tcBorders>
            <w:vAlign w:val="center"/>
            <w:hideMark/>
          </w:tcPr>
          <w:p w14:paraId="7AEB20CB"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reformar y adicionar diversas disposiciones de la Ley Estatal de Salud y de la Ley de Derechos de los Pueblos Indígenas del Estado de Chihuahua, en materia de programas dirigidos a las mujeres indígenas para la prevención de cáncer de mama.</w:t>
            </w:r>
          </w:p>
        </w:tc>
      </w:tr>
      <w:tr w:rsidR="00AA1BA7" w:rsidRPr="00800579" w14:paraId="49747FD5"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551983B"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w:t>
            </w:r>
          </w:p>
        </w:tc>
        <w:tc>
          <w:tcPr>
            <w:tcW w:w="643" w:type="pct"/>
            <w:tcBorders>
              <w:top w:val="nil"/>
              <w:left w:val="nil"/>
              <w:bottom w:val="single" w:sz="4" w:space="0" w:color="auto"/>
              <w:right w:val="single" w:sz="4" w:space="0" w:color="auto"/>
            </w:tcBorders>
            <w:vAlign w:val="center"/>
            <w:hideMark/>
          </w:tcPr>
          <w:p w14:paraId="064A0560"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288</w:t>
            </w:r>
          </w:p>
        </w:tc>
        <w:tc>
          <w:tcPr>
            <w:tcW w:w="4119" w:type="pct"/>
            <w:tcBorders>
              <w:top w:val="nil"/>
              <w:left w:val="nil"/>
              <w:bottom w:val="single" w:sz="4" w:space="0" w:color="auto"/>
              <w:right w:val="single" w:sz="4" w:space="0" w:color="auto"/>
            </w:tcBorders>
            <w:vAlign w:val="center"/>
            <w:hideMark/>
          </w:tcPr>
          <w:p w14:paraId="60BCE39A"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 xml:space="preserve">Iniciativa con carácter de decreto, a efecto de adicionar el artículo 36 Bis de la Ley de Presupuesto de Egresos, Contabilidad Gubernamental y Gasto Público del Estado de Chihuahua, con el fin de garantizar la progresividad en el </w:t>
            </w:r>
            <w:r w:rsidRPr="00800579">
              <w:rPr>
                <w:rFonts w:eastAsia="Times New Roman" w:cs="Arial"/>
                <w:color w:val="000000"/>
                <w:lang w:eastAsia="es-MX"/>
              </w:rPr>
              <w:lastRenderedPageBreak/>
              <w:t>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r>
      <w:tr w:rsidR="00AA1BA7" w:rsidRPr="00800579" w14:paraId="1B572A0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558F602"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4</w:t>
            </w:r>
          </w:p>
        </w:tc>
        <w:tc>
          <w:tcPr>
            <w:tcW w:w="643" w:type="pct"/>
            <w:tcBorders>
              <w:top w:val="nil"/>
              <w:left w:val="nil"/>
              <w:bottom w:val="single" w:sz="4" w:space="0" w:color="auto"/>
              <w:right w:val="single" w:sz="4" w:space="0" w:color="auto"/>
            </w:tcBorders>
            <w:vAlign w:val="center"/>
            <w:hideMark/>
          </w:tcPr>
          <w:p w14:paraId="10E26639"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304</w:t>
            </w:r>
          </w:p>
        </w:tc>
        <w:tc>
          <w:tcPr>
            <w:tcW w:w="4119" w:type="pct"/>
            <w:tcBorders>
              <w:top w:val="nil"/>
              <w:left w:val="nil"/>
              <w:bottom w:val="single" w:sz="4" w:space="0" w:color="auto"/>
              <w:right w:val="single" w:sz="4" w:space="0" w:color="auto"/>
            </w:tcBorders>
            <w:vAlign w:val="center"/>
            <w:hideMark/>
          </w:tcPr>
          <w:p w14:paraId="587854B9"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el artículo 1° de la Constitución Política del Estado del Estado de Chihuahua, referente a la identidad del Estado y de las y los chihuahuenses.</w:t>
            </w:r>
          </w:p>
        </w:tc>
      </w:tr>
      <w:tr w:rsidR="00AA1BA7" w:rsidRPr="00800579" w14:paraId="112E8B99"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79F3384F"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w:t>
            </w:r>
          </w:p>
        </w:tc>
        <w:tc>
          <w:tcPr>
            <w:tcW w:w="643" w:type="pct"/>
            <w:tcBorders>
              <w:top w:val="nil"/>
              <w:left w:val="nil"/>
              <w:bottom w:val="single" w:sz="4" w:space="0" w:color="auto"/>
              <w:right w:val="single" w:sz="4" w:space="0" w:color="auto"/>
            </w:tcBorders>
            <w:vAlign w:val="center"/>
            <w:hideMark/>
          </w:tcPr>
          <w:p w14:paraId="02C427A3"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341</w:t>
            </w:r>
          </w:p>
        </w:tc>
        <w:tc>
          <w:tcPr>
            <w:tcW w:w="4119" w:type="pct"/>
            <w:tcBorders>
              <w:top w:val="nil"/>
              <w:left w:val="nil"/>
              <w:bottom w:val="single" w:sz="4" w:space="0" w:color="auto"/>
              <w:right w:val="single" w:sz="4" w:space="0" w:color="auto"/>
            </w:tcBorders>
            <w:vAlign w:val="center"/>
            <w:hideMark/>
          </w:tcPr>
          <w:p w14:paraId="3A315249"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Ley de Juventud para el Estado de Chihuahua, en lo relativo a la integración del Consejo Estatal de la Juventud.</w:t>
            </w:r>
          </w:p>
        </w:tc>
      </w:tr>
      <w:tr w:rsidR="00AA1BA7" w:rsidRPr="00800579" w14:paraId="2B8E31E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1AE253A"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6</w:t>
            </w:r>
          </w:p>
        </w:tc>
        <w:tc>
          <w:tcPr>
            <w:tcW w:w="643" w:type="pct"/>
            <w:tcBorders>
              <w:top w:val="nil"/>
              <w:left w:val="nil"/>
              <w:bottom w:val="single" w:sz="4" w:space="0" w:color="auto"/>
              <w:right w:val="single" w:sz="4" w:space="0" w:color="auto"/>
            </w:tcBorders>
            <w:vAlign w:val="center"/>
            <w:hideMark/>
          </w:tcPr>
          <w:p w14:paraId="50D70832"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351</w:t>
            </w:r>
          </w:p>
        </w:tc>
        <w:tc>
          <w:tcPr>
            <w:tcW w:w="4119" w:type="pct"/>
            <w:tcBorders>
              <w:top w:val="nil"/>
              <w:left w:val="nil"/>
              <w:bottom w:val="single" w:sz="4" w:space="0" w:color="auto"/>
              <w:right w:val="single" w:sz="4" w:space="0" w:color="auto"/>
            </w:tcBorders>
            <w:vAlign w:val="center"/>
            <w:hideMark/>
          </w:tcPr>
          <w:p w14:paraId="6462561B"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declarar como patrimonio cultural del Estado “La Carrera de Ariweta”, y el segundo domingo de abril de cada año, como día estatal de la misma.</w:t>
            </w:r>
          </w:p>
        </w:tc>
      </w:tr>
      <w:tr w:rsidR="00AA1BA7" w:rsidRPr="00800579" w14:paraId="22D70B55"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91C9069"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w:t>
            </w:r>
          </w:p>
        </w:tc>
        <w:tc>
          <w:tcPr>
            <w:tcW w:w="643" w:type="pct"/>
            <w:tcBorders>
              <w:top w:val="nil"/>
              <w:left w:val="nil"/>
              <w:bottom w:val="single" w:sz="4" w:space="0" w:color="auto"/>
              <w:right w:val="single" w:sz="4" w:space="0" w:color="auto"/>
            </w:tcBorders>
            <w:vAlign w:val="center"/>
            <w:hideMark/>
          </w:tcPr>
          <w:p w14:paraId="27DCAF70"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364</w:t>
            </w:r>
          </w:p>
        </w:tc>
        <w:tc>
          <w:tcPr>
            <w:tcW w:w="4119" w:type="pct"/>
            <w:tcBorders>
              <w:top w:val="nil"/>
              <w:left w:val="nil"/>
              <w:bottom w:val="single" w:sz="4" w:space="0" w:color="auto"/>
              <w:right w:val="single" w:sz="4" w:space="0" w:color="auto"/>
            </w:tcBorders>
            <w:vAlign w:val="center"/>
            <w:hideMark/>
          </w:tcPr>
          <w:p w14:paraId="5843245E"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que propone reformar y adicionar diversas disposiciones de la Constitución Política del Estado Libre y Soberano de Chihuahua, con el propósito de armonizarlas con la Constitución Federal, relativas a los derechos de los pueblos y comunidades indígenas y afromexicanas</w:t>
            </w:r>
          </w:p>
        </w:tc>
      </w:tr>
      <w:tr w:rsidR="00AA1BA7" w:rsidRPr="00800579" w14:paraId="542BCD69"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EDA85E9"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8</w:t>
            </w:r>
          </w:p>
        </w:tc>
        <w:tc>
          <w:tcPr>
            <w:tcW w:w="643" w:type="pct"/>
            <w:tcBorders>
              <w:top w:val="nil"/>
              <w:left w:val="nil"/>
              <w:bottom w:val="single" w:sz="4" w:space="0" w:color="auto"/>
              <w:right w:val="single" w:sz="4" w:space="0" w:color="auto"/>
            </w:tcBorders>
            <w:vAlign w:val="center"/>
            <w:hideMark/>
          </w:tcPr>
          <w:p w14:paraId="105000CE"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370</w:t>
            </w:r>
          </w:p>
        </w:tc>
        <w:tc>
          <w:tcPr>
            <w:tcW w:w="4119" w:type="pct"/>
            <w:tcBorders>
              <w:top w:val="nil"/>
              <w:left w:val="nil"/>
              <w:bottom w:val="single" w:sz="4" w:space="0" w:color="auto"/>
              <w:right w:val="single" w:sz="4" w:space="0" w:color="auto"/>
            </w:tcBorders>
            <w:vAlign w:val="center"/>
            <w:hideMark/>
          </w:tcPr>
          <w:p w14:paraId="683BAB69"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adicionar el artículo 36 Bis a la Ley de Presupuesto de Egresos, Contabilidad Gubernamental y Gasto Público del Estado de Chihuahua, a efecto de garantizar la progresividad en el Presupuesto de Egresos respecto al año fiscal inmediato anterior, en favor de los programas destinados a la protección de los derechos humanos de mujeres, niñas, niños y adolescentes, víctimas del delito, pueblos y comunidades indígenas, personas migrantes y personas con discapacidad.</w:t>
            </w:r>
          </w:p>
        </w:tc>
      </w:tr>
      <w:tr w:rsidR="00AA1BA7" w:rsidRPr="00800579" w14:paraId="1C26B6BA"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F740F0F"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9</w:t>
            </w:r>
          </w:p>
        </w:tc>
        <w:tc>
          <w:tcPr>
            <w:tcW w:w="643" w:type="pct"/>
            <w:tcBorders>
              <w:top w:val="nil"/>
              <w:left w:val="nil"/>
              <w:bottom w:val="single" w:sz="4" w:space="0" w:color="auto"/>
              <w:right w:val="single" w:sz="4" w:space="0" w:color="auto"/>
            </w:tcBorders>
            <w:vAlign w:val="center"/>
            <w:hideMark/>
          </w:tcPr>
          <w:p w14:paraId="12728B1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383</w:t>
            </w:r>
          </w:p>
        </w:tc>
        <w:tc>
          <w:tcPr>
            <w:tcW w:w="4119" w:type="pct"/>
            <w:tcBorders>
              <w:top w:val="nil"/>
              <w:left w:val="nil"/>
              <w:bottom w:val="single" w:sz="4" w:space="0" w:color="auto"/>
              <w:right w:val="single" w:sz="4" w:space="0" w:color="auto"/>
            </w:tcBorders>
            <w:vAlign w:val="center"/>
            <w:hideMark/>
          </w:tcPr>
          <w:p w14:paraId="4F4EC6A0"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el artículo 126 bis del Código Penal del Estado de Chihuahua, con el propósito de establecer como agravantes del delito de feminicidio cuando este se cometa en contra de mujeres pertenecientes a pueblos y comunidades originarios y/o afromexicanos; así como cuando se encuentre involucrado el uso de armas de fuego o armas punzocortantes para su comisión.</w:t>
            </w:r>
          </w:p>
        </w:tc>
      </w:tr>
      <w:tr w:rsidR="00AA1BA7" w:rsidRPr="00800579" w14:paraId="3424D927"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43CC5CE"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10</w:t>
            </w:r>
          </w:p>
        </w:tc>
        <w:tc>
          <w:tcPr>
            <w:tcW w:w="643" w:type="pct"/>
            <w:tcBorders>
              <w:top w:val="nil"/>
              <w:left w:val="nil"/>
              <w:bottom w:val="single" w:sz="4" w:space="0" w:color="auto"/>
              <w:right w:val="single" w:sz="4" w:space="0" w:color="auto"/>
            </w:tcBorders>
            <w:vAlign w:val="center"/>
            <w:hideMark/>
          </w:tcPr>
          <w:p w14:paraId="7A7D2734"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477</w:t>
            </w:r>
          </w:p>
        </w:tc>
        <w:tc>
          <w:tcPr>
            <w:tcW w:w="4119" w:type="pct"/>
            <w:tcBorders>
              <w:top w:val="nil"/>
              <w:left w:val="nil"/>
              <w:bottom w:val="single" w:sz="4" w:space="0" w:color="auto"/>
              <w:right w:val="single" w:sz="4" w:space="0" w:color="auto"/>
            </w:tcBorders>
            <w:vAlign w:val="center"/>
            <w:hideMark/>
          </w:tcPr>
          <w:p w14:paraId="2E55FF03"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con la finalidad de reformar diversas disposiciones del Código Municipal para el Estado de Chihuahua, para elevar la Oficina de Asuntos Indígenas a rango de Dirección, con el objetivo de lograr una mayor visibilidad e incidencia en políticas públicas municipales de los pueblos originarios</w:t>
            </w:r>
          </w:p>
        </w:tc>
      </w:tr>
      <w:tr w:rsidR="00AA1BA7" w:rsidRPr="00800579" w14:paraId="74C531D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4AB7674"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11</w:t>
            </w:r>
          </w:p>
        </w:tc>
        <w:tc>
          <w:tcPr>
            <w:tcW w:w="643" w:type="pct"/>
            <w:tcBorders>
              <w:top w:val="nil"/>
              <w:left w:val="nil"/>
              <w:bottom w:val="single" w:sz="4" w:space="0" w:color="auto"/>
              <w:right w:val="single" w:sz="4" w:space="0" w:color="auto"/>
            </w:tcBorders>
            <w:vAlign w:val="center"/>
            <w:hideMark/>
          </w:tcPr>
          <w:p w14:paraId="40EBE5FB"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489</w:t>
            </w:r>
          </w:p>
        </w:tc>
        <w:tc>
          <w:tcPr>
            <w:tcW w:w="4119" w:type="pct"/>
            <w:tcBorders>
              <w:top w:val="nil"/>
              <w:left w:val="nil"/>
              <w:bottom w:val="single" w:sz="4" w:space="0" w:color="auto"/>
              <w:right w:val="single" w:sz="4" w:space="0" w:color="auto"/>
            </w:tcBorders>
            <w:vAlign w:val="center"/>
            <w:hideMark/>
          </w:tcPr>
          <w:p w14:paraId="34E29D9C"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que propone reformar diversas disposiciones de la Ley para la Inclusión y Desarrollo de las Personas con Discapacidad en el Estado de Chihuahua, con el fin de observar la atención institucional de las personas con discapacidad pertenecientes a pueblos y comunidades indígenas y afrodescendientes de las zonas rurales y serranas.</w:t>
            </w:r>
          </w:p>
        </w:tc>
      </w:tr>
      <w:tr w:rsidR="00AA1BA7" w:rsidRPr="00800579" w14:paraId="0DB06A80"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C1568C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12</w:t>
            </w:r>
          </w:p>
        </w:tc>
        <w:tc>
          <w:tcPr>
            <w:tcW w:w="643" w:type="pct"/>
            <w:tcBorders>
              <w:top w:val="nil"/>
              <w:left w:val="nil"/>
              <w:bottom w:val="single" w:sz="4" w:space="0" w:color="auto"/>
              <w:right w:val="single" w:sz="4" w:space="0" w:color="auto"/>
            </w:tcBorders>
            <w:vAlign w:val="center"/>
            <w:hideMark/>
          </w:tcPr>
          <w:p w14:paraId="6C61A7AE"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503</w:t>
            </w:r>
          </w:p>
        </w:tc>
        <w:tc>
          <w:tcPr>
            <w:tcW w:w="4119" w:type="pct"/>
            <w:tcBorders>
              <w:top w:val="nil"/>
              <w:left w:val="nil"/>
              <w:bottom w:val="single" w:sz="4" w:space="0" w:color="auto"/>
              <w:right w:val="single" w:sz="4" w:space="0" w:color="auto"/>
            </w:tcBorders>
            <w:vAlign w:val="center"/>
            <w:hideMark/>
          </w:tcPr>
          <w:p w14:paraId="796AB50B"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del Código Penal del Estado de Chihuahua, en materia de penalidad agravada, en el caso de violencia sexual contra personas de grupos vulnerables. </w:t>
            </w:r>
          </w:p>
        </w:tc>
      </w:tr>
      <w:tr w:rsidR="00AA1BA7" w:rsidRPr="00800579" w14:paraId="35AF68C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43F25B95"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13</w:t>
            </w:r>
          </w:p>
        </w:tc>
        <w:tc>
          <w:tcPr>
            <w:tcW w:w="643" w:type="pct"/>
            <w:tcBorders>
              <w:top w:val="nil"/>
              <w:left w:val="nil"/>
              <w:bottom w:val="single" w:sz="4" w:space="0" w:color="auto"/>
              <w:right w:val="single" w:sz="4" w:space="0" w:color="auto"/>
            </w:tcBorders>
            <w:vAlign w:val="center"/>
            <w:hideMark/>
          </w:tcPr>
          <w:p w14:paraId="43B04DFA"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509</w:t>
            </w:r>
          </w:p>
        </w:tc>
        <w:tc>
          <w:tcPr>
            <w:tcW w:w="4119" w:type="pct"/>
            <w:tcBorders>
              <w:top w:val="nil"/>
              <w:left w:val="nil"/>
              <w:bottom w:val="single" w:sz="4" w:space="0" w:color="auto"/>
              <w:right w:val="single" w:sz="4" w:space="0" w:color="auto"/>
            </w:tcBorders>
            <w:vAlign w:val="center"/>
            <w:hideMark/>
          </w:tcPr>
          <w:p w14:paraId="5DAC4A68"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Ley de Derechos de los Pueblos Indígenas, y de la Ley Orgánica del Poder Judicial, ambos ordenamientos del Estado de Chihuahua, con el objeto de regular un mecanismo de validación de las decisiones emitidas por las autoridades de los pueblos y comunidades indígenas, en el ejercicio de su jurisdicción especial.</w:t>
            </w:r>
          </w:p>
        </w:tc>
      </w:tr>
      <w:tr w:rsidR="00AA1BA7" w:rsidRPr="00800579" w14:paraId="69D0DF8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5534A79"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14</w:t>
            </w:r>
          </w:p>
        </w:tc>
        <w:tc>
          <w:tcPr>
            <w:tcW w:w="643" w:type="pct"/>
            <w:tcBorders>
              <w:top w:val="nil"/>
              <w:left w:val="nil"/>
              <w:bottom w:val="single" w:sz="4" w:space="0" w:color="auto"/>
              <w:right w:val="single" w:sz="4" w:space="0" w:color="auto"/>
            </w:tcBorders>
            <w:vAlign w:val="center"/>
            <w:hideMark/>
          </w:tcPr>
          <w:p w14:paraId="075CD5EF"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539</w:t>
            </w:r>
          </w:p>
        </w:tc>
        <w:tc>
          <w:tcPr>
            <w:tcW w:w="4119" w:type="pct"/>
            <w:tcBorders>
              <w:top w:val="nil"/>
              <w:left w:val="nil"/>
              <w:bottom w:val="single" w:sz="4" w:space="0" w:color="auto"/>
              <w:right w:val="single" w:sz="4" w:space="0" w:color="auto"/>
            </w:tcBorders>
            <w:vAlign w:val="center"/>
            <w:hideMark/>
          </w:tcPr>
          <w:p w14:paraId="0F87DA5D"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 xml:space="preserve">Iniciativa con carácter de decreto, con el propósito de reformar y adicionar diversas disposiciones de la Ley Estatal de Salud, a efecto de garantizar el acceso del derecho pleno a la salud, a través de los derechos lingüísticos de los pueblos </w:t>
            </w:r>
            <w:r w:rsidRPr="00800579">
              <w:rPr>
                <w:rFonts w:eastAsia="Times New Roman" w:cs="Arial"/>
                <w:color w:val="000000"/>
                <w:lang w:eastAsia="es-MX"/>
              </w:rPr>
              <w:lastRenderedPageBreak/>
              <w:t>y comunidades indígenas, mediante traductores e intérpretes en todos los niveles de atención médica.</w:t>
            </w:r>
          </w:p>
        </w:tc>
      </w:tr>
      <w:tr w:rsidR="00AA1BA7" w:rsidRPr="00800579" w14:paraId="2793A0F4"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D1C0B4C"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15</w:t>
            </w:r>
          </w:p>
        </w:tc>
        <w:tc>
          <w:tcPr>
            <w:tcW w:w="643" w:type="pct"/>
            <w:tcBorders>
              <w:top w:val="nil"/>
              <w:left w:val="nil"/>
              <w:bottom w:val="single" w:sz="4" w:space="0" w:color="auto"/>
              <w:right w:val="single" w:sz="4" w:space="0" w:color="auto"/>
            </w:tcBorders>
            <w:vAlign w:val="center"/>
            <w:hideMark/>
          </w:tcPr>
          <w:p w14:paraId="07EA2081"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587</w:t>
            </w:r>
          </w:p>
        </w:tc>
        <w:tc>
          <w:tcPr>
            <w:tcW w:w="4119" w:type="pct"/>
            <w:tcBorders>
              <w:top w:val="nil"/>
              <w:left w:val="nil"/>
              <w:bottom w:val="single" w:sz="4" w:space="0" w:color="auto"/>
              <w:right w:val="single" w:sz="4" w:space="0" w:color="auto"/>
            </w:tcBorders>
            <w:vAlign w:val="center"/>
            <w:hideMark/>
          </w:tcPr>
          <w:p w14:paraId="3BEDA9B0"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Ley de Desarrollo Cultural para el Estado de Chihuahua, en materia de patrimonio material, intangible y biocultural, así como promover e impulsar las investigaciones antropológicas y etnográficas en nuestro Estado.</w:t>
            </w:r>
          </w:p>
        </w:tc>
      </w:tr>
      <w:tr w:rsidR="00AA1BA7" w:rsidRPr="00800579" w14:paraId="795365DC"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5926636"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16</w:t>
            </w:r>
          </w:p>
        </w:tc>
        <w:tc>
          <w:tcPr>
            <w:tcW w:w="643" w:type="pct"/>
            <w:tcBorders>
              <w:top w:val="nil"/>
              <w:left w:val="nil"/>
              <w:bottom w:val="single" w:sz="4" w:space="0" w:color="auto"/>
              <w:right w:val="single" w:sz="4" w:space="0" w:color="auto"/>
            </w:tcBorders>
            <w:vAlign w:val="center"/>
            <w:hideMark/>
          </w:tcPr>
          <w:p w14:paraId="3C6820F3"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590</w:t>
            </w:r>
          </w:p>
        </w:tc>
        <w:tc>
          <w:tcPr>
            <w:tcW w:w="4119" w:type="pct"/>
            <w:tcBorders>
              <w:top w:val="nil"/>
              <w:left w:val="nil"/>
              <w:bottom w:val="single" w:sz="4" w:space="0" w:color="auto"/>
              <w:right w:val="single" w:sz="4" w:space="0" w:color="auto"/>
            </w:tcBorders>
            <w:vAlign w:val="center"/>
            <w:hideMark/>
          </w:tcPr>
          <w:p w14:paraId="01C4E35F"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la fracción IV, del segundo párrafo, del artículo 8 de la Constitución Política del Estado de Chihuahua, en materia de interés superior de niñas, niños y adolescentes indígenas.</w:t>
            </w:r>
          </w:p>
        </w:tc>
      </w:tr>
      <w:tr w:rsidR="00AA1BA7" w:rsidRPr="00800579" w14:paraId="2CFF8C2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F77AB87"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17</w:t>
            </w:r>
          </w:p>
        </w:tc>
        <w:tc>
          <w:tcPr>
            <w:tcW w:w="643" w:type="pct"/>
            <w:tcBorders>
              <w:top w:val="nil"/>
              <w:left w:val="nil"/>
              <w:bottom w:val="single" w:sz="4" w:space="0" w:color="auto"/>
              <w:right w:val="single" w:sz="4" w:space="0" w:color="auto"/>
            </w:tcBorders>
            <w:vAlign w:val="center"/>
            <w:hideMark/>
          </w:tcPr>
          <w:p w14:paraId="7CFC152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592</w:t>
            </w:r>
          </w:p>
        </w:tc>
        <w:tc>
          <w:tcPr>
            <w:tcW w:w="4119" w:type="pct"/>
            <w:tcBorders>
              <w:top w:val="nil"/>
              <w:left w:val="nil"/>
              <w:bottom w:val="single" w:sz="4" w:space="0" w:color="auto"/>
              <w:right w:val="single" w:sz="4" w:space="0" w:color="auto"/>
            </w:tcBorders>
            <w:vAlign w:val="center"/>
            <w:hideMark/>
          </w:tcPr>
          <w:p w14:paraId="6DC4ABCB"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adicionar la fracción XI, al artículo 4 de la Ley de Fomento a la Competitividad de la Micro, Pequeña y Mediana Empresa del Estado de Chihuahua, con el propósito de establecer como objeto de la ley, el impulso a políticas que desarrollen y fortalezcan las MIPYMES lideradas por mujeres indígenas.</w:t>
            </w:r>
          </w:p>
        </w:tc>
      </w:tr>
      <w:tr w:rsidR="00AA1BA7" w:rsidRPr="00800579" w14:paraId="3B164A3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2B05BF4"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18</w:t>
            </w:r>
          </w:p>
        </w:tc>
        <w:tc>
          <w:tcPr>
            <w:tcW w:w="643" w:type="pct"/>
            <w:tcBorders>
              <w:top w:val="nil"/>
              <w:left w:val="nil"/>
              <w:bottom w:val="single" w:sz="4" w:space="0" w:color="auto"/>
              <w:right w:val="single" w:sz="4" w:space="0" w:color="auto"/>
            </w:tcBorders>
            <w:vAlign w:val="center"/>
            <w:hideMark/>
          </w:tcPr>
          <w:p w14:paraId="22C48ACA"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593</w:t>
            </w:r>
          </w:p>
        </w:tc>
        <w:tc>
          <w:tcPr>
            <w:tcW w:w="4119" w:type="pct"/>
            <w:tcBorders>
              <w:top w:val="nil"/>
              <w:left w:val="nil"/>
              <w:bottom w:val="single" w:sz="4" w:space="0" w:color="auto"/>
              <w:right w:val="single" w:sz="4" w:space="0" w:color="auto"/>
            </w:tcBorders>
            <w:vAlign w:val="center"/>
            <w:hideMark/>
          </w:tcPr>
          <w:p w14:paraId="690D377B"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 xml:space="preserve">Iniciativa con carácter de decreto, a efecto de reformar la fracción VIII, del artículo 27 de la Ley Estatal del Derecho de las Mujeres a una Vida Libre de Violencia, a fin de que se cuente con personal capacitado en lenguas indígenas para </w:t>
            </w:r>
            <w:r w:rsidRPr="00800579">
              <w:rPr>
                <w:rFonts w:eastAsia="Times New Roman" w:cs="Arial"/>
                <w:color w:val="000000"/>
                <w:lang w:eastAsia="es-MX"/>
              </w:rPr>
              <w:lastRenderedPageBreak/>
              <w:t>eliminar la brecha lingüística y facilitar la comunicación efectiva con las mujeres indígenas.</w:t>
            </w:r>
          </w:p>
        </w:tc>
      </w:tr>
      <w:tr w:rsidR="00AA1BA7" w:rsidRPr="00800579" w14:paraId="6457390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12911D7"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19</w:t>
            </w:r>
          </w:p>
        </w:tc>
        <w:tc>
          <w:tcPr>
            <w:tcW w:w="643" w:type="pct"/>
            <w:tcBorders>
              <w:top w:val="nil"/>
              <w:left w:val="nil"/>
              <w:bottom w:val="single" w:sz="4" w:space="0" w:color="auto"/>
              <w:right w:val="single" w:sz="4" w:space="0" w:color="auto"/>
            </w:tcBorders>
            <w:vAlign w:val="center"/>
            <w:hideMark/>
          </w:tcPr>
          <w:p w14:paraId="7F9E4F5A"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626</w:t>
            </w:r>
          </w:p>
        </w:tc>
        <w:tc>
          <w:tcPr>
            <w:tcW w:w="4119" w:type="pct"/>
            <w:tcBorders>
              <w:top w:val="nil"/>
              <w:left w:val="nil"/>
              <w:bottom w:val="single" w:sz="4" w:space="0" w:color="auto"/>
              <w:right w:val="single" w:sz="4" w:space="0" w:color="auto"/>
            </w:tcBorders>
            <w:vAlign w:val="center"/>
            <w:hideMark/>
          </w:tcPr>
          <w:p w14:paraId="77571F43"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adicionar un párrafo sexto al artículo 8 de la Constitución Política; reformar la fracción XXXIX del artículo 9 de la Ley para la Protección del Patrimonio Cultural; y adicionar un segundo párrafo al artículo 4 de la Ley de Derechos de los Pueblos Indígenas, todos ordenamientos jurídicos del Estado de Chihuahua, con el propósito de incluir al pueblo N’dee/N’nee/Ndé, como pueblo originario del Estado de Chihuahua. </w:t>
            </w:r>
          </w:p>
        </w:tc>
      </w:tr>
      <w:tr w:rsidR="00AA1BA7" w:rsidRPr="00800579" w14:paraId="15D362C8"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13302AF"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20</w:t>
            </w:r>
          </w:p>
        </w:tc>
        <w:tc>
          <w:tcPr>
            <w:tcW w:w="643" w:type="pct"/>
            <w:tcBorders>
              <w:top w:val="nil"/>
              <w:left w:val="nil"/>
              <w:bottom w:val="single" w:sz="4" w:space="0" w:color="auto"/>
              <w:right w:val="single" w:sz="4" w:space="0" w:color="auto"/>
            </w:tcBorders>
            <w:vAlign w:val="center"/>
            <w:hideMark/>
          </w:tcPr>
          <w:p w14:paraId="1CFA97D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636</w:t>
            </w:r>
          </w:p>
        </w:tc>
        <w:tc>
          <w:tcPr>
            <w:tcW w:w="4119" w:type="pct"/>
            <w:tcBorders>
              <w:top w:val="nil"/>
              <w:left w:val="nil"/>
              <w:bottom w:val="single" w:sz="4" w:space="0" w:color="auto"/>
              <w:right w:val="single" w:sz="4" w:space="0" w:color="auto"/>
            </w:tcBorders>
            <w:vAlign w:val="center"/>
            <w:hideMark/>
          </w:tcPr>
          <w:p w14:paraId="549FE9A6"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adicionar un último párrafo al artículo 8 de la Constitución Política; reformar la fracción XXXIX del artículo 9 de la Ley para la Protección del Patrimonio Cultural; así como adicionar un segundo párrafo el artículo 4 de la Ley de Derechos de los Pueblos Indígenas, todos ordenamientos jurídicos del Estado de Chihuahua, con el propósito de incluir al pueblo N´dee/N´nee/Ndé o Apache, como pueblo originario del Estado de Chihuahua.</w:t>
            </w:r>
          </w:p>
        </w:tc>
      </w:tr>
      <w:tr w:rsidR="00AA1BA7" w:rsidRPr="00800579" w14:paraId="6C1F8433"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698149CD"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21</w:t>
            </w:r>
          </w:p>
        </w:tc>
        <w:tc>
          <w:tcPr>
            <w:tcW w:w="643" w:type="pct"/>
            <w:tcBorders>
              <w:top w:val="nil"/>
              <w:left w:val="nil"/>
              <w:bottom w:val="single" w:sz="4" w:space="0" w:color="auto"/>
              <w:right w:val="single" w:sz="4" w:space="0" w:color="auto"/>
            </w:tcBorders>
            <w:vAlign w:val="center"/>
            <w:hideMark/>
          </w:tcPr>
          <w:p w14:paraId="1FF931B0"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702</w:t>
            </w:r>
          </w:p>
        </w:tc>
        <w:tc>
          <w:tcPr>
            <w:tcW w:w="4119" w:type="pct"/>
            <w:tcBorders>
              <w:top w:val="nil"/>
              <w:left w:val="nil"/>
              <w:bottom w:val="single" w:sz="4" w:space="0" w:color="auto"/>
              <w:right w:val="single" w:sz="4" w:space="0" w:color="auto"/>
            </w:tcBorders>
            <w:vAlign w:val="center"/>
            <w:hideMark/>
          </w:tcPr>
          <w:p w14:paraId="35F3FC36"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 xml:space="preserve">Iniciativa con carácter de decreto, a efecto de reformar el párrafo segundo, del artículo 1 de la Ley Estatal de Salud, con el objeto garantizar que las instituciones de salud que brindan atención médica de segundo nivel, cuenten con intérpretes y traductores en lenguas indígenas, a fin de garantizar el </w:t>
            </w:r>
            <w:r w:rsidRPr="00800579">
              <w:rPr>
                <w:rFonts w:eastAsia="Times New Roman" w:cs="Arial"/>
                <w:color w:val="000000"/>
                <w:lang w:eastAsia="es-MX"/>
              </w:rPr>
              <w:lastRenderedPageBreak/>
              <w:t>acceso pleno al derecho a la salud a las personas pertenecientes a los pueblos originarios.</w:t>
            </w:r>
          </w:p>
        </w:tc>
      </w:tr>
      <w:tr w:rsidR="00AA1BA7" w:rsidRPr="00800579" w14:paraId="472F856D"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101F778A"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22</w:t>
            </w:r>
          </w:p>
        </w:tc>
        <w:tc>
          <w:tcPr>
            <w:tcW w:w="643" w:type="pct"/>
            <w:tcBorders>
              <w:top w:val="nil"/>
              <w:left w:val="nil"/>
              <w:bottom w:val="single" w:sz="4" w:space="0" w:color="auto"/>
              <w:right w:val="single" w:sz="4" w:space="0" w:color="auto"/>
            </w:tcBorders>
            <w:vAlign w:val="center"/>
            <w:hideMark/>
          </w:tcPr>
          <w:p w14:paraId="2239A8E6"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749</w:t>
            </w:r>
          </w:p>
        </w:tc>
        <w:tc>
          <w:tcPr>
            <w:tcW w:w="4119" w:type="pct"/>
            <w:tcBorders>
              <w:top w:val="nil"/>
              <w:left w:val="nil"/>
              <w:bottom w:val="single" w:sz="4" w:space="0" w:color="auto"/>
              <w:right w:val="single" w:sz="4" w:space="0" w:color="auto"/>
            </w:tcBorders>
            <w:vAlign w:val="center"/>
            <w:hideMark/>
          </w:tcPr>
          <w:p w14:paraId="19114923"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reformar el primer párrafo, del artículo 225 de la Ley Estatal de Salud, y adicionar un segundo párrafo, al artículo 113 del Código Civil del Estado de Chihuahua, a efecto de que, en las autorizaciones de inhumación, cremación o embalsamamiento de cadáveres de personas pertenecientes a pueblos originarios, se respeten sus tradiciones, así como sus usos y costumbres.</w:t>
            </w:r>
          </w:p>
        </w:tc>
      </w:tr>
      <w:tr w:rsidR="00AA1BA7" w:rsidRPr="00800579" w14:paraId="59092CF6"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51E8BE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23</w:t>
            </w:r>
          </w:p>
        </w:tc>
        <w:tc>
          <w:tcPr>
            <w:tcW w:w="643" w:type="pct"/>
            <w:tcBorders>
              <w:top w:val="nil"/>
              <w:left w:val="nil"/>
              <w:bottom w:val="single" w:sz="4" w:space="0" w:color="auto"/>
              <w:right w:val="single" w:sz="4" w:space="0" w:color="auto"/>
            </w:tcBorders>
            <w:vAlign w:val="center"/>
            <w:hideMark/>
          </w:tcPr>
          <w:p w14:paraId="7FE9E692"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772</w:t>
            </w:r>
          </w:p>
        </w:tc>
        <w:tc>
          <w:tcPr>
            <w:tcW w:w="4119" w:type="pct"/>
            <w:tcBorders>
              <w:top w:val="nil"/>
              <w:left w:val="nil"/>
              <w:bottom w:val="single" w:sz="4" w:space="0" w:color="auto"/>
              <w:right w:val="single" w:sz="4" w:space="0" w:color="auto"/>
            </w:tcBorders>
            <w:vAlign w:val="center"/>
            <w:hideMark/>
          </w:tcPr>
          <w:p w14:paraId="4B3F5E15"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reformar y adicionar diversas disposiciones de la Constitución Política, del Código Municipal y de la Ley de Derechos de los Pueblos Indígenas, todos ordenamientos jurídicos del Estado de Chihuahua, con el propósito de garantizar el derecho a la representación política de los pueblos y comunidades indígenas de la Entidad, estableciendo la obligación de las figuras de la diputación indígena, y la de regidor o regidora indígena en la legislación local.</w:t>
            </w:r>
          </w:p>
        </w:tc>
      </w:tr>
      <w:tr w:rsidR="00AA1BA7" w:rsidRPr="00800579" w14:paraId="40B34E9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500EB155"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24</w:t>
            </w:r>
          </w:p>
        </w:tc>
        <w:tc>
          <w:tcPr>
            <w:tcW w:w="643" w:type="pct"/>
            <w:tcBorders>
              <w:top w:val="nil"/>
              <w:left w:val="nil"/>
              <w:bottom w:val="single" w:sz="4" w:space="0" w:color="auto"/>
              <w:right w:val="single" w:sz="4" w:space="0" w:color="auto"/>
            </w:tcBorders>
            <w:vAlign w:val="center"/>
            <w:hideMark/>
          </w:tcPr>
          <w:p w14:paraId="5EB5ED2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793</w:t>
            </w:r>
          </w:p>
        </w:tc>
        <w:tc>
          <w:tcPr>
            <w:tcW w:w="4119" w:type="pct"/>
            <w:tcBorders>
              <w:top w:val="nil"/>
              <w:left w:val="nil"/>
              <w:bottom w:val="single" w:sz="4" w:space="0" w:color="auto"/>
              <w:right w:val="single" w:sz="4" w:space="0" w:color="auto"/>
            </w:tcBorders>
            <w:vAlign w:val="center"/>
            <w:hideMark/>
          </w:tcPr>
          <w:p w14:paraId="04580B39"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reformar el inciso D del artículo 4, así como el artículo 64, fracción XXVII, de la Constitución Política del Estado de Chihuahua, relativo al procedimiento para la designación y nombramiento del Presidente y diversos cargos de la Comisión Estatal de los Derechos Humanos.</w:t>
            </w:r>
          </w:p>
        </w:tc>
      </w:tr>
      <w:tr w:rsidR="00AA1BA7" w:rsidRPr="00800579" w14:paraId="376A58AD"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39D9E7BE"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lastRenderedPageBreak/>
              <w:t>25</w:t>
            </w:r>
          </w:p>
        </w:tc>
        <w:tc>
          <w:tcPr>
            <w:tcW w:w="643" w:type="pct"/>
            <w:tcBorders>
              <w:top w:val="nil"/>
              <w:left w:val="nil"/>
              <w:bottom w:val="single" w:sz="4" w:space="0" w:color="auto"/>
              <w:right w:val="single" w:sz="4" w:space="0" w:color="auto"/>
            </w:tcBorders>
            <w:vAlign w:val="center"/>
            <w:hideMark/>
          </w:tcPr>
          <w:p w14:paraId="779C4068"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820</w:t>
            </w:r>
          </w:p>
        </w:tc>
        <w:tc>
          <w:tcPr>
            <w:tcW w:w="4119" w:type="pct"/>
            <w:tcBorders>
              <w:top w:val="nil"/>
              <w:left w:val="nil"/>
              <w:bottom w:val="single" w:sz="4" w:space="0" w:color="auto"/>
              <w:right w:val="single" w:sz="4" w:space="0" w:color="auto"/>
            </w:tcBorders>
            <w:vAlign w:val="center"/>
            <w:hideMark/>
          </w:tcPr>
          <w:p w14:paraId="405FD48F"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efecto de reformar y adicionar diversas disposiciones de la Constitución Política del Estado Libre y Soberano de Chihuahua, así como de la Ley Estatal de Educación, en materia del derecho a la educación, con perspectiva intercultural y plurilingüe de los pueblos y comunidades indígenas del Estado.</w:t>
            </w:r>
          </w:p>
        </w:tc>
      </w:tr>
      <w:tr w:rsidR="00AA1BA7" w:rsidRPr="00800579" w14:paraId="64EB2814"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05D8BFD1"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26</w:t>
            </w:r>
          </w:p>
        </w:tc>
        <w:tc>
          <w:tcPr>
            <w:tcW w:w="643" w:type="pct"/>
            <w:tcBorders>
              <w:top w:val="nil"/>
              <w:left w:val="nil"/>
              <w:bottom w:val="single" w:sz="4" w:space="0" w:color="auto"/>
              <w:right w:val="single" w:sz="4" w:space="0" w:color="auto"/>
            </w:tcBorders>
            <w:vAlign w:val="center"/>
            <w:hideMark/>
          </w:tcPr>
          <w:p w14:paraId="674355AB"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838</w:t>
            </w:r>
          </w:p>
        </w:tc>
        <w:tc>
          <w:tcPr>
            <w:tcW w:w="4119" w:type="pct"/>
            <w:tcBorders>
              <w:top w:val="nil"/>
              <w:left w:val="nil"/>
              <w:bottom w:val="single" w:sz="4" w:space="0" w:color="auto"/>
              <w:right w:val="single" w:sz="4" w:space="0" w:color="auto"/>
            </w:tcBorders>
            <w:vAlign w:val="center"/>
            <w:hideMark/>
          </w:tcPr>
          <w:p w14:paraId="1D3A696C"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adicionar un segundo párrafo a la fracción XXXV del artículo 26, de la Ley Orgánica del Poder Ejecutivo del Estado de Chihuahua, con el propósito de establecer la categoría del puesto de traductor e intérprete.</w:t>
            </w:r>
          </w:p>
        </w:tc>
      </w:tr>
      <w:tr w:rsidR="00AA1BA7" w:rsidRPr="00800579" w14:paraId="257B43B1" w14:textId="77777777" w:rsidTr="00373FA2">
        <w:trPr>
          <w:trHeight w:val="20"/>
        </w:trPr>
        <w:tc>
          <w:tcPr>
            <w:tcW w:w="238" w:type="pct"/>
            <w:tcBorders>
              <w:top w:val="nil"/>
              <w:left w:val="single" w:sz="4" w:space="0" w:color="auto"/>
              <w:bottom w:val="single" w:sz="4" w:space="0" w:color="auto"/>
              <w:right w:val="single" w:sz="4" w:space="0" w:color="auto"/>
            </w:tcBorders>
            <w:vAlign w:val="center"/>
            <w:hideMark/>
          </w:tcPr>
          <w:p w14:paraId="2C6D6AEC"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27</w:t>
            </w:r>
          </w:p>
        </w:tc>
        <w:tc>
          <w:tcPr>
            <w:tcW w:w="643" w:type="pct"/>
            <w:tcBorders>
              <w:top w:val="nil"/>
              <w:left w:val="nil"/>
              <w:bottom w:val="single" w:sz="4" w:space="0" w:color="auto"/>
              <w:right w:val="single" w:sz="4" w:space="0" w:color="auto"/>
            </w:tcBorders>
            <w:vAlign w:val="center"/>
            <w:hideMark/>
          </w:tcPr>
          <w:p w14:paraId="7CABA989" w14:textId="77777777" w:rsidR="00AA1BA7" w:rsidRPr="00800579" w:rsidRDefault="00AA1BA7" w:rsidP="00373FA2">
            <w:pPr>
              <w:jc w:val="center"/>
              <w:rPr>
                <w:rFonts w:eastAsia="Times New Roman" w:cs="Arial"/>
                <w:color w:val="000000"/>
                <w:lang w:eastAsia="es-MX"/>
              </w:rPr>
            </w:pPr>
            <w:r w:rsidRPr="00800579">
              <w:rPr>
                <w:rFonts w:eastAsia="Times New Roman" w:cs="Arial"/>
                <w:color w:val="000000"/>
                <w:lang w:eastAsia="es-MX"/>
              </w:rPr>
              <w:t>861</w:t>
            </w:r>
          </w:p>
        </w:tc>
        <w:tc>
          <w:tcPr>
            <w:tcW w:w="4119" w:type="pct"/>
            <w:tcBorders>
              <w:top w:val="nil"/>
              <w:left w:val="nil"/>
              <w:bottom w:val="single" w:sz="4" w:space="0" w:color="auto"/>
              <w:right w:val="single" w:sz="4" w:space="0" w:color="auto"/>
            </w:tcBorders>
            <w:vAlign w:val="center"/>
            <w:hideMark/>
          </w:tcPr>
          <w:p w14:paraId="6093E9C0" w14:textId="77777777" w:rsidR="00AA1BA7" w:rsidRPr="00800579" w:rsidRDefault="00AA1BA7" w:rsidP="00373FA2">
            <w:pPr>
              <w:rPr>
                <w:rFonts w:eastAsia="Times New Roman" w:cs="Arial"/>
                <w:color w:val="000000"/>
                <w:lang w:eastAsia="es-MX"/>
              </w:rPr>
            </w:pPr>
            <w:r w:rsidRPr="00800579">
              <w:rPr>
                <w:rFonts w:eastAsia="Times New Roman" w:cs="Arial"/>
                <w:color w:val="000000"/>
                <w:lang w:eastAsia="es-MX"/>
              </w:rPr>
              <w:t>Iniciativa con carácter de decreto, a fin de reformar diversas disposiciones de la Constitución Política, así como de la Ley de Derechos de los Pueblos Indígenas, ambos ordenamientos jurídicos del Estado de Chihuahua, con el propósito de proteger el derecho a la libre determinación y autonomía de los pueblos y comunidades indígenas del Estado.</w:t>
            </w:r>
          </w:p>
        </w:tc>
      </w:tr>
    </w:tbl>
    <w:p w14:paraId="3BA743DD" w14:textId="77777777" w:rsidR="009E60B9" w:rsidRDefault="009E60B9" w:rsidP="00AA1BA7">
      <w:pPr>
        <w:rPr>
          <w:b/>
          <w:bCs/>
        </w:rPr>
      </w:pPr>
      <w:bookmarkStart w:id="4" w:name="_Hlk232708970"/>
      <w:bookmarkEnd w:id="3"/>
    </w:p>
    <w:p w14:paraId="399CEBBF" w14:textId="60691DC0" w:rsidR="00AA1BA7" w:rsidRPr="00A57A8F" w:rsidRDefault="00AA1BA7" w:rsidP="00AA1BA7">
      <w:pPr>
        <w:rPr>
          <w:b/>
          <w:bCs/>
        </w:rPr>
      </w:pPr>
      <w:r>
        <w:rPr>
          <w:b/>
          <w:bCs/>
        </w:rPr>
        <w:t>CONVOCATORÍA A LA CONSULTA</w:t>
      </w:r>
    </w:p>
    <w:p w14:paraId="52BDD5FA" w14:textId="0D93A9A9" w:rsidR="009E60B9" w:rsidRDefault="00AA1BA7" w:rsidP="009E60B9">
      <w:pPr>
        <w:spacing w:after="0"/>
      </w:pPr>
      <w:r>
        <w:t>Se establecieron 16 sedes en las cabeceras de los municipios del Estado con mayor presencia de pueblos y comunidades indígenas y se llevó a cabo la convocatoria de manera regionalizada, con apoyo de traslado para las comunidades más lejanas de las cabeceras, interesadas en participar en el proceso de consulta.</w:t>
      </w:r>
    </w:p>
    <w:p w14:paraId="74E06AAB" w14:textId="77777777" w:rsidR="009E60B9" w:rsidRDefault="009E60B9" w:rsidP="009E60B9">
      <w:pPr>
        <w:spacing w:after="0"/>
      </w:pPr>
    </w:p>
    <w:p w14:paraId="27B035EC" w14:textId="1CD276A3" w:rsidR="00AA1BA7" w:rsidRDefault="00AA1BA7" w:rsidP="009E60B9">
      <w:pPr>
        <w:spacing w:after="0"/>
      </w:pPr>
      <w:r>
        <w:t xml:space="preserve">En este tenor, se publicó la Convocatoria en el micrositio de la página oficial del H. Congreso del Estado y sus redes, se distribuyó de forma impresa por el Estado, con la colaboración de las autoridades que integran al Comité Técnico Asesor y autoridades municipales; así mismo se publicitó mediante la radio </w:t>
      </w:r>
      <w:r w:rsidR="009E60B9">
        <w:t>en los</w:t>
      </w:r>
      <w:r>
        <w:t xml:space="preserve"> diferentes municipios sedes del Proceso de Consulta, así como municipios y localidades cercanas, a través de radiofusoras como la XETAR. </w:t>
      </w:r>
    </w:p>
    <w:p w14:paraId="0CBE6462" w14:textId="77777777" w:rsidR="00AA1BA7" w:rsidRPr="000730D3" w:rsidRDefault="00AA1BA7" w:rsidP="00AA1BA7">
      <w:pPr>
        <w:rPr>
          <w:b/>
          <w:bCs/>
        </w:rPr>
      </w:pPr>
      <w:r w:rsidRPr="000730D3">
        <w:rPr>
          <w:b/>
          <w:bCs/>
        </w:rPr>
        <w:t>COBERTURA GEOGRÁFICA Y ASISTENCIA A LA CONSULTA</w:t>
      </w:r>
    </w:p>
    <w:tbl>
      <w:tblPr>
        <w:tblStyle w:val="Tablaconcuadrcula"/>
        <w:tblW w:w="0" w:type="auto"/>
        <w:tblLayout w:type="fixed"/>
        <w:tblLook w:val="04A0" w:firstRow="1" w:lastRow="0" w:firstColumn="1" w:lastColumn="0" w:noHBand="0" w:noVBand="1"/>
      </w:tblPr>
      <w:tblGrid>
        <w:gridCol w:w="1323"/>
        <w:gridCol w:w="2074"/>
        <w:gridCol w:w="2552"/>
        <w:gridCol w:w="2879"/>
      </w:tblGrid>
      <w:tr w:rsidR="00AA1BA7" w14:paraId="219789BC" w14:textId="77777777" w:rsidTr="00373FA2">
        <w:tc>
          <w:tcPr>
            <w:tcW w:w="1323" w:type="dxa"/>
            <w:vAlign w:val="center"/>
          </w:tcPr>
          <w:p w14:paraId="7F1DAC0F" w14:textId="77777777" w:rsidR="00AA1BA7" w:rsidRPr="00CE6A3E" w:rsidRDefault="00AA1BA7" w:rsidP="00373FA2">
            <w:pPr>
              <w:jc w:val="center"/>
              <w:rPr>
                <w:b/>
                <w:bCs/>
                <w:sz w:val="20"/>
                <w:szCs w:val="20"/>
              </w:rPr>
            </w:pPr>
            <w:bookmarkStart w:id="5" w:name="_Hlk232708994"/>
            <w:bookmarkEnd w:id="4"/>
            <w:r w:rsidRPr="00CE6A3E">
              <w:rPr>
                <w:b/>
                <w:bCs/>
                <w:sz w:val="20"/>
                <w:szCs w:val="20"/>
              </w:rPr>
              <w:t>SEDE</w:t>
            </w:r>
          </w:p>
        </w:tc>
        <w:tc>
          <w:tcPr>
            <w:tcW w:w="2074" w:type="dxa"/>
            <w:vAlign w:val="center"/>
          </w:tcPr>
          <w:p w14:paraId="305EBEF3" w14:textId="77777777" w:rsidR="00AA1BA7" w:rsidRPr="00CE6A3E" w:rsidRDefault="00AA1BA7" w:rsidP="00373FA2">
            <w:pPr>
              <w:jc w:val="center"/>
              <w:rPr>
                <w:b/>
                <w:bCs/>
                <w:sz w:val="20"/>
                <w:szCs w:val="20"/>
              </w:rPr>
            </w:pPr>
            <w:r w:rsidRPr="00CE6A3E">
              <w:rPr>
                <w:b/>
                <w:bCs/>
                <w:sz w:val="20"/>
                <w:szCs w:val="20"/>
              </w:rPr>
              <w:t>ASISTENTES</w:t>
            </w:r>
          </w:p>
        </w:tc>
        <w:tc>
          <w:tcPr>
            <w:tcW w:w="2552" w:type="dxa"/>
            <w:vAlign w:val="center"/>
          </w:tcPr>
          <w:p w14:paraId="3DD041BA" w14:textId="77777777" w:rsidR="00AA1BA7" w:rsidRPr="00CE6A3E" w:rsidRDefault="00AA1BA7" w:rsidP="00373FA2">
            <w:pPr>
              <w:jc w:val="center"/>
              <w:rPr>
                <w:b/>
                <w:bCs/>
                <w:sz w:val="20"/>
                <w:szCs w:val="20"/>
              </w:rPr>
            </w:pPr>
            <w:r w:rsidRPr="00CE6A3E">
              <w:rPr>
                <w:b/>
                <w:bCs/>
                <w:sz w:val="20"/>
                <w:szCs w:val="20"/>
              </w:rPr>
              <w:t>PUEBLOS ORIGINARIOS</w:t>
            </w:r>
          </w:p>
        </w:tc>
        <w:tc>
          <w:tcPr>
            <w:tcW w:w="2879" w:type="dxa"/>
            <w:vAlign w:val="center"/>
          </w:tcPr>
          <w:p w14:paraId="7976410D" w14:textId="77777777" w:rsidR="00AA1BA7" w:rsidRPr="00CE6A3E" w:rsidRDefault="00AA1BA7" w:rsidP="00373FA2">
            <w:pPr>
              <w:jc w:val="center"/>
              <w:rPr>
                <w:b/>
                <w:bCs/>
                <w:sz w:val="20"/>
                <w:szCs w:val="20"/>
              </w:rPr>
            </w:pPr>
            <w:r w:rsidRPr="00CE6A3E">
              <w:rPr>
                <w:b/>
                <w:bCs/>
                <w:sz w:val="20"/>
                <w:szCs w:val="20"/>
              </w:rPr>
              <w:t>COMUNIDADES</w:t>
            </w:r>
          </w:p>
          <w:p w14:paraId="48AA90AD" w14:textId="77777777" w:rsidR="00AA1BA7" w:rsidRPr="00CE6A3E" w:rsidRDefault="00AA1BA7" w:rsidP="00373FA2">
            <w:pPr>
              <w:jc w:val="center"/>
              <w:rPr>
                <w:b/>
                <w:bCs/>
                <w:sz w:val="20"/>
                <w:szCs w:val="20"/>
              </w:rPr>
            </w:pPr>
            <w:r w:rsidRPr="00CE6A3E">
              <w:rPr>
                <w:b/>
                <w:bCs/>
                <w:sz w:val="20"/>
                <w:szCs w:val="20"/>
              </w:rPr>
              <w:t>COLONIAS</w:t>
            </w:r>
          </w:p>
          <w:p w14:paraId="527D078D" w14:textId="77777777" w:rsidR="00AA1BA7" w:rsidRPr="00CE6A3E" w:rsidRDefault="00AA1BA7" w:rsidP="00373FA2">
            <w:pPr>
              <w:jc w:val="center"/>
              <w:rPr>
                <w:b/>
                <w:bCs/>
                <w:sz w:val="20"/>
                <w:szCs w:val="20"/>
              </w:rPr>
            </w:pPr>
            <w:r w:rsidRPr="00CE6A3E">
              <w:rPr>
                <w:b/>
                <w:bCs/>
                <w:sz w:val="20"/>
                <w:szCs w:val="20"/>
              </w:rPr>
              <w:t>MUNICIPIOS</w:t>
            </w:r>
          </w:p>
        </w:tc>
      </w:tr>
      <w:tr w:rsidR="00AA1BA7" w14:paraId="3F987313" w14:textId="77777777" w:rsidTr="00373FA2">
        <w:tc>
          <w:tcPr>
            <w:tcW w:w="1323" w:type="dxa"/>
          </w:tcPr>
          <w:p w14:paraId="4D8BBF26" w14:textId="77777777" w:rsidR="00AA1BA7" w:rsidRPr="00CE6A3E" w:rsidRDefault="00AA1BA7" w:rsidP="00373FA2">
            <w:pPr>
              <w:rPr>
                <w:sz w:val="20"/>
                <w:szCs w:val="20"/>
              </w:rPr>
            </w:pPr>
            <w:r w:rsidRPr="00CE6A3E">
              <w:rPr>
                <w:sz w:val="20"/>
                <w:szCs w:val="20"/>
              </w:rPr>
              <w:t>Cd. Juárez</w:t>
            </w:r>
          </w:p>
        </w:tc>
        <w:tc>
          <w:tcPr>
            <w:tcW w:w="2074" w:type="dxa"/>
          </w:tcPr>
          <w:p w14:paraId="0530E415" w14:textId="77777777" w:rsidR="00AA1BA7" w:rsidRPr="00CE6A3E" w:rsidRDefault="00AA1BA7" w:rsidP="00373FA2">
            <w:pPr>
              <w:rPr>
                <w:sz w:val="20"/>
                <w:szCs w:val="20"/>
              </w:rPr>
            </w:pPr>
            <w:r w:rsidRPr="00CE6A3E">
              <w:rPr>
                <w:sz w:val="20"/>
                <w:szCs w:val="20"/>
              </w:rPr>
              <w:t>De información: 104</w:t>
            </w:r>
          </w:p>
          <w:p w14:paraId="3FAAB3D9" w14:textId="77777777" w:rsidR="00AA1BA7" w:rsidRPr="00CE6A3E" w:rsidRDefault="00AA1BA7" w:rsidP="00373FA2">
            <w:pPr>
              <w:rPr>
                <w:sz w:val="20"/>
                <w:szCs w:val="20"/>
              </w:rPr>
            </w:pPr>
            <w:r w:rsidRPr="00CE6A3E">
              <w:rPr>
                <w:sz w:val="20"/>
                <w:szCs w:val="20"/>
              </w:rPr>
              <w:t>De Consulta: 66</w:t>
            </w:r>
          </w:p>
        </w:tc>
        <w:tc>
          <w:tcPr>
            <w:tcW w:w="2552" w:type="dxa"/>
          </w:tcPr>
          <w:p w14:paraId="12C26AD8" w14:textId="77777777" w:rsidR="00AA1BA7" w:rsidRPr="00CE6A3E" w:rsidRDefault="00AA1BA7" w:rsidP="00373FA2">
            <w:pPr>
              <w:rPr>
                <w:sz w:val="20"/>
                <w:szCs w:val="20"/>
              </w:rPr>
            </w:pPr>
            <w:r w:rsidRPr="00CE6A3E">
              <w:rPr>
                <w:sz w:val="20"/>
                <w:szCs w:val="20"/>
              </w:rPr>
              <w:t>Náhuatl</w:t>
            </w:r>
            <w:r w:rsidRPr="00CE6A3E">
              <w:rPr>
                <w:sz w:val="20"/>
                <w:szCs w:val="20"/>
              </w:rPr>
              <w:br/>
              <w:t>Mazahua</w:t>
            </w:r>
            <w:r w:rsidRPr="00CE6A3E">
              <w:rPr>
                <w:sz w:val="20"/>
                <w:szCs w:val="20"/>
              </w:rPr>
              <w:br/>
              <w:t>Chinanteca</w:t>
            </w:r>
            <w:r w:rsidRPr="00CE6A3E">
              <w:rPr>
                <w:sz w:val="20"/>
                <w:szCs w:val="20"/>
              </w:rPr>
              <w:br/>
              <w:t>Zapoteco</w:t>
            </w:r>
            <w:r w:rsidRPr="00CE6A3E">
              <w:rPr>
                <w:sz w:val="20"/>
                <w:szCs w:val="20"/>
              </w:rPr>
              <w:br/>
              <w:t>Mixteco</w:t>
            </w:r>
            <w:r w:rsidRPr="00CE6A3E">
              <w:rPr>
                <w:sz w:val="20"/>
                <w:szCs w:val="20"/>
              </w:rPr>
              <w:br/>
              <w:t>Purépecha</w:t>
            </w:r>
            <w:r w:rsidRPr="00CE6A3E">
              <w:rPr>
                <w:sz w:val="20"/>
                <w:szCs w:val="20"/>
              </w:rPr>
              <w:br/>
              <w:t>Wixarika</w:t>
            </w:r>
            <w:r>
              <w:rPr>
                <w:sz w:val="20"/>
                <w:szCs w:val="20"/>
              </w:rPr>
              <w:t xml:space="preserve"> / </w:t>
            </w:r>
            <w:r w:rsidRPr="00CE6A3E">
              <w:rPr>
                <w:sz w:val="20"/>
                <w:szCs w:val="20"/>
              </w:rPr>
              <w:t>Huichol</w:t>
            </w:r>
            <w:r w:rsidRPr="00CE6A3E">
              <w:rPr>
                <w:sz w:val="20"/>
                <w:szCs w:val="20"/>
              </w:rPr>
              <w:br/>
              <w:t>Rarámuri</w:t>
            </w:r>
            <w:r w:rsidRPr="00CE6A3E">
              <w:rPr>
                <w:sz w:val="20"/>
                <w:szCs w:val="20"/>
              </w:rPr>
              <w:br/>
              <w:t>Cuiteco</w:t>
            </w:r>
            <w:r w:rsidRPr="00CE6A3E">
              <w:rPr>
                <w:sz w:val="20"/>
                <w:szCs w:val="20"/>
              </w:rPr>
              <w:br/>
              <w:t>Zoc</w:t>
            </w:r>
            <w:r>
              <w:rPr>
                <w:sz w:val="20"/>
                <w:szCs w:val="20"/>
              </w:rPr>
              <w:t xml:space="preserve">o </w:t>
            </w:r>
            <w:r w:rsidRPr="00CE6A3E">
              <w:rPr>
                <w:sz w:val="20"/>
                <w:szCs w:val="20"/>
              </w:rPr>
              <w:t>Popoluco</w:t>
            </w:r>
            <w:r w:rsidRPr="00CE6A3E">
              <w:rPr>
                <w:sz w:val="20"/>
                <w:szCs w:val="20"/>
              </w:rPr>
              <w:br/>
              <w:t>Afrodescendiente</w:t>
            </w:r>
            <w:r w:rsidRPr="00CE6A3E">
              <w:rPr>
                <w:sz w:val="20"/>
                <w:szCs w:val="20"/>
              </w:rPr>
              <w:br/>
              <w:t>N'dee/N'nee/Ndés</w:t>
            </w:r>
          </w:p>
        </w:tc>
        <w:tc>
          <w:tcPr>
            <w:tcW w:w="2879" w:type="dxa"/>
          </w:tcPr>
          <w:p w14:paraId="4789A03C" w14:textId="77777777" w:rsidR="00AA1BA7" w:rsidRPr="00550D11" w:rsidRDefault="00AA1BA7" w:rsidP="00373FA2">
            <w:pPr>
              <w:rPr>
                <w:sz w:val="20"/>
                <w:szCs w:val="20"/>
              </w:rPr>
            </w:pPr>
            <w:r w:rsidRPr="00550D11">
              <w:rPr>
                <w:sz w:val="20"/>
                <w:szCs w:val="20"/>
              </w:rPr>
              <w:t>1. Col. Revolución</w:t>
            </w:r>
          </w:p>
          <w:p w14:paraId="05D4E761" w14:textId="77777777" w:rsidR="00AA1BA7" w:rsidRPr="00550D11" w:rsidRDefault="00AA1BA7" w:rsidP="00373FA2">
            <w:pPr>
              <w:rPr>
                <w:sz w:val="20"/>
                <w:szCs w:val="20"/>
              </w:rPr>
            </w:pPr>
            <w:r w:rsidRPr="00550D11">
              <w:rPr>
                <w:sz w:val="20"/>
                <w:szCs w:val="20"/>
              </w:rPr>
              <w:t>2. Morada de Colibríes</w:t>
            </w:r>
          </w:p>
          <w:p w14:paraId="53BD35F3" w14:textId="77777777" w:rsidR="00AA1BA7" w:rsidRPr="00550D11" w:rsidRDefault="00AA1BA7" w:rsidP="00373FA2">
            <w:pPr>
              <w:rPr>
                <w:sz w:val="20"/>
                <w:szCs w:val="20"/>
              </w:rPr>
            </w:pPr>
            <w:r w:rsidRPr="00550D11">
              <w:rPr>
                <w:sz w:val="20"/>
                <w:szCs w:val="20"/>
              </w:rPr>
              <w:t>3. La Chinanpa</w:t>
            </w:r>
          </w:p>
          <w:p w14:paraId="1CCB9095" w14:textId="77777777" w:rsidR="00AA1BA7" w:rsidRPr="00550D11" w:rsidRDefault="00AA1BA7" w:rsidP="00373FA2">
            <w:pPr>
              <w:rPr>
                <w:sz w:val="20"/>
                <w:szCs w:val="20"/>
              </w:rPr>
            </w:pPr>
            <w:r w:rsidRPr="00550D11">
              <w:rPr>
                <w:sz w:val="20"/>
                <w:szCs w:val="20"/>
              </w:rPr>
              <w:t>4. Urbivilla del Cedro</w:t>
            </w:r>
          </w:p>
          <w:p w14:paraId="48766DC9" w14:textId="77777777" w:rsidR="00AA1BA7" w:rsidRPr="00550D11" w:rsidRDefault="00AA1BA7" w:rsidP="00373FA2">
            <w:pPr>
              <w:rPr>
                <w:sz w:val="20"/>
                <w:szCs w:val="20"/>
              </w:rPr>
            </w:pPr>
            <w:r w:rsidRPr="00550D11">
              <w:rPr>
                <w:sz w:val="20"/>
                <w:szCs w:val="20"/>
              </w:rPr>
              <w:t>5. Col. Siglo XXI</w:t>
            </w:r>
          </w:p>
          <w:p w14:paraId="025E80B4" w14:textId="77777777" w:rsidR="00AA1BA7" w:rsidRPr="00550D11" w:rsidRDefault="00AA1BA7" w:rsidP="00373FA2">
            <w:pPr>
              <w:rPr>
                <w:sz w:val="20"/>
                <w:szCs w:val="20"/>
              </w:rPr>
            </w:pPr>
            <w:r w:rsidRPr="00550D11">
              <w:rPr>
                <w:sz w:val="20"/>
                <w:szCs w:val="20"/>
              </w:rPr>
              <w:t>6. Col. La Chinantilla</w:t>
            </w:r>
          </w:p>
          <w:p w14:paraId="7E7C3435" w14:textId="77777777" w:rsidR="00AA1BA7" w:rsidRPr="00550D11" w:rsidRDefault="00AA1BA7" w:rsidP="00373FA2">
            <w:pPr>
              <w:rPr>
                <w:sz w:val="20"/>
                <w:szCs w:val="20"/>
              </w:rPr>
            </w:pPr>
            <w:r w:rsidRPr="00550D11">
              <w:rPr>
                <w:sz w:val="20"/>
                <w:szCs w:val="20"/>
              </w:rPr>
              <w:t>7. Col. Granjas</w:t>
            </w:r>
          </w:p>
          <w:p w14:paraId="7DEBC5A5" w14:textId="77777777" w:rsidR="00AA1BA7" w:rsidRPr="00550D11" w:rsidRDefault="00AA1BA7" w:rsidP="00373FA2">
            <w:pPr>
              <w:rPr>
                <w:sz w:val="20"/>
                <w:szCs w:val="20"/>
              </w:rPr>
            </w:pPr>
            <w:r w:rsidRPr="00550D11">
              <w:rPr>
                <w:sz w:val="20"/>
                <w:szCs w:val="20"/>
              </w:rPr>
              <w:t>8. Col. Sol Poniente</w:t>
            </w:r>
          </w:p>
          <w:p w14:paraId="590A4D8A" w14:textId="77777777" w:rsidR="00AA1BA7" w:rsidRPr="00550D11" w:rsidRDefault="00AA1BA7" w:rsidP="00373FA2">
            <w:pPr>
              <w:rPr>
                <w:sz w:val="20"/>
                <w:szCs w:val="20"/>
              </w:rPr>
            </w:pPr>
            <w:r w:rsidRPr="00550D11">
              <w:rPr>
                <w:sz w:val="20"/>
                <w:szCs w:val="20"/>
              </w:rPr>
              <w:t>9. Col. Samaca</w:t>
            </w:r>
          </w:p>
          <w:p w14:paraId="7B4D980C" w14:textId="77777777" w:rsidR="00AA1BA7" w:rsidRPr="00550D11" w:rsidRDefault="00AA1BA7" w:rsidP="00373FA2">
            <w:pPr>
              <w:rPr>
                <w:sz w:val="20"/>
                <w:szCs w:val="20"/>
              </w:rPr>
            </w:pPr>
            <w:r w:rsidRPr="00550D11">
              <w:rPr>
                <w:sz w:val="20"/>
                <w:szCs w:val="20"/>
              </w:rPr>
              <w:t>10. Anapra</w:t>
            </w:r>
          </w:p>
          <w:p w14:paraId="6ACEFA4B" w14:textId="77777777" w:rsidR="00AA1BA7" w:rsidRPr="00550D11" w:rsidRDefault="00AA1BA7" w:rsidP="00373FA2">
            <w:pPr>
              <w:rPr>
                <w:sz w:val="20"/>
                <w:szCs w:val="20"/>
              </w:rPr>
            </w:pPr>
            <w:r w:rsidRPr="00550D11">
              <w:rPr>
                <w:sz w:val="20"/>
                <w:szCs w:val="20"/>
              </w:rPr>
              <w:t>11. Col. Guarica</w:t>
            </w:r>
          </w:p>
          <w:p w14:paraId="21650BDB" w14:textId="77777777" w:rsidR="00AA1BA7" w:rsidRPr="00550D11" w:rsidRDefault="00AA1BA7" w:rsidP="00373FA2">
            <w:pPr>
              <w:rPr>
                <w:sz w:val="20"/>
                <w:szCs w:val="20"/>
              </w:rPr>
            </w:pPr>
            <w:r w:rsidRPr="00550D11">
              <w:rPr>
                <w:sz w:val="20"/>
                <w:szCs w:val="20"/>
              </w:rPr>
              <w:t>12. Col. Tarahumara</w:t>
            </w:r>
          </w:p>
          <w:p w14:paraId="3C8486BB" w14:textId="77777777" w:rsidR="00AA1BA7" w:rsidRPr="00550D11" w:rsidRDefault="00AA1BA7" w:rsidP="00373FA2">
            <w:pPr>
              <w:rPr>
                <w:sz w:val="20"/>
                <w:szCs w:val="20"/>
              </w:rPr>
            </w:pPr>
            <w:r w:rsidRPr="00550D11">
              <w:rPr>
                <w:sz w:val="20"/>
                <w:szCs w:val="20"/>
              </w:rPr>
              <w:t>13. Col. Estrella del Poniente</w:t>
            </w:r>
          </w:p>
          <w:p w14:paraId="43319A49" w14:textId="77777777" w:rsidR="00AA1BA7" w:rsidRPr="00550D11" w:rsidRDefault="00AA1BA7" w:rsidP="00373FA2">
            <w:pPr>
              <w:rPr>
                <w:sz w:val="20"/>
                <w:szCs w:val="20"/>
              </w:rPr>
            </w:pPr>
            <w:r w:rsidRPr="00550D11">
              <w:rPr>
                <w:sz w:val="20"/>
                <w:szCs w:val="20"/>
              </w:rPr>
              <w:t>14. Col. Campesina</w:t>
            </w:r>
          </w:p>
          <w:p w14:paraId="60F8C101" w14:textId="77777777" w:rsidR="00AA1BA7" w:rsidRPr="00550D11" w:rsidRDefault="00AA1BA7" w:rsidP="00373FA2">
            <w:pPr>
              <w:rPr>
                <w:sz w:val="20"/>
                <w:szCs w:val="20"/>
              </w:rPr>
            </w:pPr>
            <w:r w:rsidRPr="00550D11">
              <w:rPr>
                <w:sz w:val="20"/>
                <w:szCs w:val="20"/>
              </w:rPr>
              <w:t>15. Col. Palo Chino</w:t>
            </w:r>
          </w:p>
          <w:p w14:paraId="42111F13" w14:textId="77777777" w:rsidR="00AA1BA7" w:rsidRPr="00550D11" w:rsidRDefault="00AA1BA7" w:rsidP="00373FA2">
            <w:pPr>
              <w:rPr>
                <w:sz w:val="20"/>
                <w:szCs w:val="20"/>
              </w:rPr>
            </w:pPr>
            <w:r w:rsidRPr="00550D11">
              <w:rPr>
                <w:sz w:val="20"/>
                <w:szCs w:val="20"/>
              </w:rPr>
              <w:t>16. Col. Lomas del Valle</w:t>
            </w:r>
          </w:p>
          <w:p w14:paraId="25E20255" w14:textId="77777777" w:rsidR="00AA1BA7" w:rsidRPr="00550D11" w:rsidRDefault="00AA1BA7" w:rsidP="00373FA2">
            <w:pPr>
              <w:rPr>
                <w:sz w:val="20"/>
                <w:szCs w:val="20"/>
              </w:rPr>
            </w:pPr>
            <w:r w:rsidRPr="00550D11">
              <w:rPr>
                <w:sz w:val="20"/>
                <w:szCs w:val="20"/>
              </w:rPr>
              <w:t>17. Col. KM. 30</w:t>
            </w:r>
          </w:p>
          <w:p w14:paraId="6A8035F7" w14:textId="77777777" w:rsidR="00AA1BA7" w:rsidRPr="00550D11" w:rsidRDefault="00AA1BA7" w:rsidP="00373FA2">
            <w:pPr>
              <w:rPr>
                <w:sz w:val="20"/>
                <w:szCs w:val="20"/>
              </w:rPr>
            </w:pPr>
            <w:r w:rsidRPr="00550D11">
              <w:rPr>
                <w:sz w:val="20"/>
                <w:szCs w:val="20"/>
              </w:rPr>
              <w:lastRenderedPageBreak/>
              <w:t>18. Col. Toribio Ortega de las Aztecas</w:t>
            </w:r>
          </w:p>
          <w:p w14:paraId="53A342AF" w14:textId="77777777" w:rsidR="00AA1BA7" w:rsidRPr="00550D11" w:rsidRDefault="00AA1BA7" w:rsidP="00373FA2">
            <w:pPr>
              <w:rPr>
                <w:sz w:val="20"/>
                <w:szCs w:val="20"/>
              </w:rPr>
            </w:pPr>
            <w:r w:rsidRPr="00550D11">
              <w:rPr>
                <w:sz w:val="20"/>
                <w:szCs w:val="20"/>
              </w:rPr>
              <w:t>19. Col. San Queli</w:t>
            </w:r>
          </w:p>
          <w:p w14:paraId="39421A60" w14:textId="77777777" w:rsidR="00AA1BA7" w:rsidRPr="00550D11" w:rsidRDefault="00AA1BA7" w:rsidP="00373FA2">
            <w:pPr>
              <w:rPr>
                <w:sz w:val="20"/>
                <w:szCs w:val="20"/>
              </w:rPr>
            </w:pPr>
            <w:r w:rsidRPr="00550D11">
              <w:rPr>
                <w:sz w:val="20"/>
                <w:szCs w:val="20"/>
              </w:rPr>
              <w:t>20. Col. La Biblia</w:t>
            </w:r>
          </w:p>
          <w:p w14:paraId="37FAB6CF" w14:textId="77777777" w:rsidR="00AA1BA7" w:rsidRPr="00097408" w:rsidRDefault="00AA1BA7" w:rsidP="00373FA2">
            <w:pPr>
              <w:rPr>
                <w:sz w:val="20"/>
                <w:szCs w:val="20"/>
              </w:rPr>
            </w:pPr>
            <w:r w:rsidRPr="00097408">
              <w:rPr>
                <w:sz w:val="20"/>
                <w:szCs w:val="20"/>
              </w:rPr>
              <w:t>21. Col. Km. 33</w:t>
            </w:r>
          </w:p>
          <w:p w14:paraId="2843E630" w14:textId="77777777" w:rsidR="00AA1BA7" w:rsidRPr="00097408" w:rsidRDefault="00AA1BA7" w:rsidP="00373FA2">
            <w:pPr>
              <w:rPr>
                <w:sz w:val="20"/>
                <w:szCs w:val="20"/>
              </w:rPr>
            </w:pPr>
            <w:r w:rsidRPr="00097408">
              <w:rPr>
                <w:sz w:val="20"/>
                <w:szCs w:val="20"/>
              </w:rPr>
              <w:t>22. Chamizal</w:t>
            </w:r>
          </w:p>
          <w:p w14:paraId="4FE281C0" w14:textId="77777777" w:rsidR="00AA1BA7" w:rsidRPr="00097408" w:rsidRDefault="00AA1BA7" w:rsidP="00373FA2">
            <w:pPr>
              <w:rPr>
                <w:sz w:val="20"/>
                <w:szCs w:val="20"/>
              </w:rPr>
            </w:pPr>
            <w:r w:rsidRPr="00097408">
              <w:rPr>
                <w:sz w:val="20"/>
                <w:szCs w:val="20"/>
              </w:rPr>
              <w:t>23. Col. Tierra Nueva</w:t>
            </w:r>
          </w:p>
        </w:tc>
      </w:tr>
      <w:tr w:rsidR="00AA1BA7" w14:paraId="663F6207" w14:textId="77777777" w:rsidTr="00373FA2">
        <w:tc>
          <w:tcPr>
            <w:tcW w:w="1323" w:type="dxa"/>
          </w:tcPr>
          <w:p w14:paraId="56836EF3" w14:textId="77777777" w:rsidR="00AA1BA7" w:rsidRPr="00CE6A3E" w:rsidRDefault="00AA1BA7" w:rsidP="00373FA2">
            <w:pPr>
              <w:rPr>
                <w:sz w:val="20"/>
                <w:szCs w:val="20"/>
              </w:rPr>
            </w:pPr>
            <w:r w:rsidRPr="00CE6A3E">
              <w:rPr>
                <w:sz w:val="20"/>
                <w:szCs w:val="20"/>
              </w:rPr>
              <w:lastRenderedPageBreak/>
              <w:t>Nuevo Casas Grandes</w:t>
            </w:r>
          </w:p>
        </w:tc>
        <w:tc>
          <w:tcPr>
            <w:tcW w:w="2074" w:type="dxa"/>
          </w:tcPr>
          <w:p w14:paraId="0B445252" w14:textId="77777777" w:rsidR="00AA1BA7" w:rsidRPr="00CE6A3E" w:rsidRDefault="00AA1BA7" w:rsidP="00373FA2">
            <w:pPr>
              <w:rPr>
                <w:sz w:val="20"/>
                <w:szCs w:val="20"/>
              </w:rPr>
            </w:pPr>
            <w:r w:rsidRPr="00CE6A3E">
              <w:rPr>
                <w:sz w:val="20"/>
                <w:szCs w:val="20"/>
              </w:rPr>
              <w:t>De información: 1</w:t>
            </w:r>
            <w:r>
              <w:rPr>
                <w:sz w:val="20"/>
                <w:szCs w:val="20"/>
              </w:rPr>
              <w:t>9</w:t>
            </w:r>
          </w:p>
          <w:p w14:paraId="5716D8CC" w14:textId="77777777" w:rsidR="00AA1BA7" w:rsidRPr="00CE6A3E" w:rsidRDefault="00AA1BA7" w:rsidP="00373FA2">
            <w:pPr>
              <w:rPr>
                <w:sz w:val="20"/>
                <w:szCs w:val="20"/>
              </w:rPr>
            </w:pPr>
            <w:r w:rsidRPr="00CE6A3E">
              <w:rPr>
                <w:sz w:val="20"/>
                <w:szCs w:val="20"/>
              </w:rPr>
              <w:t xml:space="preserve">De Consulta: </w:t>
            </w:r>
            <w:r>
              <w:rPr>
                <w:sz w:val="20"/>
                <w:szCs w:val="20"/>
              </w:rPr>
              <w:t>23</w:t>
            </w:r>
          </w:p>
        </w:tc>
        <w:tc>
          <w:tcPr>
            <w:tcW w:w="2552" w:type="dxa"/>
          </w:tcPr>
          <w:p w14:paraId="2287EF1D" w14:textId="77777777" w:rsidR="00AA1BA7" w:rsidRPr="00CE6A3E" w:rsidRDefault="00AA1BA7" w:rsidP="00373FA2">
            <w:pPr>
              <w:rPr>
                <w:rFonts w:cs="Arial"/>
                <w:color w:val="000000"/>
                <w:sz w:val="20"/>
                <w:szCs w:val="20"/>
              </w:rPr>
            </w:pPr>
            <w:r w:rsidRPr="00CE6A3E">
              <w:rPr>
                <w:rFonts w:cs="Arial"/>
                <w:color w:val="000000"/>
                <w:sz w:val="20"/>
                <w:szCs w:val="20"/>
              </w:rPr>
              <w:t>N'dee/N'nee/Ndés</w:t>
            </w:r>
            <w:r w:rsidRPr="00CE6A3E">
              <w:rPr>
                <w:rFonts w:cs="Arial"/>
                <w:color w:val="000000"/>
                <w:sz w:val="20"/>
                <w:szCs w:val="20"/>
              </w:rPr>
              <w:br/>
              <w:t>Rarámuris</w:t>
            </w:r>
          </w:p>
        </w:tc>
        <w:tc>
          <w:tcPr>
            <w:tcW w:w="2879" w:type="dxa"/>
          </w:tcPr>
          <w:p w14:paraId="53ECFFAE" w14:textId="77777777" w:rsidR="00AA1BA7" w:rsidRPr="00550D11" w:rsidRDefault="00AA1BA7" w:rsidP="00373FA2">
            <w:pPr>
              <w:rPr>
                <w:rFonts w:cs="Arial"/>
                <w:color w:val="000000"/>
                <w:sz w:val="20"/>
                <w:szCs w:val="20"/>
              </w:rPr>
            </w:pPr>
            <w:r w:rsidRPr="00550D11">
              <w:rPr>
                <w:rFonts w:cs="Arial"/>
                <w:color w:val="000000"/>
                <w:sz w:val="20"/>
                <w:szCs w:val="20"/>
              </w:rPr>
              <w:t>1. Comunidades de Ascensión</w:t>
            </w:r>
          </w:p>
          <w:p w14:paraId="46198F60" w14:textId="77777777" w:rsidR="00AA1BA7" w:rsidRPr="00550D11" w:rsidRDefault="00AA1BA7" w:rsidP="00373FA2">
            <w:pPr>
              <w:rPr>
                <w:rFonts w:cs="Arial"/>
                <w:color w:val="000000"/>
                <w:sz w:val="20"/>
                <w:szCs w:val="20"/>
              </w:rPr>
            </w:pPr>
            <w:r w:rsidRPr="00550D11">
              <w:rPr>
                <w:rFonts w:cs="Arial"/>
                <w:color w:val="000000"/>
                <w:sz w:val="20"/>
                <w:szCs w:val="20"/>
              </w:rPr>
              <w:t>2. Casas Grandes</w:t>
            </w:r>
          </w:p>
          <w:p w14:paraId="5D9E358F" w14:textId="77777777" w:rsidR="00AA1BA7" w:rsidRPr="00550D11" w:rsidRDefault="00AA1BA7" w:rsidP="00373FA2">
            <w:pPr>
              <w:rPr>
                <w:rFonts w:cs="Arial"/>
                <w:color w:val="000000"/>
                <w:sz w:val="20"/>
                <w:szCs w:val="20"/>
              </w:rPr>
            </w:pPr>
            <w:r w:rsidRPr="00550D11">
              <w:rPr>
                <w:rFonts w:cs="Arial"/>
                <w:color w:val="000000"/>
                <w:sz w:val="20"/>
                <w:szCs w:val="20"/>
              </w:rPr>
              <w:t>3. Galeana</w:t>
            </w:r>
          </w:p>
          <w:p w14:paraId="19798711" w14:textId="77777777" w:rsidR="00AA1BA7" w:rsidRPr="00550D11" w:rsidRDefault="00AA1BA7" w:rsidP="00373FA2">
            <w:pPr>
              <w:rPr>
                <w:rFonts w:cs="Arial"/>
                <w:color w:val="000000"/>
                <w:sz w:val="20"/>
                <w:szCs w:val="20"/>
                <w:lang w:val="en-US"/>
              </w:rPr>
            </w:pPr>
            <w:r w:rsidRPr="00550D11">
              <w:rPr>
                <w:rFonts w:cs="Arial"/>
                <w:color w:val="000000"/>
                <w:sz w:val="20"/>
                <w:szCs w:val="20"/>
                <w:lang w:val="en-US"/>
              </w:rPr>
              <w:t>4. Nuevo Casas Grandes</w:t>
            </w:r>
          </w:p>
        </w:tc>
      </w:tr>
      <w:tr w:rsidR="00AA1BA7" w14:paraId="45006AC5" w14:textId="77777777" w:rsidTr="00373FA2">
        <w:tc>
          <w:tcPr>
            <w:tcW w:w="1323" w:type="dxa"/>
          </w:tcPr>
          <w:p w14:paraId="28A091FE" w14:textId="77777777" w:rsidR="00AA1BA7" w:rsidRPr="00CE6A3E" w:rsidRDefault="00AA1BA7" w:rsidP="00373FA2">
            <w:pPr>
              <w:rPr>
                <w:sz w:val="20"/>
                <w:szCs w:val="20"/>
              </w:rPr>
            </w:pPr>
            <w:r w:rsidRPr="00CE6A3E">
              <w:rPr>
                <w:sz w:val="20"/>
                <w:szCs w:val="20"/>
              </w:rPr>
              <w:t>Delicias</w:t>
            </w:r>
          </w:p>
        </w:tc>
        <w:tc>
          <w:tcPr>
            <w:tcW w:w="2074" w:type="dxa"/>
          </w:tcPr>
          <w:p w14:paraId="330D82E2" w14:textId="77777777" w:rsidR="00AA1BA7" w:rsidRPr="00CE6A3E" w:rsidRDefault="00AA1BA7" w:rsidP="00373FA2">
            <w:pPr>
              <w:rPr>
                <w:sz w:val="20"/>
                <w:szCs w:val="20"/>
              </w:rPr>
            </w:pPr>
            <w:r w:rsidRPr="00CE6A3E">
              <w:rPr>
                <w:sz w:val="20"/>
                <w:szCs w:val="20"/>
              </w:rPr>
              <w:t xml:space="preserve">De información: </w:t>
            </w:r>
            <w:r>
              <w:rPr>
                <w:sz w:val="20"/>
                <w:szCs w:val="20"/>
              </w:rPr>
              <w:t>28</w:t>
            </w:r>
          </w:p>
          <w:p w14:paraId="2862E820" w14:textId="77777777" w:rsidR="00AA1BA7" w:rsidRPr="00CE6A3E" w:rsidRDefault="00AA1BA7" w:rsidP="00373FA2">
            <w:pPr>
              <w:rPr>
                <w:sz w:val="20"/>
                <w:szCs w:val="20"/>
              </w:rPr>
            </w:pPr>
            <w:r w:rsidRPr="00CE6A3E">
              <w:rPr>
                <w:sz w:val="20"/>
                <w:szCs w:val="20"/>
              </w:rPr>
              <w:t xml:space="preserve">De Consulta: </w:t>
            </w:r>
            <w:r>
              <w:rPr>
                <w:sz w:val="20"/>
                <w:szCs w:val="20"/>
              </w:rPr>
              <w:t>18</w:t>
            </w:r>
          </w:p>
        </w:tc>
        <w:tc>
          <w:tcPr>
            <w:tcW w:w="2552" w:type="dxa"/>
          </w:tcPr>
          <w:p w14:paraId="756FED29" w14:textId="77777777" w:rsidR="00AA1BA7" w:rsidRPr="00CE6A3E" w:rsidRDefault="00AA1BA7" w:rsidP="00373FA2">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p>
        </w:tc>
        <w:tc>
          <w:tcPr>
            <w:tcW w:w="2879" w:type="dxa"/>
          </w:tcPr>
          <w:p w14:paraId="61EA406B" w14:textId="77777777" w:rsidR="00AA1BA7" w:rsidRPr="00550D11" w:rsidRDefault="00AA1BA7" w:rsidP="00373FA2">
            <w:pPr>
              <w:rPr>
                <w:rFonts w:cs="Arial"/>
                <w:color w:val="000000"/>
                <w:sz w:val="20"/>
                <w:szCs w:val="20"/>
              </w:rPr>
            </w:pPr>
            <w:r w:rsidRPr="00550D11">
              <w:rPr>
                <w:rFonts w:cs="Arial"/>
                <w:color w:val="000000"/>
                <w:sz w:val="20"/>
                <w:szCs w:val="20"/>
              </w:rPr>
              <w:t>1. Delicias</w:t>
            </w:r>
          </w:p>
          <w:p w14:paraId="72B632E4" w14:textId="77777777" w:rsidR="00AA1BA7" w:rsidRPr="00550D11" w:rsidRDefault="00AA1BA7" w:rsidP="00373FA2">
            <w:pPr>
              <w:rPr>
                <w:rFonts w:cs="Arial"/>
                <w:color w:val="000000"/>
                <w:sz w:val="20"/>
                <w:szCs w:val="20"/>
              </w:rPr>
            </w:pPr>
            <w:r w:rsidRPr="00550D11">
              <w:rPr>
                <w:rFonts w:cs="Arial"/>
                <w:color w:val="000000"/>
                <w:sz w:val="20"/>
                <w:szCs w:val="20"/>
              </w:rPr>
              <w:t>2. Camargo</w:t>
            </w:r>
          </w:p>
          <w:p w14:paraId="52CB55DB" w14:textId="77777777" w:rsidR="00AA1BA7" w:rsidRPr="00550D11" w:rsidRDefault="00AA1BA7" w:rsidP="00373FA2">
            <w:pPr>
              <w:rPr>
                <w:rFonts w:cs="Arial"/>
                <w:color w:val="000000"/>
                <w:sz w:val="20"/>
                <w:szCs w:val="20"/>
              </w:rPr>
            </w:pPr>
            <w:r w:rsidRPr="00550D11">
              <w:rPr>
                <w:rFonts w:cs="Arial"/>
                <w:color w:val="000000"/>
                <w:sz w:val="20"/>
                <w:szCs w:val="20"/>
              </w:rPr>
              <w:t>3. Rosales</w:t>
            </w:r>
          </w:p>
          <w:p w14:paraId="5DA9844E" w14:textId="77777777" w:rsidR="00AA1BA7" w:rsidRPr="00550D11" w:rsidRDefault="00AA1BA7" w:rsidP="00373FA2">
            <w:pPr>
              <w:rPr>
                <w:rFonts w:cs="Arial"/>
                <w:color w:val="000000"/>
                <w:sz w:val="20"/>
                <w:szCs w:val="20"/>
              </w:rPr>
            </w:pPr>
            <w:r w:rsidRPr="00550D11">
              <w:rPr>
                <w:rFonts w:cs="Arial"/>
                <w:color w:val="000000"/>
                <w:sz w:val="20"/>
                <w:szCs w:val="20"/>
              </w:rPr>
              <w:t>4. Guadalupe y Calvo</w:t>
            </w:r>
          </w:p>
          <w:p w14:paraId="4B4584B1" w14:textId="77777777" w:rsidR="00AA1BA7" w:rsidRPr="00550D11" w:rsidRDefault="00AA1BA7" w:rsidP="00373FA2">
            <w:pPr>
              <w:rPr>
                <w:rFonts w:cs="Arial"/>
                <w:color w:val="000000"/>
                <w:sz w:val="20"/>
                <w:szCs w:val="20"/>
                <w:lang w:val="en-US"/>
              </w:rPr>
            </w:pPr>
            <w:r w:rsidRPr="00550D11">
              <w:rPr>
                <w:rFonts w:cs="Arial"/>
                <w:color w:val="000000"/>
                <w:sz w:val="20"/>
                <w:szCs w:val="20"/>
                <w:lang w:val="en-US"/>
              </w:rPr>
              <w:t xml:space="preserve">5. </w:t>
            </w:r>
            <w:proofErr w:type="spellStart"/>
            <w:r w:rsidRPr="00550D11">
              <w:rPr>
                <w:rFonts w:cs="Arial"/>
                <w:color w:val="000000"/>
                <w:sz w:val="20"/>
                <w:szCs w:val="20"/>
                <w:lang w:val="en-US"/>
              </w:rPr>
              <w:t>Guachochi</w:t>
            </w:r>
            <w:proofErr w:type="spellEnd"/>
          </w:p>
        </w:tc>
      </w:tr>
      <w:tr w:rsidR="00AA1BA7" w14:paraId="6C58A7E8" w14:textId="77777777" w:rsidTr="00373FA2">
        <w:tc>
          <w:tcPr>
            <w:tcW w:w="1323" w:type="dxa"/>
          </w:tcPr>
          <w:p w14:paraId="3C0CD3B2" w14:textId="77777777" w:rsidR="00AA1BA7" w:rsidRPr="00CE6A3E" w:rsidRDefault="00AA1BA7" w:rsidP="00373FA2">
            <w:pPr>
              <w:rPr>
                <w:sz w:val="20"/>
                <w:szCs w:val="20"/>
              </w:rPr>
            </w:pPr>
            <w:r w:rsidRPr="00CE6A3E">
              <w:rPr>
                <w:sz w:val="20"/>
                <w:szCs w:val="20"/>
              </w:rPr>
              <w:t>Chihuahua</w:t>
            </w:r>
          </w:p>
        </w:tc>
        <w:tc>
          <w:tcPr>
            <w:tcW w:w="2074" w:type="dxa"/>
          </w:tcPr>
          <w:p w14:paraId="53221C1E" w14:textId="77777777" w:rsidR="00AA1BA7" w:rsidRPr="00CE6A3E" w:rsidRDefault="00AA1BA7" w:rsidP="00373FA2">
            <w:pPr>
              <w:rPr>
                <w:sz w:val="20"/>
                <w:szCs w:val="20"/>
              </w:rPr>
            </w:pPr>
            <w:r w:rsidRPr="00CE6A3E">
              <w:rPr>
                <w:sz w:val="20"/>
                <w:szCs w:val="20"/>
              </w:rPr>
              <w:t>De información: 10</w:t>
            </w:r>
            <w:r>
              <w:rPr>
                <w:sz w:val="20"/>
                <w:szCs w:val="20"/>
              </w:rPr>
              <w:t>8</w:t>
            </w:r>
          </w:p>
          <w:p w14:paraId="5E9D9D8A" w14:textId="77777777" w:rsidR="00AA1BA7" w:rsidRPr="00CE6A3E" w:rsidRDefault="00AA1BA7" w:rsidP="00373FA2">
            <w:pPr>
              <w:rPr>
                <w:sz w:val="20"/>
                <w:szCs w:val="20"/>
              </w:rPr>
            </w:pPr>
            <w:r w:rsidRPr="00CE6A3E">
              <w:rPr>
                <w:sz w:val="20"/>
                <w:szCs w:val="20"/>
              </w:rPr>
              <w:t>De Consulta: 6</w:t>
            </w:r>
            <w:r>
              <w:rPr>
                <w:sz w:val="20"/>
                <w:szCs w:val="20"/>
              </w:rPr>
              <w:t>4</w:t>
            </w:r>
          </w:p>
        </w:tc>
        <w:tc>
          <w:tcPr>
            <w:tcW w:w="2552" w:type="dxa"/>
          </w:tcPr>
          <w:p w14:paraId="5FB18D86" w14:textId="77777777" w:rsidR="00AA1BA7" w:rsidRPr="00CE6A3E" w:rsidRDefault="00AA1BA7" w:rsidP="00373FA2">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r w:rsidRPr="00CE6A3E">
              <w:rPr>
                <w:rFonts w:cs="Arial"/>
                <w:color w:val="000000"/>
                <w:sz w:val="20"/>
                <w:szCs w:val="20"/>
              </w:rPr>
              <w:br/>
            </w:r>
            <w:r>
              <w:rPr>
                <w:rFonts w:cs="Arial"/>
                <w:color w:val="000000"/>
                <w:sz w:val="20"/>
                <w:szCs w:val="20"/>
              </w:rPr>
              <w:t>Warijó</w:t>
            </w:r>
            <w:r w:rsidRPr="00CE6A3E">
              <w:rPr>
                <w:rFonts w:cs="Arial"/>
                <w:color w:val="000000"/>
                <w:sz w:val="20"/>
                <w:szCs w:val="20"/>
              </w:rPr>
              <w:br/>
              <w:t>N'ndee/N'nee/Ndé</w:t>
            </w:r>
            <w:r w:rsidRPr="00CE6A3E">
              <w:rPr>
                <w:rFonts w:cs="Arial"/>
                <w:color w:val="000000"/>
                <w:sz w:val="20"/>
                <w:szCs w:val="20"/>
              </w:rPr>
              <w:br/>
              <w:t>Otomi</w:t>
            </w:r>
            <w:r w:rsidRPr="00CE6A3E">
              <w:rPr>
                <w:rFonts w:cs="Arial"/>
                <w:color w:val="000000"/>
                <w:sz w:val="20"/>
                <w:szCs w:val="20"/>
              </w:rPr>
              <w:br/>
              <w:t>Yoli</w:t>
            </w:r>
          </w:p>
        </w:tc>
        <w:tc>
          <w:tcPr>
            <w:tcW w:w="2879" w:type="dxa"/>
          </w:tcPr>
          <w:p w14:paraId="398F3814" w14:textId="77777777" w:rsidR="00AA1BA7" w:rsidRPr="00550D11" w:rsidRDefault="00AA1BA7" w:rsidP="00373FA2">
            <w:pPr>
              <w:rPr>
                <w:rFonts w:cs="Arial"/>
                <w:color w:val="000000"/>
                <w:sz w:val="20"/>
                <w:szCs w:val="20"/>
              </w:rPr>
            </w:pPr>
            <w:r w:rsidRPr="00550D11">
              <w:rPr>
                <w:rFonts w:cs="Arial"/>
                <w:color w:val="000000"/>
                <w:sz w:val="20"/>
                <w:szCs w:val="20"/>
              </w:rPr>
              <w:t>1. Sierra Azul</w:t>
            </w:r>
          </w:p>
          <w:p w14:paraId="46672E68" w14:textId="77777777" w:rsidR="00AA1BA7" w:rsidRPr="00550D11" w:rsidRDefault="00AA1BA7" w:rsidP="00373FA2">
            <w:pPr>
              <w:rPr>
                <w:rFonts w:cs="Arial"/>
                <w:color w:val="000000"/>
                <w:sz w:val="20"/>
                <w:szCs w:val="20"/>
              </w:rPr>
            </w:pPr>
            <w:r w:rsidRPr="00550D11">
              <w:rPr>
                <w:rFonts w:cs="Arial"/>
                <w:color w:val="000000"/>
                <w:sz w:val="20"/>
                <w:szCs w:val="20"/>
              </w:rPr>
              <w:t>2. Asentamiento Carlos Arroyo</w:t>
            </w:r>
          </w:p>
          <w:p w14:paraId="7F6C2F22" w14:textId="77777777" w:rsidR="00AA1BA7" w:rsidRPr="00550D11" w:rsidRDefault="00AA1BA7" w:rsidP="00373FA2">
            <w:pPr>
              <w:rPr>
                <w:rFonts w:cs="Arial"/>
                <w:color w:val="000000"/>
                <w:sz w:val="20"/>
                <w:szCs w:val="20"/>
              </w:rPr>
            </w:pPr>
            <w:r w:rsidRPr="00550D11">
              <w:rPr>
                <w:rFonts w:cs="Arial"/>
                <w:color w:val="000000"/>
                <w:sz w:val="20"/>
                <w:szCs w:val="20"/>
              </w:rPr>
              <w:t>3. Palomir</w:t>
            </w:r>
          </w:p>
          <w:p w14:paraId="74592602" w14:textId="77777777" w:rsidR="00AA1BA7" w:rsidRPr="00550D11" w:rsidRDefault="00AA1BA7" w:rsidP="00373FA2">
            <w:pPr>
              <w:rPr>
                <w:rFonts w:cs="Arial"/>
                <w:color w:val="000000"/>
                <w:sz w:val="20"/>
                <w:szCs w:val="20"/>
              </w:rPr>
            </w:pPr>
            <w:r w:rsidRPr="00550D11">
              <w:rPr>
                <w:rFonts w:cs="Arial"/>
                <w:color w:val="000000"/>
                <w:sz w:val="20"/>
                <w:szCs w:val="20"/>
              </w:rPr>
              <w:t>4. Rinconada Los Nogales</w:t>
            </w:r>
          </w:p>
          <w:p w14:paraId="1B1401E8" w14:textId="77777777" w:rsidR="00AA1BA7" w:rsidRPr="00550D11" w:rsidRDefault="00AA1BA7" w:rsidP="00373FA2">
            <w:pPr>
              <w:rPr>
                <w:rFonts w:cs="Arial"/>
                <w:color w:val="000000"/>
                <w:sz w:val="20"/>
                <w:szCs w:val="20"/>
              </w:rPr>
            </w:pPr>
            <w:r w:rsidRPr="00550D11">
              <w:rPr>
                <w:rFonts w:cs="Arial"/>
                <w:color w:val="000000"/>
                <w:sz w:val="20"/>
                <w:szCs w:val="20"/>
              </w:rPr>
              <w:t>5. La Noria</w:t>
            </w:r>
          </w:p>
          <w:p w14:paraId="6999D966" w14:textId="77777777" w:rsidR="00AA1BA7" w:rsidRPr="00550D11" w:rsidRDefault="00AA1BA7" w:rsidP="00373FA2">
            <w:pPr>
              <w:rPr>
                <w:rFonts w:cs="Arial"/>
                <w:color w:val="000000"/>
                <w:sz w:val="20"/>
                <w:szCs w:val="20"/>
              </w:rPr>
            </w:pPr>
            <w:r w:rsidRPr="00550D11">
              <w:rPr>
                <w:rFonts w:cs="Arial"/>
                <w:color w:val="000000"/>
                <w:sz w:val="20"/>
                <w:szCs w:val="20"/>
              </w:rPr>
              <w:t>6. Mármol</w:t>
            </w:r>
          </w:p>
          <w:p w14:paraId="4E362021" w14:textId="77777777" w:rsidR="00AA1BA7" w:rsidRPr="00550D11" w:rsidRDefault="00AA1BA7" w:rsidP="00373FA2">
            <w:pPr>
              <w:rPr>
                <w:rFonts w:cs="Arial"/>
                <w:color w:val="000000"/>
                <w:sz w:val="20"/>
                <w:szCs w:val="20"/>
              </w:rPr>
            </w:pPr>
            <w:r w:rsidRPr="00550D11">
              <w:rPr>
                <w:rFonts w:cs="Arial"/>
                <w:color w:val="000000"/>
                <w:sz w:val="20"/>
                <w:szCs w:val="20"/>
              </w:rPr>
              <w:t>7. Cumbres Urbivilla</w:t>
            </w:r>
          </w:p>
          <w:p w14:paraId="0D7B786B" w14:textId="77777777" w:rsidR="00AA1BA7" w:rsidRPr="00550D11" w:rsidRDefault="00AA1BA7" w:rsidP="00373FA2">
            <w:pPr>
              <w:rPr>
                <w:rFonts w:cs="Arial"/>
                <w:color w:val="000000"/>
                <w:sz w:val="20"/>
                <w:szCs w:val="20"/>
              </w:rPr>
            </w:pPr>
            <w:r w:rsidRPr="00550D11">
              <w:rPr>
                <w:rFonts w:cs="Arial"/>
                <w:color w:val="000000"/>
                <w:sz w:val="20"/>
                <w:szCs w:val="20"/>
              </w:rPr>
              <w:t>8. Pacífico</w:t>
            </w:r>
          </w:p>
          <w:p w14:paraId="54C75FF6" w14:textId="77777777" w:rsidR="00AA1BA7" w:rsidRPr="00550D11" w:rsidRDefault="00AA1BA7" w:rsidP="00373FA2">
            <w:pPr>
              <w:rPr>
                <w:rFonts w:cs="Arial"/>
                <w:color w:val="000000"/>
                <w:sz w:val="20"/>
                <w:szCs w:val="20"/>
              </w:rPr>
            </w:pPr>
            <w:r w:rsidRPr="00550D11">
              <w:rPr>
                <w:rFonts w:cs="Arial"/>
                <w:color w:val="000000"/>
                <w:sz w:val="20"/>
                <w:szCs w:val="20"/>
              </w:rPr>
              <w:t>9. Labor de Terrazas</w:t>
            </w:r>
          </w:p>
          <w:p w14:paraId="7FB937F4" w14:textId="77777777" w:rsidR="00AA1BA7" w:rsidRPr="00550D11" w:rsidRDefault="00AA1BA7" w:rsidP="00373FA2">
            <w:pPr>
              <w:rPr>
                <w:rFonts w:cs="Arial"/>
                <w:color w:val="000000"/>
                <w:sz w:val="20"/>
                <w:szCs w:val="20"/>
              </w:rPr>
            </w:pPr>
            <w:r w:rsidRPr="00550D11">
              <w:rPr>
                <w:rFonts w:cs="Arial"/>
                <w:color w:val="000000"/>
                <w:sz w:val="20"/>
                <w:szCs w:val="20"/>
              </w:rPr>
              <w:t>10. Díaz Intante</w:t>
            </w:r>
          </w:p>
          <w:p w14:paraId="7FA498CD" w14:textId="77777777" w:rsidR="00AA1BA7" w:rsidRPr="00550D11" w:rsidRDefault="00AA1BA7" w:rsidP="00373FA2">
            <w:pPr>
              <w:rPr>
                <w:rFonts w:cs="Arial"/>
                <w:color w:val="000000"/>
                <w:sz w:val="20"/>
                <w:szCs w:val="20"/>
              </w:rPr>
            </w:pPr>
            <w:r w:rsidRPr="00550D11">
              <w:rPr>
                <w:rFonts w:cs="Arial"/>
                <w:color w:val="000000"/>
                <w:sz w:val="20"/>
                <w:szCs w:val="20"/>
              </w:rPr>
              <w:t>11. Oasis</w:t>
            </w:r>
          </w:p>
          <w:p w14:paraId="6886F8C4" w14:textId="77777777" w:rsidR="00AA1BA7" w:rsidRPr="00550D11" w:rsidRDefault="00AA1BA7" w:rsidP="00373FA2">
            <w:pPr>
              <w:rPr>
                <w:rFonts w:cs="Arial"/>
                <w:color w:val="000000"/>
                <w:sz w:val="20"/>
                <w:szCs w:val="20"/>
              </w:rPr>
            </w:pPr>
            <w:r w:rsidRPr="00550D11">
              <w:rPr>
                <w:rFonts w:cs="Arial"/>
                <w:color w:val="000000"/>
                <w:sz w:val="20"/>
                <w:szCs w:val="20"/>
              </w:rPr>
              <w:t>12. Madera 65</w:t>
            </w:r>
          </w:p>
          <w:p w14:paraId="1D0260A1" w14:textId="77777777" w:rsidR="00AA1BA7" w:rsidRPr="00550D11" w:rsidRDefault="00AA1BA7" w:rsidP="00373FA2">
            <w:pPr>
              <w:rPr>
                <w:rFonts w:cs="Arial"/>
                <w:color w:val="000000"/>
                <w:sz w:val="20"/>
                <w:szCs w:val="20"/>
              </w:rPr>
            </w:pPr>
            <w:r w:rsidRPr="00550D11">
              <w:rPr>
                <w:rFonts w:cs="Arial"/>
                <w:color w:val="000000"/>
                <w:sz w:val="20"/>
                <w:szCs w:val="20"/>
              </w:rPr>
              <w:lastRenderedPageBreak/>
              <w:t>13. Junta de los Ríos</w:t>
            </w:r>
          </w:p>
          <w:p w14:paraId="7F41C9C4" w14:textId="77777777" w:rsidR="00AA1BA7" w:rsidRPr="00550D11" w:rsidRDefault="00AA1BA7" w:rsidP="00373FA2">
            <w:pPr>
              <w:rPr>
                <w:rFonts w:cs="Arial"/>
                <w:color w:val="000000"/>
                <w:sz w:val="20"/>
                <w:szCs w:val="20"/>
              </w:rPr>
            </w:pPr>
            <w:r w:rsidRPr="00550D11">
              <w:rPr>
                <w:rFonts w:cs="Arial"/>
                <w:color w:val="000000"/>
                <w:sz w:val="20"/>
                <w:szCs w:val="20"/>
              </w:rPr>
              <w:t>14. Ladrilleras</w:t>
            </w:r>
          </w:p>
          <w:p w14:paraId="19E656C5" w14:textId="77777777" w:rsidR="00AA1BA7" w:rsidRPr="00550D11" w:rsidRDefault="00AA1BA7" w:rsidP="00373FA2">
            <w:pPr>
              <w:rPr>
                <w:rFonts w:cs="Arial"/>
                <w:color w:val="000000"/>
                <w:sz w:val="20"/>
                <w:szCs w:val="20"/>
              </w:rPr>
            </w:pPr>
            <w:r w:rsidRPr="00550D11">
              <w:rPr>
                <w:rFonts w:cs="Arial"/>
                <w:color w:val="000000"/>
                <w:sz w:val="20"/>
                <w:szCs w:val="20"/>
              </w:rPr>
              <w:t>15. Campesina</w:t>
            </w:r>
          </w:p>
          <w:p w14:paraId="349B9311" w14:textId="77777777" w:rsidR="00AA1BA7" w:rsidRPr="00550D11" w:rsidRDefault="00AA1BA7" w:rsidP="00373FA2">
            <w:pPr>
              <w:rPr>
                <w:rFonts w:cs="Arial"/>
                <w:color w:val="000000"/>
                <w:sz w:val="20"/>
                <w:szCs w:val="20"/>
              </w:rPr>
            </w:pPr>
            <w:r w:rsidRPr="00550D11">
              <w:rPr>
                <w:rFonts w:cs="Arial"/>
                <w:color w:val="000000"/>
                <w:sz w:val="20"/>
                <w:szCs w:val="20"/>
              </w:rPr>
              <w:t>16. Ladrilleras del Norte</w:t>
            </w:r>
          </w:p>
          <w:p w14:paraId="4F65C24D" w14:textId="77777777" w:rsidR="00AA1BA7" w:rsidRPr="00550D11" w:rsidRDefault="00AA1BA7" w:rsidP="00373FA2">
            <w:pPr>
              <w:rPr>
                <w:rFonts w:cs="Arial"/>
                <w:color w:val="000000"/>
                <w:sz w:val="20"/>
                <w:szCs w:val="20"/>
              </w:rPr>
            </w:pPr>
            <w:r w:rsidRPr="00550D11">
              <w:rPr>
                <w:rFonts w:cs="Arial"/>
                <w:color w:val="000000"/>
                <w:sz w:val="20"/>
                <w:szCs w:val="20"/>
              </w:rPr>
              <w:t>17. La Soledad</w:t>
            </w:r>
          </w:p>
          <w:p w14:paraId="0DDBD69F" w14:textId="77777777" w:rsidR="00AA1BA7" w:rsidRPr="00550D11" w:rsidRDefault="00AA1BA7" w:rsidP="00373FA2">
            <w:pPr>
              <w:rPr>
                <w:rFonts w:cs="Arial"/>
                <w:color w:val="000000"/>
                <w:sz w:val="20"/>
                <w:szCs w:val="20"/>
              </w:rPr>
            </w:pPr>
            <w:r w:rsidRPr="00550D11">
              <w:rPr>
                <w:rFonts w:cs="Arial"/>
                <w:color w:val="000000"/>
                <w:sz w:val="20"/>
                <w:szCs w:val="20"/>
              </w:rPr>
              <w:t>18. Porvenir</w:t>
            </w:r>
          </w:p>
          <w:p w14:paraId="45C552A6" w14:textId="77777777" w:rsidR="00AA1BA7" w:rsidRPr="00550D11" w:rsidRDefault="00AA1BA7" w:rsidP="00373FA2">
            <w:pPr>
              <w:rPr>
                <w:rFonts w:cs="Arial"/>
                <w:color w:val="000000"/>
                <w:sz w:val="20"/>
                <w:szCs w:val="20"/>
              </w:rPr>
            </w:pPr>
            <w:r w:rsidRPr="00550D11">
              <w:rPr>
                <w:rFonts w:cs="Arial"/>
                <w:color w:val="000000"/>
                <w:sz w:val="20"/>
                <w:szCs w:val="20"/>
              </w:rPr>
              <w:t>19. Gabriel Teporaca</w:t>
            </w:r>
          </w:p>
          <w:p w14:paraId="3E008FAF" w14:textId="77777777" w:rsidR="00AA1BA7" w:rsidRPr="00550D11" w:rsidRDefault="00AA1BA7" w:rsidP="00373FA2">
            <w:pPr>
              <w:rPr>
                <w:rFonts w:cs="Arial"/>
                <w:color w:val="000000"/>
                <w:sz w:val="20"/>
                <w:szCs w:val="20"/>
              </w:rPr>
            </w:pPr>
            <w:r w:rsidRPr="00550D11">
              <w:rPr>
                <w:rFonts w:cs="Arial"/>
                <w:color w:val="000000"/>
                <w:sz w:val="20"/>
                <w:szCs w:val="20"/>
              </w:rPr>
              <w:t>20. Napawika</w:t>
            </w:r>
          </w:p>
          <w:p w14:paraId="3694FD33" w14:textId="77777777" w:rsidR="00AA1BA7" w:rsidRPr="00550D11" w:rsidRDefault="00AA1BA7" w:rsidP="00373FA2">
            <w:pPr>
              <w:rPr>
                <w:rFonts w:cs="Arial"/>
                <w:color w:val="000000"/>
                <w:sz w:val="20"/>
                <w:szCs w:val="20"/>
              </w:rPr>
            </w:pPr>
            <w:r w:rsidRPr="00550D11">
              <w:rPr>
                <w:rFonts w:cs="Arial"/>
                <w:color w:val="000000"/>
                <w:sz w:val="20"/>
                <w:szCs w:val="20"/>
              </w:rPr>
              <w:t>21. Vistas Cerro Grande</w:t>
            </w:r>
          </w:p>
          <w:p w14:paraId="0CC25217" w14:textId="77777777" w:rsidR="00AA1BA7" w:rsidRPr="00550D11" w:rsidRDefault="00AA1BA7" w:rsidP="00373FA2">
            <w:pPr>
              <w:rPr>
                <w:rFonts w:cs="Arial"/>
                <w:color w:val="000000"/>
                <w:sz w:val="20"/>
                <w:szCs w:val="20"/>
              </w:rPr>
            </w:pPr>
            <w:r w:rsidRPr="00550D11">
              <w:rPr>
                <w:rFonts w:cs="Arial"/>
                <w:color w:val="000000"/>
                <w:sz w:val="20"/>
                <w:szCs w:val="20"/>
              </w:rPr>
              <w:t>22. Punta de Ascensión</w:t>
            </w:r>
          </w:p>
          <w:p w14:paraId="15D3F78D" w14:textId="77777777" w:rsidR="00AA1BA7" w:rsidRDefault="00AA1BA7" w:rsidP="00373FA2">
            <w:pPr>
              <w:rPr>
                <w:rFonts w:cs="Arial"/>
                <w:color w:val="000000"/>
                <w:sz w:val="20"/>
                <w:szCs w:val="20"/>
              </w:rPr>
            </w:pPr>
            <w:r w:rsidRPr="00550D11">
              <w:rPr>
                <w:rFonts w:cs="Arial"/>
                <w:color w:val="000000"/>
                <w:sz w:val="20"/>
                <w:szCs w:val="20"/>
              </w:rPr>
              <w:t>23. Martín López</w:t>
            </w:r>
          </w:p>
          <w:p w14:paraId="7FCCA2BA" w14:textId="77777777" w:rsidR="00AA1BA7" w:rsidRPr="00550D11" w:rsidRDefault="00AA1BA7" w:rsidP="00373FA2">
            <w:pPr>
              <w:rPr>
                <w:rFonts w:cs="Arial"/>
                <w:color w:val="000000"/>
                <w:sz w:val="20"/>
                <w:szCs w:val="20"/>
              </w:rPr>
            </w:pPr>
          </w:p>
          <w:p w14:paraId="688BB6D9" w14:textId="77777777" w:rsidR="00AA1BA7" w:rsidRPr="00550D11" w:rsidRDefault="00AA1BA7" w:rsidP="00373FA2">
            <w:pPr>
              <w:rPr>
                <w:rFonts w:cs="Arial"/>
                <w:color w:val="000000"/>
                <w:sz w:val="20"/>
                <w:szCs w:val="20"/>
              </w:rPr>
            </w:pPr>
            <w:r w:rsidRPr="00550D11">
              <w:rPr>
                <w:rFonts w:cs="Arial"/>
                <w:color w:val="000000"/>
                <w:sz w:val="20"/>
                <w:szCs w:val="20"/>
              </w:rPr>
              <w:t>1.  Moris</w:t>
            </w:r>
          </w:p>
          <w:p w14:paraId="52F297A5" w14:textId="77777777" w:rsidR="00AA1BA7" w:rsidRPr="00550D11" w:rsidRDefault="00AA1BA7" w:rsidP="00373FA2">
            <w:pPr>
              <w:rPr>
                <w:rFonts w:cs="Arial"/>
                <w:color w:val="000000"/>
                <w:sz w:val="20"/>
                <w:szCs w:val="20"/>
              </w:rPr>
            </w:pPr>
            <w:r w:rsidRPr="00550D11">
              <w:rPr>
                <w:rFonts w:cs="Arial"/>
                <w:color w:val="000000"/>
                <w:sz w:val="20"/>
                <w:szCs w:val="20"/>
              </w:rPr>
              <w:t>2. Carichí</w:t>
            </w:r>
          </w:p>
          <w:p w14:paraId="3FB07599" w14:textId="77777777" w:rsidR="00AA1BA7" w:rsidRPr="00550D11" w:rsidRDefault="00AA1BA7" w:rsidP="00373FA2">
            <w:pPr>
              <w:rPr>
                <w:rFonts w:cs="Arial"/>
                <w:color w:val="000000"/>
                <w:sz w:val="20"/>
                <w:szCs w:val="20"/>
              </w:rPr>
            </w:pPr>
            <w:r w:rsidRPr="00550D11">
              <w:rPr>
                <w:rFonts w:cs="Arial"/>
                <w:color w:val="000000"/>
                <w:sz w:val="20"/>
                <w:szCs w:val="20"/>
              </w:rPr>
              <w:t>3. Madera</w:t>
            </w:r>
          </w:p>
          <w:p w14:paraId="6F9C548F" w14:textId="77777777" w:rsidR="00AA1BA7" w:rsidRPr="00550D11" w:rsidRDefault="00AA1BA7" w:rsidP="00373FA2">
            <w:pPr>
              <w:rPr>
                <w:rFonts w:cs="Arial"/>
                <w:color w:val="000000"/>
                <w:sz w:val="20"/>
                <w:szCs w:val="20"/>
              </w:rPr>
            </w:pPr>
            <w:r w:rsidRPr="00550D11">
              <w:rPr>
                <w:rFonts w:cs="Arial"/>
                <w:color w:val="000000"/>
                <w:sz w:val="20"/>
                <w:szCs w:val="20"/>
              </w:rPr>
              <w:t>4. Guadalupe y Calvo</w:t>
            </w:r>
          </w:p>
          <w:p w14:paraId="5B64D3F4" w14:textId="77777777" w:rsidR="00AA1BA7" w:rsidRPr="00550D11" w:rsidRDefault="00AA1BA7" w:rsidP="00373FA2">
            <w:pPr>
              <w:rPr>
                <w:rFonts w:cs="Arial"/>
                <w:color w:val="000000"/>
                <w:sz w:val="20"/>
                <w:szCs w:val="20"/>
              </w:rPr>
            </w:pPr>
            <w:r w:rsidRPr="00550D11">
              <w:rPr>
                <w:rFonts w:cs="Arial"/>
                <w:color w:val="000000"/>
                <w:sz w:val="20"/>
                <w:szCs w:val="20"/>
              </w:rPr>
              <w:t>5. Bocoyna</w:t>
            </w:r>
          </w:p>
          <w:p w14:paraId="462427F5" w14:textId="77777777" w:rsidR="00AA1BA7" w:rsidRPr="00550D11" w:rsidRDefault="00AA1BA7" w:rsidP="00373FA2">
            <w:pPr>
              <w:rPr>
                <w:rFonts w:cs="Arial"/>
                <w:color w:val="000000"/>
                <w:sz w:val="20"/>
                <w:szCs w:val="20"/>
              </w:rPr>
            </w:pPr>
            <w:r w:rsidRPr="00550D11">
              <w:rPr>
                <w:rFonts w:cs="Arial"/>
                <w:color w:val="000000"/>
                <w:sz w:val="20"/>
                <w:szCs w:val="20"/>
              </w:rPr>
              <w:t>6. Ojinaga</w:t>
            </w:r>
          </w:p>
          <w:p w14:paraId="741DC68E" w14:textId="77777777" w:rsidR="00AA1BA7" w:rsidRPr="00550D11" w:rsidRDefault="00AA1BA7" w:rsidP="00373FA2">
            <w:pPr>
              <w:rPr>
                <w:rFonts w:cs="Arial"/>
                <w:color w:val="000000"/>
                <w:sz w:val="20"/>
                <w:szCs w:val="20"/>
              </w:rPr>
            </w:pPr>
            <w:r w:rsidRPr="00550D11">
              <w:rPr>
                <w:rFonts w:cs="Arial"/>
                <w:color w:val="000000"/>
                <w:sz w:val="20"/>
                <w:szCs w:val="20"/>
              </w:rPr>
              <w:t>7. Guachochi</w:t>
            </w:r>
          </w:p>
          <w:p w14:paraId="35572CA6" w14:textId="77777777" w:rsidR="00AA1BA7" w:rsidRPr="00CE6A3E" w:rsidRDefault="00AA1BA7" w:rsidP="00373FA2">
            <w:pPr>
              <w:rPr>
                <w:rFonts w:cs="Arial"/>
                <w:color w:val="000000"/>
                <w:sz w:val="20"/>
                <w:szCs w:val="20"/>
              </w:rPr>
            </w:pPr>
            <w:r w:rsidRPr="00550D11">
              <w:rPr>
                <w:rFonts w:cs="Arial"/>
                <w:color w:val="000000"/>
                <w:sz w:val="20"/>
                <w:szCs w:val="20"/>
              </w:rPr>
              <w:t>8. Urique</w:t>
            </w:r>
          </w:p>
        </w:tc>
      </w:tr>
      <w:tr w:rsidR="00AA1BA7" w14:paraId="5276970F" w14:textId="77777777" w:rsidTr="00373FA2">
        <w:tc>
          <w:tcPr>
            <w:tcW w:w="1323" w:type="dxa"/>
          </w:tcPr>
          <w:p w14:paraId="202E53B0" w14:textId="77777777" w:rsidR="00AA1BA7" w:rsidRPr="00CE6A3E" w:rsidRDefault="00AA1BA7" w:rsidP="00373FA2">
            <w:pPr>
              <w:rPr>
                <w:sz w:val="20"/>
                <w:szCs w:val="20"/>
              </w:rPr>
            </w:pPr>
            <w:r w:rsidRPr="00CE6A3E">
              <w:rPr>
                <w:sz w:val="20"/>
                <w:szCs w:val="20"/>
              </w:rPr>
              <w:lastRenderedPageBreak/>
              <w:t>Parral</w:t>
            </w:r>
          </w:p>
        </w:tc>
        <w:tc>
          <w:tcPr>
            <w:tcW w:w="2074" w:type="dxa"/>
          </w:tcPr>
          <w:p w14:paraId="2C4D49B3" w14:textId="77777777" w:rsidR="00AA1BA7" w:rsidRPr="00CE6A3E" w:rsidRDefault="00AA1BA7" w:rsidP="00373FA2">
            <w:pPr>
              <w:rPr>
                <w:sz w:val="20"/>
                <w:szCs w:val="20"/>
              </w:rPr>
            </w:pPr>
            <w:r w:rsidRPr="00CE6A3E">
              <w:rPr>
                <w:sz w:val="20"/>
                <w:szCs w:val="20"/>
              </w:rPr>
              <w:t xml:space="preserve">De información: </w:t>
            </w:r>
            <w:r>
              <w:rPr>
                <w:sz w:val="20"/>
                <w:szCs w:val="20"/>
              </w:rPr>
              <w:t>45</w:t>
            </w:r>
          </w:p>
          <w:p w14:paraId="2C112BCC" w14:textId="77777777" w:rsidR="00AA1BA7" w:rsidRPr="00CE6A3E" w:rsidRDefault="00AA1BA7" w:rsidP="00373FA2">
            <w:pPr>
              <w:rPr>
                <w:sz w:val="20"/>
                <w:szCs w:val="20"/>
              </w:rPr>
            </w:pPr>
            <w:r w:rsidRPr="00CE6A3E">
              <w:rPr>
                <w:sz w:val="20"/>
                <w:szCs w:val="20"/>
              </w:rPr>
              <w:t xml:space="preserve">De Consulta: </w:t>
            </w:r>
            <w:r>
              <w:rPr>
                <w:sz w:val="20"/>
                <w:szCs w:val="20"/>
              </w:rPr>
              <w:t>64</w:t>
            </w:r>
          </w:p>
        </w:tc>
        <w:tc>
          <w:tcPr>
            <w:tcW w:w="2552" w:type="dxa"/>
          </w:tcPr>
          <w:p w14:paraId="29CA0DCC" w14:textId="77777777" w:rsidR="00AA1BA7" w:rsidRPr="00CE6A3E" w:rsidRDefault="00AA1BA7" w:rsidP="00373FA2">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Ódame</w:t>
            </w:r>
            <w:r>
              <w:rPr>
                <w:rFonts w:cs="Arial"/>
                <w:color w:val="000000"/>
                <w:sz w:val="20"/>
                <w:szCs w:val="20"/>
              </w:rPr>
              <w:t xml:space="preserve">/ </w:t>
            </w:r>
            <w:r w:rsidRPr="00CE6A3E">
              <w:rPr>
                <w:rFonts w:cs="Arial"/>
                <w:color w:val="000000"/>
                <w:sz w:val="20"/>
                <w:szCs w:val="20"/>
              </w:rPr>
              <w:t>Tepehuán</w:t>
            </w:r>
          </w:p>
        </w:tc>
        <w:tc>
          <w:tcPr>
            <w:tcW w:w="2879" w:type="dxa"/>
          </w:tcPr>
          <w:p w14:paraId="47801909" w14:textId="77777777" w:rsidR="00AA1BA7" w:rsidRPr="00E346A6" w:rsidRDefault="00AA1BA7" w:rsidP="00373FA2">
            <w:pPr>
              <w:rPr>
                <w:rFonts w:cs="Arial"/>
                <w:color w:val="000000"/>
                <w:sz w:val="20"/>
                <w:szCs w:val="20"/>
              </w:rPr>
            </w:pPr>
            <w:r w:rsidRPr="00E346A6">
              <w:rPr>
                <w:rFonts w:cs="Arial"/>
                <w:color w:val="000000"/>
                <w:sz w:val="20"/>
                <w:szCs w:val="20"/>
              </w:rPr>
              <w:t>1. San Andrés</w:t>
            </w:r>
          </w:p>
          <w:p w14:paraId="184D4484" w14:textId="77777777" w:rsidR="00AA1BA7" w:rsidRPr="00E346A6" w:rsidRDefault="00AA1BA7" w:rsidP="00373FA2">
            <w:pPr>
              <w:rPr>
                <w:rFonts w:cs="Arial"/>
                <w:color w:val="000000"/>
                <w:sz w:val="20"/>
                <w:szCs w:val="20"/>
              </w:rPr>
            </w:pPr>
            <w:r w:rsidRPr="00E346A6">
              <w:rPr>
                <w:rFonts w:cs="Arial"/>
                <w:color w:val="000000"/>
                <w:sz w:val="20"/>
                <w:szCs w:val="20"/>
              </w:rPr>
              <w:t>2. Asentamiento Los Carrizos</w:t>
            </w:r>
          </w:p>
          <w:p w14:paraId="674A320D" w14:textId="77777777" w:rsidR="00AA1BA7" w:rsidRPr="00E346A6" w:rsidRDefault="00AA1BA7" w:rsidP="00373FA2">
            <w:pPr>
              <w:rPr>
                <w:rFonts w:cs="Arial"/>
                <w:color w:val="000000"/>
                <w:sz w:val="20"/>
                <w:szCs w:val="20"/>
              </w:rPr>
            </w:pPr>
            <w:r w:rsidRPr="00E346A6">
              <w:rPr>
                <w:rFonts w:cs="Arial"/>
                <w:color w:val="000000"/>
                <w:sz w:val="20"/>
                <w:szCs w:val="20"/>
              </w:rPr>
              <w:t>3. Zona Sur</w:t>
            </w:r>
          </w:p>
          <w:p w14:paraId="246EFC1C" w14:textId="77777777" w:rsidR="00AA1BA7" w:rsidRPr="00E346A6" w:rsidRDefault="00AA1BA7" w:rsidP="00373FA2">
            <w:pPr>
              <w:rPr>
                <w:rFonts w:cs="Arial"/>
                <w:color w:val="000000"/>
                <w:sz w:val="20"/>
                <w:szCs w:val="20"/>
              </w:rPr>
            </w:pPr>
            <w:r w:rsidRPr="00E346A6">
              <w:rPr>
                <w:rFonts w:cs="Arial"/>
                <w:color w:val="000000"/>
                <w:sz w:val="20"/>
                <w:szCs w:val="20"/>
              </w:rPr>
              <w:t>4. Albergue El Venadito</w:t>
            </w:r>
          </w:p>
          <w:p w14:paraId="50CA7A6A" w14:textId="77777777" w:rsidR="00AA1BA7" w:rsidRPr="00E346A6" w:rsidRDefault="00AA1BA7" w:rsidP="00373FA2">
            <w:pPr>
              <w:rPr>
                <w:rFonts w:cs="Arial"/>
                <w:color w:val="000000"/>
                <w:sz w:val="20"/>
                <w:szCs w:val="20"/>
              </w:rPr>
            </w:pPr>
            <w:r w:rsidRPr="00E346A6">
              <w:rPr>
                <w:rFonts w:cs="Arial"/>
                <w:color w:val="000000"/>
                <w:sz w:val="20"/>
                <w:szCs w:val="20"/>
              </w:rPr>
              <w:t>5. Los Carrizos</w:t>
            </w:r>
          </w:p>
          <w:p w14:paraId="02C70FD9" w14:textId="77777777" w:rsidR="00AA1BA7" w:rsidRDefault="00AA1BA7" w:rsidP="00373FA2">
            <w:pPr>
              <w:rPr>
                <w:rFonts w:cs="Arial"/>
                <w:color w:val="000000"/>
                <w:sz w:val="20"/>
                <w:szCs w:val="20"/>
              </w:rPr>
            </w:pPr>
            <w:r w:rsidRPr="00E346A6">
              <w:rPr>
                <w:rFonts w:cs="Arial"/>
                <w:color w:val="000000"/>
                <w:sz w:val="20"/>
                <w:szCs w:val="20"/>
              </w:rPr>
              <w:t>6. Topochico</w:t>
            </w:r>
          </w:p>
          <w:p w14:paraId="29B7BB6B" w14:textId="77777777" w:rsidR="00AA1BA7" w:rsidRPr="00E346A6" w:rsidRDefault="00AA1BA7" w:rsidP="00373FA2">
            <w:pPr>
              <w:rPr>
                <w:rFonts w:cs="Arial"/>
                <w:color w:val="000000"/>
                <w:sz w:val="20"/>
                <w:szCs w:val="20"/>
              </w:rPr>
            </w:pPr>
          </w:p>
          <w:p w14:paraId="089DCB92" w14:textId="77777777" w:rsidR="00AA1BA7" w:rsidRPr="00E346A6" w:rsidRDefault="00AA1BA7" w:rsidP="00373FA2">
            <w:pPr>
              <w:rPr>
                <w:rFonts w:cs="Arial"/>
                <w:color w:val="000000"/>
                <w:sz w:val="20"/>
                <w:szCs w:val="20"/>
              </w:rPr>
            </w:pPr>
            <w:r>
              <w:rPr>
                <w:rFonts w:cs="Arial"/>
                <w:color w:val="000000"/>
                <w:sz w:val="20"/>
                <w:szCs w:val="20"/>
              </w:rPr>
              <w:t xml:space="preserve">1. </w:t>
            </w:r>
            <w:r w:rsidRPr="00E346A6">
              <w:rPr>
                <w:rFonts w:cs="Arial"/>
                <w:color w:val="000000"/>
                <w:sz w:val="20"/>
                <w:szCs w:val="20"/>
              </w:rPr>
              <w:t>Guadalupe y Calvo</w:t>
            </w:r>
          </w:p>
          <w:p w14:paraId="28976666" w14:textId="77777777" w:rsidR="00AA1BA7" w:rsidRPr="00E346A6" w:rsidRDefault="00AA1BA7" w:rsidP="00373FA2">
            <w:pPr>
              <w:rPr>
                <w:rFonts w:cs="Arial"/>
                <w:color w:val="000000"/>
                <w:sz w:val="20"/>
                <w:szCs w:val="20"/>
              </w:rPr>
            </w:pPr>
            <w:r>
              <w:rPr>
                <w:rFonts w:cs="Arial"/>
                <w:color w:val="000000"/>
                <w:sz w:val="20"/>
                <w:szCs w:val="20"/>
              </w:rPr>
              <w:t>2</w:t>
            </w:r>
            <w:r w:rsidRPr="00E346A6">
              <w:rPr>
                <w:rFonts w:cs="Arial"/>
                <w:color w:val="000000"/>
                <w:sz w:val="20"/>
                <w:szCs w:val="20"/>
              </w:rPr>
              <w:t>. Allende</w:t>
            </w:r>
          </w:p>
          <w:p w14:paraId="53402009" w14:textId="77777777" w:rsidR="00AA1BA7" w:rsidRPr="00E346A6" w:rsidRDefault="00AA1BA7" w:rsidP="00373FA2">
            <w:pPr>
              <w:rPr>
                <w:rFonts w:cs="Arial"/>
                <w:color w:val="000000"/>
                <w:sz w:val="20"/>
                <w:szCs w:val="20"/>
              </w:rPr>
            </w:pPr>
            <w:r>
              <w:rPr>
                <w:rFonts w:cs="Arial"/>
                <w:color w:val="000000"/>
                <w:sz w:val="20"/>
                <w:szCs w:val="20"/>
              </w:rPr>
              <w:lastRenderedPageBreak/>
              <w:t>3</w:t>
            </w:r>
            <w:r w:rsidRPr="00E346A6">
              <w:rPr>
                <w:rFonts w:cs="Arial"/>
                <w:color w:val="000000"/>
                <w:sz w:val="20"/>
                <w:szCs w:val="20"/>
              </w:rPr>
              <w:t>. Baborigame</w:t>
            </w:r>
          </w:p>
          <w:p w14:paraId="5E19CFF6" w14:textId="77777777" w:rsidR="00AA1BA7" w:rsidRPr="00E346A6" w:rsidRDefault="00AA1BA7" w:rsidP="00373FA2">
            <w:pPr>
              <w:rPr>
                <w:rFonts w:cs="Arial"/>
                <w:color w:val="000000"/>
                <w:sz w:val="20"/>
                <w:szCs w:val="20"/>
              </w:rPr>
            </w:pPr>
            <w:r>
              <w:rPr>
                <w:rFonts w:cs="Arial"/>
                <w:color w:val="000000"/>
                <w:sz w:val="20"/>
                <w:szCs w:val="20"/>
              </w:rPr>
              <w:t>4</w:t>
            </w:r>
            <w:r w:rsidRPr="00E346A6">
              <w:rPr>
                <w:rFonts w:cs="Arial"/>
                <w:color w:val="000000"/>
                <w:sz w:val="20"/>
                <w:szCs w:val="20"/>
              </w:rPr>
              <w:t>. Guachochi</w:t>
            </w:r>
          </w:p>
          <w:p w14:paraId="1F4BF047" w14:textId="77777777" w:rsidR="00AA1BA7" w:rsidRPr="00E346A6" w:rsidRDefault="00AA1BA7" w:rsidP="00373FA2">
            <w:pPr>
              <w:rPr>
                <w:rFonts w:cs="Arial"/>
                <w:color w:val="000000"/>
                <w:sz w:val="20"/>
                <w:szCs w:val="20"/>
              </w:rPr>
            </w:pPr>
            <w:r>
              <w:rPr>
                <w:rFonts w:cs="Arial"/>
                <w:color w:val="000000"/>
                <w:sz w:val="20"/>
                <w:szCs w:val="20"/>
              </w:rPr>
              <w:t>5</w:t>
            </w:r>
            <w:r w:rsidRPr="00E346A6">
              <w:rPr>
                <w:rFonts w:cs="Arial"/>
                <w:color w:val="000000"/>
                <w:sz w:val="20"/>
                <w:szCs w:val="20"/>
              </w:rPr>
              <w:t>. Balleza</w:t>
            </w:r>
          </w:p>
          <w:p w14:paraId="3F4D9A73" w14:textId="77777777" w:rsidR="00AA1BA7" w:rsidRPr="00E346A6" w:rsidRDefault="00AA1BA7" w:rsidP="00373FA2">
            <w:pPr>
              <w:rPr>
                <w:rFonts w:cs="Arial"/>
                <w:color w:val="000000"/>
                <w:sz w:val="20"/>
                <w:szCs w:val="20"/>
              </w:rPr>
            </w:pPr>
            <w:r>
              <w:rPr>
                <w:rFonts w:cs="Arial"/>
                <w:color w:val="000000"/>
                <w:sz w:val="20"/>
                <w:szCs w:val="20"/>
              </w:rPr>
              <w:t>6</w:t>
            </w:r>
            <w:r w:rsidRPr="00E346A6">
              <w:rPr>
                <w:rFonts w:cs="Arial"/>
                <w:color w:val="000000"/>
                <w:sz w:val="20"/>
                <w:szCs w:val="20"/>
              </w:rPr>
              <w:t>. Jiménez</w:t>
            </w:r>
          </w:p>
          <w:p w14:paraId="1F2B12A2" w14:textId="77777777" w:rsidR="00AA1BA7" w:rsidRPr="00CE6A3E" w:rsidRDefault="00AA1BA7" w:rsidP="00373FA2">
            <w:pPr>
              <w:rPr>
                <w:rFonts w:cs="Arial"/>
                <w:color w:val="000000"/>
                <w:sz w:val="20"/>
                <w:szCs w:val="20"/>
              </w:rPr>
            </w:pPr>
            <w:r>
              <w:rPr>
                <w:rFonts w:cs="Arial"/>
                <w:color w:val="000000"/>
                <w:sz w:val="20"/>
                <w:szCs w:val="20"/>
              </w:rPr>
              <w:t>7</w:t>
            </w:r>
            <w:r w:rsidRPr="00E346A6">
              <w:rPr>
                <w:rFonts w:cs="Arial"/>
                <w:color w:val="000000"/>
                <w:sz w:val="20"/>
                <w:szCs w:val="20"/>
              </w:rPr>
              <w:t>. Valle de Zaragoza</w:t>
            </w:r>
          </w:p>
        </w:tc>
      </w:tr>
      <w:tr w:rsidR="00AA1BA7" w14:paraId="580F809E" w14:textId="77777777" w:rsidTr="00373FA2">
        <w:tc>
          <w:tcPr>
            <w:tcW w:w="1323" w:type="dxa"/>
          </w:tcPr>
          <w:p w14:paraId="2A8DFBDC" w14:textId="77777777" w:rsidR="00AA1BA7" w:rsidRPr="00CE6A3E" w:rsidRDefault="00AA1BA7" w:rsidP="00373FA2">
            <w:pPr>
              <w:rPr>
                <w:sz w:val="20"/>
                <w:szCs w:val="20"/>
              </w:rPr>
            </w:pPr>
            <w:r w:rsidRPr="00CE6A3E">
              <w:rPr>
                <w:sz w:val="20"/>
                <w:szCs w:val="20"/>
              </w:rPr>
              <w:lastRenderedPageBreak/>
              <w:t>Balleza</w:t>
            </w:r>
          </w:p>
        </w:tc>
        <w:tc>
          <w:tcPr>
            <w:tcW w:w="2074" w:type="dxa"/>
          </w:tcPr>
          <w:p w14:paraId="2403DF7F" w14:textId="77777777" w:rsidR="00AA1BA7" w:rsidRPr="00CE6A3E" w:rsidRDefault="00AA1BA7" w:rsidP="00373FA2">
            <w:pPr>
              <w:rPr>
                <w:sz w:val="20"/>
                <w:szCs w:val="20"/>
              </w:rPr>
            </w:pPr>
            <w:r w:rsidRPr="00CE6A3E">
              <w:rPr>
                <w:sz w:val="20"/>
                <w:szCs w:val="20"/>
              </w:rPr>
              <w:t xml:space="preserve">De información: </w:t>
            </w:r>
            <w:r>
              <w:rPr>
                <w:sz w:val="20"/>
                <w:szCs w:val="20"/>
              </w:rPr>
              <w:t>196</w:t>
            </w:r>
          </w:p>
          <w:p w14:paraId="43A1C3EF" w14:textId="77777777" w:rsidR="00AA1BA7" w:rsidRPr="00CE6A3E" w:rsidRDefault="00AA1BA7" w:rsidP="00373FA2">
            <w:pPr>
              <w:rPr>
                <w:sz w:val="20"/>
                <w:szCs w:val="20"/>
              </w:rPr>
            </w:pPr>
            <w:r w:rsidRPr="00CE6A3E">
              <w:rPr>
                <w:sz w:val="20"/>
                <w:szCs w:val="20"/>
              </w:rPr>
              <w:t xml:space="preserve">De Consulta: </w:t>
            </w:r>
            <w:r>
              <w:rPr>
                <w:sz w:val="20"/>
                <w:szCs w:val="20"/>
              </w:rPr>
              <w:t>92</w:t>
            </w:r>
          </w:p>
        </w:tc>
        <w:tc>
          <w:tcPr>
            <w:tcW w:w="2552" w:type="dxa"/>
          </w:tcPr>
          <w:p w14:paraId="2FE67587" w14:textId="77777777" w:rsidR="00AA1BA7" w:rsidRPr="00CE6A3E" w:rsidRDefault="00AA1BA7" w:rsidP="00373FA2">
            <w:pPr>
              <w:rPr>
                <w:rFonts w:cs="Arial"/>
                <w:color w:val="000000"/>
                <w:sz w:val="20"/>
                <w:szCs w:val="20"/>
              </w:rPr>
            </w:pPr>
            <w:r w:rsidRPr="00CE6A3E">
              <w:rPr>
                <w:rFonts w:cs="Arial"/>
                <w:color w:val="000000"/>
                <w:sz w:val="20"/>
                <w:szCs w:val="20"/>
              </w:rPr>
              <w:t>Rarámuri</w:t>
            </w:r>
          </w:p>
        </w:tc>
        <w:tc>
          <w:tcPr>
            <w:tcW w:w="2879" w:type="dxa"/>
          </w:tcPr>
          <w:p w14:paraId="37377D62" w14:textId="77777777" w:rsidR="00AA1BA7" w:rsidRPr="00E346A6" w:rsidRDefault="00AA1BA7" w:rsidP="00373FA2">
            <w:pPr>
              <w:rPr>
                <w:rFonts w:cs="Arial"/>
                <w:color w:val="000000"/>
                <w:sz w:val="20"/>
                <w:szCs w:val="20"/>
              </w:rPr>
            </w:pPr>
            <w:r w:rsidRPr="00E346A6">
              <w:rPr>
                <w:rFonts w:cs="Arial"/>
                <w:color w:val="000000"/>
                <w:sz w:val="20"/>
                <w:szCs w:val="20"/>
              </w:rPr>
              <w:t>1. Balleza</w:t>
            </w:r>
          </w:p>
          <w:p w14:paraId="66D1DB10" w14:textId="77777777" w:rsidR="00AA1BA7" w:rsidRPr="00E346A6" w:rsidRDefault="00AA1BA7" w:rsidP="00373FA2">
            <w:pPr>
              <w:rPr>
                <w:rFonts w:cs="Arial"/>
                <w:color w:val="000000"/>
                <w:sz w:val="20"/>
                <w:szCs w:val="20"/>
              </w:rPr>
            </w:pPr>
            <w:r w:rsidRPr="00E346A6">
              <w:rPr>
                <w:rFonts w:cs="Arial"/>
                <w:color w:val="000000"/>
                <w:sz w:val="20"/>
                <w:szCs w:val="20"/>
              </w:rPr>
              <w:t>2. Pinalejo</w:t>
            </w:r>
          </w:p>
          <w:p w14:paraId="1BCDD313" w14:textId="77777777" w:rsidR="00AA1BA7" w:rsidRPr="00E346A6" w:rsidRDefault="00AA1BA7" w:rsidP="00373FA2">
            <w:pPr>
              <w:rPr>
                <w:rFonts w:cs="Arial"/>
                <w:color w:val="000000"/>
                <w:sz w:val="20"/>
                <w:szCs w:val="20"/>
              </w:rPr>
            </w:pPr>
            <w:r w:rsidRPr="00E346A6">
              <w:rPr>
                <w:rFonts w:cs="Arial"/>
                <w:color w:val="000000"/>
                <w:sz w:val="20"/>
                <w:szCs w:val="20"/>
              </w:rPr>
              <w:t>3. Baquiriachi</w:t>
            </w:r>
          </w:p>
          <w:p w14:paraId="422746B6" w14:textId="77777777" w:rsidR="00AA1BA7" w:rsidRPr="00E346A6" w:rsidRDefault="00AA1BA7" w:rsidP="00373FA2">
            <w:pPr>
              <w:rPr>
                <w:rFonts w:cs="Arial"/>
                <w:color w:val="000000"/>
                <w:sz w:val="20"/>
                <w:szCs w:val="20"/>
              </w:rPr>
            </w:pPr>
            <w:r w:rsidRPr="00E346A6">
              <w:rPr>
                <w:rFonts w:cs="Arial"/>
                <w:color w:val="000000"/>
                <w:sz w:val="20"/>
                <w:szCs w:val="20"/>
              </w:rPr>
              <w:t>4. Pichique</w:t>
            </w:r>
          </w:p>
          <w:p w14:paraId="77D0808A" w14:textId="77777777" w:rsidR="00AA1BA7" w:rsidRPr="00E346A6" w:rsidRDefault="00AA1BA7" w:rsidP="00373FA2">
            <w:pPr>
              <w:rPr>
                <w:rFonts w:cs="Arial"/>
                <w:color w:val="000000"/>
                <w:sz w:val="20"/>
                <w:szCs w:val="20"/>
              </w:rPr>
            </w:pPr>
            <w:r w:rsidRPr="00E346A6">
              <w:rPr>
                <w:rFonts w:cs="Arial"/>
                <w:color w:val="000000"/>
                <w:sz w:val="20"/>
                <w:szCs w:val="20"/>
              </w:rPr>
              <w:t>5. Lagunita</w:t>
            </w:r>
          </w:p>
          <w:p w14:paraId="14E038D4" w14:textId="77777777" w:rsidR="00AA1BA7" w:rsidRPr="00E346A6" w:rsidRDefault="00AA1BA7" w:rsidP="00373FA2">
            <w:pPr>
              <w:rPr>
                <w:rFonts w:cs="Arial"/>
                <w:color w:val="000000"/>
                <w:sz w:val="20"/>
                <w:szCs w:val="20"/>
              </w:rPr>
            </w:pPr>
            <w:r w:rsidRPr="00E346A6">
              <w:rPr>
                <w:rFonts w:cs="Arial"/>
                <w:color w:val="000000"/>
                <w:sz w:val="20"/>
                <w:szCs w:val="20"/>
              </w:rPr>
              <w:t>6. Arroyo Hondo</w:t>
            </w:r>
          </w:p>
          <w:p w14:paraId="78F0D8E1" w14:textId="77777777" w:rsidR="00AA1BA7" w:rsidRPr="00E346A6" w:rsidRDefault="00AA1BA7" w:rsidP="00373FA2">
            <w:pPr>
              <w:rPr>
                <w:rFonts w:cs="Arial"/>
                <w:color w:val="000000"/>
                <w:sz w:val="20"/>
                <w:szCs w:val="20"/>
              </w:rPr>
            </w:pPr>
            <w:r w:rsidRPr="00E346A6">
              <w:rPr>
                <w:rFonts w:cs="Arial"/>
                <w:color w:val="000000"/>
                <w:sz w:val="20"/>
                <w:szCs w:val="20"/>
              </w:rPr>
              <w:t>7. Buenavista</w:t>
            </w:r>
          </w:p>
          <w:p w14:paraId="4ABD34F6" w14:textId="77777777" w:rsidR="00AA1BA7" w:rsidRPr="00E346A6" w:rsidRDefault="00AA1BA7" w:rsidP="00373FA2">
            <w:pPr>
              <w:rPr>
                <w:rFonts w:cs="Arial"/>
                <w:color w:val="000000"/>
                <w:sz w:val="20"/>
                <w:szCs w:val="20"/>
              </w:rPr>
            </w:pPr>
            <w:r w:rsidRPr="00E346A6">
              <w:rPr>
                <w:rFonts w:cs="Arial"/>
                <w:color w:val="000000"/>
                <w:sz w:val="20"/>
                <w:szCs w:val="20"/>
              </w:rPr>
              <w:t>8. Baqueachi</w:t>
            </w:r>
          </w:p>
          <w:p w14:paraId="57A599B5" w14:textId="77777777" w:rsidR="00AA1BA7" w:rsidRPr="00E346A6" w:rsidRDefault="00AA1BA7" w:rsidP="00373FA2">
            <w:pPr>
              <w:rPr>
                <w:rFonts w:cs="Arial"/>
                <w:color w:val="000000"/>
                <w:sz w:val="20"/>
                <w:szCs w:val="20"/>
              </w:rPr>
            </w:pPr>
            <w:r w:rsidRPr="00E346A6">
              <w:rPr>
                <w:rFonts w:cs="Arial"/>
                <w:color w:val="000000"/>
                <w:sz w:val="20"/>
                <w:szCs w:val="20"/>
              </w:rPr>
              <w:t>9. Tucheachi</w:t>
            </w:r>
          </w:p>
          <w:p w14:paraId="07069484" w14:textId="77777777" w:rsidR="00AA1BA7" w:rsidRPr="00E346A6" w:rsidRDefault="00AA1BA7" w:rsidP="00373FA2">
            <w:pPr>
              <w:rPr>
                <w:rFonts w:cs="Arial"/>
                <w:color w:val="000000"/>
                <w:sz w:val="20"/>
                <w:szCs w:val="20"/>
              </w:rPr>
            </w:pPr>
            <w:r w:rsidRPr="00E346A6">
              <w:rPr>
                <w:rFonts w:cs="Arial"/>
                <w:color w:val="000000"/>
                <w:sz w:val="20"/>
                <w:szCs w:val="20"/>
              </w:rPr>
              <w:t>10. Piedra Agujerada</w:t>
            </w:r>
          </w:p>
          <w:p w14:paraId="227C44AD" w14:textId="77777777" w:rsidR="00AA1BA7" w:rsidRPr="00E346A6" w:rsidRDefault="00AA1BA7" w:rsidP="00373FA2">
            <w:pPr>
              <w:rPr>
                <w:rFonts w:cs="Arial"/>
                <w:color w:val="000000"/>
                <w:sz w:val="20"/>
                <w:szCs w:val="20"/>
              </w:rPr>
            </w:pPr>
            <w:r w:rsidRPr="00E346A6">
              <w:rPr>
                <w:rFonts w:cs="Arial"/>
                <w:color w:val="000000"/>
                <w:sz w:val="20"/>
                <w:szCs w:val="20"/>
              </w:rPr>
              <w:t>11. Las Delicias</w:t>
            </w:r>
          </w:p>
          <w:p w14:paraId="14636795" w14:textId="77777777" w:rsidR="00AA1BA7" w:rsidRPr="00E346A6" w:rsidRDefault="00AA1BA7" w:rsidP="00373FA2">
            <w:pPr>
              <w:rPr>
                <w:rFonts w:cs="Arial"/>
                <w:color w:val="000000"/>
                <w:sz w:val="20"/>
                <w:szCs w:val="20"/>
              </w:rPr>
            </w:pPr>
            <w:r w:rsidRPr="00E346A6">
              <w:rPr>
                <w:rFonts w:cs="Arial"/>
                <w:color w:val="000000"/>
                <w:sz w:val="20"/>
                <w:szCs w:val="20"/>
              </w:rPr>
              <w:t>12. El Vergel</w:t>
            </w:r>
          </w:p>
          <w:p w14:paraId="44898496" w14:textId="77777777" w:rsidR="00AA1BA7" w:rsidRPr="00E346A6" w:rsidRDefault="00AA1BA7" w:rsidP="00373FA2">
            <w:pPr>
              <w:rPr>
                <w:rFonts w:cs="Arial"/>
                <w:color w:val="000000"/>
                <w:sz w:val="20"/>
                <w:szCs w:val="20"/>
              </w:rPr>
            </w:pPr>
            <w:r w:rsidRPr="00E346A6">
              <w:rPr>
                <w:rFonts w:cs="Arial"/>
                <w:color w:val="000000"/>
                <w:sz w:val="20"/>
                <w:szCs w:val="20"/>
              </w:rPr>
              <w:t>13. Tecorichi</w:t>
            </w:r>
          </w:p>
          <w:p w14:paraId="6AB056F1" w14:textId="77777777" w:rsidR="00AA1BA7" w:rsidRPr="00E346A6" w:rsidRDefault="00AA1BA7" w:rsidP="00373FA2">
            <w:pPr>
              <w:rPr>
                <w:rFonts w:cs="Arial"/>
                <w:color w:val="000000"/>
                <w:sz w:val="20"/>
                <w:szCs w:val="20"/>
              </w:rPr>
            </w:pPr>
            <w:r w:rsidRPr="00E346A6">
              <w:rPr>
                <w:rFonts w:cs="Arial"/>
                <w:color w:val="000000"/>
                <w:sz w:val="20"/>
                <w:szCs w:val="20"/>
              </w:rPr>
              <w:t>14. Bacochi</w:t>
            </w:r>
          </w:p>
          <w:p w14:paraId="0A043D56" w14:textId="77777777" w:rsidR="00AA1BA7" w:rsidRPr="00E346A6" w:rsidRDefault="00AA1BA7" w:rsidP="00373FA2">
            <w:pPr>
              <w:rPr>
                <w:rFonts w:cs="Arial"/>
                <w:color w:val="000000"/>
                <w:sz w:val="20"/>
                <w:szCs w:val="20"/>
              </w:rPr>
            </w:pPr>
            <w:r w:rsidRPr="00E346A6">
              <w:rPr>
                <w:rFonts w:cs="Arial"/>
                <w:color w:val="000000"/>
                <w:sz w:val="20"/>
                <w:szCs w:val="20"/>
              </w:rPr>
              <w:t>15. Guachamoachi</w:t>
            </w:r>
          </w:p>
          <w:p w14:paraId="5FB1C14A" w14:textId="77777777" w:rsidR="00AA1BA7" w:rsidRPr="00E346A6" w:rsidRDefault="00AA1BA7" w:rsidP="00373FA2">
            <w:pPr>
              <w:rPr>
                <w:rFonts w:cs="Arial"/>
                <w:color w:val="000000"/>
                <w:sz w:val="20"/>
                <w:szCs w:val="20"/>
              </w:rPr>
            </w:pPr>
            <w:r w:rsidRPr="00E346A6">
              <w:rPr>
                <w:rFonts w:cs="Arial"/>
                <w:color w:val="000000"/>
                <w:sz w:val="20"/>
                <w:szCs w:val="20"/>
              </w:rPr>
              <w:t>16. La Aciendita</w:t>
            </w:r>
          </w:p>
          <w:p w14:paraId="415124CD" w14:textId="77777777" w:rsidR="00AA1BA7" w:rsidRPr="00E346A6" w:rsidRDefault="00AA1BA7" w:rsidP="00373FA2">
            <w:pPr>
              <w:rPr>
                <w:rFonts w:cs="Arial"/>
                <w:color w:val="000000"/>
                <w:sz w:val="20"/>
                <w:szCs w:val="20"/>
              </w:rPr>
            </w:pPr>
            <w:r w:rsidRPr="00E346A6">
              <w:rPr>
                <w:rFonts w:cs="Arial"/>
                <w:color w:val="000000"/>
                <w:sz w:val="20"/>
                <w:szCs w:val="20"/>
              </w:rPr>
              <w:t>17. Pénjamo</w:t>
            </w:r>
          </w:p>
          <w:p w14:paraId="60FD9C0B" w14:textId="77777777" w:rsidR="00AA1BA7" w:rsidRPr="00E346A6" w:rsidRDefault="00AA1BA7" w:rsidP="00373FA2">
            <w:pPr>
              <w:rPr>
                <w:rFonts w:cs="Arial"/>
                <w:color w:val="000000"/>
                <w:sz w:val="20"/>
                <w:szCs w:val="20"/>
              </w:rPr>
            </w:pPr>
            <w:r w:rsidRPr="00E346A6">
              <w:rPr>
                <w:rFonts w:cs="Arial"/>
                <w:color w:val="000000"/>
                <w:sz w:val="20"/>
                <w:szCs w:val="20"/>
              </w:rPr>
              <w:t>18. Saguarachi</w:t>
            </w:r>
          </w:p>
          <w:p w14:paraId="7C584E73" w14:textId="77777777" w:rsidR="00AA1BA7" w:rsidRPr="00E346A6" w:rsidRDefault="00AA1BA7" w:rsidP="00373FA2">
            <w:pPr>
              <w:rPr>
                <w:rFonts w:cs="Arial"/>
                <w:color w:val="000000"/>
                <w:sz w:val="20"/>
                <w:szCs w:val="20"/>
              </w:rPr>
            </w:pPr>
            <w:r w:rsidRPr="00E346A6">
              <w:rPr>
                <w:rFonts w:cs="Arial"/>
                <w:color w:val="000000"/>
                <w:sz w:val="20"/>
                <w:szCs w:val="20"/>
              </w:rPr>
              <w:t>19. El Llano</w:t>
            </w:r>
          </w:p>
          <w:p w14:paraId="62C686AA" w14:textId="77777777" w:rsidR="00AA1BA7" w:rsidRPr="00E346A6" w:rsidRDefault="00AA1BA7" w:rsidP="00373FA2">
            <w:pPr>
              <w:rPr>
                <w:rFonts w:cs="Arial"/>
                <w:color w:val="000000"/>
                <w:sz w:val="20"/>
                <w:szCs w:val="20"/>
              </w:rPr>
            </w:pPr>
            <w:r w:rsidRPr="00E346A6">
              <w:rPr>
                <w:rFonts w:cs="Arial"/>
                <w:color w:val="000000"/>
                <w:sz w:val="20"/>
                <w:szCs w:val="20"/>
              </w:rPr>
              <w:t>20. La Laja</w:t>
            </w:r>
          </w:p>
          <w:p w14:paraId="75290F61" w14:textId="77777777" w:rsidR="00AA1BA7" w:rsidRPr="00E346A6" w:rsidRDefault="00AA1BA7" w:rsidP="00373FA2">
            <w:pPr>
              <w:rPr>
                <w:rFonts w:cs="Arial"/>
                <w:color w:val="000000"/>
                <w:sz w:val="20"/>
                <w:szCs w:val="20"/>
              </w:rPr>
            </w:pPr>
            <w:r w:rsidRPr="00E346A6">
              <w:rPr>
                <w:rFonts w:cs="Arial"/>
                <w:color w:val="000000"/>
                <w:sz w:val="20"/>
                <w:szCs w:val="20"/>
              </w:rPr>
              <w:t>21. Huejotitán</w:t>
            </w:r>
          </w:p>
          <w:p w14:paraId="43400475" w14:textId="77777777" w:rsidR="00AA1BA7" w:rsidRPr="00E346A6" w:rsidRDefault="00AA1BA7" w:rsidP="00373FA2">
            <w:pPr>
              <w:rPr>
                <w:rFonts w:cs="Arial"/>
                <w:color w:val="000000"/>
                <w:sz w:val="20"/>
                <w:szCs w:val="20"/>
              </w:rPr>
            </w:pPr>
            <w:r w:rsidRPr="00E346A6">
              <w:rPr>
                <w:rFonts w:cs="Arial"/>
                <w:color w:val="000000"/>
                <w:sz w:val="20"/>
                <w:szCs w:val="20"/>
              </w:rPr>
              <w:t>22. Mesa Blanca</w:t>
            </w:r>
          </w:p>
          <w:p w14:paraId="09F7DF0A" w14:textId="77777777" w:rsidR="00AA1BA7" w:rsidRPr="00E346A6" w:rsidRDefault="00AA1BA7" w:rsidP="00373FA2">
            <w:pPr>
              <w:rPr>
                <w:rFonts w:cs="Arial"/>
                <w:color w:val="000000"/>
                <w:sz w:val="20"/>
                <w:szCs w:val="20"/>
              </w:rPr>
            </w:pPr>
            <w:r w:rsidRPr="00E346A6">
              <w:rPr>
                <w:rFonts w:cs="Arial"/>
                <w:color w:val="000000"/>
                <w:sz w:val="20"/>
                <w:szCs w:val="20"/>
              </w:rPr>
              <w:t>23. Los Ángeles</w:t>
            </w:r>
          </w:p>
          <w:p w14:paraId="053430A5" w14:textId="77777777" w:rsidR="00AA1BA7" w:rsidRPr="00E346A6" w:rsidRDefault="00AA1BA7" w:rsidP="00373FA2">
            <w:pPr>
              <w:rPr>
                <w:rFonts w:cs="Arial"/>
                <w:color w:val="000000"/>
                <w:sz w:val="20"/>
                <w:szCs w:val="20"/>
              </w:rPr>
            </w:pPr>
            <w:r w:rsidRPr="00E346A6">
              <w:rPr>
                <w:rFonts w:cs="Arial"/>
                <w:color w:val="000000"/>
                <w:sz w:val="20"/>
                <w:szCs w:val="20"/>
              </w:rPr>
              <w:t>24. Aserradero del Vigueño</w:t>
            </w:r>
          </w:p>
          <w:p w14:paraId="3E3ACB49" w14:textId="77777777" w:rsidR="00AA1BA7" w:rsidRPr="00E346A6" w:rsidRDefault="00AA1BA7" w:rsidP="00373FA2">
            <w:pPr>
              <w:rPr>
                <w:rFonts w:cs="Arial"/>
                <w:color w:val="000000"/>
                <w:sz w:val="20"/>
                <w:szCs w:val="20"/>
              </w:rPr>
            </w:pPr>
            <w:r w:rsidRPr="00E346A6">
              <w:rPr>
                <w:rFonts w:cs="Arial"/>
                <w:color w:val="000000"/>
                <w:sz w:val="20"/>
                <w:szCs w:val="20"/>
              </w:rPr>
              <w:t>25. El Cuervo</w:t>
            </w:r>
          </w:p>
          <w:p w14:paraId="709582D6" w14:textId="77777777" w:rsidR="00AA1BA7" w:rsidRPr="00E346A6" w:rsidRDefault="00AA1BA7" w:rsidP="00373FA2">
            <w:pPr>
              <w:rPr>
                <w:rFonts w:cs="Arial"/>
                <w:color w:val="000000"/>
                <w:sz w:val="20"/>
                <w:szCs w:val="20"/>
              </w:rPr>
            </w:pPr>
            <w:r w:rsidRPr="00E346A6">
              <w:rPr>
                <w:rFonts w:cs="Arial"/>
                <w:color w:val="000000"/>
                <w:sz w:val="20"/>
                <w:szCs w:val="20"/>
              </w:rPr>
              <w:lastRenderedPageBreak/>
              <w:t>26. Pichique</w:t>
            </w:r>
          </w:p>
          <w:p w14:paraId="32C94B59" w14:textId="77777777" w:rsidR="00AA1BA7" w:rsidRPr="00E346A6" w:rsidRDefault="00AA1BA7" w:rsidP="00373FA2">
            <w:pPr>
              <w:rPr>
                <w:rFonts w:cs="Arial"/>
                <w:color w:val="000000"/>
                <w:sz w:val="20"/>
                <w:szCs w:val="20"/>
              </w:rPr>
            </w:pPr>
            <w:r w:rsidRPr="00E346A6">
              <w:rPr>
                <w:rFonts w:cs="Arial"/>
                <w:color w:val="000000"/>
                <w:sz w:val="20"/>
                <w:szCs w:val="20"/>
              </w:rPr>
              <w:t>27. San Juan de Iturralde</w:t>
            </w:r>
          </w:p>
          <w:p w14:paraId="6F5C55B1" w14:textId="77777777" w:rsidR="00AA1BA7" w:rsidRPr="00E346A6" w:rsidRDefault="00AA1BA7" w:rsidP="00373FA2">
            <w:pPr>
              <w:rPr>
                <w:rFonts w:cs="Arial"/>
                <w:color w:val="000000"/>
                <w:sz w:val="20"/>
                <w:szCs w:val="20"/>
              </w:rPr>
            </w:pPr>
            <w:r w:rsidRPr="00E346A6">
              <w:rPr>
                <w:rFonts w:cs="Arial"/>
                <w:color w:val="000000"/>
                <w:sz w:val="20"/>
                <w:szCs w:val="20"/>
              </w:rPr>
              <w:t>28. El Almagre</w:t>
            </w:r>
          </w:p>
          <w:p w14:paraId="445068A1" w14:textId="77777777" w:rsidR="00AA1BA7" w:rsidRPr="00E346A6" w:rsidRDefault="00AA1BA7" w:rsidP="00373FA2">
            <w:pPr>
              <w:rPr>
                <w:rFonts w:cs="Arial"/>
                <w:color w:val="000000"/>
                <w:sz w:val="20"/>
                <w:szCs w:val="20"/>
              </w:rPr>
            </w:pPr>
            <w:r w:rsidRPr="00E346A6">
              <w:rPr>
                <w:rFonts w:cs="Arial"/>
                <w:color w:val="000000"/>
                <w:sz w:val="20"/>
                <w:szCs w:val="20"/>
              </w:rPr>
              <w:t>29. Mesa del Maguey</w:t>
            </w:r>
          </w:p>
          <w:p w14:paraId="5BCAAFBE" w14:textId="77777777" w:rsidR="00AA1BA7" w:rsidRPr="00E346A6" w:rsidRDefault="00AA1BA7" w:rsidP="00373FA2">
            <w:pPr>
              <w:rPr>
                <w:rFonts w:cs="Arial"/>
                <w:color w:val="000000"/>
                <w:sz w:val="20"/>
                <w:szCs w:val="20"/>
              </w:rPr>
            </w:pPr>
            <w:r w:rsidRPr="00E346A6">
              <w:rPr>
                <w:rFonts w:cs="Arial"/>
                <w:color w:val="000000"/>
                <w:sz w:val="20"/>
                <w:szCs w:val="20"/>
              </w:rPr>
              <w:t>30. El Trigueño</w:t>
            </w:r>
          </w:p>
          <w:p w14:paraId="09C50244" w14:textId="77777777" w:rsidR="00AA1BA7" w:rsidRPr="00E346A6" w:rsidRDefault="00AA1BA7" w:rsidP="00373FA2">
            <w:pPr>
              <w:rPr>
                <w:rFonts w:cs="Arial"/>
                <w:color w:val="000000"/>
                <w:sz w:val="20"/>
                <w:szCs w:val="20"/>
              </w:rPr>
            </w:pPr>
            <w:r w:rsidRPr="00E346A6">
              <w:rPr>
                <w:rFonts w:cs="Arial"/>
                <w:color w:val="000000"/>
                <w:sz w:val="20"/>
                <w:szCs w:val="20"/>
              </w:rPr>
              <w:t>31. El Bosque</w:t>
            </w:r>
          </w:p>
          <w:p w14:paraId="65F48FF1" w14:textId="77777777" w:rsidR="00AA1BA7" w:rsidRPr="00E346A6" w:rsidRDefault="00AA1BA7" w:rsidP="00373FA2">
            <w:pPr>
              <w:rPr>
                <w:rFonts w:cs="Arial"/>
                <w:color w:val="000000"/>
                <w:sz w:val="20"/>
                <w:szCs w:val="20"/>
              </w:rPr>
            </w:pPr>
            <w:r w:rsidRPr="00E346A6">
              <w:rPr>
                <w:rFonts w:cs="Arial"/>
                <w:color w:val="000000"/>
                <w:sz w:val="20"/>
                <w:szCs w:val="20"/>
              </w:rPr>
              <w:t>32. El Tigre</w:t>
            </w:r>
          </w:p>
          <w:p w14:paraId="7242F4F4" w14:textId="77777777" w:rsidR="00AA1BA7" w:rsidRPr="00E346A6" w:rsidRDefault="00AA1BA7" w:rsidP="00373FA2">
            <w:pPr>
              <w:rPr>
                <w:rFonts w:cs="Arial"/>
                <w:color w:val="000000"/>
                <w:sz w:val="20"/>
                <w:szCs w:val="20"/>
              </w:rPr>
            </w:pPr>
            <w:r w:rsidRPr="00E346A6">
              <w:rPr>
                <w:rFonts w:cs="Arial"/>
                <w:color w:val="000000"/>
                <w:sz w:val="20"/>
                <w:szCs w:val="20"/>
              </w:rPr>
              <w:t>33. Agua Azul</w:t>
            </w:r>
          </w:p>
          <w:p w14:paraId="0DBC1DC5" w14:textId="77777777" w:rsidR="00AA1BA7" w:rsidRPr="00E346A6" w:rsidRDefault="00AA1BA7" w:rsidP="00373FA2">
            <w:pPr>
              <w:rPr>
                <w:rFonts w:cs="Arial"/>
                <w:color w:val="000000"/>
                <w:sz w:val="20"/>
                <w:szCs w:val="20"/>
              </w:rPr>
            </w:pPr>
            <w:r w:rsidRPr="00E346A6">
              <w:rPr>
                <w:rFonts w:cs="Arial"/>
                <w:color w:val="000000"/>
                <w:sz w:val="20"/>
                <w:szCs w:val="20"/>
              </w:rPr>
              <w:t>34. Guasachique</w:t>
            </w:r>
          </w:p>
          <w:p w14:paraId="04CEBC0D" w14:textId="77777777" w:rsidR="00AA1BA7" w:rsidRPr="00E346A6" w:rsidRDefault="00AA1BA7" w:rsidP="00373FA2">
            <w:pPr>
              <w:rPr>
                <w:rFonts w:cs="Arial"/>
                <w:color w:val="000000"/>
                <w:sz w:val="20"/>
                <w:szCs w:val="20"/>
              </w:rPr>
            </w:pPr>
            <w:r w:rsidRPr="00E346A6">
              <w:rPr>
                <w:rFonts w:cs="Arial"/>
                <w:color w:val="000000"/>
                <w:sz w:val="20"/>
                <w:szCs w:val="20"/>
              </w:rPr>
              <w:t>35. Rancho Los Aguajes</w:t>
            </w:r>
          </w:p>
          <w:p w14:paraId="0A10FC05" w14:textId="77777777" w:rsidR="00AA1BA7" w:rsidRPr="00E346A6" w:rsidRDefault="00AA1BA7" w:rsidP="00373FA2">
            <w:pPr>
              <w:rPr>
                <w:rFonts w:cs="Arial"/>
                <w:color w:val="000000"/>
                <w:sz w:val="20"/>
                <w:szCs w:val="20"/>
              </w:rPr>
            </w:pPr>
            <w:r w:rsidRPr="00E346A6">
              <w:rPr>
                <w:rFonts w:cs="Arial"/>
                <w:color w:val="000000"/>
                <w:sz w:val="20"/>
                <w:szCs w:val="20"/>
              </w:rPr>
              <w:t>36. Laguna de Juanota</w:t>
            </w:r>
          </w:p>
          <w:p w14:paraId="48A0EF42" w14:textId="77777777" w:rsidR="00AA1BA7" w:rsidRPr="00E346A6" w:rsidRDefault="00AA1BA7" w:rsidP="00373FA2">
            <w:pPr>
              <w:rPr>
                <w:rFonts w:cs="Arial"/>
                <w:color w:val="000000"/>
                <w:sz w:val="20"/>
                <w:szCs w:val="20"/>
              </w:rPr>
            </w:pPr>
            <w:r w:rsidRPr="00E346A6">
              <w:rPr>
                <w:rFonts w:cs="Arial"/>
                <w:color w:val="000000"/>
                <w:sz w:val="20"/>
                <w:szCs w:val="20"/>
              </w:rPr>
              <w:t>37. La Tetona</w:t>
            </w:r>
          </w:p>
          <w:p w14:paraId="61078D98" w14:textId="77777777" w:rsidR="00AA1BA7" w:rsidRPr="00E346A6" w:rsidRDefault="00AA1BA7" w:rsidP="00373FA2">
            <w:pPr>
              <w:rPr>
                <w:rFonts w:cs="Arial"/>
                <w:color w:val="000000"/>
                <w:sz w:val="20"/>
                <w:szCs w:val="20"/>
              </w:rPr>
            </w:pPr>
            <w:r w:rsidRPr="00E346A6">
              <w:rPr>
                <w:rFonts w:cs="Arial"/>
                <w:color w:val="000000"/>
                <w:sz w:val="20"/>
                <w:szCs w:val="20"/>
              </w:rPr>
              <w:t>38. Guichagoachi</w:t>
            </w:r>
          </w:p>
          <w:p w14:paraId="79CFD928" w14:textId="77777777" w:rsidR="00AA1BA7" w:rsidRPr="00E346A6" w:rsidRDefault="00AA1BA7" w:rsidP="00373FA2">
            <w:pPr>
              <w:rPr>
                <w:rFonts w:cs="Arial"/>
                <w:color w:val="000000"/>
                <w:sz w:val="20"/>
                <w:szCs w:val="20"/>
              </w:rPr>
            </w:pPr>
            <w:r w:rsidRPr="00E346A6">
              <w:rPr>
                <w:rFonts w:cs="Arial"/>
                <w:color w:val="000000"/>
                <w:sz w:val="20"/>
                <w:szCs w:val="20"/>
              </w:rPr>
              <w:t>39. La Cieneguita</w:t>
            </w:r>
          </w:p>
          <w:p w14:paraId="35CAC4AD" w14:textId="77777777" w:rsidR="00AA1BA7" w:rsidRPr="00E346A6" w:rsidRDefault="00AA1BA7" w:rsidP="00373FA2">
            <w:pPr>
              <w:rPr>
                <w:rFonts w:cs="Arial"/>
                <w:color w:val="000000"/>
                <w:sz w:val="20"/>
                <w:szCs w:val="20"/>
              </w:rPr>
            </w:pPr>
            <w:r w:rsidRPr="00E346A6">
              <w:rPr>
                <w:rFonts w:cs="Arial"/>
                <w:color w:val="000000"/>
                <w:sz w:val="20"/>
                <w:szCs w:val="20"/>
              </w:rPr>
              <w:t>40. Alto de la Garrocha</w:t>
            </w:r>
          </w:p>
          <w:p w14:paraId="3EE7DF1D" w14:textId="77777777" w:rsidR="00AA1BA7" w:rsidRPr="00E346A6" w:rsidRDefault="00AA1BA7" w:rsidP="00373FA2">
            <w:pPr>
              <w:rPr>
                <w:rFonts w:cs="Arial"/>
                <w:color w:val="000000"/>
                <w:sz w:val="20"/>
                <w:szCs w:val="20"/>
              </w:rPr>
            </w:pPr>
            <w:r w:rsidRPr="00E346A6">
              <w:rPr>
                <w:rFonts w:cs="Arial"/>
                <w:color w:val="000000"/>
                <w:sz w:val="20"/>
                <w:szCs w:val="20"/>
              </w:rPr>
              <w:t>41. La Concepción</w:t>
            </w:r>
          </w:p>
          <w:p w14:paraId="60673333" w14:textId="77777777" w:rsidR="00AA1BA7" w:rsidRPr="00E346A6" w:rsidRDefault="00AA1BA7" w:rsidP="00373FA2">
            <w:pPr>
              <w:rPr>
                <w:rFonts w:cs="Arial"/>
                <w:color w:val="000000"/>
                <w:sz w:val="20"/>
                <w:szCs w:val="20"/>
              </w:rPr>
            </w:pPr>
            <w:r w:rsidRPr="00E346A6">
              <w:rPr>
                <w:rFonts w:cs="Arial"/>
                <w:color w:val="000000"/>
                <w:sz w:val="20"/>
                <w:szCs w:val="20"/>
              </w:rPr>
              <w:t>42. Tres Hermanos</w:t>
            </w:r>
          </w:p>
          <w:p w14:paraId="7224194B" w14:textId="77777777" w:rsidR="00AA1BA7" w:rsidRPr="00E346A6" w:rsidRDefault="00AA1BA7" w:rsidP="00373FA2">
            <w:pPr>
              <w:rPr>
                <w:rFonts w:cs="Arial"/>
                <w:color w:val="000000"/>
                <w:sz w:val="20"/>
                <w:szCs w:val="20"/>
              </w:rPr>
            </w:pPr>
            <w:r w:rsidRPr="00E346A6">
              <w:rPr>
                <w:rFonts w:cs="Arial"/>
                <w:color w:val="000000"/>
                <w:sz w:val="20"/>
                <w:szCs w:val="20"/>
              </w:rPr>
              <w:t>43. San Antonio de Abajo</w:t>
            </w:r>
          </w:p>
          <w:p w14:paraId="6DEB566B" w14:textId="77777777" w:rsidR="00AA1BA7" w:rsidRPr="00E346A6" w:rsidRDefault="00AA1BA7" w:rsidP="00373FA2">
            <w:pPr>
              <w:rPr>
                <w:rFonts w:cs="Arial"/>
                <w:color w:val="000000"/>
                <w:sz w:val="20"/>
                <w:szCs w:val="20"/>
              </w:rPr>
            </w:pPr>
            <w:r w:rsidRPr="00E346A6">
              <w:rPr>
                <w:rFonts w:cs="Arial"/>
                <w:color w:val="000000"/>
                <w:sz w:val="20"/>
                <w:szCs w:val="20"/>
              </w:rPr>
              <w:t>44. La Joya</w:t>
            </w:r>
          </w:p>
          <w:p w14:paraId="785F3098" w14:textId="77777777" w:rsidR="00AA1BA7" w:rsidRPr="00E346A6" w:rsidRDefault="00AA1BA7" w:rsidP="00373FA2">
            <w:pPr>
              <w:rPr>
                <w:rFonts w:cs="Arial"/>
                <w:color w:val="000000"/>
                <w:sz w:val="20"/>
                <w:szCs w:val="20"/>
              </w:rPr>
            </w:pPr>
            <w:r w:rsidRPr="00E346A6">
              <w:rPr>
                <w:rFonts w:cs="Arial"/>
                <w:color w:val="000000"/>
                <w:sz w:val="20"/>
                <w:szCs w:val="20"/>
              </w:rPr>
              <w:t>45. El Salto</w:t>
            </w:r>
          </w:p>
          <w:p w14:paraId="76D81C72" w14:textId="77777777" w:rsidR="00AA1BA7" w:rsidRPr="00E346A6" w:rsidRDefault="00AA1BA7" w:rsidP="00373FA2">
            <w:pPr>
              <w:rPr>
                <w:rFonts w:cs="Arial"/>
                <w:color w:val="000000"/>
                <w:sz w:val="20"/>
                <w:szCs w:val="20"/>
              </w:rPr>
            </w:pPr>
            <w:r w:rsidRPr="00E346A6">
              <w:rPr>
                <w:rFonts w:cs="Arial"/>
                <w:color w:val="000000"/>
                <w:sz w:val="20"/>
                <w:szCs w:val="20"/>
              </w:rPr>
              <w:t>46. El Molino</w:t>
            </w:r>
          </w:p>
          <w:p w14:paraId="5BC82A89" w14:textId="77777777" w:rsidR="00AA1BA7" w:rsidRPr="00E346A6" w:rsidRDefault="00AA1BA7" w:rsidP="00373FA2">
            <w:pPr>
              <w:rPr>
                <w:rFonts w:cs="Arial"/>
                <w:color w:val="000000"/>
                <w:sz w:val="20"/>
                <w:szCs w:val="20"/>
              </w:rPr>
            </w:pPr>
            <w:r w:rsidRPr="00E346A6">
              <w:rPr>
                <w:rFonts w:cs="Arial"/>
                <w:color w:val="000000"/>
                <w:sz w:val="20"/>
                <w:szCs w:val="20"/>
              </w:rPr>
              <w:t>47. San Carlos</w:t>
            </w:r>
          </w:p>
          <w:p w14:paraId="2914C3FB" w14:textId="77777777" w:rsidR="00AA1BA7" w:rsidRPr="00E346A6" w:rsidRDefault="00AA1BA7" w:rsidP="00373FA2">
            <w:pPr>
              <w:rPr>
                <w:rFonts w:cs="Arial"/>
                <w:color w:val="000000"/>
                <w:sz w:val="20"/>
                <w:szCs w:val="20"/>
              </w:rPr>
            </w:pPr>
            <w:r w:rsidRPr="00E346A6">
              <w:rPr>
                <w:rFonts w:cs="Arial"/>
                <w:color w:val="000000"/>
                <w:sz w:val="20"/>
                <w:szCs w:val="20"/>
              </w:rPr>
              <w:t>48. El Durazno</w:t>
            </w:r>
          </w:p>
          <w:p w14:paraId="1CAF317A" w14:textId="77777777" w:rsidR="00AA1BA7" w:rsidRPr="00E346A6" w:rsidRDefault="00AA1BA7" w:rsidP="00373FA2">
            <w:pPr>
              <w:rPr>
                <w:rFonts w:cs="Arial"/>
                <w:color w:val="000000"/>
                <w:sz w:val="20"/>
                <w:szCs w:val="20"/>
              </w:rPr>
            </w:pPr>
            <w:r w:rsidRPr="00E346A6">
              <w:rPr>
                <w:rFonts w:cs="Arial"/>
                <w:color w:val="000000"/>
                <w:sz w:val="20"/>
                <w:szCs w:val="20"/>
              </w:rPr>
              <w:t>49. La Lagartija</w:t>
            </w:r>
          </w:p>
          <w:p w14:paraId="0809DF21" w14:textId="77777777" w:rsidR="00AA1BA7" w:rsidRPr="00E346A6" w:rsidRDefault="00AA1BA7" w:rsidP="00373FA2">
            <w:pPr>
              <w:rPr>
                <w:rFonts w:cs="Arial"/>
                <w:color w:val="000000"/>
                <w:sz w:val="20"/>
                <w:szCs w:val="20"/>
              </w:rPr>
            </w:pPr>
            <w:r w:rsidRPr="00E346A6">
              <w:rPr>
                <w:rFonts w:cs="Arial"/>
                <w:color w:val="000000"/>
                <w:sz w:val="20"/>
                <w:szCs w:val="20"/>
              </w:rPr>
              <w:t>50. Lagunitas</w:t>
            </w:r>
          </w:p>
          <w:p w14:paraId="7DC1A53D" w14:textId="77777777" w:rsidR="00AA1BA7" w:rsidRPr="00E346A6" w:rsidRDefault="00AA1BA7" w:rsidP="00373FA2">
            <w:pPr>
              <w:rPr>
                <w:rFonts w:cs="Arial"/>
                <w:color w:val="000000"/>
                <w:sz w:val="20"/>
                <w:szCs w:val="20"/>
              </w:rPr>
            </w:pPr>
            <w:r w:rsidRPr="00E346A6">
              <w:rPr>
                <w:rFonts w:cs="Arial"/>
                <w:color w:val="000000"/>
                <w:sz w:val="20"/>
                <w:szCs w:val="20"/>
              </w:rPr>
              <w:t>51. Guazarachi</w:t>
            </w:r>
          </w:p>
          <w:p w14:paraId="08ED1478" w14:textId="77777777" w:rsidR="00AA1BA7" w:rsidRPr="00E346A6" w:rsidRDefault="00AA1BA7" w:rsidP="00373FA2">
            <w:pPr>
              <w:rPr>
                <w:rFonts w:cs="Arial"/>
                <w:color w:val="000000"/>
                <w:sz w:val="20"/>
                <w:szCs w:val="20"/>
              </w:rPr>
            </w:pPr>
            <w:r w:rsidRPr="00E346A6">
              <w:rPr>
                <w:rFonts w:cs="Arial"/>
                <w:color w:val="000000"/>
                <w:sz w:val="20"/>
                <w:szCs w:val="20"/>
              </w:rPr>
              <w:t>52. Tierra Blanca</w:t>
            </w:r>
          </w:p>
          <w:p w14:paraId="0A36E416" w14:textId="77777777" w:rsidR="00AA1BA7" w:rsidRPr="00E346A6" w:rsidRDefault="00AA1BA7" w:rsidP="00373FA2">
            <w:pPr>
              <w:rPr>
                <w:rFonts w:cs="Arial"/>
                <w:color w:val="000000"/>
                <w:sz w:val="20"/>
                <w:szCs w:val="20"/>
              </w:rPr>
            </w:pPr>
            <w:r w:rsidRPr="00E346A6">
              <w:rPr>
                <w:rFonts w:cs="Arial"/>
                <w:color w:val="000000"/>
                <w:sz w:val="20"/>
                <w:szCs w:val="20"/>
              </w:rPr>
              <w:t>53. El Terrero</w:t>
            </w:r>
          </w:p>
          <w:p w14:paraId="76D8E513" w14:textId="77777777" w:rsidR="00AA1BA7" w:rsidRPr="00E346A6" w:rsidRDefault="00AA1BA7" w:rsidP="00373FA2">
            <w:pPr>
              <w:rPr>
                <w:rFonts w:cs="Arial"/>
                <w:color w:val="000000"/>
                <w:sz w:val="20"/>
                <w:szCs w:val="20"/>
              </w:rPr>
            </w:pPr>
            <w:r w:rsidRPr="00E346A6">
              <w:rPr>
                <w:rFonts w:cs="Arial"/>
                <w:color w:val="000000"/>
                <w:sz w:val="20"/>
                <w:szCs w:val="20"/>
              </w:rPr>
              <w:t>54. Guichagoachi</w:t>
            </w:r>
          </w:p>
          <w:p w14:paraId="79D8F5DF" w14:textId="77777777" w:rsidR="00AA1BA7" w:rsidRPr="00E346A6" w:rsidRDefault="00AA1BA7" w:rsidP="00373FA2">
            <w:pPr>
              <w:rPr>
                <w:rFonts w:cs="Arial"/>
                <w:color w:val="000000"/>
                <w:sz w:val="20"/>
                <w:szCs w:val="20"/>
              </w:rPr>
            </w:pPr>
            <w:r w:rsidRPr="00E346A6">
              <w:rPr>
                <w:rFonts w:cs="Arial"/>
                <w:color w:val="000000"/>
                <w:sz w:val="20"/>
                <w:szCs w:val="20"/>
              </w:rPr>
              <w:t>55. Piedra Bola</w:t>
            </w:r>
          </w:p>
          <w:p w14:paraId="135D627A" w14:textId="77777777" w:rsidR="00AA1BA7" w:rsidRPr="00E346A6" w:rsidRDefault="00AA1BA7" w:rsidP="00373FA2">
            <w:pPr>
              <w:rPr>
                <w:rFonts w:cs="Arial"/>
                <w:color w:val="000000"/>
                <w:sz w:val="20"/>
                <w:szCs w:val="20"/>
              </w:rPr>
            </w:pPr>
            <w:r w:rsidRPr="00E346A6">
              <w:rPr>
                <w:rFonts w:cs="Arial"/>
                <w:color w:val="000000"/>
                <w:sz w:val="20"/>
                <w:szCs w:val="20"/>
              </w:rPr>
              <w:lastRenderedPageBreak/>
              <w:t>56. Ultimagua</w:t>
            </w:r>
          </w:p>
          <w:p w14:paraId="00979C8B" w14:textId="77777777" w:rsidR="00AA1BA7" w:rsidRPr="00E346A6" w:rsidRDefault="00AA1BA7" w:rsidP="00373FA2">
            <w:pPr>
              <w:rPr>
                <w:rFonts w:cs="Arial"/>
                <w:color w:val="000000"/>
                <w:sz w:val="20"/>
                <w:szCs w:val="20"/>
              </w:rPr>
            </w:pPr>
            <w:r w:rsidRPr="00E346A6">
              <w:rPr>
                <w:rFonts w:cs="Arial"/>
                <w:color w:val="000000"/>
                <w:sz w:val="20"/>
                <w:szCs w:val="20"/>
              </w:rPr>
              <w:t>57. Santana</w:t>
            </w:r>
          </w:p>
          <w:p w14:paraId="535D3924" w14:textId="77777777" w:rsidR="00AA1BA7" w:rsidRPr="00E346A6" w:rsidRDefault="00AA1BA7" w:rsidP="00373FA2">
            <w:pPr>
              <w:rPr>
                <w:rFonts w:cs="Arial"/>
                <w:color w:val="000000"/>
                <w:sz w:val="20"/>
                <w:szCs w:val="20"/>
              </w:rPr>
            </w:pPr>
            <w:r w:rsidRPr="00E346A6">
              <w:rPr>
                <w:rFonts w:cs="Arial"/>
                <w:color w:val="000000"/>
                <w:sz w:val="20"/>
                <w:szCs w:val="20"/>
              </w:rPr>
              <w:t>58. Chaweaachi</w:t>
            </w:r>
          </w:p>
          <w:p w14:paraId="3A660035" w14:textId="77777777" w:rsidR="00AA1BA7" w:rsidRPr="00E346A6" w:rsidRDefault="00AA1BA7" w:rsidP="00373FA2">
            <w:pPr>
              <w:rPr>
                <w:rFonts w:cs="Arial"/>
                <w:color w:val="000000"/>
                <w:sz w:val="20"/>
                <w:szCs w:val="20"/>
              </w:rPr>
            </w:pPr>
            <w:r w:rsidRPr="00E346A6">
              <w:rPr>
                <w:rFonts w:cs="Arial"/>
                <w:color w:val="000000"/>
                <w:sz w:val="20"/>
                <w:szCs w:val="20"/>
              </w:rPr>
              <w:t>59. San Javier</w:t>
            </w:r>
          </w:p>
          <w:p w14:paraId="7622C64B" w14:textId="77777777" w:rsidR="00AA1BA7" w:rsidRPr="00E346A6" w:rsidRDefault="00AA1BA7" w:rsidP="00373FA2">
            <w:pPr>
              <w:rPr>
                <w:rFonts w:cs="Arial"/>
                <w:color w:val="000000"/>
                <w:sz w:val="20"/>
                <w:szCs w:val="20"/>
              </w:rPr>
            </w:pPr>
            <w:r w:rsidRPr="00E346A6">
              <w:rPr>
                <w:rFonts w:cs="Arial"/>
                <w:color w:val="000000"/>
                <w:sz w:val="20"/>
                <w:szCs w:val="20"/>
              </w:rPr>
              <w:t>60. Parral</w:t>
            </w:r>
          </w:p>
          <w:p w14:paraId="2F1E31AB" w14:textId="77777777" w:rsidR="00AA1BA7" w:rsidRPr="00E346A6" w:rsidRDefault="00AA1BA7" w:rsidP="00373FA2">
            <w:pPr>
              <w:rPr>
                <w:rFonts w:cs="Arial"/>
                <w:color w:val="000000"/>
                <w:sz w:val="20"/>
                <w:szCs w:val="20"/>
              </w:rPr>
            </w:pPr>
            <w:r w:rsidRPr="00E346A6">
              <w:rPr>
                <w:rFonts w:cs="Arial"/>
                <w:color w:val="000000"/>
                <w:sz w:val="20"/>
                <w:szCs w:val="20"/>
              </w:rPr>
              <w:t>61. Parichi</w:t>
            </w:r>
          </w:p>
          <w:p w14:paraId="346441DE" w14:textId="77777777" w:rsidR="00AA1BA7" w:rsidRPr="00E346A6" w:rsidRDefault="00AA1BA7" w:rsidP="00373FA2">
            <w:pPr>
              <w:rPr>
                <w:rFonts w:cs="Arial"/>
                <w:color w:val="000000"/>
                <w:sz w:val="20"/>
                <w:szCs w:val="20"/>
              </w:rPr>
            </w:pPr>
            <w:r w:rsidRPr="00E346A6">
              <w:rPr>
                <w:rFonts w:cs="Arial"/>
                <w:color w:val="000000"/>
                <w:sz w:val="20"/>
                <w:szCs w:val="20"/>
              </w:rPr>
              <w:t>62. La Punta</w:t>
            </w:r>
          </w:p>
          <w:p w14:paraId="053FA5D6" w14:textId="77777777" w:rsidR="00AA1BA7" w:rsidRPr="00E346A6" w:rsidRDefault="00AA1BA7" w:rsidP="00373FA2">
            <w:pPr>
              <w:rPr>
                <w:rFonts w:cs="Arial"/>
                <w:color w:val="000000"/>
                <w:sz w:val="20"/>
                <w:szCs w:val="20"/>
              </w:rPr>
            </w:pPr>
            <w:r w:rsidRPr="00E346A6">
              <w:rPr>
                <w:rFonts w:cs="Arial"/>
                <w:color w:val="000000"/>
                <w:sz w:val="20"/>
                <w:szCs w:val="20"/>
              </w:rPr>
              <w:t>63. Los Tazacotez</w:t>
            </w:r>
          </w:p>
          <w:p w14:paraId="75C9C174" w14:textId="77777777" w:rsidR="00AA1BA7" w:rsidRPr="00CE6A3E" w:rsidRDefault="00AA1BA7" w:rsidP="00373FA2">
            <w:pPr>
              <w:rPr>
                <w:rFonts w:cs="Arial"/>
                <w:color w:val="000000"/>
                <w:sz w:val="20"/>
                <w:szCs w:val="20"/>
              </w:rPr>
            </w:pPr>
            <w:r w:rsidRPr="00E346A6">
              <w:rPr>
                <w:rFonts w:cs="Arial"/>
                <w:color w:val="000000"/>
                <w:sz w:val="20"/>
                <w:szCs w:val="20"/>
              </w:rPr>
              <w:t>64. El Paso del Águila</w:t>
            </w:r>
          </w:p>
        </w:tc>
      </w:tr>
      <w:tr w:rsidR="00AA1BA7" w14:paraId="20D9A556" w14:textId="77777777" w:rsidTr="00373FA2">
        <w:tc>
          <w:tcPr>
            <w:tcW w:w="1323" w:type="dxa"/>
          </w:tcPr>
          <w:p w14:paraId="65C60271" w14:textId="77777777" w:rsidR="00AA1BA7" w:rsidRPr="00CE6A3E" w:rsidRDefault="00AA1BA7" w:rsidP="00373FA2">
            <w:pPr>
              <w:rPr>
                <w:sz w:val="20"/>
                <w:szCs w:val="20"/>
              </w:rPr>
            </w:pPr>
            <w:r w:rsidRPr="00CE6A3E">
              <w:rPr>
                <w:sz w:val="20"/>
                <w:szCs w:val="20"/>
              </w:rPr>
              <w:lastRenderedPageBreak/>
              <w:t>Madera</w:t>
            </w:r>
          </w:p>
        </w:tc>
        <w:tc>
          <w:tcPr>
            <w:tcW w:w="2074" w:type="dxa"/>
          </w:tcPr>
          <w:p w14:paraId="7858891B" w14:textId="77777777" w:rsidR="00AA1BA7" w:rsidRPr="00CE6A3E" w:rsidRDefault="00AA1BA7" w:rsidP="00373FA2">
            <w:pPr>
              <w:rPr>
                <w:sz w:val="20"/>
                <w:szCs w:val="20"/>
              </w:rPr>
            </w:pPr>
            <w:r w:rsidRPr="00CE6A3E">
              <w:rPr>
                <w:sz w:val="20"/>
                <w:szCs w:val="20"/>
              </w:rPr>
              <w:t xml:space="preserve">De información: </w:t>
            </w:r>
            <w:r>
              <w:rPr>
                <w:sz w:val="20"/>
                <w:szCs w:val="20"/>
              </w:rPr>
              <w:t>65</w:t>
            </w:r>
          </w:p>
          <w:p w14:paraId="7790CBC3" w14:textId="77777777" w:rsidR="00AA1BA7" w:rsidRPr="00CE6A3E" w:rsidRDefault="00AA1BA7" w:rsidP="00373FA2">
            <w:pPr>
              <w:rPr>
                <w:sz w:val="20"/>
                <w:szCs w:val="20"/>
              </w:rPr>
            </w:pPr>
            <w:r w:rsidRPr="00CE6A3E">
              <w:rPr>
                <w:sz w:val="20"/>
                <w:szCs w:val="20"/>
              </w:rPr>
              <w:t xml:space="preserve">De Consulta: </w:t>
            </w:r>
            <w:r>
              <w:rPr>
                <w:sz w:val="20"/>
                <w:szCs w:val="20"/>
              </w:rPr>
              <w:t>40</w:t>
            </w:r>
          </w:p>
        </w:tc>
        <w:tc>
          <w:tcPr>
            <w:tcW w:w="2552" w:type="dxa"/>
          </w:tcPr>
          <w:p w14:paraId="08E5FAE5" w14:textId="77777777" w:rsidR="00AA1BA7" w:rsidRPr="00CE6A3E" w:rsidRDefault="00AA1BA7" w:rsidP="00373FA2">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t>Apache</w:t>
            </w:r>
            <w:r w:rsidRPr="00CE6A3E">
              <w:rPr>
                <w:rFonts w:cs="Arial"/>
                <w:color w:val="000000"/>
                <w:sz w:val="20"/>
                <w:szCs w:val="20"/>
              </w:rPr>
              <w:br/>
              <w:t>Pima</w:t>
            </w:r>
            <w:r w:rsidRPr="00CE6A3E">
              <w:rPr>
                <w:rFonts w:cs="Arial"/>
                <w:color w:val="000000"/>
                <w:sz w:val="20"/>
                <w:szCs w:val="20"/>
              </w:rPr>
              <w:br/>
              <w:t>Oóba</w:t>
            </w:r>
          </w:p>
        </w:tc>
        <w:tc>
          <w:tcPr>
            <w:tcW w:w="2879" w:type="dxa"/>
          </w:tcPr>
          <w:p w14:paraId="79D6CAD3"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Cetesachi</w:t>
            </w:r>
          </w:p>
          <w:p w14:paraId="4030043A"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La Mesa</w:t>
            </w:r>
          </w:p>
          <w:p w14:paraId="0D1EFD6A"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Casa Colorada</w:t>
            </w:r>
          </w:p>
          <w:p w14:paraId="78EC84E6"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Mesa de la Simona</w:t>
            </w:r>
          </w:p>
          <w:p w14:paraId="24B37101"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El Cable</w:t>
            </w:r>
          </w:p>
          <w:p w14:paraId="1302FA2C"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Los Ojitos</w:t>
            </w:r>
          </w:p>
          <w:p w14:paraId="74443669"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Refugio</w:t>
            </w:r>
          </w:p>
          <w:p w14:paraId="77E83E78"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Las Espuelas</w:t>
            </w:r>
          </w:p>
          <w:p w14:paraId="23B18A31"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Mesa del Garabato</w:t>
            </w:r>
          </w:p>
          <w:p w14:paraId="6D0F325F" w14:textId="77777777" w:rsidR="00AA1BA7" w:rsidRPr="00E346A6" w:rsidRDefault="00AA1BA7" w:rsidP="00AA1BA7">
            <w:pPr>
              <w:numPr>
                <w:ilvl w:val="0"/>
                <w:numId w:val="3"/>
              </w:numPr>
              <w:spacing w:line="240" w:lineRule="auto"/>
              <w:jc w:val="left"/>
              <w:rPr>
                <w:rFonts w:cs="Arial"/>
                <w:color w:val="000000"/>
                <w:sz w:val="20"/>
                <w:szCs w:val="20"/>
              </w:rPr>
            </w:pPr>
            <w:r w:rsidRPr="00E346A6">
              <w:rPr>
                <w:rFonts w:cs="Arial"/>
                <w:color w:val="000000"/>
                <w:sz w:val="20"/>
                <w:szCs w:val="20"/>
              </w:rPr>
              <w:t>Huizapa</w:t>
            </w:r>
          </w:p>
          <w:p w14:paraId="7B0C45AB" w14:textId="77777777" w:rsidR="00AA1BA7" w:rsidRPr="00CE6A3E" w:rsidRDefault="00AA1BA7" w:rsidP="00373FA2">
            <w:pPr>
              <w:rPr>
                <w:rFonts w:cs="Arial"/>
                <w:color w:val="000000"/>
                <w:sz w:val="20"/>
                <w:szCs w:val="20"/>
              </w:rPr>
            </w:pPr>
          </w:p>
        </w:tc>
      </w:tr>
      <w:tr w:rsidR="00AA1BA7" w14:paraId="5D8C7FC7" w14:textId="77777777" w:rsidTr="00373FA2">
        <w:tc>
          <w:tcPr>
            <w:tcW w:w="1323" w:type="dxa"/>
          </w:tcPr>
          <w:p w14:paraId="58A8A397" w14:textId="77777777" w:rsidR="00AA1BA7" w:rsidRPr="00CE6A3E" w:rsidRDefault="00AA1BA7" w:rsidP="00373FA2">
            <w:pPr>
              <w:rPr>
                <w:sz w:val="20"/>
                <w:szCs w:val="20"/>
              </w:rPr>
            </w:pPr>
            <w:r w:rsidRPr="00CE6A3E">
              <w:rPr>
                <w:sz w:val="20"/>
                <w:szCs w:val="20"/>
              </w:rPr>
              <w:t>Carichí</w:t>
            </w:r>
          </w:p>
        </w:tc>
        <w:tc>
          <w:tcPr>
            <w:tcW w:w="2074" w:type="dxa"/>
          </w:tcPr>
          <w:p w14:paraId="5898BF68" w14:textId="77777777" w:rsidR="00AA1BA7" w:rsidRDefault="00AA1BA7" w:rsidP="00373FA2">
            <w:pPr>
              <w:rPr>
                <w:sz w:val="20"/>
                <w:szCs w:val="20"/>
              </w:rPr>
            </w:pPr>
            <w:r w:rsidRPr="00CE6A3E">
              <w:rPr>
                <w:sz w:val="20"/>
                <w:szCs w:val="20"/>
              </w:rPr>
              <w:t xml:space="preserve">De información: </w:t>
            </w:r>
            <w:r>
              <w:rPr>
                <w:sz w:val="20"/>
                <w:szCs w:val="20"/>
              </w:rPr>
              <w:t>42</w:t>
            </w:r>
          </w:p>
          <w:p w14:paraId="76F3D3AB" w14:textId="77777777" w:rsidR="00AA1BA7" w:rsidRPr="00CE6A3E" w:rsidRDefault="00AA1BA7" w:rsidP="00373FA2">
            <w:pPr>
              <w:rPr>
                <w:sz w:val="20"/>
                <w:szCs w:val="20"/>
              </w:rPr>
            </w:pPr>
            <w:r w:rsidRPr="00CE6A3E">
              <w:rPr>
                <w:sz w:val="20"/>
                <w:szCs w:val="20"/>
              </w:rPr>
              <w:t xml:space="preserve">De Consulta: </w:t>
            </w:r>
            <w:r>
              <w:rPr>
                <w:sz w:val="20"/>
                <w:szCs w:val="20"/>
              </w:rPr>
              <w:t>29</w:t>
            </w:r>
          </w:p>
        </w:tc>
        <w:tc>
          <w:tcPr>
            <w:tcW w:w="2552" w:type="dxa"/>
          </w:tcPr>
          <w:p w14:paraId="030C2DA1" w14:textId="77777777" w:rsidR="00AA1BA7" w:rsidRPr="00CE6A3E" w:rsidRDefault="00AA1BA7" w:rsidP="00373FA2">
            <w:pPr>
              <w:rPr>
                <w:rFonts w:cs="Arial"/>
                <w:color w:val="000000"/>
                <w:sz w:val="20"/>
                <w:szCs w:val="20"/>
              </w:rPr>
            </w:pPr>
            <w:r w:rsidRPr="00CE6A3E">
              <w:rPr>
                <w:rFonts w:cs="Arial"/>
                <w:color w:val="000000"/>
                <w:sz w:val="20"/>
                <w:szCs w:val="20"/>
              </w:rPr>
              <w:t>Rarámuri</w:t>
            </w:r>
          </w:p>
        </w:tc>
        <w:tc>
          <w:tcPr>
            <w:tcW w:w="2879" w:type="dxa"/>
          </w:tcPr>
          <w:p w14:paraId="053F1930"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Manzano</w:t>
            </w:r>
          </w:p>
          <w:p w14:paraId="60B5F38C"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Las Juntas</w:t>
            </w:r>
          </w:p>
          <w:p w14:paraId="3F4D19AB"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Bacuseachi</w:t>
            </w:r>
          </w:p>
          <w:p w14:paraId="0BDE7B2F"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Chineachi</w:t>
            </w:r>
          </w:p>
          <w:p w14:paraId="7128672E"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Guaguacherare</w:t>
            </w:r>
          </w:p>
          <w:p w14:paraId="360B36E3"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Basoneachi</w:t>
            </w:r>
          </w:p>
          <w:p w14:paraId="674580F3"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Arroyo del Agua</w:t>
            </w:r>
          </w:p>
          <w:p w14:paraId="7070C5FD"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San José Baqueachi</w:t>
            </w:r>
          </w:p>
          <w:p w14:paraId="31686157"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Rumigarachi</w:t>
            </w:r>
          </w:p>
          <w:p w14:paraId="0C6B05C6"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Sarabichi</w:t>
            </w:r>
          </w:p>
          <w:p w14:paraId="00C93521"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Ocorare</w:t>
            </w:r>
          </w:p>
          <w:p w14:paraId="4207EF4E"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Ranchería Yepo</w:t>
            </w:r>
          </w:p>
          <w:p w14:paraId="457465A5"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La Junta</w:t>
            </w:r>
          </w:p>
          <w:p w14:paraId="1D6C35DF"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Tecovichi</w:t>
            </w:r>
          </w:p>
          <w:p w14:paraId="5B5B7810"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Bacabureachi</w:t>
            </w:r>
          </w:p>
          <w:p w14:paraId="5F19E5A9"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Chineachi</w:t>
            </w:r>
          </w:p>
          <w:p w14:paraId="7F8C7B27"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Tajearachi</w:t>
            </w:r>
          </w:p>
          <w:p w14:paraId="4B5D838C" w14:textId="77777777" w:rsidR="00AA1BA7" w:rsidRPr="00E346A6" w:rsidRDefault="00AA1BA7" w:rsidP="00AA1BA7">
            <w:pPr>
              <w:numPr>
                <w:ilvl w:val="0"/>
                <w:numId w:val="4"/>
              </w:numPr>
              <w:spacing w:line="240" w:lineRule="auto"/>
              <w:jc w:val="left"/>
              <w:rPr>
                <w:rFonts w:cs="Arial"/>
                <w:color w:val="000000"/>
                <w:sz w:val="20"/>
                <w:szCs w:val="20"/>
              </w:rPr>
            </w:pPr>
            <w:r w:rsidRPr="00E346A6">
              <w:rPr>
                <w:rFonts w:cs="Arial"/>
                <w:color w:val="000000"/>
                <w:sz w:val="20"/>
                <w:szCs w:val="20"/>
              </w:rPr>
              <w:t>Noralachi</w:t>
            </w:r>
          </w:p>
        </w:tc>
      </w:tr>
      <w:tr w:rsidR="00AA1BA7" w14:paraId="2852D784" w14:textId="77777777" w:rsidTr="00373FA2">
        <w:tc>
          <w:tcPr>
            <w:tcW w:w="1323" w:type="dxa"/>
          </w:tcPr>
          <w:p w14:paraId="720EE10A" w14:textId="77777777" w:rsidR="00AA1BA7" w:rsidRPr="00CE6A3E" w:rsidRDefault="00AA1BA7" w:rsidP="00373FA2">
            <w:pPr>
              <w:rPr>
                <w:sz w:val="20"/>
                <w:szCs w:val="20"/>
              </w:rPr>
            </w:pPr>
            <w:r w:rsidRPr="00CE6A3E">
              <w:rPr>
                <w:sz w:val="20"/>
                <w:szCs w:val="20"/>
              </w:rPr>
              <w:t>Guerrero</w:t>
            </w:r>
          </w:p>
        </w:tc>
        <w:tc>
          <w:tcPr>
            <w:tcW w:w="2074" w:type="dxa"/>
          </w:tcPr>
          <w:p w14:paraId="3FDC1E1D" w14:textId="77777777" w:rsidR="00AA1BA7" w:rsidRPr="00CE6A3E" w:rsidRDefault="00AA1BA7" w:rsidP="00373FA2">
            <w:pPr>
              <w:rPr>
                <w:sz w:val="20"/>
                <w:szCs w:val="20"/>
              </w:rPr>
            </w:pPr>
            <w:r w:rsidRPr="00CE6A3E">
              <w:rPr>
                <w:sz w:val="20"/>
                <w:szCs w:val="20"/>
              </w:rPr>
              <w:t xml:space="preserve">De información: </w:t>
            </w:r>
            <w:r>
              <w:rPr>
                <w:sz w:val="20"/>
                <w:szCs w:val="20"/>
              </w:rPr>
              <w:t>52</w:t>
            </w:r>
          </w:p>
          <w:p w14:paraId="7A7C2482" w14:textId="77777777" w:rsidR="00AA1BA7" w:rsidRPr="00CE6A3E" w:rsidRDefault="00AA1BA7" w:rsidP="00373FA2">
            <w:pPr>
              <w:rPr>
                <w:sz w:val="20"/>
                <w:szCs w:val="20"/>
              </w:rPr>
            </w:pPr>
            <w:r w:rsidRPr="00CE6A3E">
              <w:rPr>
                <w:sz w:val="20"/>
                <w:szCs w:val="20"/>
              </w:rPr>
              <w:lastRenderedPageBreak/>
              <w:t xml:space="preserve">De Consulta: </w:t>
            </w:r>
            <w:r>
              <w:rPr>
                <w:sz w:val="20"/>
                <w:szCs w:val="20"/>
              </w:rPr>
              <w:t>21</w:t>
            </w:r>
          </w:p>
        </w:tc>
        <w:tc>
          <w:tcPr>
            <w:tcW w:w="2552" w:type="dxa"/>
          </w:tcPr>
          <w:p w14:paraId="0791979A" w14:textId="77777777" w:rsidR="00AA1BA7" w:rsidRPr="00CE6A3E" w:rsidRDefault="00AA1BA7" w:rsidP="00373FA2">
            <w:pPr>
              <w:rPr>
                <w:rFonts w:cs="Arial"/>
                <w:color w:val="000000"/>
                <w:sz w:val="20"/>
                <w:szCs w:val="20"/>
              </w:rPr>
            </w:pPr>
            <w:r w:rsidRPr="00CE6A3E">
              <w:rPr>
                <w:rFonts w:cs="Arial"/>
                <w:color w:val="000000"/>
                <w:sz w:val="20"/>
                <w:szCs w:val="20"/>
              </w:rPr>
              <w:lastRenderedPageBreak/>
              <w:t>Rarámuri</w:t>
            </w:r>
          </w:p>
        </w:tc>
        <w:tc>
          <w:tcPr>
            <w:tcW w:w="2879" w:type="dxa"/>
          </w:tcPr>
          <w:p w14:paraId="77719288"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Rancho Heredia</w:t>
            </w:r>
          </w:p>
          <w:p w14:paraId="5B0F7652"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lastRenderedPageBreak/>
              <w:t>Tehuerachi</w:t>
            </w:r>
          </w:p>
          <w:p w14:paraId="7B3B1EFF"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Tomochi</w:t>
            </w:r>
          </w:p>
          <w:p w14:paraId="26211C77"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Santa Rosa</w:t>
            </w:r>
          </w:p>
          <w:p w14:paraId="5F4DD692"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Aguacaliente</w:t>
            </w:r>
          </w:p>
          <w:p w14:paraId="482D9AF8"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Río Verde</w:t>
            </w:r>
          </w:p>
          <w:p w14:paraId="189F0692"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Tabacote</w:t>
            </w:r>
          </w:p>
          <w:p w14:paraId="27CBC6CA"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San Pablo de la Sierra</w:t>
            </w:r>
          </w:p>
          <w:p w14:paraId="4F95EC41"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Alamito</w:t>
            </w:r>
          </w:p>
          <w:p w14:paraId="45954E48"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El Terrero</w:t>
            </w:r>
          </w:p>
          <w:p w14:paraId="0BE903BD"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El Mesteño</w:t>
            </w:r>
          </w:p>
          <w:p w14:paraId="05412C80"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La Junta</w:t>
            </w:r>
          </w:p>
          <w:p w14:paraId="3054DEE0"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Arroyo Seco</w:t>
            </w:r>
          </w:p>
          <w:p w14:paraId="42F70FF1"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Cieneguita de Ariseachi</w:t>
            </w:r>
          </w:p>
          <w:p w14:paraId="1B2B5EDA"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Behuerichi</w:t>
            </w:r>
          </w:p>
          <w:p w14:paraId="69E2A3EA"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Cerro Blanco</w:t>
            </w:r>
          </w:p>
          <w:p w14:paraId="36B7363A"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Cusarare</w:t>
            </w:r>
          </w:p>
          <w:p w14:paraId="2DA83054" w14:textId="77777777" w:rsidR="00AA1BA7" w:rsidRPr="00E346A6" w:rsidRDefault="00AA1BA7" w:rsidP="00AA1BA7">
            <w:pPr>
              <w:numPr>
                <w:ilvl w:val="0"/>
                <w:numId w:val="5"/>
              </w:numPr>
              <w:spacing w:line="240" w:lineRule="auto"/>
              <w:jc w:val="left"/>
              <w:rPr>
                <w:rFonts w:cs="Arial"/>
                <w:color w:val="000000"/>
                <w:sz w:val="20"/>
                <w:szCs w:val="20"/>
              </w:rPr>
            </w:pPr>
            <w:r w:rsidRPr="00E346A6">
              <w:rPr>
                <w:rFonts w:cs="Arial"/>
                <w:color w:val="000000"/>
                <w:sz w:val="20"/>
                <w:szCs w:val="20"/>
              </w:rPr>
              <w:t>Nopalera</w:t>
            </w:r>
          </w:p>
        </w:tc>
      </w:tr>
      <w:tr w:rsidR="00AA1BA7" w14:paraId="5FF3D64B" w14:textId="77777777" w:rsidTr="00373FA2">
        <w:tc>
          <w:tcPr>
            <w:tcW w:w="1323" w:type="dxa"/>
          </w:tcPr>
          <w:p w14:paraId="0D22A3FF" w14:textId="77777777" w:rsidR="00AA1BA7" w:rsidRPr="00CE6A3E" w:rsidRDefault="00AA1BA7" w:rsidP="00373FA2">
            <w:pPr>
              <w:rPr>
                <w:sz w:val="20"/>
                <w:szCs w:val="20"/>
              </w:rPr>
            </w:pPr>
            <w:r w:rsidRPr="00CE6A3E">
              <w:rPr>
                <w:sz w:val="20"/>
                <w:szCs w:val="20"/>
              </w:rPr>
              <w:lastRenderedPageBreak/>
              <w:t>Creel</w:t>
            </w:r>
          </w:p>
        </w:tc>
        <w:tc>
          <w:tcPr>
            <w:tcW w:w="2074" w:type="dxa"/>
          </w:tcPr>
          <w:p w14:paraId="04FA143B" w14:textId="77777777" w:rsidR="00AA1BA7" w:rsidRPr="00CE6A3E" w:rsidRDefault="00AA1BA7" w:rsidP="00373FA2">
            <w:pPr>
              <w:rPr>
                <w:sz w:val="20"/>
                <w:szCs w:val="20"/>
              </w:rPr>
            </w:pPr>
            <w:r w:rsidRPr="00CE6A3E">
              <w:rPr>
                <w:sz w:val="20"/>
                <w:szCs w:val="20"/>
              </w:rPr>
              <w:t xml:space="preserve">De información: </w:t>
            </w:r>
            <w:r>
              <w:rPr>
                <w:sz w:val="20"/>
                <w:szCs w:val="20"/>
              </w:rPr>
              <w:t>60</w:t>
            </w:r>
          </w:p>
          <w:p w14:paraId="08E6BD74" w14:textId="77777777" w:rsidR="00AA1BA7" w:rsidRPr="00CE6A3E" w:rsidRDefault="00AA1BA7" w:rsidP="00373FA2">
            <w:pPr>
              <w:rPr>
                <w:sz w:val="20"/>
                <w:szCs w:val="20"/>
              </w:rPr>
            </w:pPr>
            <w:r w:rsidRPr="00CE6A3E">
              <w:rPr>
                <w:sz w:val="20"/>
                <w:szCs w:val="20"/>
              </w:rPr>
              <w:t xml:space="preserve">De Consulta: </w:t>
            </w:r>
            <w:r>
              <w:rPr>
                <w:sz w:val="20"/>
                <w:szCs w:val="20"/>
              </w:rPr>
              <w:t>39</w:t>
            </w:r>
          </w:p>
        </w:tc>
        <w:tc>
          <w:tcPr>
            <w:tcW w:w="2552" w:type="dxa"/>
          </w:tcPr>
          <w:p w14:paraId="16FED074" w14:textId="77777777" w:rsidR="00AA1BA7" w:rsidRPr="00CE6A3E" w:rsidRDefault="00AA1BA7" w:rsidP="00373FA2">
            <w:pPr>
              <w:rPr>
                <w:rFonts w:cs="Arial"/>
                <w:color w:val="000000"/>
                <w:sz w:val="20"/>
                <w:szCs w:val="20"/>
              </w:rPr>
            </w:pPr>
            <w:r w:rsidRPr="00CE6A3E">
              <w:rPr>
                <w:rFonts w:cs="Arial"/>
                <w:color w:val="000000"/>
                <w:sz w:val="20"/>
                <w:szCs w:val="20"/>
              </w:rPr>
              <w:t>Rarámuri</w:t>
            </w:r>
            <w:r w:rsidRPr="00CE6A3E">
              <w:rPr>
                <w:rFonts w:cs="Arial"/>
                <w:color w:val="000000"/>
                <w:sz w:val="20"/>
                <w:szCs w:val="20"/>
              </w:rPr>
              <w:br/>
            </w:r>
            <w:r>
              <w:rPr>
                <w:rFonts w:cs="Arial"/>
                <w:color w:val="000000"/>
                <w:sz w:val="20"/>
                <w:szCs w:val="20"/>
              </w:rPr>
              <w:t>Warijó</w:t>
            </w:r>
          </w:p>
        </w:tc>
        <w:tc>
          <w:tcPr>
            <w:tcW w:w="2879" w:type="dxa"/>
          </w:tcPr>
          <w:p w14:paraId="488FA64A"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Gutemare</w:t>
            </w:r>
          </w:p>
          <w:p w14:paraId="49EB4EE8"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Gasisuchi</w:t>
            </w:r>
          </w:p>
          <w:p w14:paraId="633EF4F1"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Bosques Repechique</w:t>
            </w:r>
          </w:p>
          <w:p w14:paraId="0147B984"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Tosánachi</w:t>
            </w:r>
          </w:p>
          <w:p w14:paraId="37A4A903"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Bahinocochi</w:t>
            </w:r>
          </w:p>
          <w:p w14:paraId="42F4AA70"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Talayotes</w:t>
            </w:r>
          </w:p>
          <w:p w14:paraId="3F3B6188"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Rochivo</w:t>
            </w:r>
          </w:p>
          <w:p w14:paraId="641965E3"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Repechique</w:t>
            </w:r>
          </w:p>
          <w:p w14:paraId="3D669A3E"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Machogue</w:t>
            </w:r>
          </w:p>
          <w:p w14:paraId="24382221"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Huevachi</w:t>
            </w:r>
          </w:p>
          <w:p w14:paraId="18820B28"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San Ignacio</w:t>
            </w:r>
          </w:p>
          <w:p w14:paraId="4FF2B5BA"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El Salto</w:t>
            </w:r>
          </w:p>
          <w:p w14:paraId="2D328341"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San Miguel</w:t>
            </w:r>
          </w:p>
          <w:p w14:paraId="05E2108F"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Gorachi</w:t>
            </w:r>
          </w:p>
          <w:p w14:paraId="4CA1FD6A"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Los Manzanos</w:t>
            </w:r>
          </w:p>
          <w:p w14:paraId="7D839F93"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Samachique</w:t>
            </w:r>
          </w:p>
          <w:p w14:paraId="3D8DC2F6"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Tbachi</w:t>
            </w:r>
          </w:p>
          <w:p w14:paraId="027D3B40"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Humira</w:t>
            </w:r>
          </w:p>
          <w:p w14:paraId="1956BE99"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Cerro Pelón</w:t>
            </w:r>
          </w:p>
          <w:p w14:paraId="2FDABDD7"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Basichi</w:t>
            </w:r>
          </w:p>
          <w:p w14:paraId="75B1ABCE"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Los Ojitos</w:t>
            </w:r>
          </w:p>
          <w:p w14:paraId="3C1901B6"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Sajaewechi</w:t>
            </w:r>
          </w:p>
          <w:p w14:paraId="266370F8"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Morivo</w:t>
            </w:r>
          </w:p>
          <w:p w14:paraId="4FF1A95E"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Estación Sánchez</w:t>
            </w:r>
          </w:p>
          <w:p w14:paraId="04FB5BBC"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Choguita</w:t>
            </w:r>
          </w:p>
          <w:p w14:paraId="39FAF3F2"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Rituchi</w:t>
            </w:r>
          </w:p>
          <w:p w14:paraId="6B6D4AAD"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lastRenderedPageBreak/>
              <w:t>Guipitare</w:t>
            </w:r>
          </w:p>
          <w:p w14:paraId="5AD6BECA"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San Elías</w:t>
            </w:r>
          </w:p>
          <w:p w14:paraId="7B62339B"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Kawirari</w:t>
            </w:r>
          </w:p>
          <w:p w14:paraId="0162B48D"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El Regalito</w:t>
            </w:r>
          </w:p>
          <w:p w14:paraId="42B546C9" w14:textId="77777777" w:rsidR="00AA1BA7" w:rsidRPr="00E346A6"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Batagarare</w:t>
            </w:r>
          </w:p>
          <w:p w14:paraId="3F696463" w14:textId="77777777" w:rsidR="00AA1BA7" w:rsidRDefault="00AA1BA7" w:rsidP="00AA1BA7">
            <w:pPr>
              <w:numPr>
                <w:ilvl w:val="0"/>
                <w:numId w:val="6"/>
              </w:numPr>
              <w:spacing w:line="240" w:lineRule="auto"/>
              <w:jc w:val="left"/>
              <w:rPr>
                <w:rFonts w:cs="Arial"/>
                <w:color w:val="000000"/>
                <w:sz w:val="20"/>
                <w:szCs w:val="20"/>
              </w:rPr>
            </w:pPr>
            <w:r w:rsidRPr="00E346A6">
              <w:rPr>
                <w:rFonts w:cs="Arial"/>
                <w:color w:val="000000"/>
                <w:sz w:val="20"/>
                <w:szCs w:val="20"/>
              </w:rPr>
              <w:t>Wetosacachi</w:t>
            </w:r>
          </w:p>
          <w:p w14:paraId="493D0753" w14:textId="77777777" w:rsidR="00AA1BA7" w:rsidRPr="00E346A6" w:rsidRDefault="00AA1BA7" w:rsidP="00373FA2">
            <w:pPr>
              <w:ind w:left="720"/>
              <w:rPr>
                <w:rFonts w:cs="Arial"/>
                <w:color w:val="000000"/>
                <w:sz w:val="20"/>
                <w:szCs w:val="20"/>
              </w:rPr>
            </w:pPr>
          </w:p>
          <w:p w14:paraId="454EE16E" w14:textId="77777777" w:rsidR="00AA1BA7" w:rsidRPr="00E346A6" w:rsidRDefault="00AA1BA7" w:rsidP="00AA1BA7">
            <w:pPr>
              <w:numPr>
                <w:ilvl w:val="0"/>
                <w:numId w:val="7"/>
              </w:numPr>
              <w:spacing w:line="240" w:lineRule="auto"/>
              <w:jc w:val="left"/>
              <w:rPr>
                <w:rFonts w:cs="Arial"/>
                <w:color w:val="000000"/>
                <w:sz w:val="20"/>
                <w:szCs w:val="20"/>
              </w:rPr>
            </w:pPr>
            <w:r w:rsidRPr="00E346A6">
              <w:rPr>
                <w:rFonts w:cs="Arial"/>
                <w:color w:val="000000"/>
                <w:sz w:val="20"/>
                <w:szCs w:val="20"/>
              </w:rPr>
              <w:t>Guazaparez</w:t>
            </w:r>
          </w:p>
          <w:p w14:paraId="7E2B1079" w14:textId="77777777" w:rsidR="00AA1BA7" w:rsidRPr="00E346A6" w:rsidRDefault="00AA1BA7" w:rsidP="00AA1BA7">
            <w:pPr>
              <w:numPr>
                <w:ilvl w:val="0"/>
                <w:numId w:val="7"/>
              </w:numPr>
              <w:spacing w:line="240" w:lineRule="auto"/>
              <w:jc w:val="left"/>
              <w:rPr>
                <w:rFonts w:cs="Arial"/>
                <w:color w:val="000000"/>
                <w:sz w:val="20"/>
                <w:szCs w:val="20"/>
              </w:rPr>
            </w:pPr>
            <w:r w:rsidRPr="00E346A6">
              <w:rPr>
                <w:rFonts w:cs="Arial"/>
                <w:color w:val="000000"/>
                <w:sz w:val="20"/>
                <w:szCs w:val="20"/>
              </w:rPr>
              <w:t>Guerrero</w:t>
            </w:r>
          </w:p>
          <w:p w14:paraId="5523F827" w14:textId="77777777" w:rsidR="00AA1BA7" w:rsidRPr="00E346A6" w:rsidRDefault="00AA1BA7" w:rsidP="00AA1BA7">
            <w:pPr>
              <w:numPr>
                <w:ilvl w:val="0"/>
                <w:numId w:val="7"/>
              </w:numPr>
              <w:spacing w:line="240" w:lineRule="auto"/>
              <w:jc w:val="left"/>
              <w:rPr>
                <w:rFonts w:cs="Arial"/>
                <w:color w:val="000000"/>
                <w:sz w:val="20"/>
                <w:szCs w:val="20"/>
              </w:rPr>
            </w:pPr>
            <w:r w:rsidRPr="00E346A6">
              <w:rPr>
                <w:rFonts w:cs="Arial"/>
                <w:color w:val="000000"/>
                <w:sz w:val="20"/>
                <w:szCs w:val="20"/>
              </w:rPr>
              <w:t>Guadalupe y Calvo</w:t>
            </w:r>
          </w:p>
        </w:tc>
      </w:tr>
      <w:tr w:rsidR="00AA1BA7" w14:paraId="3CB0B310" w14:textId="77777777" w:rsidTr="00373FA2">
        <w:tc>
          <w:tcPr>
            <w:tcW w:w="1323" w:type="dxa"/>
          </w:tcPr>
          <w:p w14:paraId="2870EB31" w14:textId="77777777" w:rsidR="00AA1BA7" w:rsidRPr="00CE6A3E" w:rsidRDefault="00AA1BA7" w:rsidP="00373FA2">
            <w:pPr>
              <w:rPr>
                <w:sz w:val="20"/>
                <w:szCs w:val="20"/>
              </w:rPr>
            </w:pPr>
            <w:r w:rsidRPr="00CE6A3E">
              <w:rPr>
                <w:sz w:val="20"/>
                <w:szCs w:val="20"/>
              </w:rPr>
              <w:lastRenderedPageBreak/>
              <w:t>Maguarichi</w:t>
            </w:r>
          </w:p>
        </w:tc>
        <w:tc>
          <w:tcPr>
            <w:tcW w:w="2074" w:type="dxa"/>
          </w:tcPr>
          <w:p w14:paraId="0EFB7884" w14:textId="77777777" w:rsidR="00AA1BA7" w:rsidRPr="00CE6A3E" w:rsidRDefault="00AA1BA7" w:rsidP="00373FA2">
            <w:pPr>
              <w:rPr>
                <w:sz w:val="20"/>
                <w:szCs w:val="20"/>
              </w:rPr>
            </w:pPr>
            <w:r w:rsidRPr="00CE6A3E">
              <w:rPr>
                <w:sz w:val="20"/>
                <w:szCs w:val="20"/>
              </w:rPr>
              <w:t xml:space="preserve">De información: </w:t>
            </w:r>
            <w:r>
              <w:rPr>
                <w:sz w:val="20"/>
                <w:szCs w:val="20"/>
              </w:rPr>
              <w:t>31</w:t>
            </w:r>
          </w:p>
          <w:p w14:paraId="604B1EE4" w14:textId="77777777" w:rsidR="00AA1BA7" w:rsidRPr="00CE6A3E" w:rsidRDefault="00AA1BA7" w:rsidP="00373FA2">
            <w:pPr>
              <w:rPr>
                <w:sz w:val="20"/>
                <w:szCs w:val="20"/>
              </w:rPr>
            </w:pPr>
            <w:r w:rsidRPr="00CE6A3E">
              <w:rPr>
                <w:sz w:val="20"/>
                <w:szCs w:val="20"/>
              </w:rPr>
              <w:t xml:space="preserve">De Consulta: </w:t>
            </w:r>
            <w:r>
              <w:rPr>
                <w:sz w:val="20"/>
                <w:szCs w:val="20"/>
              </w:rPr>
              <w:t>19</w:t>
            </w:r>
          </w:p>
        </w:tc>
        <w:tc>
          <w:tcPr>
            <w:tcW w:w="2552" w:type="dxa"/>
          </w:tcPr>
          <w:p w14:paraId="3CED00D9" w14:textId="77777777" w:rsidR="00AA1BA7" w:rsidRDefault="00AA1BA7" w:rsidP="00373FA2">
            <w:pPr>
              <w:rPr>
                <w:sz w:val="20"/>
                <w:szCs w:val="20"/>
              </w:rPr>
            </w:pPr>
            <w:r>
              <w:rPr>
                <w:sz w:val="20"/>
                <w:szCs w:val="20"/>
              </w:rPr>
              <w:t>Rarámuri</w:t>
            </w:r>
          </w:p>
          <w:p w14:paraId="6B464D83" w14:textId="77777777" w:rsidR="00AA1BA7" w:rsidRPr="00CE6A3E" w:rsidRDefault="00AA1BA7" w:rsidP="00373FA2">
            <w:pPr>
              <w:rPr>
                <w:sz w:val="20"/>
                <w:szCs w:val="20"/>
              </w:rPr>
            </w:pPr>
            <w:r w:rsidRPr="00CE6A3E">
              <w:rPr>
                <w:rFonts w:cs="Arial"/>
                <w:color w:val="000000"/>
                <w:sz w:val="20"/>
                <w:szCs w:val="20"/>
              </w:rPr>
              <w:t>Ódame</w:t>
            </w:r>
            <w:r>
              <w:rPr>
                <w:rFonts w:cs="Arial"/>
                <w:color w:val="000000"/>
                <w:sz w:val="20"/>
                <w:szCs w:val="20"/>
              </w:rPr>
              <w:t xml:space="preserve">/ </w:t>
            </w:r>
            <w:r w:rsidRPr="00CE6A3E">
              <w:rPr>
                <w:rFonts w:cs="Arial"/>
                <w:color w:val="000000"/>
                <w:sz w:val="20"/>
                <w:szCs w:val="20"/>
              </w:rPr>
              <w:t>Tepehuán</w:t>
            </w:r>
          </w:p>
        </w:tc>
        <w:tc>
          <w:tcPr>
            <w:tcW w:w="2879" w:type="dxa"/>
          </w:tcPr>
          <w:p w14:paraId="03187BC7" w14:textId="77777777" w:rsidR="00AA1BA7" w:rsidRPr="00E346A6" w:rsidRDefault="00AA1BA7" w:rsidP="00AA1BA7">
            <w:pPr>
              <w:numPr>
                <w:ilvl w:val="0"/>
                <w:numId w:val="8"/>
              </w:numPr>
              <w:spacing w:line="240" w:lineRule="auto"/>
              <w:rPr>
                <w:sz w:val="20"/>
                <w:szCs w:val="20"/>
              </w:rPr>
            </w:pPr>
            <w:r w:rsidRPr="00E346A6">
              <w:rPr>
                <w:sz w:val="20"/>
                <w:szCs w:val="20"/>
              </w:rPr>
              <w:t>Río de las Lajas</w:t>
            </w:r>
          </w:p>
          <w:p w14:paraId="5D512508" w14:textId="77777777" w:rsidR="00AA1BA7" w:rsidRPr="00E346A6" w:rsidRDefault="00AA1BA7" w:rsidP="00AA1BA7">
            <w:pPr>
              <w:numPr>
                <w:ilvl w:val="0"/>
                <w:numId w:val="8"/>
              </w:numPr>
              <w:spacing w:line="240" w:lineRule="auto"/>
              <w:rPr>
                <w:sz w:val="20"/>
                <w:szCs w:val="20"/>
              </w:rPr>
            </w:pPr>
            <w:r w:rsidRPr="00E346A6">
              <w:rPr>
                <w:sz w:val="20"/>
                <w:szCs w:val="20"/>
              </w:rPr>
              <w:t>Guirichivo</w:t>
            </w:r>
          </w:p>
          <w:p w14:paraId="0D069667" w14:textId="77777777" w:rsidR="00AA1BA7" w:rsidRPr="00E346A6" w:rsidRDefault="00AA1BA7" w:rsidP="00AA1BA7">
            <w:pPr>
              <w:numPr>
                <w:ilvl w:val="0"/>
                <w:numId w:val="8"/>
              </w:numPr>
              <w:spacing w:line="240" w:lineRule="auto"/>
              <w:rPr>
                <w:sz w:val="20"/>
                <w:szCs w:val="20"/>
              </w:rPr>
            </w:pPr>
            <w:r w:rsidRPr="00E346A6">
              <w:rPr>
                <w:sz w:val="20"/>
                <w:szCs w:val="20"/>
              </w:rPr>
              <w:t>Ocovochi</w:t>
            </w:r>
          </w:p>
          <w:p w14:paraId="50C4A683" w14:textId="77777777" w:rsidR="00AA1BA7" w:rsidRPr="00E346A6" w:rsidRDefault="00AA1BA7" w:rsidP="00AA1BA7">
            <w:pPr>
              <w:numPr>
                <w:ilvl w:val="0"/>
                <w:numId w:val="8"/>
              </w:numPr>
              <w:spacing w:line="240" w:lineRule="auto"/>
              <w:rPr>
                <w:sz w:val="20"/>
                <w:szCs w:val="20"/>
              </w:rPr>
            </w:pPr>
            <w:r w:rsidRPr="00E346A6">
              <w:rPr>
                <w:sz w:val="20"/>
                <w:szCs w:val="20"/>
              </w:rPr>
              <w:t>Chuchique</w:t>
            </w:r>
          </w:p>
          <w:p w14:paraId="2334D92A" w14:textId="77777777" w:rsidR="00AA1BA7" w:rsidRPr="00E346A6" w:rsidRDefault="00AA1BA7" w:rsidP="00AA1BA7">
            <w:pPr>
              <w:numPr>
                <w:ilvl w:val="0"/>
                <w:numId w:val="8"/>
              </w:numPr>
              <w:spacing w:line="240" w:lineRule="auto"/>
              <w:rPr>
                <w:sz w:val="20"/>
                <w:szCs w:val="20"/>
              </w:rPr>
            </w:pPr>
            <w:r w:rsidRPr="00E346A6">
              <w:rPr>
                <w:sz w:val="20"/>
                <w:szCs w:val="20"/>
              </w:rPr>
              <w:t>Guacavito</w:t>
            </w:r>
          </w:p>
          <w:p w14:paraId="3D7BF77A" w14:textId="77777777" w:rsidR="00AA1BA7" w:rsidRPr="00E346A6" w:rsidRDefault="00AA1BA7" w:rsidP="00AA1BA7">
            <w:pPr>
              <w:numPr>
                <w:ilvl w:val="0"/>
                <w:numId w:val="8"/>
              </w:numPr>
              <w:spacing w:line="240" w:lineRule="auto"/>
              <w:rPr>
                <w:sz w:val="20"/>
                <w:szCs w:val="20"/>
              </w:rPr>
            </w:pPr>
            <w:r w:rsidRPr="00E346A6">
              <w:rPr>
                <w:sz w:val="20"/>
                <w:szCs w:val="20"/>
              </w:rPr>
              <w:t>Ahuerare</w:t>
            </w:r>
          </w:p>
          <w:p w14:paraId="57D1C747" w14:textId="77777777" w:rsidR="00AA1BA7" w:rsidRPr="00E346A6" w:rsidRDefault="00AA1BA7" w:rsidP="00AA1BA7">
            <w:pPr>
              <w:numPr>
                <w:ilvl w:val="0"/>
                <w:numId w:val="8"/>
              </w:numPr>
              <w:spacing w:line="240" w:lineRule="auto"/>
              <w:rPr>
                <w:sz w:val="20"/>
                <w:szCs w:val="20"/>
              </w:rPr>
            </w:pPr>
            <w:r w:rsidRPr="00E346A6">
              <w:rPr>
                <w:sz w:val="20"/>
                <w:szCs w:val="20"/>
              </w:rPr>
              <w:t>Jayepachi</w:t>
            </w:r>
          </w:p>
          <w:p w14:paraId="25D6E555" w14:textId="77777777" w:rsidR="00AA1BA7" w:rsidRPr="00E346A6" w:rsidRDefault="00AA1BA7" w:rsidP="00AA1BA7">
            <w:pPr>
              <w:numPr>
                <w:ilvl w:val="0"/>
                <w:numId w:val="8"/>
              </w:numPr>
              <w:spacing w:line="240" w:lineRule="auto"/>
              <w:rPr>
                <w:sz w:val="20"/>
                <w:szCs w:val="20"/>
              </w:rPr>
            </w:pPr>
            <w:r w:rsidRPr="00E346A6">
              <w:rPr>
                <w:sz w:val="20"/>
                <w:szCs w:val="20"/>
              </w:rPr>
              <w:t>San José de las Lajas</w:t>
            </w:r>
          </w:p>
          <w:p w14:paraId="4028AEFE" w14:textId="77777777" w:rsidR="00AA1BA7" w:rsidRPr="00E346A6" w:rsidRDefault="00AA1BA7" w:rsidP="00AA1BA7">
            <w:pPr>
              <w:numPr>
                <w:ilvl w:val="0"/>
                <w:numId w:val="8"/>
              </w:numPr>
              <w:spacing w:line="240" w:lineRule="auto"/>
              <w:rPr>
                <w:sz w:val="20"/>
                <w:szCs w:val="20"/>
              </w:rPr>
            </w:pPr>
            <w:r w:rsidRPr="00E346A6">
              <w:rPr>
                <w:sz w:val="20"/>
                <w:szCs w:val="20"/>
              </w:rPr>
              <w:t>Maguarichi</w:t>
            </w:r>
          </w:p>
          <w:p w14:paraId="73CE1A31" w14:textId="77777777" w:rsidR="00AA1BA7" w:rsidRPr="00E346A6" w:rsidRDefault="00AA1BA7" w:rsidP="00AA1BA7">
            <w:pPr>
              <w:numPr>
                <w:ilvl w:val="0"/>
                <w:numId w:val="8"/>
              </w:numPr>
              <w:spacing w:line="240" w:lineRule="auto"/>
              <w:rPr>
                <w:sz w:val="20"/>
                <w:szCs w:val="20"/>
              </w:rPr>
            </w:pPr>
            <w:r w:rsidRPr="00E346A6">
              <w:rPr>
                <w:sz w:val="20"/>
                <w:szCs w:val="20"/>
              </w:rPr>
              <w:t>La Pila</w:t>
            </w:r>
          </w:p>
          <w:p w14:paraId="44CFB46C" w14:textId="77777777" w:rsidR="00AA1BA7" w:rsidRPr="00E346A6" w:rsidRDefault="00AA1BA7" w:rsidP="00AA1BA7">
            <w:pPr>
              <w:numPr>
                <w:ilvl w:val="0"/>
                <w:numId w:val="8"/>
              </w:numPr>
              <w:spacing w:line="240" w:lineRule="auto"/>
              <w:rPr>
                <w:sz w:val="20"/>
                <w:szCs w:val="20"/>
              </w:rPr>
            </w:pPr>
            <w:r w:rsidRPr="00E346A6">
              <w:rPr>
                <w:sz w:val="20"/>
                <w:szCs w:val="20"/>
              </w:rPr>
              <w:t>Piedra de la Lumbre</w:t>
            </w:r>
          </w:p>
          <w:p w14:paraId="6F497F5A" w14:textId="77777777" w:rsidR="00AA1BA7" w:rsidRPr="00E346A6" w:rsidRDefault="00AA1BA7" w:rsidP="00AA1BA7">
            <w:pPr>
              <w:numPr>
                <w:ilvl w:val="0"/>
                <w:numId w:val="8"/>
              </w:numPr>
              <w:spacing w:line="240" w:lineRule="auto"/>
              <w:rPr>
                <w:sz w:val="20"/>
                <w:szCs w:val="20"/>
              </w:rPr>
            </w:pPr>
            <w:r w:rsidRPr="00E346A6">
              <w:rPr>
                <w:sz w:val="20"/>
                <w:szCs w:val="20"/>
              </w:rPr>
              <w:t>Cusarare</w:t>
            </w:r>
          </w:p>
          <w:p w14:paraId="71A7A404" w14:textId="77777777" w:rsidR="00AA1BA7" w:rsidRPr="00E346A6" w:rsidRDefault="00AA1BA7" w:rsidP="00AA1BA7">
            <w:pPr>
              <w:numPr>
                <w:ilvl w:val="0"/>
                <w:numId w:val="8"/>
              </w:numPr>
              <w:spacing w:line="240" w:lineRule="auto"/>
              <w:rPr>
                <w:sz w:val="20"/>
                <w:szCs w:val="20"/>
              </w:rPr>
            </w:pPr>
            <w:r w:rsidRPr="00E346A6">
              <w:rPr>
                <w:sz w:val="20"/>
                <w:szCs w:val="20"/>
              </w:rPr>
              <w:t>San Juan</w:t>
            </w:r>
          </w:p>
          <w:p w14:paraId="474C2543" w14:textId="77777777" w:rsidR="00AA1BA7" w:rsidRPr="00E346A6" w:rsidRDefault="00AA1BA7" w:rsidP="00AA1BA7">
            <w:pPr>
              <w:numPr>
                <w:ilvl w:val="0"/>
                <w:numId w:val="8"/>
              </w:numPr>
              <w:spacing w:line="240" w:lineRule="auto"/>
              <w:rPr>
                <w:sz w:val="20"/>
                <w:szCs w:val="20"/>
              </w:rPr>
            </w:pPr>
            <w:r w:rsidRPr="00E346A6">
              <w:rPr>
                <w:sz w:val="20"/>
                <w:szCs w:val="20"/>
              </w:rPr>
              <w:t>Gailepuchi</w:t>
            </w:r>
          </w:p>
          <w:p w14:paraId="4F3E6643" w14:textId="77777777" w:rsidR="00AA1BA7" w:rsidRPr="00E346A6" w:rsidRDefault="00AA1BA7" w:rsidP="00AA1BA7">
            <w:pPr>
              <w:numPr>
                <w:ilvl w:val="0"/>
                <w:numId w:val="8"/>
              </w:numPr>
              <w:spacing w:line="240" w:lineRule="auto"/>
              <w:rPr>
                <w:sz w:val="20"/>
                <w:szCs w:val="20"/>
              </w:rPr>
            </w:pPr>
            <w:r w:rsidRPr="00E346A6">
              <w:rPr>
                <w:sz w:val="20"/>
                <w:szCs w:val="20"/>
              </w:rPr>
              <w:t>Yepachi</w:t>
            </w:r>
          </w:p>
          <w:p w14:paraId="27E5F9E6" w14:textId="77777777" w:rsidR="00AA1BA7" w:rsidRPr="00E346A6" w:rsidRDefault="00AA1BA7" w:rsidP="00AA1BA7">
            <w:pPr>
              <w:numPr>
                <w:ilvl w:val="0"/>
                <w:numId w:val="8"/>
              </w:numPr>
              <w:spacing w:line="240" w:lineRule="auto"/>
              <w:rPr>
                <w:sz w:val="20"/>
                <w:szCs w:val="20"/>
              </w:rPr>
            </w:pPr>
            <w:r w:rsidRPr="00E346A6">
              <w:rPr>
                <w:sz w:val="20"/>
                <w:szCs w:val="20"/>
              </w:rPr>
              <w:t>Nawerare</w:t>
            </w:r>
          </w:p>
        </w:tc>
      </w:tr>
      <w:tr w:rsidR="00AA1BA7" w14:paraId="2F8E13A3" w14:textId="77777777" w:rsidTr="00373FA2">
        <w:tc>
          <w:tcPr>
            <w:tcW w:w="1323" w:type="dxa"/>
          </w:tcPr>
          <w:p w14:paraId="61D243BA" w14:textId="77777777" w:rsidR="00AA1BA7" w:rsidRPr="00CE6A3E" w:rsidRDefault="00AA1BA7" w:rsidP="00373FA2">
            <w:pPr>
              <w:rPr>
                <w:sz w:val="20"/>
                <w:szCs w:val="20"/>
              </w:rPr>
            </w:pPr>
            <w:r w:rsidRPr="00CE6A3E">
              <w:rPr>
                <w:sz w:val="20"/>
                <w:szCs w:val="20"/>
              </w:rPr>
              <w:t>Uruachi</w:t>
            </w:r>
          </w:p>
        </w:tc>
        <w:tc>
          <w:tcPr>
            <w:tcW w:w="2074" w:type="dxa"/>
          </w:tcPr>
          <w:p w14:paraId="5A7D2B62" w14:textId="77777777" w:rsidR="00AA1BA7" w:rsidRPr="00CE6A3E" w:rsidRDefault="00AA1BA7" w:rsidP="00373FA2">
            <w:pPr>
              <w:rPr>
                <w:sz w:val="20"/>
                <w:szCs w:val="20"/>
              </w:rPr>
            </w:pPr>
            <w:r w:rsidRPr="00CE6A3E">
              <w:rPr>
                <w:sz w:val="20"/>
                <w:szCs w:val="20"/>
              </w:rPr>
              <w:t xml:space="preserve">De información: </w:t>
            </w:r>
            <w:r>
              <w:rPr>
                <w:sz w:val="20"/>
                <w:szCs w:val="20"/>
              </w:rPr>
              <w:t>43</w:t>
            </w:r>
          </w:p>
          <w:p w14:paraId="0EF62F43" w14:textId="77777777" w:rsidR="00AA1BA7" w:rsidRPr="00CE6A3E" w:rsidRDefault="00AA1BA7" w:rsidP="00373FA2">
            <w:pPr>
              <w:rPr>
                <w:sz w:val="20"/>
                <w:szCs w:val="20"/>
              </w:rPr>
            </w:pPr>
            <w:r w:rsidRPr="00CE6A3E">
              <w:rPr>
                <w:sz w:val="20"/>
                <w:szCs w:val="20"/>
              </w:rPr>
              <w:t xml:space="preserve">De Consulta: </w:t>
            </w:r>
            <w:r>
              <w:rPr>
                <w:sz w:val="20"/>
                <w:szCs w:val="20"/>
              </w:rPr>
              <w:t>22</w:t>
            </w:r>
          </w:p>
        </w:tc>
        <w:tc>
          <w:tcPr>
            <w:tcW w:w="2552" w:type="dxa"/>
          </w:tcPr>
          <w:p w14:paraId="157FDCF5" w14:textId="77777777" w:rsidR="00AA1BA7" w:rsidRDefault="00AA1BA7" w:rsidP="00373FA2">
            <w:pPr>
              <w:rPr>
                <w:sz w:val="20"/>
                <w:szCs w:val="20"/>
              </w:rPr>
            </w:pPr>
            <w:r>
              <w:rPr>
                <w:sz w:val="20"/>
                <w:szCs w:val="20"/>
              </w:rPr>
              <w:t>Rarámuri</w:t>
            </w:r>
          </w:p>
          <w:p w14:paraId="654C5EA5" w14:textId="77777777" w:rsidR="00AA1BA7" w:rsidRPr="00CE6A3E" w:rsidRDefault="00AA1BA7" w:rsidP="00373FA2">
            <w:pPr>
              <w:rPr>
                <w:sz w:val="20"/>
                <w:szCs w:val="20"/>
              </w:rPr>
            </w:pPr>
            <w:r>
              <w:rPr>
                <w:sz w:val="20"/>
                <w:szCs w:val="20"/>
              </w:rPr>
              <w:t>Warijó</w:t>
            </w:r>
          </w:p>
        </w:tc>
        <w:tc>
          <w:tcPr>
            <w:tcW w:w="2879" w:type="dxa"/>
          </w:tcPr>
          <w:p w14:paraId="3DD7D042" w14:textId="77777777" w:rsidR="00AA1BA7" w:rsidRPr="00E346A6" w:rsidRDefault="00AA1BA7" w:rsidP="00AA1BA7">
            <w:pPr>
              <w:numPr>
                <w:ilvl w:val="0"/>
                <w:numId w:val="9"/>
              </w:numPr>
              <w:spacing w:line="240" w:lineRule="auto"/>
              <w:rPr>
                <w:sz w:val="20"/>
                <w:szCs w:val="20"/>
              </w:rPr>
            </w:pPr>
            <w:r w:rsidRPr="00E346A6">
              <w:rPr>
                <w:sz w:val="20"/>
                <w:szCs w:val="20"/>
              </w:rPr>
              <w:t>San Antonio</w:t>
            </w:r>
          </w:p>
          <w:p w14:paraId="1B5D5888" w14:textId="77777777" w:rsidR="00AA1BA7" w:rsidRPr="00E346A6" w:rsidRDefault="00AA1BA7" w:rsidP="00AA1BA7">
            <w:pPr>
              <w:numPr>
                <w:ilvl w:val="0"/>
                <w:numId w:val="9"/>
              </w:numPr>
              <w:spacing w:line="240" w:lineRule="auto"/>
              <w:rPr>
                <w:sz w:val="20"/>
                <w:szCs w:val="20"/>
              </w:rPr>
            </w:pPr>
            <w:r w:rsidRPr="00E346A6">
              <w:rPr>
                <w:sz w:val="20"/>
                <w:szCs w:val="20"/>
              </w:rPr>
              <w:t>La Soledad</w:t>
            </w:r>
          </w:p>
          <w:p w14:paraId="671A2A1A" w14:textId="77777777" w:rsidR="00AA1BA7" w:rsidRPr="00E346A6" w:rsidRDefault="00AA1BA7" w:rsidP="00AA1BA7">
            <w:pPr>
              <w:numPr>
                <w:ilvl w:val="0"/>
                <w:numId w:val="9"/>
              </w:numPr>
              <w:spacing w:line="240" w:lineRule="auto"/>
              <w:rPr>
                <w:sz w:val="20"/>
                <w:szCs w:val="20"/>
              </w:rPr>
            </w:pPr>
            <w:r w:rsidRPr="00E346A6">
              <w:rPr>
                <w:sz w:val="20"/>
                <w:szCs w:val="20"/>
              </w:rPr>
              <w:t>El Rinconcito</w:t>
            </w:r>
          </w:p>
          <w:p w14:paraId="71CE1955" w14:textId="77777777" w:rsidR="00AA1BA7" w:rsidRPr="00E346A6" w:rsidRDefault="00AA1BA7" w:rsidP="00AA1BA7">
            <w:pPr>
              <w:numPr>
                <w:ilvl w:val="0"/>
                <w:numId w:val="9"/>
              </w:numPr>
              <w:spacing w:line="240" w:lineRule="auto"/>
              <w:rPr>
                <w:sz w:val="20"/>
                <w:szCs w:val="20"/>
              </w:rPr>
            </w:pPr>
            <w:r w:rsidRPr="00E346A6">
              <w:rPr>
                <w:sz w:val="20"/>
                <w:szCs w:val="20"/>
              </w:rPr>
              <w:t>San Juan</w:t>
            </w:r>
          </w:p>
          <w:p w14:paraId="0AAED5AE" w14:textId="77777777" w:rsidR="00AA1BA7" w:rsidRPr="00E346A6" w:rsidRDefault="00AA1BA7" w:rsidP="00AA1BA7">
            <w:pPr>
              <w:numPr>
                <w:ilvl w:val="0"/>
                <w:numId w:val="9"/>
              </w:numPr>
              <w:spacing w:line="240" w:lineRule="auto"/>
              <w:rPr>
                <w:sz w:val="20"/>
                <w:szCs w:val="20"/>
              </w:rPr>
            </w:pPr>
            <w:r w:rsidRPr="00E346A6">
              <w:rPr>
                <w:sz w:val="20"/>
                <w:szCs w:val="20"/>
              </w:rPr>
              <w:t>Sorinova</w:t>
            </w:r>
          </w:p>
          <w:p w14:paraId="70483B2A" w14:textId="77777777" w:rsidR="00AA1BA7" w:rsidRPr="00E346A6" w:rsidRDefault="00AA1BA7" w:rsidP="00AA1BA7">
            <w:pPr>
              <w:numPr>
                <w:ilvl w:val="0"/>
                <w:numId w:val="9"/>
              </w:numPr>
              <w:spacing w:line="240" w:lineRule="auto"/>
              <w:rPr>
                <w:sz w:val="20"/>
                <w:szCs w:val="20"/>
              </w:rPr>
            </w:pPr>
            <w:r w:rsidRPr="00E346A6">
              <w:rPr>
                <w:sz w:val="20"/>
                <w:szCs w:val="20"/>
              </w:rPr>
              <w:t>Bahuichivo</w:t>
            </w:r>
          </w:p>
          <w:p w14:paraId="1E12BAFD" w14:textId="77777777" w:rsidR="00AA1BA7" w:rsidRPr="00E346A6" w:rsidRDefault="00AA1BA7" w:rsidP="00AA1BA7">
            <w:pPr>
              <w:numPr>
                <w:ilvl w:val="0"/>
                <w:numId w:val="9"/>
              </w:numPr>
              <w:spacing w:line="240" w:lineRule="auto"/>
              <w:rPr>
                <w:sz w:val="20"/>
                <w:szCs w:val="20"/>
              </w:rPr>
            </w:pPr>
            <w:r w:rsidRPr="00E346A6">
              <w:rPr>
                <w:sz w:val="20"/>
                <w:szCs w:val="20"/>
              </w:rPr>
              <w:t>Chiltepín</w:t>
            </w:r>
          </w:p>
          <w:p w14:paraId="4F9C31C8" w14:textId="77777777" w:rsidR="00AA1BA7" w:rsidRPr="00E346A6" w:rsidRDefault="00AA1BA7" w:rsidP="00AA1BA7">
            <w:pPr>
              <w:numPr>
                <w:ilvl w:val="0"/>
                <w:numId w:val="9"/>
              </w:numPr>
              <w:spacing w:line="240" w:lineRule="auto"/>
              <w:rPr>
                <w:sz w:val="20"/>
                <w:szCs w:val="20"/>
              </w:rPr>
            </w:pPr>
            <w:r w:rsidRPr="00E346A6">
              <w:rPr>
                <w:sz w:val="20"/>
                <w:szCs w:val="20"/>
              </w:rPr>
              <w:t>La Huerta de los Ríos</w:t>
            </w:r>
          </w:p>
          <w:p w14:paraId="362EB680" w14:textId="77777777" w:rsidR="00AA1BA7" w:rsidRPr="00E346A6" w:rsidRDefault="00AA1BA7" w:rsidP="00AA1BA7">
            <w:pPr>
              <w:numPr>
                <w:ilvl w:val="0"/>
                <w:numId w:val="9"/>
              </w:numPr>
              <w:spacing w:line="240" w:lineRule="auto"/>
              <w:rPr>
                <w:sz w:val="20"/>
                <w:szCs w:val="20"/>
              </w:rPr>
            </w:pPr>
            <w:r w:rsidRPr="00E346A6">
              <w:rPr>
                <w:sz w:val="20"/>
                <w:szCs w:val="20"/>
              </w:rPr>
              <w:t>La Ciénega del Rincón</w:t>
            </w:r>
          </w:p>
          <w:p w14:paraId="391C151B" w14:textId="77777777" w:rsidR="00AA1BA7" w:rsidRPr="00E346A6" w:rsidRDefault="00AA1BA7" w:rsidP="00AA1BA7">
            <w:pPr>
              <w:numPr>
                <w:ilvl w:val="0"/>
                <w:numId w:val="9"/>
              </w:numPr>
              <w:spacing w:line="240" w:lineRule="auto"/>
              <w:rPr>
                <w:sz w:val="20"/>
                <w:szCs w:val="20"/>
              </w:rPr>
            </w:pPr>
            <w:r w:rsidRPr="00E346A6">
              <w:rPr>
                <w:sz w:val="20"/>
                <w:szCs w:val="20"/>
              </w:rPr>
              <w:t>Orisobo</w:t>
            </w:r>
          </w:p>
          <w:p w14:paraId="05628707" w14:textId="77777777" w:rsidR="00AA1BA7" w:rsidRPr="00E346A6" w:rsidRDefault="00AA1BA7" w:rsidP="00AA1BA7">
            <w:pPr>
              <w:numPr>
                <w:ilvl w:val="0"/>
                <w:numId w:val="9"/>
              </w:numPr>
              <w:spacing w:line="240" w:lineRule="auto"/>
              <w:rPr>
                <w:sz w:val="20"/>
                <w:szCs w:val="20"/>
              </w:rPr>
            </w:pPr>
            <w:r w:rsidRPr="00E346A6">
              <w:rPr>
                <w:sz w:val="20"/>
                <w:szCs w:val="20"/>
              </w:rPr>
              <w:t>Mesa del Vallesillo</w:t>
            </w:r>
          </w:p>
          <w:p w14:paraId="2FE2BF55" w14:textId="77777777" w:rsidR="00AA1BA7" w:rsidRPr="00E346A6" w:rsidRDefault="00AA1BA7" w:rsidP="00AA1BA7">
            <w:pPr>
              <w:numPr>
                <w:ilvl w:val="0"/>
                <w:numId w:val="9"/>
              </w:numPr>
              <w:spacing w:line="240" w:lineRule="auto"/>
              <w:rPr>
                <w:sz w:val="20"/>
                <w:szCs w:val="20"/>
              </w:rPr>
            </w:pPr>
            <w:r w:rsidRPr="00E346A6">
              <w:rPr>
                <w:sz w:val="20"/>
                <w:szCs w:val="20"/>
              </w:rPr>
              <w:t>La Cumbre</w:t>
            </w:r>
          </w:p>
          <w:p w14:paraId="28D2E4AA" w14:textId="77777777" w:rsidR="00AA1BA7" w:rsidRPr="00E346A6" w:rsidRDefault="00AA1BA7" w:rsidP="00AA1BA7">
            <w:pPr>
              <w:numPr>
                <w:ilvl w:val="0"/>
                <w:numId w:val="9"/>
              </w:numPr>
              <w:spacing w:line="240" w:lineRule="auto"/>
              <w:rPr>
                <w:sz w:val="20"/>
                <w:szCs w:val="20"/>
              </w:rPr>
            </w:pPr>
            <w:r w:rsidRPr="00E346A6">
              <w:rPr>
                <w:sz w:val="20"/>
                <w:szCs w:val="20"/>
              </w:rPr>
              <w:t>Las Tunas</w:t>
            </w:r>
          </w:p>
          <w:p w14:paraId="3D9B1DDB" w14:textId="77777777" w:rsidR="00AA1BA7" w:rsidRPr="00E346A6" w:rsidRDefault="00AA1BA7" w:rsidP="00AA1BA7">
            <w:pPr>
              <w:numPr>
                <w:ilvl w:val="0"/>
                <w:numId w:val="9"/>
              </w:numPr>
              <w:spacing w:line="240" w:lineRule="auto"/>
              <w:rPr>
                <w:sz w:val="20"/>
                <w:szCs w:val="20"/>
              </w:rPr>
            </w:pPr>
            <w:r w:rsidRPr="00E346A6">
              <w:rPr>
                <w:sz w:val="20"/>
                <w:szCs w:val="20"/>
              </w:rPr>
              <w:t>Trigo de Contreras</w:t>
            </w:r>
          </w:p>
          <w:p w14:paraId="02D53B12" w14:textId="77777777" w:rsidR="00AA1BA7" w:rsidRPr="00E346A6" w:rsidRDefault="00AA1BA7" w:rsidP="00AA1BA7">
            <w:pPr>
              <w:numPr>
                <w:ilvl w:val="0"/>
                <w:numId w:val="9"/>
              </w:numPr>
              <w:spacing w:line="240" w:lineRule="auto"/>
              <w:rPr>
                <w:sz w:val="20"/>
                <w:szCs w:val="20"/>
              </w:rPr>
            </w:pPr>
            <w:r w:rsidRPr="00E346A6">
              <w:rPr>
                <w:sz w:val="20"/>
                <w:szCs w:val="20"/>
              </w:rPr>
              <w:t>Arechuyvo</w:t>
            </w:r>
          </w:p>
          <w:p w14:paraId="4947D337" w14:textId="77777777" w:rsidR="00AA1BA7" w:rsidRPr="00E346A6" w:rsidRDefault="00AA1BA7" w:rsidP="00AA1BA7">
            <w:pPr>
              <w:numPr>
                <w:ilvl w:val="0"/>
                <w:numId w:val="9"/>
              </w:numPr>
              <w:spacing w:line="240" w:lineRule="auto"/>
              <w:rPr>
                <w:sz w:val="20"/>
                <w:szCs w:val="20"/>
              </w:rPr>
            </w:pPr>
            <w:r w:rsidRPr="00E346A6">
              <w:rPr>
                <w:sz w:val="20"/>
                <w:szCs w:val="20"/>
              </w:rPr>
              <w:t>Mesa de Ríos</w:t>
            </w:r>
          </w:p>
          <w:p w14:paraId="637ECF3B" w14:textId="77777777" w:rsidR="00AA1BA7" w:rsidRPr="00E346A6" w:rsidRDefault="00AA1BA7" w:rsidP="00AA1BA7">
            <w:pPr>
              <w:numPr>
                <w:ilvl w:val="0"/>
                <w:numId w:val="9"/>
              </w:numPr>
              <w:spacing w:line="240" w:lineRule="auto"/>
              <w:rPr>
                <w:sz w:val="20"/>
                <w:szCs w:val="20"/>
              </w:rPr>
            </w:pPr>
            <w:r w:rsidRPr="00E346A6">
              <w:rPr>
                <w:sz w:val="20"/>
                <w:szCs w:val="20"/>
              </w:rPr>
              <w:t>La Barranca</w:t>
            </w:r>
          </w:p>
          <w:p w14:paraId="12E0EAA5" w14:textId="77777777" w:rsidR="00AA1BA7" w:rsidRPr="00E346A6" w:rsidRDefault="00AA1BA7" w:rsidP="00AA1BA7">
            <w:pPr>
              <w:numPr>
                <w:ilvl w:val="0"/>
                <w:numId w:val="9"/>
              </w:numPr>
              <w:spacing w:line="240" w:lineRule="auto"/>
              <w:rPr>
                <w:sz w:val="20"/>
                <w:szCs w:val="20"/>
              </w:rPr>
            </w:pPr>
            <w:r w:rsidRPr="00E346A6">
              <w:rPr>
                <w:sz w:val="20"/>
                <w:szCs w:val="20"/>
              </w:rPr>
              <w:lastRenderedPageBreak/>
              <w:t>El Llano</w:t>
            </w:r>
          </w:p>
          <w:p w14:paraId="5996781C" w14:textId="77777777" w:rsidR="00AA1BA7" w:rsidRPr="00E346A6" w:rsidRDefault="00AA1BA7" w:rsidP="00AA1BA7">
            <w:pPr>
              <w:numPr>
                <w:ilvl w:val="0"/>
                <w:numId w:val="9"/>
              </w:numPr>
              <w:spacing w:line="240" w:lineRule="auto"/>
              <w:rPr>
                <w:sz w:val="20"/>
                <w:szCs w:val="20"/>
              </w:rPr>
            </w:pPr>
            <w:r w:rsidRPr="00E346A6">
              <w:rPr>
                <w:sz w:val="20"/>
                <w:szCs w:val="20"/>
              </w:rPr>
              <w:t>Santísimo de Arriba</w:t>
            </w:r>
          </w:p>
          <w:p w14:paraId="7C8A9E8A" w14:textId="77777777" w:rsidR="00AA1BA7" w:rsidRPr="00E346A6" w:rsidRDefault="00AA1BA7" w:rsidP="00AA1BA7">
            <w:pPr>
              <w:numPr>
                <w:ilvl w:val="0"/>
                <w:numId w:val="9"/>
              </w:numPr>
              <w:spacing w:line="240" w:lineRule="auto"/>
              <w:rPr>
                <w:sz w:val="20"/>
                <w:szCs w:val="20"/>
              </w:rPr>
            </w:pPr>
            <w:r w:rsidRPr="00E346A6">
              <w:rPr>
                <w:sz w:val="20"/>
                <w:szCs w:val="20"/>
              </w:rPr>
              <w:t>Mocorochi</w:t>
            </w:r>
          </w:p>
          <w:p w14:paraId="6CF10233" w14:textId="77777777" w:rsidR="00AA1BA7" w:rsidRPr="00E346A6" w:rsidRDefault="00AA1BA7" w:rsidP="00AA1BA7">
            <w:pPr>
              <w:numPr>
                <w:ilvl w:val="0"/>
                <w:numId w:val="9"/>
              </w:numPr>
              <w:spacing w:line="240" w:lineRule="auto"/>
              <w:rPr>
                <w:sz w:val="20"/>
                <w:szCs w:val="20"/>
              </w:rPr>
            </w:pPr>
            <w:r w:rsidRPr="00E346A6">
              <w:rPr>
                <w:sz w:val="20"/>
                <w:szCs w:val="20"/>
              </w:rPr>
              <w:t>San Juan</w:t>
            </w:r>
          </w:p>
          <w:p w14:paraId="74EE5848" w14:textId="77777777" w:rsidR="00AA1BA7" w:rsidRPr="00E346A6" w:rsidRDefault="00AA1BA7" w:rsidP="00AA1BA7">
            <w:pPr>
              <w:numPr>
                <w:ilvl w:val="0"/>
                <w:numId w:val="9"/>
              </w:numPr>
              <w:spacing w:line="240" w:lineRule="auto"/>
              <w:rPr>
                <w:sz w:val="20"/>
                <w:szCs w:val="20"/>
              </w:rPr>
            </w:pPr>
            <w:r w:rsidRPr="00E346A6">
              <w:rPr>
                <w:sz w:val="20"/>
                <w:szCs w:val="20"/>
              </w:rPr>
              <w:t>Calaveras</w:t>
            </w:r>
          </w:p>
          <w:p w14:paraId="76BDC8CD" w14:textId="77777777" w:rsidR="00AA1BA7" w:rsidRPr="00E346A6" w:rsidRDefault="00AA1BA7" w:rsidP="00AA1BA7">
            <w:pPr>
              <w:numPr>
                <w:ilvl w:val="0"/>
                <w:numId w:val="9"/>
              </w:numPr>
              <w:spacing w:line="240" w:lineRule="auto"/>
              <w:rPr>
                <w:sz w:val="20"/>
                <w:szCs w:val="20"/>
              </w:rPr>
            </w:pPr>
            <w:r w:rsidRPr="00E346A6">
              <w:rPr>
                <w:sz w:val="20"/>
                <w:szCs w:val="20"/>
              </w:rPr>
              <w:t>Correidora de Arriba</w:t>
            </w:r>
          </w:p>
          <w:p w14:paraId="69CD4A0B" w14:textId="77777777" w:rsidR="00AA1BA7" w:rsidRPr="00E346A6" w:rsidRDefault="00AA1BA7" w:rsidP="00AA1BA7">
            <w:pPr>
              <w:numPr>
                <w:ilvl w:val="0"/>
                <w:numId w:val="9"/>
              </w:numPr>
              <w:spacing w:line="240" w:lineRule="auto"/>
              <w:rPr>
                <w:sz w:val="20"/>
                <w:szCs w:val="20"/>
              </w:rPr>
            </w:pPr>
            <w:r w:rsidRPr="00E346A6">
              <w:rPr>
                <w:sz w:val="20"/>
                <w:szCs w:val="20"/>
              </w:rPr>
              <w:t>Jicamaras</w:t>
            </w:r>
          </w:p>
          <w:p w14:paraId="039E85A8" w14:textId="77777777" w:rsidR="00AA1BA7" w:rsidRPr="00E346A6" w:rsidRDefault="00AA1BA7" w:rsidP="00AA1BA7">
            <w:pPr>
              <w:numPr>
                <w:ilvl w:val="0"/>
                <w:numId w:val="9"/>
              </w:numPr>
              <w:spacing w:line="240" w:lineRule="auto"/>
              <w:rPr>
                <w:sz w:val="20"/>
                <w:szCs w:val="20"/>
              </w:rPr>
            </w:pPr>
            <w:r w:rsidRPr="00E346A6">
              <w:rPr>
                <w:sz w:val="20"/>
                <w:szCs w:val="20"/>
              </w:rPr>
              <w:t>El Trigo</w:t>
            </w:r>
          </w:p>
          <w:p w14:paraId="737A2298" w14:textId="77777777" w:rsidR="00AA1BA7" w:rsidRPr="00E346A6" w:rsidRDefault="00AA1BA7" w:rsidP="00AA1BA7">
            <w:pPr>
              <w:numPr>
                <w:ilvl w:val="0"/>
                <w:numId w:val="9"/>
              </w:numPr>
              <w:spacing w:line="240" w:lineRule="auto"/>
              <w:rPr>
                <w:sz w:val="20"/>
                <w:szCs w:val="20"/>
              </w:rPr>
            </w:pPr>
            <w:r w:rsidRPr="00E346A6">
              <w:rPr>
                <w:sz w:val="20"/>
                <w:szCs w:val="20"/>
              </w:rPr>
              <w:t>El Arco</w:t>
            </w:r>
          </w:p>
        </w:tc>
      </w:tr>
      <w:tr w:rsidR="00AA1BA7" w14:paraId="0E02B4DF" w14:textId="77777777" w:rsidTr="00373FA2">
        <w:tc>
          <w:tcPr>
            <w:tcW w:w="1323" w:type="dxa"/>
          </w:tcPr>
          <w:p w14:paraId="789415C6" w14:textId="77777777" w:rsidR="00AA1BA7" w:rsidRPr="00CE6A3E" w:rsidRDefault="00AA1BA7" w:rsidP="00373FA2">
            <w:pPr>
              <w:rPr>
                <w:sz w:val="20"/>
                <w:szCs w:val="20"/>
              </w:rPr>
            </w:pPr>
            <w:r w:rsidRPr="00CE6A3E">
              <w:rPr>
                <w:sz w:val="20"/>
                <w:szCs w:val="20"/>
              </w:rPr>
              <w:lastRenderedPageBreak/>
              <w:t>Chínipas</w:t>
            </w:r>
          </w:p>
        </w:tc>
        <w:tc>
          <w:tcPr>
            <w:tcW w:w="2074" w:type="dxa"/>
          </w:tcPr>
          <w:p w14:paraId="64144AA8" w14:textId="77777777" w:rsidR="00AA1BA7" w:rsidRDefault="00AA1BA7" w:rsidP="00373FA2">
            <w:pPr>
              <w:rPr>
                <w:sz w:val="20"/>
                <w:szCs w:val="20"/>
              </w:rPr>
            </w:pPr>
            <w:r w:rsidRPr="00CE6A3E">
              <w:rPr>
                <w:sz w:val="20"/>
                <w:szCs w:val="20"/>
              </w:rPr>
              <w:t xml:space="preserve">De información: </w:t>
            </w:r>
            <w:r>
              <w:rPr>
                <w:sz w:val="20"/>
                <w:szCs w:val="20"/>
              </w:rPr>
              <w:t>9</w:t>
            </w:r>
          </w:p>
          <w:p w14:paraId="79810770" w14:textId="77777777" w:rsidR="00AA1BA7" w:rsidRPr="00CE6A3E" w:rsidRDefault="00AA1BA7" w:rsidP="00373FA2">
            <w:pPr>
              <w:rPr>
                <w:sz w:val="20"/>
                <w:szCs w:val="20"/>
              </w:rPr>
            </w:pPr>
            <w:r w:rsidRPr="00CE6A3E">
              <w:rPr>
                <w:sz w:val="20"/>
                <w:szCs w:val="20"/>
              </w:rPr>
              <w:t xml:space="preserve">De Consulta: </w:t>
            </w:r>
            <w:r>
              <w:rPr>
                <w:sz w:val="20"/>
                <w:szCs w:val="20"/>
              </w:rPr>
              <w:t>11</w:t>
            </w:r>
          </w:p>
        </w:tc>
        <w:tc>
          <w:tcPr>
            <w:tcW w:w="2552" w:type="dxa"/>
          </w:tcPr>
          <w:p w14:paraId="66074FEB" w14:textId="77777777" w:rsidR="00AA1BA7" w:rsidRDefault="00AA1BA7" w:rsidP="00373FA2">
            <w:pPr>
              <w:rPr>
                <w:sz w:val="20"/>
                <w:szCs w:val="20"/>
              </w:rPr>
            </w:pPr>
            <w:r>
              <w:rPr>
                <w:sz w:val="20"/>
                <w:szCs w:val="20"/>
              </w:rPr>
              <w:t>Rarámuri</w:t>
            </w:r>
          </w:p>
          <w:p w14:paraId="4191CA81" w14:textId="77777777" w:rsidR="00AA1BA7" w:rsidRPr="00CE6A3E" w:rsidRDefault="00AA1BA7" w:rsidP="00373FA2">
            <w:pPr>
              <w:rPr>
                <w:sz w:val="20"/>
                <w:szCs w:val="20"/>
              </w:rPr>
            </w:pPr>
            <w:r>
              <w:rPr>
                <w:sz w:val="20"/>
                <w:szCs w:val="20"/>
              </w:rPr>
              <w:t>Warijó</w:t>
            </w:r>
          </w:p>
        </w:tc>
        <w:tc>
          <w:tcPr>
            <w:tcW w:w="2879" w:type="dxa"/>
          </w:tcPr>
          <w:p w14:paraId="1112926E" w14:textId="77777777" w:rsidR="00AA1BA7" w:rsidRPr="00E346A6" w:rsidRDefault="00AA1BA7" w:rsidP="00AA1BA7">
            <w:pPr>
              <w:numPr>
                <w:ilvl w:val="0"/>
                <w:numId w:val="10"/>
              </w:numPr>
              <w:spacing w:line="240" w:lineRule="auto"/>
              <w:rPr>
                <w:sz w:val="20"/>
                <w:szCs w:val="20"/>
              </w:rPr>
            </w:pPr>
            <w:r w:rsidRPr="00E346A6">
              <w:rPr>
                <w:sz w:val="20"/>
                <w:szCs w:val="20"/>
              </w:rPr>
              <w:t>Desfiladeros</w:t>
            </w:r>
          </w:p>
          <w:p w14:paraId="10883817" w14:textId="77777777" w:rsidR="00AA1BA7" w:rsidRPr="00E346A6" w:rsidRDefault="00AA1BA7" w:rsidP="00AA1BA7">
            <w:pPr>
              <w:numPr>
                <w:ilvl w:val="0"/>
                <w:numId w:val="10"/>
              </w:numPr>
              <w:spacing w:line="240" w:lineRule="auto"/>
              <w:rPr>
                <w:sz w:val="20"/>
                <w:szCs w:val="20"/>
              </w:rPr>
            </w:pPr>
            <w:r w:rsidRPr="00E346A6">
              <w:rPr>
                <w:sz w:val="20"/>
                <w:szCs w:val="20"/>
              </w:rPr>
              <w:t>Loreto</w:t>
            </w:r>
          </w:p>
          <w:p w14:paraId="54DC91B0" w14:textId="77777777" w:rsidR="00AA1BA7" w:rsidRPr="00E346A6" w:rsidRDefault="00AA1BA7" w:rsidP="00AA1BA7">
            <w:pPr>
              <w:numPr>
                <w:ilvl w:val="0"/>
                <w:numId w:val="10"/>
              </w:numPr>
              <w:spacing w:line="240" w:lineRule="auto"/>
              <w:rPr>
                <w:sz w:val="20"/>
                <w:szCs w:val="20"/>
              </w:rPr>
            </w:pPr>
            <w:r w:rsidRPr="00E346A6">
              <w:rPr>
                <w:sz w:val="20"/>
                <w:szCs w:val="20"/>
              </w:rPr>
              <w:t>Santa Ana</w:t>
            </w:r>
          </w:p>
          <w:p w14:paraId="2CCDE3C8" w14:textId="77777777" w:rsidR="00AA1BA7" w:rsidRPr="00E346A6" w:rsidRDefault="00AA1BA7" w:rsidP="00AA1BA7">
            <w:pPr>
              <w:numPr>
                <w:ilvl w:val="0"/>
                <w:numId w:val="10"/>
              </w:numPr>
              <w:spacing w:line="240" w:lineRule="auto"/>
              <w:rPr>
                <w:sz w:val="20"/>
                <w:szCs w:val="20"/>
              </w:rPr>
            </w:pPr>
            <w:r w:rsidRPr="00E346A6">
              <w:rPr>
                <w:sz w:val="20"/>
                <w:szCs w:val="20"/>
              </w:rPr>
              <w:t>Triguito de Canela</w:t>
            </w:r>
          </w:p>
          <w:p w14:paraId="71A83723" w14:textId="77777777" w:rsidR="00AA1BA7" w:rsidRPr="00E346A6" w:rsidRDefault="00AA1BA7" w:rsidP="00AA1BA7">
            <w:pPr>
              <w:numPr>
                <w:ilvl w:val="0"/>
                <w:numId w:val="10"/>
              </w:numPr>
              <w:spacing w:line="240" w:lineRule="auto"/>
              <w:rPr>
                <w:sz w:val="20"/>
                <w:szCs w:val="20"/>
              </w:rPr>
            </w:pPr>
            <w:r w:rsidRPr="00E346A6">
              <w:rPr>
                <w:sz w:val="20"/>
                <w:szCs w:val="20"/>
              </w:rPr>
              <w:t>Palmarejo</w:t>
            </w:r>
          </w:p>
          <w:p w14:paraId="5D581E7E" w14:textId="77777777" w:rsidR="00AA1BA7" w:rsidRPr="00E346A6" w:rsidRDefault="00AA1BA7" w:rsidP="00AA1BA7">
            <w:pPr>
              <w:numPr>
                <w:ilvl w:val="0"/>
                <w:numId w:val="10"/>
              </w:numPr>
              <w:spacing w:line="240" w:lineRule="auto"/>
              <w:rPr>
                <w:sz w:val="20"/>
                <w:szCs w:val="20"/>
              </w:rPr>
            </w:pPr>
            <w:r w:rsidRPr="00E346A6">
              <w:rPr>
                <w:sz w:val="20"/>
                <w:szCs w:val="20"/>
              </w:rPr>
              <w:t>Teporachi</w:t>
            </w:r>
          </w:p>
          <w:p w14:paraId="1896AD74" w14:textId="77777777" w:rsidR="00AA1BA7" w:rsidRPr="00E346A6" w:rsidRDefault="00AA1BA7" w:rsidP="00AA1BA7">
            <w:pPr>
              <w:numPr>
                <w:ilvl w:val="0"/>
                <w:numId w:val="10"/>
              </w:numPr>
              <w:spacing w:line="240" w:lineRule="auto"/>
              <w:rPr>
                <w:sz w:val="20"/>
                <w:szCs w:val="20"/>
              </w:rPr>
            </w:pPr>
            <w:r w:rsidRPr="00E346A6">
              <w:rPr>
                <w:sz w:val="20"/>
                <w:szCs w:val="20"/>
              </w:rPr>
              <w:t>Los Hiladeros</w:t>
            </w:r>
          </w:p>
          <w:p w14:paraId="67890145" w14:textId="77777777" w:rsidR="00AA1BA7" w:rsidRPr="00E346A6" w:rsidRDefault="00AA1BA7" w:rsidP="00AA1BA7">
            <w:pPr>
              <w:numPr>
                <w:ilvl w:val="0"/>
                <w:numId w:val="10"/>
              </w:numPr>
              <w:spacing w:line="240" w:lineRule="auto"/>
              <w:rPr>
                <w:sz w:val="20"/>
                <w:szCs w:val="20"/>
              </w:rPr>
            </w:pPr>
            <w:r w:rsidRPr="00E346A6">
              <w:rPr>
                <w:sz w:val="20"/>
                <w:szCs w:val="20"/>
              </w:rPr>
              <w:t>Majoy</w:t>
            </w:r>
          </w:p>
        </w:tc>
      </w:tr>
      <w:tr w:rsidR="00AA1BA7" w14:paraId="65D1E247" w14:textId="77777777" w:rsidTr="00373FA2">
        <w:tc>
          <w:tcPr>
            <w:tcW w:w="1323" w:type="dxa"/>
          </w:tcPr>
          <w:p w14:paraId="18E18BB5" w14:textId="77777777" w:rsidR="00AA1BA7" w:rsidRPr="00CE6A3E" w:rsidRDefault="00AA1BA7" w:rsidP="00373FA2">
            <w:pPr>
              <w:rPr>
                <w:sz w:val="20"/>
                <w:szCs w:val="20"/>
              </w:rPr>
            </w:pPr>
            <w:r w:rsidRPr="00CE6A3E">
              <w:rPr>
                <w:sz w:val="20"/>
                <w:szCs w:val="20"/>
              </w:rPr>
              <w:t>Urique</w:t>
            </w:r>
          </w:p>
        </w:tc>
        <w:tc>
          <w:tcPr>
            <w:tcW w:w="2074" w:type="dxa"/>
          </w:tcPr>
          <w:p w14:paraId="1FB9572D" w14:textId="77777777" w:rsidR="00AA1BA7" w:rsidRPr="00CE6A3E" w:rsidRDefault="00AA1BA7" w:rsidP="00373FA2">
            <w:pPr>
              <w:rPr>
                <w:sz w:val="20"/>
                <w:szCs w:val="20"/>
              </w:rPr>
            </w:pPr>
            <w:r w:rsidRPr="00CE6A3E">
              <w:rPr>
                <w:sz w:val="20"/>
                <w:szCs w:val="20"/>
              </w:rPr>
              <w:t xml:space="preserve">De información: </w:t>
            </w:r>
            <w:r>
              <w:rPr>
                <w:sz w:val="20"/>
                <w:szCs w:val="20"/>
              </w:rPr>
              <w:t>77</w:t>
            </w:r>
          </w:p>
          <w:p w14:paraId="24522A92" w14:textId="77777777" w:rsidR="00AA1BA7" w:rsidRPr="00CE6A3E" w:rsidRDefault="00AA1BA7" w:rsidP="00373FA2">
            <w:pPr>
              <w:rPr>
                <w:sz w:val="20"/>
                <w:szCs w:val="20"/>
              </w:rPr>
            </w:pPr>
            <w:r w:rsidRPr="00CE6A3E">
              <w:rPr>
                <w:sz w:val="20"/>
                <w:szCs w:val="20"/>
              </w:rPr>
              <w:t xml:space="preserve">De Consulta: </w:t>
            </w:r>
            <w:r>
              <w:rPr>
                <w:sz w:val="20"/>
                <w:szCs w:val="20"/>
              </w:rPr>
              <w:t>33</w:t>
            </w:r>
          </w:p>
        </w:tc>
        <w:tc>
          <w:tcPr>
            <w:tcW w:w="2552" w:type="dxa"/>
          </w:tcPr>
          <w:p w14:paraId="7F37F8FA" w14:textId="77777777" w:rsidR="00AA1BA7" w:rsidRDefault="00AA1BA7" w:rsidP="00373FA2">
            <w:pPr>
              <w:rPr>
                <w:sz w:val="20"/>
                <w:szCs w:val="20"/>
              </w:rPr>
            </w:pPr>
            <w:r>
              <w:rPr>
                <w:sz w:val="20"/>
                <w:szCs w:val="20"/>
              </w:rPr>
              <w:t>Rarámuri</w:t>
            </w:r>
          </w:p>
          <w:p w14:paraId="21579C23" w14:textId="77777777" w:rsidR="00AA1BA7" w:rsidRPr="00CE6A3E" w:rsidRDefault="00AA1BA7" w:rsidP="00373FA2">
            <w:pPr>
              <w:rPr>
                <w:sz w:val="20"/>
                <w:szCs w:val="20"/>
              </w:rPr>
            </w:pPr>
            <w:r>
              <w:rPr>
                <w:sz w:val="20"/>
                <w:szCs w:val="20"/>
              </w:rPr>
              <w:t>Warijó</w:t>
            </w:r>
          </w:p>
        </w:tc>
        <w:tc>
          <w:tcPr>
            <w:tcW w:w="2879" w:type="dxa"/>
          </w:tcPr>
          <w:p w14:paraId="390DB45F" w14:textId="77777777" w:rsidR="00AA1BA7" w:rsidRPr="00E346A6" w:rsidRDefault="00AA1BA7" w:rsidP="00AA1BA7">
            <w:pPr>
              <w:numPr>
                <w:ilvl w:val="0"/>
                <w:numId w:val="11"/>
              </w:numPr>
              <w:spacing w:line="240" w:lineRule="auto"/>
              <w:rPr>
                <w:sz w:val="20"/>
                <w:szCs w:val="20"/>
              </w:rPr>
            </w:pPr>
            <w:r w:rsidRPr="00E346A6">
              <w:rPr>
                <w:sz w:val="20"/>
                <w:szCs w:val="20"/>
              </w:rPr>
              <w:t>Guapalayna</w:t>
            </w:r>
          </w:p>
          <w:p w14:paraId="5DCD6931" w14:textId="77777777" w:rsidR="00AA1BA7" w:rsidRPr="00E346A6" w:rsidRDefault="00AA1BA7" w:rsidP="00AA1BA7">
            <w:pPr>
              <w:numPr>
                <w:ilvl w:val="0"/>
                <w:numId w:val="11"/>
              </w:numPr>
              <w:spacing w:line="240" w:lineRule="auto"/>
              <w:rPr>
                <w:sz w:val="20"/>
                <w:szCs w:val="20"/>
              </w:rPr>
            </w:pPr>
            <w:r w:rsidRPr="00E346A6">
              <w:rPr>
                <w:sz w:val="20"/>
                <w:szCs w:val="20"/>
              </w:rPr>
              <w:t>Piedra de la Cuesta</w:t>
            </w:r>
          </w:p>
          <w:p w14:paraId="2C495DFC" w14:textId="77777777" w:rsidR="00AA1BA7" w:rsidRPr="00E346A6" w:rsidRDefault="00AA1BA7" w:rsidP="00AA1BA7">
            <w:pPr>
              <w:numPr>
                <w:ilvl w:val="0"/>
                <w:numId w:val="11"/>
              </w:numPr>
              <w:spacing w:line="240" w:lineRule="auto"/>
              <w:rPr>
                <w:sz w:val="20"/>
                <w:szCs w:val="20"/>
              </w:rPr>
            </w:pPr>
            <w:r w:rsidRPr="00E346A6">
              <w:rPr>
                <w:sz w:val="20"/>
                <w:szCs w:val="20"/>
              </w:rPr>
              <w:t>Guadalupe Coronado</w:t>
            </w:r>
          </w:p>
          <w:p w14:paraId="15A75694" w14:textId="77777777" w:rsidR="00AA1BA7" w:rsidRPr="00E346A6" w:rsidRDefault="00AA1BA7" w:rsidP="00AA1BA7">
            <w:pPr>
              <w:numPr>
                <w:ilvl w:val="0"/>
                <w:numId w:val="11"/>
              </w:numPr>
              <w:spacing w:line="240" w:lineRule="auto"/>
              <w:rPr>
                <w:sz w:val="20"/>
                <w:szCs w:val="20"/>
              </w:rPr>
            </w:pPr>
            <w:r w:rsidRPr="00E346A6">
              <w:rPr>
                <w:sz w:val="20"/>
                <w:szCs w:val="20"/>
              </w:rPr>
              <w:t>El Naranjo</w:t>
            </w:r>
          </w:p>
          <w:p w14:paraId="4FB130EC" w14:textId="77777777" w:rsidR="00AA1BA7" w:rsidRPr="00E346A6" w:rsidRDefault="00AA1BA7" w:rsidP="00AA1BA7">
            <w:pPr>
              <w:numPr>
                <w:ilvl w:val="0"/>
                <w:numId w:val="11"/>
              </w:numPr>
              <w:spacing w:line="240" w:lineRule="auto"/>
              <w:rPr>
                <w:sz w:val="20"/>
                <w:szCs w:val="20"/>
              </w:rPr>
            </w:pPr>
            <w:r w:rsidRPr="00E346A6">
              <w:rPr>
                <w:sz w:val="20"/>
                <w:szCs w:val="20"/>
              </w:rPr>
              <w:t>Mesa del Sombrero</w:t>
            </w:r>
          </w:p>
          <w:p w14:paraId="5BAEC0AC" w14:textId="77777777" w:rsidR="00AA1BA7" w:rsidRPr="00E346A6" w:rsidRDefault="00AA1BA7" w:rsidP="00AA1BA7">
            <w:pPr>
              <w:numPr>
                <w:ilvl w:val="0"/>
                <w:numId w:val="11"/>
              </w:numPr>
              <w:spacing w:line="240" w:lineRule="auto"/>
              <w:rPr>
                <w:sz w:val="20"/>
                <w:szCs w:val="20"/>
              </w:rPr>
            </w:pPr>
            <w:r w:rsidRPr="00E346A6">
              <w:rPr>
                <w:sz w:val="20"/>
                <w:szCs w:val="20"/>
              </w:rPr>
              <w:t>San Rafael</w:t>
            </w:r>
          </w:p>
          <w:p w14:paraId="5A2278C0" w14:textId="77777777" w:rsidR="00AA1BA7" w:rsidRPr="00E346A6" w:rsidRDefault="00AA1BA7" w:rsidP="00AA1BA7">
            <w:pPr>
              <w:numPr>
                <w:ilvl w:val="0"/>
                <w:numId w:val="11"/>
              </w:numPr>
              <w:spacing w:line="240" w:lineRule="auto"/>
              <w:rPr>
                <w:sz w:val="20"/>
                <w:szCs w:val="20"/>
              </w:rPr>
            </w:pPr>
            <w:r w:rsidRPr="00E346A6">
              <w:rPr>
                <w:sz w:val="20"/>
                <w:szCs w:val="20"/>
              </w:rPr>
              <w:t>El Pinal</w:t>
            </w:r>
          </w:p>
          <w:p w14:paraId="777F37A9" w14:textId="77777777" w:rsidR="00AA1BA7" w:rsidRPr="00E346A6" w:rsidRDefault="00AA1BA7" w:rsidP="00AA1BA7">
            <w:pPr>
              <w:numPr>
                <w:ilvl w:val="0"/>
                <w:numId w:val="11"/>
              </w:numPr>
              <w:spacing w:line="240" w:lineRule="auto"/>
              <w:rPr>
                <w:sz w:val="20"/>
                <w:szCs w:val="20"/>
              </w:rPr>
            </w:pPr>
            <w:r w:rsidRPr="00E346A6">
              <w:rPr>
                <w:sz w:val="20"/>
                <w:szCs w:val="20"/>
              </w:rPr>
              <w:t>Cerocahui</w:t>
            </w:r>
          </w:p>
          <w:p w14:paraId="66874D65" w14:textId="77777777" w:rsidR="00AA1BA7" w:rsidRPr="00E346A6" w:rsidRDefault="00AA1BA7" w:rsidP="00AA1BA7">
            <w:pPr>
              <w:numPr>
                <w:ilvl w:val="0"/>
                <w:numId w:val="11"/>
              </w:numPr>
              <w:spacing w:line="240" w:lineRule="auto"/>
              <w:rPr>
                <w:sz w:val="20"/>
                <w:szCs w:val="20"/>
              </w:rPr>
            </w:pPr>
            <w:r w:rsidRPr="00E346A6">
              <w:rPr>
                <w:sz w:val="20"/>
                <w:szCs w:val="20"/>
              </w:rPr>
              <w:t>Churo</w:t>
            </w:r>
          </w:p>
          <w:p w14:paraId="6FB11765" w14:textId="77777777" w:rsidR="00AA1BA7" w:rsidRPr="00E346A6" w:rsidRDefault="00AA1BA7" w:rsidP="00AA1BA7">
            <w:pPr>
              <w:numPr>
                <w:ilvl w:val="0"/>
                <w:numId w:val="11"/>
              </w:numPr>
              <w:spacing w:line="240" w:lineRule="auto"/>
              <w:rPr>
                <w:sz w:val="20"/>
                <w:szCs w:val="20"/>
              </w:rPr>
            </w:pPr>
            <w:r w:rsidRPr="00E346A6">
              <w:rPr>
                <w:sz w:val="20"/>
                <w:szCs w:val="20"/>
              </w:rPr>
              <w:t>Cieneguita de la Barranca</w:t>
            </w:r>
          </w:p>
          <w:p w14:paraId="77DB799F" w14:textId="77777777" w:rsidR="00AA1BA7" w:rsidRPr="00E346A6" w:rsidRDefault="00AA1BA7" w:rsidP="00AA1BA7">
            <w:pPr>
              <w:numPr>
                <w:ilvl w:val="0"/>
                <w:numId w:val="11"/>
              </w:numPr>
              <w:spacing w:line="240" w:lineRule="auto"/>
              <w:rPr>
                <w:sz w:val="20"/>
                <w:szCs w:val="20"/>
              </w:rPr>
            </w:pPr>
            <w:r w:rsidRPr="00E346A6">
              <w:rPr>
                <w:sz w:val="20"/>
                <w:szCs w:val="20"/>
              </w:rPr>
              <w:t>La Mesa</w:t>
            </w:r>
          </w:p>
          <w:p w14:paraId="39D5B363" w14:textId="77777777" w:rsidR="00AA1BA7" w:rsidRPr="00E346A6" w:rsidRDefault="00AA1BA7" w:rsidP="00AA1BA7">
            <w:pPr>
              <w:numPr>
                <w:ilvl w:val="0"/>
                <w:numId w:val="11"/>
              </w:numPr>
              <w:spacing w:line="240" w:lineRule="auto"/>
              <w:rPr>
                <w:sz w:val="20"/>
                <w:szCs w:val="20"/>
              </w:rPr>
            </w:pPr>
            <w:r w:rsidRPr="00E346A6">
              <w:rPr>
                <w:sz w:val="20"/>
                <w:szCs w:val="20"/>
              </w:rPr>
              <w:t>Mesa de Moribo</w:t>
            </w:r>
          </w:p>
          <w:p w14:paraId="564FA2B9" w14:textId="77777777" w:rsidR="00AA1BA7" w:rsidRPr="00E346A6" w:rsidRDefault="00AA1BA7" w:rsidP="00AA1BA7">
            <w:pPr>
              <w:numPr>
                <w:ilvl w:val="0"/>
                <w:numId w:val="11"/>
              </w:numPr>
              <w:spacing w:line="240" w:lineRule="auto"/>
              <w:rPr>
                <w:sz w:val="20"/>
                <w:szCs w:val="20"/>
              </w:rPr>
            </w:pPr>
            <w:r w:rsidRPr="00E346A6">
              <w:rPr>
                <w:sz w:val="20"/>
                <w:szCs w:val="20"/>
              </w:rPr>
              <w:t>Hormiguero</w:t>
            </w:r>
          </w:p>
          <w:p w14:paraId="4822712B" w14:textId="77777777" w:rsidR="00AA1BA7" w:rsidRPr="00E346A6" w:rsidRDefault="00AA1BA7" w:rsidP="00AA1BA7">
            <w:pPr>
              <w:numPr>
                <w:ilvl w:val="0"/>
                <w:numId w:val="11"/>
              </w:numPr>
              <w:spacing w:line="240" w:lineRule="auto"/>
              <w:rPr>
                <w:sz w:val="20"/>
                <w:szCs w:val="20"/>
              </w:rPr>
            </w:pPr>
            <w:r w:rsidRPr="00E346A6">
              <w:rPr>
                <w:sz w:val="20"/>
                <w:szCs w:val="20"/>
              </w:rPr>
              <w:t>Potrerito</w:t>
            </w:r>
          </w:p>
          <w:p w14:paraId="6C5C4FEA" w14:textId="77777777" w:rsidR="00AA1BA7" w:rsidRPr="00E346A6" w:rsidRDefault="00AA1BA7" w:rsidP="00AA1BA7">
            <w:pPr>
              <w:numPr>
                <w:ilvl w:val="0"/>
                <w:numId w:val="11"/>
              </w:numPr>
              <w:spacing w:line="240" w:lineRule="auto"/>
              <w:rPr>
                <w:sz w:val="20"/>
                <w:szCs w:val="20"/>
              </w:rPr>
            </w:pPr>
            <w:r w:rsidRPr="00E346A6">
              <w:rPr>
                <w:sz w:val="20"/>
                <w:szCs w:val="20"/>
              </w:rPr>
              <w:t>San Isidro Gavilanes</w:t>
            </w:r>
          </w:p>
          <w:p w14:paraId="2C72C749" w14:textId="77777777" w:rsidR="00AA1BA7" w:rsidRPr="00E346A6" w:rsidRDefault="00AA1BA7" w:rsidP="00AA1BA7">
            <w:pPr>
              <w:numPr>
                <w:ilvl w:val="0"/>
                <w:numId w:val="11"/>
              </w:numPr>
              <w:spacing w:line="240" w:lineRule="auto"/>
              <w:rPr>
                <w:sz w:val="20"/>
                <w:szCs w:val="20"/>
              </w:rPr>
            </w:pPr>
            <w:r w:rsidRPr="00E346A6">
              <w:rPr>
                <w:sz w:val="20"/>
                <w:szCs w:val="20"/>
              </w:rPr>
              <w:t>Basigochi</w:t>
            </w:r>
          </w:p>
          <w:p w14:paraId="4A53F7FD" w14:textId="77777777" w:rsidR="00AA1BA7" w:rsidRPr="00E346A6" w:rsidRDefault="00AA1BA7" w:rsidP="00AA1BA7">
            <w:pPr>
              <w:numPr>
                <w:ilvl w:val="0"/>
                <w:numId w:val="11"/>
              </w:numPr>
              <w:spacing w:line="240" w:lineRule="auto"/>
              <w:rPr>
                <w:sz w:val="20"/>
                <w:szCs w:val="20"/>
              </w:rPr>
            </w:pPr>
            <w:r w:rsidRPr="00E346A6">
              <w:rPr>
                <w:sz w:val="20"/>
                <w:szCs w:val="20"/>
              </w:rPr>
              <w:t>Boca del Arroyo de la Güera</w:t>
            </w:r>
          </w:p>
          <w:p w14:paraId="125D6ECB" w14:textId="77777777" w:rsidR="00AA1BA7" w:rsidRPr="00E346A6" w:rsidRDefault="00AA1BA7" w:rsidP="00AA1BA7">
            <w:pPr>
              <w:numPr>
                <w:ilvl w:val="0"/>
                <w:numId w:val="11"/>
              </w:numPr>
              <w:spacing w:line="240" w:lineRule="auto"/>
              <w:rPr>
                <w:sz w:val="20"/>
                <w:szCs w:val="20"/>
              </w:rPr>
            </w:pPr>
            <w:r w:rsidRPr="00E346A6">
              <w:rPr>
                <w:sz w:val="20"/>
                <w:szCs w:val="20"/>
              </w:rPr>
              <w:t>Guazachique</w:t>
            </w:r>
          </w:p>
          <w:p w14:paraId="257018F8" w14:textId="77777777" w:rsidR="00AA1BA7" w:rsidRPr="00E346A6" w:rsidRDefault="00AA1BA7" w:rsidP="00AA1BA7">
            <w:pPr>
              <w:numPr>
                <w:ilvl w:val="0"/>
                <w:numId w:val="11"/>
              </w:numPr>
              <w:spacing w:line="240" w:lineRule="auto"/>
              <w:rPr>
                <w:sz w:val="20"/>
                <w:szCs w:val="20"/>
              </w:rPr>
            </w:pPr>
            <w:r w:rsidRPr="00E346A6">
              <w:rPr>
                <w:sz w:val="20"/>
                <w:szCs w:val="20"/>
              </w:rPr>
              <w:t>El Plátano</w:t>
            </w:r>
          </w:p>
          <w:p w14:paraId="587AB6E9" w14:textId="77777777" w:rsidR="00AA1BA7" w:rsidRPr="00E346A6" w:rsidRDefault="00AA1BA7" w:rsidP="00AA1BA7">
            <w:pPr>
              <w:numPr>
                <w:ilvl w:val="0"/>
                <w:numId w:val="11"/>
              </w:numPr>
              <w:spacing w:line="240" w:lineRule="auto"/>
              <w:rPr>
                <w:sz w:val="20"/>
                <w:szCs w:val="20"/>
              </w:rPr>
            </w:pPr>
            <w:r w:rsidRPr="00E346A6">
              <w:rPr>
                <w:sz w:val="20"/>
                <w:szCs w:val="20"/>
              </w:rPr>
              <w:t>Mesa de Guitayvo</w:t>
            </w:r>
          </w:p>
          <w:p w14:paraId="76C7FA28" w14:textId="77777777" w:rsidR="00AA1BA7" w:rsidRPr="00E346A6" w:rsidRDefault="00AA1BA7" w:rsidP="00AA1BA7">
            <w:pPr>
              <w:numPr>
                <w:ilvl w:val="0"/>
                <w:numId w:val="11"/>
              </w:numPr>
              <w:spacing w:line="240" w:lineRule="auto"/>
              <w:rPr>
                <w:sz w:val="20"/>
                <w:szCs w:val="20"/>
              </w:rPr>
            </w:pPr>
            <w:r w:rsidRPr="00E346A6">
              <w:rPr>
                <w:sz w:val="20"/>
                <w:szCs w:val="20"/>
              </w:rPr>
              <w:t>La Misión</w:t>
            </w:r>
          </w:p>
          <w:p w14:paraId="70D4D7D9" w14:textId="77777777" w:rsidR="00AA1BA7" w:rsidRPr="00E346A6" w:rsidRDefault="00AA1BA7" w:rsidP="00AA1BA7">
            <w:pPr>
              <w:numPr>
                <w:ilvl w:val="0"/>
                <w:numId w:val="11"/>
              </w:numPr>
              <w:spacing w:line="240" w:lineRule="auto"/>
              <w:rPr>
                <w:sz w:val="20"/>
                <w:szCs w:val="20"/>
              </w:rPr>
            </w:pPr>
            <w:r w:rsidRPr="00E346A6">
              <w:rPr>
                <w:sz w:val="20"/>
                <w:szCs w:val="20"/>
              </w:rPr>
              <w:t>Pie de la Cuesta</w:t>
            </w:r>
          </w:p>
          <w:p w14:paraId="3069A1D5" w14:textId="77777777" w:rsidR="00AA1BA7" w:rsidRPr="00E346A6" w:rsidRDefault="00AA1BA7" w:rsidP="00AA1BA7">
            <w:pPr>
              <w:numPr>
                <w:ilvl w:val="0"/>
                <w:numId w:val="11"/>
              </w:numPr>
              <w:spacing w:line="240" w:lineRule="auto"/>
              <w:rPr>
                <w:sz w:val="20"/>
                <w:szCs w:val="20"/>
              </w:rPr>
            </w:pPr>
            <w:r w:rsidRPr="00E346A6">
              <w:rPr>
                <w:sz w:val="20"/>
                <w:szCs w:val="20"/>
              </w:rPr>
              <w:t>La Laja</w:t>
            </w:r>
          </w:p>
          <w:p w14:paraId="5F7247E9" w14:textId="77777777" w:rsidR="00AA1BA7" w:rsidRPr="00E346A6" w:rsidRDefault="00AA1BA7" w:rsidP="00AA1BA7">
            <w:pPr>
              <w:numPr>
                <w:ilvl w:val="0"/>
                <w:numId w:val="11"/>
              </w:numPr>
              <w:spacing w:line="240" w:lineRule="auto"/>
              <w:rPr>
                <w:sz w:val="20"/>
                <w:szCs w:val="20"/>
              </w:rPr>
            </w:pPr>
            <w:r w:rsidRPr="00E346A6">
              <w:rPr>
                <w:sz w:val="20"/>
                <w:szCs w:val="20"/>
              </w:rPr>
              <w:t>El Carrizal</w:t>
            </w:r>
          </w:p>
          <w:p w14:paraId="3E3DA630" w14:textId="77777777" w:rsidR="00AA1BA7" w:rsidRPr="00E346A6" w:rsidRDefault="00AA1BA7" w:rsidP="00AA1BA7">
            <w:pPr>
              <w:numPr>
                <w:ilvl w:val="0"/>
                <w:numId w:val="11"/>
              </w:numPr>
              <w:spacing w:line="240" w:lineRule="auto"/>
              <w:rPr>
                <w:sz w:val="20"/>
                <w:szCs w:val="20"/>
              </w:rPr>
            </w:pPr>
            <w:r w:rsidRPr="00E346A6">
              <w:rPr>
                <w:sz w:val="20"/>
                <w:szCs w:val="20"/>
              </w:rPr>
              <w:lastRenderedPageBreak/>
              <w:t>La Hacienda</w:t>
            </w:r>
          </w:p>
          <w:p w14:paraId="5E1D5288" w14:textId="77777777" w:rsidR="00AA1BA7" w:rsidRPr="00E346A6" w:rsidRDefault="00AA1BA7" w:rsidP="00AA1BA7">
            <w:pPr>
              <w:numPr>
                <w:ilvl w:val="0"/>
                <w:numId w:val="11"/>
              </w:numPr>
              <w:spacing w:line="240" w:lineRule="auto"/>
              <w:rPr>
                <w:sz w:val="20"/>
                <w:szCs w:val="20"/>
              </w:rPr>
            </w:pPr>
            <w:r w:rsidRPr="00E346A6">
              <w:rPr>
                <w:sz w:val="20"/>
                <w:szCs w:val="20"/>
              </w:rPr>
              <w:t>San José del Pino</w:t>
            </w:r>
          </w:p>
          <w:p w14:paraId="25F4161B" w14:textId="77777777" w:rsidR="00AA1BA7" w:rsidRPr="00E346A6" w:rsidRDefault="00AA1BA7" w:rsidP="00AA1BA7">
            <w:pPr>
              <w:numPr>
                <w:ilvl w:val="0"/>
                <w:numId w:val="11"/>
              </w:numPr>
              <w:spacing w:line="240" w:lineRule="auto"/>
              <w:rPr>
                <w:sz w:val="20"/>
                <w:szCs w:val="20"/>
              </w:rPr>
            </w:pPr>
            <w:r w:rsidRPr="00E346A6">
              <w:rPr>
                <w:sz w:val="20"/>
                <w:szCs w:val="20"/>
              </w:rPr>
              <w:t>Piedras Verdes</w:t>
            </w:r>
          </w:p>
          <w:p w14:paraId="2000D676" w14:textId="77777777" w:rsidR="00AA1BA7" w:rsidRPr="00E346A6" w:rsidRDefault="00AA1BA7" w:rsidP="00AA1BA7">
            <w:pPr>
              <w:numPr>
                <w:ilvl w:val="0"/>
                <w:numId w:val="11"/>
              </w:numPr>
              <w:spacing w:line="240" w:lineRule="auto"/>
              <w:rPr>
                <w:sz w:val="20"/>
                <w:szCs w:val="20"/>
              </w:rPr>
            </w:pPr>
            <w:r w:rsidRPr="00E346A6">
              <w:rPr>
                <w:sz w:val="20"/>
                <w:szCs w:val="20"/>
              </w:rPr>
              <w:t>Tempisque</w:t>
            </w:r>
          </w:p>
          <w:p w14:paraId="5B303FBD" w14:textId="77777777" w:rsidR="00AA1BA7" w:rsidRPr="00E346A6" w:rsidRDefault="00AA1BA7" w:rsidP="00AA1BA7">
            <w:pPr>
              <w:numPr>
                <w:ilvl w:val="0"/>
                <w:numId w:val="11"/>
              </w:numPr>
              <w:spacing w:line="240" w:lineRule="auto"/>
              <w:rPr>
                <w:sz w:val="20"/>
                <w:szCs w:val="20"/>
              </w:rPr>
            </w:pPr>
            <w:r w:rsidRPr="00E346A6">
              <w:rPr>
                <w:sz w:val="20"/>
                <w:szCs w:val="20"/>
              </w:rPr>
              <w:t>San Alonso</w:t>
            </w:r>
          </w:p>
          <w:p w14:paraId="650A0B73" w14:textId="77777777" w:rsidR="00AA1BA7" w:rsidRPr="00E346A6" w:rsidRDefault="00AA1BA7" w:rsidP="00AA1BA7">
            <w:pPr>
              <w:numPr>
                <w:ilvl w:val="0"/>
                <w:numId w:val="11"/>
              </w:numPr>
              <w:spacing w:line="240" w:lineRule="auto"/>
              <w:rPr>
                <w:sz w:val="20"/>
                <w:szCs w:val="20"/>
              </w:rPr>
            </w:pPr>
            <w:r w:rsidRPr="00E346A6">
              <w:rPr>
                <w:sz w:val="20"/>
                <w:szCs w:val="20"/>
              </w:rPr>
              <w:t>Tasacate</w:t>
            </w:r>
          </w:p>
          <w:p w14:paraId="4D663A28" w14:textId="77777777" w:rsidR="00AA1BA7" w:rsidRPr="00E346A6" w:rsidRDefault="00AA1BA7" w:rsidP="00AA1BA7">
            <w:pPr>
              <w:numPr>
                <w:ilvl w:val="0"/>
                <w:numId w:val="11"/>
              </w:numPr>
              <w:spacing w:line="240" w:lineRule="auto"/>
              <w:rPr>
                <w:sz w:val="20"/>
                <w:szCs w:val="20"/>
              </w:rPr>
            </w:pPr>
            <w:r w:rsidRPr="00E346A6">
              <w:rPr>
                <w:sz w:val="20"/>
                <w:szCs w:val="20"/>
              </w:rPr>
              <w:t>Comurachi</w:t>
            </w:r>
          </w:p>
        </w:tc>
      </w:tr>
      <w:tr w:rsidR="00AA1BA7" w14:paraId="5ED65707" w14:textId="77777777" w:rsidTr="00373FA2">
        <w:tc>
          <w:tcPr>
            <w:tcW w:w="1323" w:type="dxa"/>
          </w:tcPr>
          <w:p w14:paraId="3FE29E27" w14:textId="77777777" w:rsidR="00AA1BA7" w:rsidRPr="00CE6A3E" w:rsidRDefault="00AA1BA7" w:rsidP="00373FA2">
            <w:pPr>
              <w:rPr>
                <w:sz w:val="20"/>
                <w:szCs w:val="20"/>
              </w:rPr>
            </w:pPr>
            <w:r w:rsidRPr="00CE6A3E">
              <w:rPr>
                <w:sz w:val="20"/>
                <w:szCs w:val="20"/>
              </w:rPr>
              <w:lastRenderedPageBreak/>
              <w:t>Batopilas</w:t>
            </w:r>
          </w:p>
        </w:tc>
        <w:tc>
          <w:tcPr>
            <w:tcW w:w="2074" w:type="dxa"/>
          </w:tcPr>
          <w:p w14:paraId="73DA0845" w14:textId="77777777" w:rsidR="00AA1BA7" w:rsidRPr="00CE6A3E" w:rsidRDefault="00AA1BA7" w:rsidP="00373FA2">
            <w:pPr>
              <w:rPr>
                <w:sz w:val="20"/>
                <w:szCs w:val="20"/>
              </w:rPr>
            </w:pPr>
            <w:r w:rsidRPr="00CE6A3E">
              <w:rPr>
                <w:sz w:val="20"/>
                <w:szCs w:val="20"/>
              </w:rPr>
              <w:t xml:space="preserve">De información: </w:t>
            </w:r>
            <w:r>
              <w:rPr>
                <w:sz w:val="20"/>
                <w:szCs w:val="20"/>
              </w:rPr>
              <w:t>186</w:t>
            </w:r>
          </w:p>
          <w:p w14:paraId="0E7C318F" w14:textId="77777777" w:rsidR="00AA1BA7" w:rsidRPr="00CE6A3E" w:rsidRDefault="00AA1BA7" w:rsidP="00373FA2">
            <w:pPr>
              <w:rPr>
                <w:sz w:val="20"/>
                <w:szCs w:val="20"/>
              </w:rPr>
            </w:pPr>
            <w:r w:rsidRPr="00CE6A3E">
              <w:rPr>
                <w:sz w:val="20"/>
                <w:szCs w:val="20"/>
              </w:rPr>
              <w:t>De Consulta:</w:t>
            </w:r>
            <w:r>
              <w:rPr>
                <w:sz w:val="20"/>
                <w:szCs w:val="20"/>
              </w:rPr>
              <w:t xml:space="preserve"> 52</w:t>
            </w:r>
          </w:p>
        </w:tc>
        <w:tc>
          <w:tcPr>
            <w:tcW w:w="2552" w:type="dxa"/>
          </w:tcPr>
          <w:p w14:paraId="4D860368" w14:textId="77777777" w:rsidR="00AA1BA7" w:rsidRPr="00CE6A3E" w:rsidRDefault="00AA1BA7" w:rsidP="00373FA2">
            <w:pPr>
              <w:rPr>
                <w:sz w:val="20"/>
                <w:szCs w:val="20"/>
              </w:rPr>
            </w:pPr>
            <w:r>
              <w:rPr>
                <w:sz w:val="20"/>
                <w:szCs w:val="20"/>
              </w:rPr>
              <w:t>Rarámuri</w:t>
            </w:r>
          </w:p>
        </w:tc>
        <w:tc>
          <w:tcPr>
            <w:tcW w:w="2879" w:type="dxa"/>
          </w:tcPr>
          <w:p w14:paraId="293D790F" w14:textId="77777777" w:rsidR="00AA1BA7" w:rsidRPr="00E346A6" w:rsidRDefault="00AA1BA7" w:rsidP="00AA1BA7">
            <w:pPr>
              <w:numPr>
                <w:ilvl w:val="0"/>
                <w:numId w:val="12"/>
              </w:numPr>
              <w:spacing w:line="240" w:lineRule="auto"/>
              <w:rPr>
                <w:sz w:val="20"/>
                <w:szCs w:val="20"/>
              </w:rPr>
            </w:pPr>
            <w:r w:rsidRPr="00E346A6">
              <w:rPr>
                <w:sz w:val="20"/>
                <w:szCs w:val="20"/>
              </w:rPr>
              <w:t>Santa Rita</w:t>
            </w:r>
          </w:p>
          <w:p w14:paraId="365A0AD8" w14:textId="77777777" w:rsidR="00AA1BA7" w:rsidRPr="00E346A6" w:rsidRDefault="00AA1BA7" w:rsidP="00AA1BA7">
            <w:pPr>
              <w:numPr>
                <w:ilvl w:val="0"/>
                <w:numId w:val="12"/>
              </w:numPr>
              <w:spacing w:line="240" w:lineRule="auto"/>
              <w:rPr>
                <w:sz w:val="20"/>
                <w:szCs w:val="20"/>
              </w:rPr>
            </w:pPr>
            <w:r w:rsidRPr="00E346A6">
              <w:rPr>
                <w:sz w:val="20"/>
                <w:szCs w:val="20"/>
              </w:rPr>
              <w:t>Chapotare</w:t>
            </w:r>
          </w:p>
          <w:p w14:paraId="375EC481" w14:textId="77777777" w:rsidR="00AA1BA7" w:rsidRPr="00E346A6" w:rsidRDefault="00AA1BA7" w:rsidP="00AA1BA7">
            <w:pPr>
              <w:numPr>
                <w:ilvl w:val="0"/>
                <w:numId w:val="12"/>
              </w:numPr>
              <w:spacing w:line="240" w:lineRule="auto"/>
              <w:rPr>
                <w:sz w:val="20"/>
                <w:szCs w:val="20"/>
              </w:rPr>
            </w:pPr>
            <w:r w:rsidRPr="00E346A6">
              <w:rPr>
                <w:sz w:val="20"/>
                <w:szCs w:val="20"/>
              </w:rPr>
              <w:t>Guacarayvo</w:t>
            </w:r>
          </w:p>
          <w:p w14:paraId="49A56001" w14:textId="77777777" w:rsidR="00AA1BA7" w:rsidRPr="00E346A6" w:rsidRDefault="00AA1BA7" w:rsidP="00AA1BA7">
            <w:pPr>
              <w:numPr>
                <w:ilvl w:val="0"/>
                <w:numId w:val="12"/>
              </w:numPr>
              <w:spacing w:line="240" w:lineRule="auto"/>
              <w:rPr>
                <w:sz w:val="20"/>
                <w:szCs w:val="20"/>
              </w:rPr>
            </w:pPr>
            <w:r w:rsidRPr="00E346A6">
              <w:rPr>
                <w:sz w:val="20"/>
                <w:szCs w:val="20"/>
              </w:rPr>
              <w:t>Bcuseachi</w:t>
            </w:r>
          </w:p>
          <w:p w14:paraId="6860E9B7" w14:textId="77777777" w:rsidR="00AA1BA7" w:rsidRPr="00E346A6" w:rsidRDefault="00AA1BA7" w:rsidP="00AA1BA7">
            <w:pPr>
              <w:numPr>
                <w:ilvl w:val="0"/>
                <w:numId w:val="12"/>
              </w:numPr>
              <w:spacing w:line="240" w:lineRule="auto"/>
              <w:rPr>
                <w:sz w:val="20"/>
                <w:szCs w:val="20"/>
              </w:rPr>
            </w:pPr>
            <w:r w:rsidRPr="00E346A6">
              <w:rPr>
                <w:sz w:val="20"/>
                <w:szCs w:val="20"/>
              </w:rPr>
              <w:t>Manzano</w:t>
            </w:r>
          </w:p>
          <w:p w14:paraId="68F30C23" w14:textId="77777777" w:rsidR="00AA1BA7" w:rsidRPr="00E346A6" w:rsidRDefault="00AA1BA7" w:rsidP="00AA1BA7">
            <w:pPr>
              <w:numPr>
                <w:ilvl w:val="0"/>
                <w:numId w:val="12"/>
              </w:numPr>
              <w:spacing w:line="240" w:lineRule="auto"/>
              <w:rPr>
                <w:sz w:val="20"/>
                <w:szCs w:val="20"/>
              </w:rPr>
            </w:pPr>
            <w:r w:rsidRPr="00E346A6">
              <w:rPr>
                <w:sz w:val="20"/>
                <w:szCs w:val="20"/>
              </w:rPr>
              <w:t>Guimaybo</w:t>
            </w:r>
          </w:p>
          <w:p w14:paraId="4F2581D1" w14:textId="77777777" w:rsidR="00AA1BA7" w:rsidRPr="00E346A6" w:rsidRDefault="00AA1BA7" w:rsidP="00AA1BA7">
            <w:pPr>
              <w:numPr>
                <w:ilvl w:val="0"/>
                <w:numId w:val="12"/>
              </w:numPr>
              <w:spacing w:line="240" w:lineRule="auto"/>
              <w:rPr>
                <w:sz w:val="20"/>
                <w:szCs w:val="20"/>
              </w:rPr>
            </w:pPr>
            <w:r w:rsidRPr="00E346A6">
              <w:rPr>
                <w:sz w:val="20"/>
                <w:szCs w:val="20"/>
              </w:rPr>
              <w:t>Gurare</w:t>
            </w:r>
          </w:p>
          <w:p w14:paraId="6CF2065D" w14:textId="77777777" w:rsidR="00AA1BA7" w:rsidRPr="00E346A6" w:rsidRDefault="00AA1BA7" w:rsidP="00AA1BA7">
            <w:pPr>
              <w:numPr>
                <w:ilvl w:val="0"/>
                <w:numId w:val="12"/>
              </w:numPr>
              <w:spacing w:line="240" w:lineRule="auto"/>
              <w:rPr>
                <w:sz w:val="20"/>
                <w:szCs w:val="20"/>
              </w:rPr>
            </w:pPr>
            <w:r w:rsidRPr="00E346A6">
              <w:rPr>
                <w:sz w:val="20"/>
                <w:szCs w:val="20"/>
              </w:rPr>
              <w:t>San Ignacio</w:t>
            </w:r>
          </w:p>
          <w:p w14:paraId="1BEB1D04" w14:textId="77777777" w:rsidR="00AA1BA7" w:rsidRPr="00E346A6" w:rsidRDefault="00AA1BA7" w:rsidP="00AA1BA7">
            <w:pPr>
              <w:numPr>
                <w:ilvl w:val="0"/>
                <w:numId w:val="12"/>
              </w:numPr>
              <w:spacing w:line="240" w:lineRule="auto"/>
              <w:rPr>
                <w:sz w:val="20"/>
                <w:szCs w:val="20"/>
              </w:rPr>
            </w:pPr>
            <w:r w:rsidRPr="00E346A6">
              <w:rPr>
                <w:sz w:val="20"/>
                <w:szCs w:val="20"/>
              </w:rPr>
              <w:t>Guayabas</w:t>
            </w:r>
          </w:p>
          <w:p w14:paraId="25C4E66A" w14:textId="77777777" w:rsidR="00AA1BA7" w:rsidRPr="00E346A6" w:rsidRDefault="00AA1BA7" w:rsidP="00AA1BA7">
            <w:pPr>
              <w:numPr>
                <w:ilvl w:val="0"/>
                <w:numId w:val="12"/>
              </w:numPr>
              <w:spacing w:line="240" w:lineRule="auto"/>
              <w:rPr>
                <w:sz w:val="20"/>
                <w:szCs w:val="20"/>
              </w:rPr>
            </w:pPr>
            <w:r w:rsidRPr="00E346A6">
              <w:rPr>
                <w:sz w:val="20"/>
                <w:szCs w:val="20"/>
              </w:rPr>
              <w:t>San José de Valenzuela</w:t>
            </w:r>
          </w:p>
          <w:p w14:paraId="0DC840AF" w14:textId="77777777" w:rsidR="00AA1BA7" w:rsidRPr="00E346A6" w:rsidRDefault="00AA1BA7" w:rsidP="00AA1BA7">
            <w:pPr>
              <w:numPr>
                <w:ilvl w:val="0"/>
                <w:numId w:val="12"/>
              </w:numPr>
              <w:spacing w:line="240" w:lineRule="auto"/>
              <w:rPr>
                <w:sz w:val="20"/>
                <w:szCs w:val="20"/>
              </w:rPr>
            </w:pPr>
            <w:r w:rsidRPr="00E346A6">
              <w:rPr>
                <w:sz w:val="20"/>
                <w:szCs w:val="20"/>
              </w:rPr>
              <w:t>Puerto Viejo</w:t>
            </w:r>
          </w:p>
          <w:p w14:paraId="56663AB0" w14:textId="77777777" w:rsidR="00AA1BA7" w:rsidRPr="00E346A6" w:rsidRDefault="00AA1BA7" w:rsidP="00AA1BA7">
            <w:pPr>
              <w:numPr>
                <w:ilvl w:val="0"/>
                <w:numId w:val="12"/>
              </w:numPr>
              <w:spacing w:line="240" w:lineRule="auto"/>
              <w:rPr>
                <w:sz w:val="20"/>
                <w:szCs w:val="20"/>
              </w:rPr>
            </w:pPr>
            <w:r w:rsidRPr="00E346A6">
              <w:rPr>
                <w:sz w:val="20"/>
                <w:szCs w:val="20"/>
              </w:rPr>
              <w:t>San Juan de Dios</w:t>
            </w:r>
          </w:p>
          <w:p w14:paraId="2AE645DC" w14:textId="77777777" w:rsidR="00AA1BA7" w:rsidRPr="00E346A6" w:rsidRDefault="00AA1BA7" w:rsidP="00AA1BA7">
            <w:pPr>
              <w:numPr>
                <w:ilvl w:val="0"/>
                <w:numId w:val="12"/>
              </w:numPr>
              <w:spacing w:line="240" w:lineRule="auto"/>
              <w:rPr>
                <w:sz w:val="20"/>
                <w:szCs w:val="20"/>
              </w:rPr>
            </w:pPr>
            <w:r w:rsidRPr="00E346A6">
              <w:rPr>
                <w:sz w:val="20"/>
                <w:szCs w:val="20"/>
              </w:rPr>
              <w:t>La Palma</w:t>
            </w:r>
          </w:p>
          <w:p w14:paraId="5F12CD2E" w14:textId="77777777" w:rsidR="00AA1BA7" w:rsidRPr="00E346A6" w:rsidRDefault="00AA1BA7" w:rsidP="00AA1BA7">
            <w:pPr>
              <w:numPr>
                <w:ilvl w:val="0"/>
                <w:numId w:val="12"/>
              </w:numPr>
              <w:spacing w:line="240" w:lineRule="auto"/>
              <w:rPr>
                <w:sz w:val="20"/>
                <w:szCs w:val="20"/>
              </w:rPr>
            </w:pPr>
            <w:r w:rsidRPr="00E346A6">
              <w:rPr>
                <w:sz w:val="20"/>
                <w:szCs w:val="20"/>
              </w:rPr>
              <w:t>Batopilas</w:t>
            </w:r>
          </w:p>
          <w:p w14:paraId="6F5649C1" w14:textId="77777777" w:rsidR="00AA1BA7" w:rsidRPr="00E346A6" w:rsidRDefault="00AA1BA7" w:rsidP="00AA1BA7">
            <w:pPr>
              <w:numPr>
                <w:ilvl w:val="0"/>
                <w:numId w:val="12"/>
              </w:numPr>
              <w:spacing w:line="240" w:lineRule="auto"/>
              <w:rPr>
                <w:sz w:val="20"/>
                <w:szCs w:val="20"/>
              </w:rPr>
            </w:pPr>
            <w:r w:rsidRPr="00E346A6">
              <w:rPr>
                <w:sz w:val="20"/>
                <w:szCs w:val="20"/>
              </w:rPr>
              <w:t>Munerachi</w:t>
            </w:r>
          </w:p>
          <w:p w14:paraId="5C586E78" w14:textId="77777777" w:rsidR="00AA1BA7" w:rsidRPr="00E346A6" w:rsidRDefault="00AA1BA7" w:rsidP="00AA1BA7">
            <w:pPr>
              <w:numPr>
                <w:ilvl w:val="0"/>
                <w:numId w:val="12"/>
              </w:numPr>
              <w:spacing w:line="240" w:lineRule="auto"/>
              <w:rPr>
                <w:sz w:val="20"/>
                <w:szCs w:val="20"/>
              </w:rPr>
            </w:pPr>
            <w:r w:rsidRPr="00E346A6">
              <w:rPr>
                <w:sz w:val="20"/>
                <w:szCs w:val="20"/>
              </w:rPr>
              <w:t>Cerro Colorado</w:t>
            </w:r>
          </w:p>
          <w:p w14:paraId="4792C716" w14:textId="77777777" w:rsidR="00AA1BA7" w:rsidRPr="00E346A6" w:rsidRDefault="00AA1BA7" w:rsidP="00AA1BA7">
            <w:pPr>
              <w:numPr>
                <w:ilvl w:val="0"/>
                <w:numId w:val="12"/>
              </w:numPr>
              <w:spacing w:line="240" w:lineRule="auto"/>
              <w:rPr>
                <w:sz w:val="20"/>
                <w:szCs w:val="20"/>
              </w:rPr>
            </w:pPr>
            <w:r w:rsidRPr="00E346A6">
              <w:rPr>
                <w:sz w:val="20"/>
                <w:szCs w:val="20"/>
              </w:rPr>
              <w:t>El Palmiro</w:t>
            </w:r>
          </w:p>
          <w:p w14:paraId="64EC7A7F" w14:textId="77777777" w:rsidR="00AA1BA7" w:rsidRPr="00E346A6" w:rsidRDefault="00AA1BA7" w:rsidP="00AA1BA7">
            <w:pPr>
              <w:numPr>
                <w:ilvl w:val="0"/>
                <w:numId w:val="12"/>
              </w:numPr>
              <w:spacing w:line="240" w:lineRule="auto"/>
              <w:rPr>
                <w:sz w:val="20"/>
                <w:szCs w:val="20"/>
              </w:rPr>
            </w:pPr>
            <w:r w:rsidRPr="00E346A6">
              <w:rPr>
                <w:sz w:val="20"/>
                <w:szCs w:val="20"/>
              </w:rPr>
              <w:t>Coyachique</w:t>
            </w:r>
          </w:p>
          <w:p w14:paraId="5F243C5E" w14:textId="77777777" w:rsidR="00AA1BA7" w:rsidRPr="00E346A6" w:rsidRDefault="00AA1BA7" w:rsidP="00AA1BA7">
            <w:pPr>
              <w:numPr>
                <w:ilvl w:val="0"/>
                <w:numId w:val="12"/>
              </w:numPr>
              <w:spacing w:line="240" w:lineRule="auto"/>
              <w:rPr>
                <w:sz w:val="20"/>
                <w:szCs w:val="20"/>
              </w:rPr>
            </w:pPr>
            <w:r w:rsidRPr="00E346A6">
              <w:rPr>
                <w:sz w:val="20"/>
                <w:szCs w:val="20"/>
              </w:rPr>
              <w:t>La Machaca</w:t>
            </w:r>
          </w:p>
          <w:p w14:paraId="0C2CC103" w14:textId="77777777" w:rsidR="00AA1BA7" w:rsidRPr="00E346A6" w:rsidRDefault="00AA1BA7" w:rsidP="00AA1BA7">
            <w:pPr>
              <w:numPr>
                <w:ilvl w:val="0"/>
                <w:numId w:val="12"/>
              </w:numPr>
              <w:spacing w:line="240" w:lineRule="auto"/>
              <w:rPr>
                <w:sz w:val="20"/>
                <w:szCs w:val="20"/>
              </w:rPr>
            </w:pPr>
            <w:r w:rsidRPr="00E346A6">
              <w:rPr>
                <w:sz w:val="20"/>
                <w:szCs w:val="20"/>
              </w:rPr>
              <w:t>Yahuirachi</w:t>
            </w:r>
          </w:p>
          <w:p w14:paraId="2BF541EB" w14:textId="77777777" w:rsidR="00AA1BA7" w:rsidRPr="00E346A6" w:rsidRDefault="00AA1BA7" w:rsidP="00AA1BA7">
            <w:pPr>
              <w:numPr>
                <w:ilvl w:val="0"/>
                <w:numId w:val="12"/>
              </w:numPr>
              <w:spacing w:line="240" w:lineRule="auto"/>
              <w:rPr>
                <w:sz w:val="20"/>
                <w:szCs w:val="20"/>
              </w:rPr>
            </w:pPr>
            <w:r w:rsidRPr="00E346A6">
              <w:rPr>
                <w:sz w:val="20"/>
                <w:szCs w:val="20"/>
              </w:rPr>
              <w:t>Coyotitos</w:t>
            </w:r>
          </w:p>
          <w:p w14:paraId="7AEEA631" w14:textId="77777777" w:rsidR="00AA1BA7" w:rsidRPr="00E346A6" w:rsidRDefault="00AA1BA7" w:rsidP="00AA1BA7">
            <w:pPr>
              <w:numPr>
                <w:ilvl w:val="0"/>
                <w:numId w:val="12"/>
              </w:numPr>
              <w:spacing w:line="240" w:lineRule="auto"/>
              <w:rPr>
                <w:sz w:val="20"/>
                <w:szCs w:val="20"/>
              </w:rPr>
            </w:pPr>
            <w:r w:rsidRPr="00E346A6">
              <w:rPr>
                <w:sz w:val="20"/>
                <w:szCs w:val="20"/>
              </w:rPr>
              <w:t>Guisuchi</w:t>
            </w:r>
          </w:p>
          <w:p w14:paraId="306A8D21" w14:textId="77777777" w:rsidR="00AA1BA7" w:rsidRPr="00E346A6" w:rsidRDefault="00AA1BA7" w:rsidP="00AA1BA7">
            <w:pPr>
              <w:numPr>
                <w:ilvl w:val="0"/>
                <w:numId w:val="12"/>
              </w:numPr>
              <w:spacing w:line="240" w:lineRule="auto"/>
              <w:rPr>
                <w:sz w:val="20"/>
                <w:szCs w:val="20"/>
              </w:rPr>
            </w:pPr>
            <w:r w:rsidRPr="00E346A6">
              <w:rPr>
                <w:sz w:val="20"/>
                <w:szCs w:val="20"/>
              </w:rPr>
              <w:t>Chinivo</w:t>
            </w:r>
          </w:p>
          <w:p w14:paraId="02B4F10D" w14:textId="77777777" w:rsidR="00AA1BA7" w:rsidRPr="00E346A6" w:rsidRDefault="00AA1BA7" w:rsidP="00AA1BA7">
            <w:pPr>
              <w:numPr>
                <w:ilvl w:val="0"/>
                <w:numId w:val="12"/>
              </w:numPr>
              <w:spacing w:line="240" w:lineRule="auto"/>
              <w:rPr>
                <w:sz w:val="20"/>
                <w:szCs w:val="20"/>
              </w:rPr>
            </w:pPr>
            <w:r w:rsidRPr="00E346A6">
              <w:rPr>
                <w:sz w:val="20"/>
                <w:szCs w:val="20"/>
              </w:rPr>
              <w:t>Coyachique</w:t>
            </w:r>
          </w:p>
          <w:p w14:paraId="72902CD4" w14:textId="77777777" w:rsidR="00AA1BA7" w:rsidRPr="00E346A6" w:rsidRDefault="00AA1BA7" w:rsidP="00AA1BA7">
            <w:pPr>
              <w:numPr>
                <w:ilvl w:val="0"/>
                <w:numId w:val="12"/>
              </w:numPr>
              <w:spacing w:line="240" w:lineRule="auto"/>
              <w:rPr>
                <w:sz w:val="20"/>
                <w:szCs w:val="20"/>
              </w:rPr>
            </w:pPr>
            <w:r w:rsidRPr="00E346A6">
              <w:rPr>
                <w:sz w:val="20"/>
                <w:szCs w:val="20"/>
              </w:rPr>
              <w:t>Gavilana</w:t>
            </w:r>
          </w:p>
          <w:p w14:paraId="2014A832" w14:textId="77777777" w:rsidR="00AA1BA7" w:rsidRPr="00E346A6" w:rsidRDefault="00AA1BA7" w:rsidP="00AA1BA7">
            <w:pPr>
              <w:numPr>
                <w:ilvl w:val="0"/>
                <w:numId w:val="12"/>
              </w:numPr>
              <w:spacing w:line="240" w:lineRule="auto"/>
              <w:rPr>
                <w:sz w:val="20"/>
                <w:szCs w:val="20"/>
              </w:rPr>
            </w:pPr>
            <w:r w:rsidRPr="00E346A6">
              <w:rPr>
                <w:sz w:val="20"/>
                <w:szCs w:val="20"/>
              </w:rPr>
              <w:t>Guacayvo</w:t>
            </w:r>
          </w:p>
          <w:p w14:paraId="53855536" w14:textId="77777777" w:rsidR="00AA1BA7" w:rsidRPr="00E346A6" w:rsidRDefault="00AA1BA7" w:rsidP="00AA1BA7">
            <w:pPr>
              <w:numPr>
                <w:ilvl w:val="0"/>
                <w:numId w:val="12"/>
              </w:numPr>
              <w:spacing w:line="240" w:lineRule="auto"/>
              <w:rPr>
                <w:sz w:val="20"/>
                <w:szCs w:val="20"/>
              </w:rPr>
            </w:pPr>
            <w:r w:rsidRPr="00E346A6">
              <w:rPr>
                <w:sz w:val="20"/>
                <w:szCs w:val="20"/>
              </w:rPr>
              <w:t>Bacuseachi</w:t>
            </w:r>
          </w:p>
          <w:p w14:paraId="3D22EAA9" w14:textId="77777777" w:rsidR="00AA1BA7" w:rsidRPr="00E346A6" w:rsidRDefault="00AA1BA7" w:rsidP="00AA1BA7">
            <w:pPr>
              <w:numPr>
                <w:ilvl w:val="0"/>
                <w:numId w:val="12"/>
              </w:numPr>
              <w:spacing w:line="240" w:lineRule="auto"/>
              <w:rPr>
                <w:sz w:val="20"/>
                <w:szCs w:val="20"/>
              </w:rPr>
            </w:pPr>
            <w:r w:rsidRPr="00E346A6">
              <w:rPr>
                <w:sz w:val="20"/>
                <w:szCs w:val="20"/>
              </w:rPr>
              <w:t>Bocayvo</w:t>
            </w:r>
          </w:p>
          <w:p w14:paraId="7F911A66" w14:textId="77777777" w:rsidR="00AA1BA7" w:rsidRPr="00E346A6" w:rsidRDefault="00AA1BA7" w:rsidP="00AA1BA7">
            <w:pPr>
              <w:numPr>
                <w:ilvl w:val="0"/>
                <w:numId w:val="12"/>
              </w:numPr>
              <w:spacing w:line="240" w:lineRule="auto"/>
              <w:rPr>
                <w:sz w:val="20"/>
                <w:szCs w:val="20"/>
              </w:rPr>
            </w:pPr>
            <w:r w:rsidRPr="00E346A6">
              <w:rPr>
                <w:sz w:val="20"/>
                <w:szCs w:val="20"/>
              </w:rPr>
              <w:t>Rosanachi</w:t>
            </w:r>
          </w:p>
          <w:p w14:paraId="7CAEC66B" w14:textId="77777777" w:rsidR="00AA1BA7" w:rsidRPr="00E346A6" w:rsidRDefault="00AA1BA7" w:rsidP="00AA1BA7">
            <w:pPr>
              <w:numPr>
                <w:ilvl w:val="0"/>
                <w:numId w:val="12"/>
              </w:numPr>
              <w:spacing w:line="240" w:lineRule="auto"/>
              <w:rPr>
                <w:sz w:val="20"/>
                <w:szCs w:val="20"/>
              </w:rPr>
            </w:pPr>
            <w:r w:rsidRPr="00E346A6">
              <w:rPr>
                <w:sz w:val="20"/>
                <w:szCs w:val="20"/>
              </w:rPr>
              <w:t>El Pandito</w:t>
            </w:r>
          </w:p>
          <w:p w14:paraId="57FEF161" w14:textId="77777777" w:rsidR="00AA1BA7" w:rsidRPr="00E346A6" w:rsidRDefault="00AA1BA7" w:rsidP="00AA1BA7">
            <w:pPr>
              <w:numPr>
                <w:ilvl w:val="0"/>
                <w:numId w:val="12"/>
              </w:numPr>
              <w:spacing w:line="240" w:lineRule="auto"/>
              <w:rPr>
                <w:sz w:val="20"/>
                <w:szCs w:val="20"/>
              </w:rPr>
            </w:pPr>
            <w:r w:rsidRPr="00E346A6">
              <w:rPr>
                <w:sz w:val="20"/>
                <w:szCs w:val="20"/>
              </w:rPr>
              <w:t>Chapote</w:t>
            </w:r>
          </w:p>
          <w:p w14:paraId="6A7EEF7A" w14:textId="77777777" w:rsidR="00AA1BA7" w:rsidRPr="00E346A6" w:rsidRDefault="00AA1BA7" w:rsidP="00AA1BA7">
            <w:pPr>
              <w:numPr>
                <w:ilvl w:val="0"/>
                <w:numId w:val="12"/>
              </w:numPr>
              <w:spacing w:line="240" w:lineRule="auto"/>
              <w:rPr>
                <w:sz w:val="20"/>
                <w:szCs w:val="20"/>
              </w:rPr>
            </w:pPr>
            <w:r w:rsidRPr="00E346A6">
              <w:rPr>
                <w:sz w:val="20"/>
                <w:szCs w:val="20"/>
              </w:rPr>
              <w:t>Praderas de Villa</w:t>
            </w:r>
          </w:p>
          <w:p w14:paraId="22B601F9" w14:textId="77777777" w:rsidR="00AA1BA7" w:rsidRPr="00E346A6" w:rsidRDefault="00AA1BA7" w:rsidP="00AA1BA7">
            <w:pPr>
              <w:numPr>
                <w:ilvl w:val="0"/>
                <w:numId w:val="12"/>
              </w:numPr>
              <w:spacing w:line="240" w:lineRule="auto"/>
              <w:rPr>
                <w:sz w:val="20"/>
                <w:szCs w:val="20"/>
              </w:rPr>
            </w:pPr>
            <w:r w:rsidRPr="00E346A6">
              <w:rPr>
                <w:sz w:val="20"/>
                <w:szCs w:val="20"/>
              </w:rPr>
              <w:t>Mesa de Yerbabuena</w:t>
            </w:r>
          </w:p>
          <w:p w14:paraId="3B768174" w14:textId="77777777" w:rsidR="00AA1BA7" w:rsidRPr="00E346A6" w:rsidRDefault="00AA1BA7" w:rsidP="00AA1BA7">
            <w:pPr>
              <w:numPr>
                <w:ilvl w:val="0"/>
                <w:numId w:val="12"/>
              </w:numPr>
              <w:spacing w:line="240" w:lineRule="auto"/>
              <w:rPr>
                <w:sz w:val="20"/>
                <w:szCs w:val="20"/>
              </w:rPr>
            </w:pPr>
            <w:r w:rsidRPr="00E346A6">
              <w:rPr>
                <w:sz w:val="20"/>
                <w:szCs w:val="20"/>
              </w:rPr>
              <w:t>Bacuseachi</w:t>
            </w:r>
          </w:p>
          <w:p w14:paraId="4C510A5E" w14:textId="77777777" w:rsidR="00AA1BA7" w:rsidRPr="00E346A6" w:rsidRDefault="00AA1BA7" w:rsidP="00AA1BA7">
            <w:pPr>
              <w:numPr>
                <w:ilvl w:val="0"/>
                <w:numId w:val="12"/>
              </w:numPr>
              <w:spacing w:line="240" w:lineRule="auto"/>
              <w:rPr>
                <w:sz w:val="20"/>
                <w:szCs w:val="20"/>
              </w:rPr>
            </w:pPr>
            <w:r w:rsidRPr="00E346A6">
              <w:rPr>
                <w:sz w:val="20"/>
                <w:szCs w:val="20"/>
              </w:rPr>
              <w:t>El Cuechi</w:t>
            </w:r>
          </w:p>
          <w:p w14:paraId="5C07A013" w14:textId="77777777" w:rsidR="00AA1BA7" w:rsidRPr="00E346A6" w:rsidRDefault="00AA1BA7" w:rsidP="00AA1BA7">
            <w:pPr>
              <w:numPr>
                <w:ilvl w:val="0"/>
                <w:numId w:val="12"/>
              </w:numPr>
              <w:spacing w:line="240" w:lineRule="auto"/>
              <w:rPr>
                <w:sz w:val="20"/>
                <w:szCs w:val="20"/>
              </w:rPr>
            </w:pPr>
            <w:r w:rsidRPr="00E346A6">
              <w:rPr>
                <w:sz w:val="20"/>
                <w:szCs w:val="20"/>
              </w:rPr>
              <w:t>El Chivo</w:t>
            </w:r>
          </w:p>
          <w:p w14:paraId="2B94D045" w14:textId="77777777" w:rsidR="00AA1BA7" w:rsidRPr="00E346A6" w:rsidRDefault="00AA1BA7" w:rsidP="00AA1BA7">
            <w:pPr>
              <w:numPr>
                <w:ilvl w:val="0"/>
                <w:numId w:val="12"/>
              </w:numPr>
              <w:spacing w:line="240" w:lineRule="auto"/>
              <w:rPr>
                <w:sz w:val="20"/>
                <w:szCs w:val="20"/>
              </w:rPr>
            </w:pPr>
            <w:r w:rsidRPr="00E346A6">
              <w:rPr>
                <w:sz w:val="20"/>
                <w:szCs w:val="20"/>
              </w:rPr>
              <w:t>Los Llanitos</w:t>
            </w:r>
          </w:p>
          <w:p w14:paraId="0706B8F8" w14:textId="77777777" w:rsidR="00AA1BA7" w:rsidRPr="00E346A6" w:rsidRDefault="00AA1BA7" w:rsidP="00AA1BA7">
            <w:pPr>
              <w:numPr>
                <w:ilvl w:val="0"/>
                <w:numId w:val="12"/>
              </w:numPr>
              <w:spacing w:line="240" w:lineRule="auto"/>
              <w:rPr>
                <w:sz w:val="20"/>
                <w:szCs w:val="20"/>
              </w:rPr>
            </w:pPr>
            <w:r w:rsidRPr="00E346A6">
              <w:rPr>
                <w:sz w:val="20"/>
                <w:szCs w:val="20"/>
              </w:rPr>
              <w:lastRenderedPageBreak/>
              <w:t>Colimas</w:t>
            </w:r>
          </w:p>
          <w:p w14:paraId="27F2A3AA" w14:textId="77777777" w:rsidR="00AA1BA7" w:rsidRPr="00E346A6" w:rsidRDefault="00AA1BA7" w:rsidP="00AA1BA7">
            <w:pPr>
              <w:numPr>
                <w:ilvl w:val="0"/>
                <w:numId w:val="12"/>
              </w:numPr>
              <w:spacing w:line="240" w:lineRule="auto"/>
              <w:rPr>
                <w:sz w:val="20"/>
                <w:szCs w:val="20"/>
              </w:rPr>
            </w:pPr>
            <w:r w:rsidRPr="00E346A6">
              <w:rPr>
                <w:sz w:val="20"/>
                <w:szCs w:val="20"/>
              </w:rPr>
              <w:t>Satevó</w:t>
            </w:r>
          </w:p>
          <w:p w14:paraId="227D729F" w14:textId="77777777" w:rsidR="00AA1BA7" w:rsidRPr="00E346A6" w:rsidRDefault="00AA1BA7" w:rsidP="00AA1BA7">
            <w:pPr>
              <w:numPr>
                <w:ilvl w:val="0"/>
                <w:numId w:val="12"/>
              </w:numPr>
              <w:spacing w:line="240" w:lineRule="auto"/>
              <w:rPr>
                <w:sz w:val="20"/>
                <w:szCs w:val="20"/>
              </w:rPr>
            </w:pPr>
            <w:r w:rsidRPr="00E346A6">
              <w:rPr>
                <w:sz w:val="20"/>
                <w:szCs w:val="20"/>
              </w:rPr>
              <w:t>Las Zarcas</w:t>
            </w:r>
          </w:p>
          <w:p w14:paraId="41A30AA3" w14:textId="77777777" w:rsidR="00AA1BA7" w:rsidRPr="00E346A6" w:rsidRDefault="00AA1BA7" w:rsidP="00AA1BA7">
            <w:pPr>
              <w:numPr>
                <w:ilvl w:val="0"/>
                <w:numId w:val="12"/>
              </w:numPr>
              <w:spacing w:line="240" w:lineRule="auto"/>
              <w:rPr>
                <w:sz w:val="20"/>
                <w:szCs w:val="20"/>
              </w:rPr>
            </w:pPr>
            <w:r w:rsidRPr="00E346A6">
              <w:rPr>
                <w:sz w:val="20"/>
                <w:szCs w:val="20"/>
              </w:rPr>
              <w:t>La Galerita</w:t>
            </w:r>
          </w:p>
          <w:p w14:paraId="26DBF6FE" w14:textId="77777777" w:rsidR="00AA1BA7" w:rsidRPr="00E346A6" w:rsidRDefault="00AA1BA7" w:rsidP="00AA1BA7">
            <w:pPr>
              <w:numPr>
                <w:ilvl w:val="0"/>
                <w:numId w:val="12"/>
              </w:numPr>
              <w:spacing w:line="240" w:lineRule="auto"/>
              <w:rPr>
                <w:sz w:val="20"/>
                <w:szCs w:val="20"/>
              </w:rPr>
            </w:pPr>
            <w:r w:rsidRPr="00E346A6">
              <w:rPr>
                <w:sz w:val="20"/>
                <w:szCs w:val="20"/>
              </w:rPr>
              <w:t>Rancho Viejo</w:t>
            </w:r>
          </w:p>
          <w:p w14:paraId="5F9F37B4" w14:textId="77777777" w:rsidR="00AA1BA7" w:rsidRPr="00E346A6" w:rsidRDefault="00AA1BA7" w:rsidP="00AA1BA7">
            <w:pPr>
              <w:numPr>
                <w:ilvl w:val="0"/>
                <w:numId w:val="12"/>
              </w:numPr>
              <w:spacing w:line="240" w:lineRule="auto"/>
              <w:rPr>
                <w:sz w:val="20"/>
                <w:szCs w:val="20"/>
              </w:rPr>
            </w:pPr>
            <w:r w:rsidRPr="00E346A6">
              <w:rPr>
                <w:sz w:val="20"/>
                <w:szCs w:val="20"/>
              </w:rPr>
              <w:t>El Pinto</w:t>
            </w:r>
          </w:p>
          <w:p w14:paraId="7A28CE87" w14:textId="77777777" w:rsidR="00AA1BA7" w:rsidRPr="00E346A6" w:rsidRDefault="00AA1BA7" w:rsidP="00AA1BA7">
            <w:pPr>
              <w:numPr>
                <w:ilvl w:val="0"/>
                <w:numId w:val="12"/>
              </w:numPr>
              <w:spacing w:line="240" w:lineRule="auto"/>
              <w:rPr>
                <w:sz w:val="20"/>
                <w:szCs w:val="20"/>
              </w:rPr>
            </w:pPr>
            <w:r w:rsidRPr="00E346A6">
              <w:rPr>
                <w:sz w:val="20"/>
                <w:szCs w:val="20"/>
              </w:rPr>
              <w:t>Baquiriachi</w:t>
            </w:r>
          </w:p>
          <w:p w14:paraId="0A87FE97" w14:textId="77777777" w:rsidR="00AA1BA7" w:rsidRPr="00E346A6" w:rsidRDefault="00AA1BA7" w:rsidP="00AA1BA7">
            <w:pPr>
              <w:numPr>
                <w:ilvl w:val="0"/>
                <w:numId w:val="12"/>
              </w:numPr>
              <w:spacing w:line="240" w:lineRule="auto"/>
              <w:rPr>
                <w:sz w:val="20"/>
                <w:szCs w:val="20"/>
              </w:rPr>
            </w:pPr>
            <w:r w:rsidRPr="00E346A6">
              <w:rPr>
                <w:sz w:val="20"/>
                <w:szCs w:val="20"/>
              </w:rPr>
              <w:t>Tsajiza</w:t>
            </w:r>
          </w:p>
          <w:p w14:paraId="1E3EAFEA" w14:textId="77777777" w:rsidR="00AA1BA7" w:rsidRPr="00E346A6" w:rsidRDefault="00AA1BA7" w:rsidP="00AA1BA7">
            <w:pPr>
              <w:numPr>
                <w:ilvl w:val="0"/>
                <w:numId w:val="12"/>
              </w:numPr>
              <w:spacing w:line="240" w:lineRule="auto"/>
              <w:rPr>
                <w:sz w:val="20"/>
                <w:szCs w:val="20"/>
              </w:rPr>
            </w:pPr>
            <w:r w:rsidRPr="00E346A6">
              <w:rPr>
                <w:sz w:val="20"/>
                <w:szCs w:val="20"/>
              </w:rPr>
              <w:t>La Laguna</w:t>
            </w:r>
          </w:p>
          <w:p w14:paraId="65EF5B4E" w14:textId="77777777" w:rsidR="00AA1BA7" w:rsidRPr="00E346A6" w:rsidRDefault="00AA1BA7" w:rsidP="00AA1BA7">
            <w:pPr>
              <w:numPr>
                <w:ilvl w:val="0"/>
                <w:numId w:val="12"/>
              </w:numPr>
              <w:spacing w:line="240" w:lineRule="auto"/>
              <w:rPr>
                <w:sz w:val="20"/>
                <w:szCs w:val="20"/>
              </w:rPr>
            </w:pPr>
            <w:r w:rsidRPr="00E346A6">
              <w:rPr>
                <w:sz w:val="20"/>
                <w:szCs w:val="20"/>
              </w:rPr>
              <w:t>Shuarare</w:t>
            </w:r>
          </w:p>
          <w:p w14:paraId="2A8E9B20" w14:textId="77777777" w:rsidR="00AA1BA7" w:rsidRPr="00E346A6" w:rsidRDefault="00AA1BA7" w:rsidP="00AA1BA7">
            <w:pPr>
              <w:numPr>
                <w:ilvl w:val="0"/>
                <w:numId w:val="12"/>
              </w:numPr>
              <w:spacing w:line="240" w:lineRule="auto"/>
              <w:rPr>
                <w:sz w:val="20"/>
                <w:szCs w:val="20"/>
              </w:rPr>
            </w:pPr>
            <w:r w:rsidRPr="00E346A6">
              <w:rPr>
                <w:sz w:val="20"/>
                <w:szCs w:val="20"/>
              </w:rPr>
              <w:t>Cuchiverachi</w:t>
            </w:r>
          </w:p>
          <w:p w14:paraId="3BE1E1A8" w14:textId="77777777" w:rsidR="00AA1BA7" w:rsidRPr="00E346A6" w:rsidRDefault="00AA1BA7" w:rsidP="00AA1BA7">
            <w:pPr>
              <w:numPr>
                <w:ilvl w:val="0"/>
                <w:numId w:val="12"/>
              </w:numPr>
              <w:spacing w:line="240" w:lineRule="auto"/>
              <w:rPr>
                <w:sz w:val="20"/>
                <w:szCs w:val="20"/>
              </w:rPr>
            </w:pPr>
            <w:r w:rsidRPr="00E346A6">
              <w:rPr>
                <w:sz w:val="20"/>
                <w:szCs w:val="20"/>
              </w:rPr>
              <w:t>Sorichique</w:t>
            </w:r>
          </w:p>
          <w:p w14:paraId="639ACB5C" w14:textId="77777777" w:rsidR="00AA1BA7" w:rsidRPr="00E346A6" w:rsidRDefault="00AA1BA7" w:rsidP="00AA1BA7">
            <w:pPr>
              <w:numPr>
                <w:ilvl w:val="0"/>
                <w:numId w:val="12"/>
              </w:numPr>
              <w:spacing w:line="240" w:lineRule="auto"/>
              <w:rPr>
                <w:sz w:val="20"/>
                <w:szCs w:val="20"/>
              </w:rPr>
            </w:pPr>
            <w:r w:rsidRPr="00E346A6">
              <w:rPr>
                <w:sz w:val="20"/>
                <w:szCs w:val="20"/>
              </w:rPr>
              <w:t>Recohuachi</w:t>
            </w:r>
          </w:p>
          <w:p w14:paraId="447886C0" w14:textId="77777777" w:rsidR="00AA1BA7" w:rsidRPr="00E346A6" w:rsidRDefault="00AA1BA7" w:rsidP="00AA1BA7">
            <w:pPr>
              <w:numPr>
                <w:ilvl w:val="0"/>
                <w:numId w:val="12"/>
              </w:numPr>
              <w:spacing w:line="240" w:lineRule="auto"/>
              <w:rPr>
                <w:sz w:val="20"/>
                <w:szCs w:val="20"/>
              </w:rPr>
            </w:pPr>
            <w:r w:rsidRPr="00E346A6">
              <w:rPr>
                <w:sz w:val="20"/>
                <w:szCs w:val="20"/>
              </w:rPr>
              <w:t>La Caña</w:t>
            </w:r>
          </w:p>
        </w:tc>
      </w:tr>
      <w:tr w:rsidR="00AA1BA7" w14:paraId="688BB7EB" w14:textId="77777777" w:rsidTr="00373FA2">
        <w:tc>
          <w:tcPr>
            <w:tcW w:w="1323" w:type="dxa"/>
          </w:tcPr>
          <w:p w14:paraId="5FD59B3B" w14:textId="77777777" w:rsidR="00AA1BA7" w:rsidRPr="00CE6A3E" w:rsidRDefault="00AA1BA7" w:rsidP="00373FA2">
            <w:pPr>
              <w:rPr>
                <w:sz w:val="20"/>
                <w:szCs w:val="20"/>
              </w:rPr>
            </w:pPr>
            <w:r w:rsidRPr="00CE6A3E">
              <w:rPr>
                <w:sz w:val="20"/>
                <w:szCs w:val="20"/>
              </w:rPr>
              <w:lastRenderedPageBreak/>
              <w:t>Guachochi</w:t>
            </w:r>
          </w:p>
        </w:tc>
        <w:tc>
          <w:tcPr>
            <w:tcW w:w="2074" w:type="dxa"/>
          </w:tcPr>
          <w:p w14:paraId="20B111A9" w14:textId="77777777" w:rsidR="00AA1BA7" w:rsidRPr="00CE6A3E" w:rsidRDefault="00AA1BA7" w:rsidP="00373FA2">
            <w:pPr>
              <w:rPr>
                <w:sz w:val="20"/>
                <w:szCs w:val="20"/>
              </w:rPr>
            </w:pPr>
            <w:r w:rsidRPr="00CE6A3E">
              <w:rPr>
                <w:sz w:val="20"/>
                <w:szCs w:val="20"/>
              </w:rPr>
              <w:t xml:space="preserve">De información: </w:t>
            </w:r>
            <w:r>
              <w:rPr>
                <w:sz w:val="20"/>
                <w:szCs w:val="20"/>
              </w:rPr>
              <w:t>110</w:t>
            </w:r>
          </w:p>
          <w:p w14:paraId="43FF3119" w14:textId="77777777" w:rsidR="00AA1BA7" w:rsidRPr="00CE6A3E" w:rsidRDefault="00AA1BA7" w:rsidP="00373FA2">
            <w:pPr>
              <w:rPr>
                <w:sz w:val="20"/>
                <w:szCs w:val="20"/>
              </w:rPr>
            </w:pPr>
            <w:r w:rsidRPr="00CE6A3E">
              <w:rPr>
                <w:sz w:val="20"/>
                <w:szCs w:val="20"/>
              </w:rPr>
              <w:t xml:space="preserve">De Consulta: </w:t>
            </w:r>
            <w:r>
              <w:rPr>
                <w:sz w:val="20"/>
                <w:szCs w:val="20"/>
              </w:rPr>
              <w:t>69</w:t>
            </w:r>
          </w:p>
        </w:tc>
        <w:tc>
          <w:tcPr>
            <w:tcW w:w="2552" w:type="dxa"/>
          </w:tcPr>
          <w:p w14:paraId="300B6878" w14:textId="77777777" w:rsidR="00AA1BA7" w:rsidRDefault="00AA1BA7" w:rsidP="00373FA2">
            <w:pPr>
              <w:rPr>
                <w:sz w:val="20"/>
                <w:szCs w:val="20"/>
              </w:rPr>
            </w:pPr>
            <w:r>
              <w:rPr>
                <w:sz w:val="20"/>
                <w:szCs w:val="20"/>
              </w:rPr>
              <w:t>Rarámuri</w:t>
            </w:r>
          </w:p>
          <w:p w14:paraId="40B39C02" w14:textId="77777777" w:rsidR="00AA1BA7" w:rsidRPr="00CE6A3E" w:rsidRDefault="00AA1BA7" w:rsidP="00373FA2">
            <w:pPr>
              <w:rPr>
                <w:sz w:val="20"/>
                <w:szCs w:val="20"/>
              </w:rPr>
            </w:pPr>
            <w:r w:rsidRPr="00CE6A3E">
              <w:rPr>
                <w:rFonts w:cs="Arial"/>
                <w:color w:val="000000"/>
                <w:sz w:val="20"/>
                <w:szCs w:val="20"/>
              </w:rPr>
              <w:t>Ódame</w:t>
            </w:r>
            <w:r>
              <w:rPr>
                <w:rFonts w:cs="Arial"/>
                <w:color w:val="000000"/>
                <w:sz w:val="20"/>
                <w:szCs w:val="20"/>
              </w:rPr>
              <w:t xml:space="preserve">/ </w:t>
            </w:r>
            <w:r w:rsidRPr="00CE6A3E">
              <w:rPr>
                <w:rFonts w:cs="Arial"/>
                <w:color w:val="000000"/>
                <w:sz w:val="20"/>
                <w:szCs w:val="20"/>
              </w:rPr>
              <w:t>Tepehuán</w:t>
            </w:r>
            <w:r>
              <w:rPr>
                <w:sz w:val="20"/>
                <w:szCs w:val="20"/>
              </w:rPr>
              <w:t xml:space="preserve"> </w:t>
            </w:r>
          </w:p>
        </w:tc>
        <w:tc>
          <w:tcPr>
            <w:tcW w:w="2879" w:type="dxa"/>
          </w:tcPr>
          <w:p w14:paraId="4574DF74" w14:textId="77777777" w:rsidR="00AA1BA7" w:rsidRPr="00E346A6" w:rsidRDefault="00AA1BA7" w:rsidP="00AA1BA7">
            <w:pPr>
              <w:numPr>
                <w:ilvl w:val="0"/>
                <w:numId w:val="13"/>
              </w:numPr>
              <w:spacing w:line="240" w:lineRule="auto"/>
              <w:rPr>
                <w:sz w:val="20"/>
                <w:szCs w:val="20"/>
              </w:rPr>
            </w:pPr>
            <w:r w:rsidRPr="00E346A6">
              <w:rPr>
                <w:sz w:val="20"/>
                <w:szCs w:val="20"/>
              </w:rPr>
              <w:t>Tatahuichi</w:t>
            </w:r>
          </w:p>
          <w:p w14:paraId="2FAD401B" w14:textId="77777777" w:rsidR="00AA1BA7" w:rsidRPr="00E346A6" w:rsidRDefault="00AA1BA7" w:rsidP="00AA1BA7">
            <w:pPr>
              <w:numPr>
                <w:ilvl w:val="0"/>
                <w:numId w:val="13"/>
              </w:numPr>
              <w:spacing w:line="240" w:lineRule="auto"/>
              <w:rPr>
                <w:sz w:val="20"/>
                <w:szCs w:val="20"/>
              </w:rPr>
            </w:pPr>
            <w:r w:rsidRPr="00E346A6">
              <w:rPr>
                <w:sz w:val="20"/>
                <w:szCs w:val="20"/>
              </w:rPr>
              <w:t>Papajichi</w:t>
            </w:r>
          </w:p>
          <w:p w14:paraId="248112EB" w14:textId="77777777" w:rsidR="00AA1BA7" w:rsidRPr="00E346A6" w:rsidRDefault="00AA1BA7" w:rsidP="00AA1BA7">
            <w:pPr>
              <w:numPr>
                <w:ilvl w:val="0"/>
                <w:numId w:val="13"/>
              </w:numPr>
              <w:spacing w:line="240" w:lineRule="auto"/>
              <w:rPr>
                <w:sz w:val="20"/>
                <w:szCs w:val="20"/>
              </w:rPr>
            </w:pPr>
            <w:r w:rsidRPr="00E346A6">
              <w:rPr>
                <w:sz w:val="20"/>
                <w:szCs w:val="20"/>
              </w:rPr>
              <w:t>Norogachi</w:t>
            </w:r>
          </w:p>
          <w:p w14:paraId="06BF8350" w14:textId="77777777" w:rsidR="00AA1BA7" w:rsidRPr="00E346A6" w:rsidRDefault="00AA1BA7" w:rsidP="00AA1BA7">
            <w:pPr>
              <w:numPr>
                <w:ilvl w:val="0"/>
                <w:numId w:val="13"/>
              </w:numPr>
              <w:spacing w:line="240" w:lineRule="auto"/>
              <w:rPr>
                <w:sz w:val="20"/>
                <w:szCs w:val="20"/>
              </w:rPr>
            </w:pPr>
            <w:r w:rsidRPr="00E346A6">
              <w:rPr>
                <w:sz w:val="20"/>
                <w:szCs w:val="20"/>
              </w:rPr>
              <w:t>Cumbre</w:t>
            </w:r>
          </w:p>
          <w:p w14:paraId="7C1D418A" w14:textId="77777777" w:rsidR="00AA1BA7" w:rsidRPr="00E346A6" w:rsidRDefault="00AA1BA7" w:rsidP="00AA1BA7">
            <w:pPr>
              <w:numPr>
                <w:ilvl w:val="0"/>
                <w:numId w:val="13"/>
              </w:numPr>
              <w:spacing w:line="240" w:lineRule="auto"/>
              <w:rPr>
                <w:sz w:val="20"/>
                <w:szCs w:val="20"/>
              </w:rPr>
            </w:pPr>
            <w:r w:rsidRPr="00E346A6">
              <w:rPr>
                <w:sz w:val="20"/>
                <w:szCs w:val="20"/>
              </w:rPr>
              <w:t>Sicarachi</w:t>
            </w:r>
          </w:p>
          <w:p w14:paraId="09685528" w14:textId="77777777" w:rsidR="00AA1BA7" w:rsidRPr="00E346A6" w:rsidRDefault="00AA1BA7" w:rsidP="00AA1BA7">
            <w:pPr>
              <w:numPr>
                <w:ilvl w:val="0"/>
                <w:numId w:val="13"/>
              </w:numPr>
              <w:spacing w:line="240" w:lineRule="auto"/>
              <w:rPr>
                <w:sz w:val="20"/>
                <w:szCs w:val="20"/>
              </w:rPr>
            </w:pPr>
            <w:r w:rsidRPr="00E346A6">
              <w:rPr>
                <w:sz w:val="20"/>
                <w:szCs w:val="20"/>
              </w:rPr>
              <w:t>Rojasare</w:t>
            </w:r>
          </w:p>
          <w:p w14:paraId="02978320" w14:textId="77777777" w:rsidR="00AA1BA7" w:rsidRPr="00E346A6" w:rsidRDefault="00AA1BA7" w:rsidP="00AA1BA7">
            <w:pPr>
              <w:numPr>
                <w:ilvl w:val="0"/>
                <w:numId w:val="13"/>
              </w:numPr>
              <w:spacing w:line="240" w:lineRule="auto"/>
              <w:rPr>
                <w:sz w:val="20"/>
                <w:szCs w:val="20"/>
              </w:rPr>
            </w:pPr>
            <w:r w:rsidRPr="00E346A6">
              <w:rPr>
                <w:sz w:val="20"/>
                <w:szCs w:val="20"/>
              </w:rPr>
              <w:t>Aeropuerto</w:t>
            </w:r>
          </w:p>
          <w:p w14:paraId="098E20D2" w14:textId="77777777" w:rsidR="00AA1BA7" w:rsidRPr="00E346A6" w:rsidRDefault="00AA1BA7" w:rsidP="00AA1BA7">
            <w:pPr>
              <w:numPr>
                <w:ilvl w:val="0"/>
                <w:numId w:val="13"/>
              </w:numPr>
              <w:spacing w:line="240" w:lineRule="auto"/>
              <w:rPr>
                <w:sz w:val="20"/>
                <w:szCs w:val="20"/>
              </w:rPr>
            </w:pPr>
            <w:r w:rsidRPr="00E346A6">
              <w:rPr>
                <w:sz w:val="20"/>
                <w:szCs w:val="20"/>
              </w:rPr>
              <w:t>Aboreachi</w:t>
            </w:r>
          </w:p>
          <w:p w14:paraId="2C8DC2A1" w14:textId="77777777" w:rsidR="00AA1BA7" w:rsidRPr="00E346A6" w:rsidRDefault="00AA1BA7" w:rsidP="00AA1BA7">
            <w:pPr>
              <w:numPr>
                <w:ilvl w:val="0"/>
                <w:numId w:val="13"/>
              </w:numPr>
              <w:spacing w:line="240" w:lineRule="auto"/>
              <w:rPr>
                <w:sz w:val="20"/>
                <w:szCs w:val="20"/>
              </w:rPr>
            </w:pPr>
            <w:r w:rsidRPr="00E346A6">
              <w:rPr>
                <w:sz w:val="20"/>
                <w:szCs w:val="20"/>
              </w:rPr>
              <w:t>Guachochi</w:t>
            </w:r>
          </w:p>
          <w:p w14:paraId="557056A5" w14:textId="77777777" w:rsidR="00AA1BA7" w:rsidRPr="00E346A6" w:rsidRDefault="00AA1BA7" w:rsidP="00AA1BA7">
            <w:pPr>
              <w:numPr>
                <w:ilvl w:val="0"/>
                <w:numId w:val="13"/>
              </w:numPr>
              <w:spacing w:line="240" w:lineRule="auto"/>
              <w:rPr>
                <w:sz w:val="20"/>
                <w:szCs w:val="20"/>
              </w:rPr>
            </w:pPr>
            <w:r w:rsidRPr="00E346A6">
              <w:rPr>
                <w:sz w:val="20"/>
                <w:szCs w:val="20"/>
              </w:rPr>
              <w:t>Guasarochi</w:t>
            </w:r>
          </w:p>
          <w:p w14:paraId="51B8E36D" w14:textId="77777777" w:rsidR="00AA1BA7" w:rsidRPr="00E346A6" w:rsidRDefault="00AA1BA7" w:rsidP="00AA1BA7">
            <w:pPr>
              <w:numPr>
                <w:ilvl w:val="0"/>
                <w:numId w:val="13"/>
              </w:numPr>
              <w:spacing w:line="240" w:lineRule="auto"/>
              <w:rPr>
                <w:sz w:val="20"/>
                <w:szCs w:val="20"/>
              </w:rPr>
            </w:pPr>
            <w:r w:rsidRPr="00E346A6">
              <w:rPr>
                <w:sz w:val="20"/>
                <w:szCs w:val="20"/>
              </w:rPr>
              <w:t>Pawanachi</w:t>
            </w:r>
          </w:p>
          <w:p w14:paraId="3CF9A8E9" w14:textId="77777777" w:rsidR="00AA1BA7" w:rsidRPr="00E346A6" w:rsidRDefault="00AA1BA7" w:rsidP="00AA1BA7">
            <w:pPr>
              <w:numPr>
                <w:ilvl w:val="0"/>
                <w:numId w:val="13"/>
              </w:numPr>
              <w:spacing w:line="240" w:lineRule="auto"/>
              <w:rPr>
                <w:sz w:val="20"/>
                <w:szCs w:val="20"/>
              </w:rPr>
            </w:pPr>
            <w:r w:rsidRPr="00E346A6">
              <w:rPr>
                <w:sz w:val="20"/>
                <w:szCs w:val="20"/>
              </w:rPr>
              <w:t>Caborachi</w:t>
            </w:r>
          </w:p>
          <w:p w14:paraId="50D1C417" w14:textId="77777777" w:rsidR="00AA1BA7" w:rsidRPr="00E346A6" w:rsidRDefault="00AA1BA7" w:rsidP="00AA1BA7">
            <w:pPr>
              <w:numPr>
                <w:ilvl w:val="0"/>
                <w:numId w:val="13"/>
              </w:numPr>
              <w:spacing w:line="240" w:lineRule="auto"/>
              <w:rPr>
                <w:sz w:val="20"/>
                <w:szCs w:val="20"/>
              </w:rPr>
            </w:pPr>
            <w:r w:rsidRPr="00E346A6">
              <w:rPr>
                <w:sz w:val="20"/>
                <w:szCs w:val="20"/>
              </w:rPr>
              <w:t>Bacomuchi</w:t>
            </w:r>
          </w:p>
          <w:p w14:paraId="1A5C9135" w14:textId="77777777" w:rsidR="00AA1BA7" w:rsidRPr="00E346A6" w:rsidRDefault="00AA1BA7" w:rsidP="00AA1BA7">
            <w:pPr>
              <w:numPr>
                <w:ilvl w:val="0"/>
                <w:numId w:val="13"/>
              </w:numPr>
              <w:spacing w:line="240" w:lineRule="auto"/>
              <w:rPr>
                <w:sz w:val="20"/>
                <w:szCs w:val="20"/>
              </w:rPr>
            </w:pPr>
            <w:r w:rsidRPr="00E346A6">
              <w:rPr>
                <w:sz w:val="20"/>
                <w:szCs w:val="20"/>
              </w:rPr>
              <w:t>Cumbres de Guerachi</w:t>
            </w:r>
          </w:p>
          <w:p w14:paraId="6C3B527A" w14:textId="77777777" w:rsidR="00AA1BA7" w:rsidRPr="00E346A6" w:rsidRDefault="00AA1BA7" w:rsidP="00AA1BA7">
            <w:pPr>
              <w:numPr>
                <w:ilvl w:val="0"/>
                <w:numId w:val="13"/>
              </w:numPr>
              <w:spacing w:line="240" w:lineRule="auto"/>
              <w:rPr>
                <w:sz w:val="20"/>
                <w:szCs w:val="20"/>
              </w:rPr>
            </w:pPr>
            <w:r w:rsidRPr="00E346A6">
              <w:rPr>
                <w:sz w:val="20"/>
                <w:szCs w:val="20"/>
              </w:rPr>
              <w:t>Nacacochi</w:t>
            </w:r>
          </w:p>
          <w:p w14:paraId="3AD80350" w14:textId="77777777" w:rsidR="00AA1BA7" w:rsidRPr="00E346A6" w:rsidRDefault="00AA1BA7" w:rsidP="00AA1BA7">
            <w:pPr>
              <w:numPr>
                <w:ilvl w:val="0"/>
                <w:numId w:val="13"/>
              </w:numPr>
              <w:spacing w:line="240" w:lineRule="auto"/>
              <w:rPr>
                <w:sz w:val="20"/>
                <w:szCs w:val="20"/>
              </w:rPr>
            </w:pPr>
            <w:r w:rsidRPr="00E346A6">
              <w:rPr>
                <w:sz w:val="20"/>
                <w:szCs w:val="20"/>
              </w:rPr>
              <w:t>Wiyarare</w:t>
            </w:r>
          </w:p>
          <w:p w14:paraId="0C03EA9C" w14:textId="77777777" w:rsidR="00AA1BA7" w:rsidRPr="00E346A6" w:rsidRDefault="00AA1BA7" w:rsidP="00AA1BA7">
            <w:pPr>
              <w:numPr>
                <w:ilvl w:val="0"/>
                <w:numId w:val="13"/>
              </w:numPr>
              <w:spacing w:line="240" w:lineRule="auto"/>
              <w:rPr>
                <w:sz w:val="20"/>
                <w:szCs w:val="20"/>
              </w:rPr>
            </w:pPr>
            <w:r w:rsidRPr="00E346A6">
              <w:rPr>
                <w:sz w:val="20"/>
                <w:szCs w:val="20"/>
              </w:rPr>
              <w:t>Cerro Grande</w:t>
            </w:r>
          </w:p>
          <w:p w14:paraId="0D4C0E49" w14:textId="77777777" w:rsidR="00AA1BA7" w:rsidRPr="00E346A6" w:rsidRDefault="00AA1BA7" w:rsidP="00AA1BA7">
            <w:pPr>
              <w:numPr>
                <w:ilvl w:val="0"/>
                <w:numId w:val="13"/>
              </w:numPr>
              <w:spacing w:line="240" w:lineRule="auto"/>
              <w:rPr>
                <w:sz w:val="20"/>
                <w:szCs w:val="20"/>
              </w:rPr>
            </w:pPr>
            <w:r w:rsidRPr="00E346A6">
              <w:rPr>
                <w:sz w:val="20"/>
                <w:szCs w:val="20"/>
              </w:rPr>
              <w:t>Cieneguita de la Sinforosa</w:t>
            </w:r>
          </w:p>
          <w:p w14:paraId="39CCAF0E" w14:textId="77777777" w:rsidR="00AA1BA7" w:rsidRPr="00E346A6" w:rsidRDefault="00AA1BA7" w:rsidP="00AA1BA7">
            <w:pPr>
              <w:numPr>
                <w:ilvl w:val="0"/>
                <w:numId w:val="13"/>
              </w:numPr>
              <w:spacing w:line="240" w:lineRule="auto"/>
              <w:rPr>
                <w:sz w:val="20"/>
                <w:szCs w:val="20"/>
              </w:rPr>
            </w:pPr>
            <w:r w:rsidRPr="00E346A6">
              <w:rPr>
                <w:sz w:val="20"/>
                <w:szCs w:val="20"/>
              </w:rPr>
              <w:t>El Aguaje</w:t>
            </w:r>
          </w:p>
          <w:p w14:paraId="7C649030" w14:textId="77777777" w:rsidR="00AA1BA7" w:rsidRPr="00E346A6" w:rsidRDefault="00AA1BA7" w:rsidP="00AA1BA7">
            <w:pPr>
              <w:numPr>
                <w:ilvl w:val="0"/>
                <w:numId w:val="13"/>
              </w:numPr>
              <w:spacing w:line="240" w:lineRule="auto"/>
              <w:rPr>
                <w:sz w:val="20"/>
                <w:szCs w:val="20"/>
              </w:rPr>
            </w:pPr>
            <w:r w:rsidRPr="00E346A6">
              <w:rPr>
                <w:sz w:val="20"/>
                <w:szCs w:val="20"/>
              </w:rPr>
              <w:t>La Gobernadora</w:t>
            </w:r>
          </w:p>
          <w:p w14:paraId="38FC750D" w14:textId="77777777" w:rsidR="00AA1BA7" w:rsidRPr="00E346A6" w:rsidRDefault="00AA1BA7" w:rsidP="00AA1BA7">
            <w:pPr>
              <w:numPr>
                <w:ilvl w:val="0"/>
                <w:numId w:val="13"/>
              </w:numPr>
              <w:spacing w:line="240" w:lineRule="auto"/>
              <w:rPr>
                <w:sz w:val="20"/>
                <w:szCs w:val="20"/>
              </w:rPr>
            </w:pPr>
            <w:r w:rsidRPr="00E346A6">
              <w:rPr>
                <w:sz w:val="20"/>
                <w:szCs w:val="20"/>
              </w:rPr>
              <w:t>Otobachi</w:t>
            </w:r>
          </w:p>
          <w:p w14:paraId="4823580D" w14:textId="77777777" w:rsidR="00AA1BA7" w:rsidRPr="00E346A6" w:rsidRDefault="00AA1BA7" w:rsidP="00AA1BA7">
            <w:pPr>
              <w:numPr>
                <w:ilvl w:val="0"/>
                <w:numId w:val="13"/>
              </w:numPr>
              <w:spacing w:line="240" w:lineRule="auto"/>
              <w:rPr>
                <w:sz w:val="20"/>
                <w:szCs w:val="20"/>
              </w:rPr>
            </w:pPr>
            <w:r w:rsidRPr="00E346A6">
              <w:rPr>
                <w:sz w:val="20"/>
                <w:szCs w:val="20"/>
              </w:rPr>
              <w:t>Agua Escondida</w:t>
            </w:r>
          </w:p>
          <w:p w14:paraId="0EF5CCE2" w14:textId="77777777" w:rsidR="00AA1BA7" w:rsidRPr="00E346A6" w:rsidRDefault="00AA1BA7" w:rsidP="00AA1BA7">
            <w:pPr>
              <w:numPr>
                <w:ilvl w:val="0"/>
                <w:numId w:val="13"/>
              </w:numPr>
              <w:spacing w:line="240" w:lineRule="auto"/>
              <w:rPr>
                <w:sz w:val="20"/>
                <w:szCs w:val="20"/>
              </w:rPr>
            </w:pPr>
            <w:r w:rsidRPr="00E346A6">
              <w:rPr>
                <w:sz w:val="20"/>
                <w:szCs w:val="20"/>
              </w:rPr>
              <w:t>Loma del Manzano</w:t>
            </w:r>
          </w:p>
          <w:p w14:paraId="06C1ABA2" w14:textId="77777777" w:rsidR="00AA1BA7" w:rsidRPr="00E346A6" w:rsidRDefault="00AA1BA7" w:rsidP="00AA1BA7">
            <w:pPr>
              <w:numPr>
                <w:ilvl w:val="0"/>
                <w:numId w:val="13"/>
              </w:numPr>
              <w:spacing w:line="240" w:lineRule="auto"/>
              <w:rPr>
                <w:sz w:val="20"/>
                <w:szCs w:val="20"/>
              </w:rPr>
            </w:pPr>
            <w:r w:rsidRPr="00E346A6">
              <w:rPr>
                <w:sz w:val="20"/>
                <w:szCs w:val="20"/>
              </w:rPr>
              <w:t>Lagunitas</w:t>
            </w:r>
          </w:p>
          <w:p w14:paraId="4EE21BCD" w14:textId="77777777" w:rsidR="00AA1BA7" w:rsidRPr="00E346A6" w:rsidRDefault="00AA1BA7" w:rsidP="00AA1BA7">
            <w:pPr>
              <w:numPr>
                <w:ilvl w:val="0"/>
                <w:numId w:val="13"/>
              </w:numPr>
              <w:spacing w:line="240" w:lineRule="auto"/>
              <w:rPr>
                <w:sz w:val="20"/>
                <w:szCs w:val="20"/>
              </w:rPr>
            </w:pPr>
            <w:r w:rsidRPr="00E346A6">
              <w:rPr>
                <w:sz w:val="20"/>
                <w:szCs w:val="20"/>
              </w:rPr>
              <w:t>Huizorachi</w:t>
            </w:r>
          </w:p>
          <w:p w14:paraId="535158EB" w14:textId="77777777" w:rsidR="00AA1BA7" w:rsidRPr="00E346A6" w:rsidRDefault="00AA1BA7" w:rsidP="00AA1BA7">
            <w:pPr>
              <w:numPr>
                <w:ilvl w:val="0"/>
                <w:numId w:val="13"/>
              </w:numPr>
              <w:spacing w:line="240" w:lineRule="auto"/>
              <w:rPr>
                <w:sz w:val="20"/>
                <w:szCs w:val="20"/>
              </w:rPr>
            </w:pPr>
            <w:r w:rsidRPr="00E346A6">
              <w:rPr>
                <w:sz w:val="20"/>
                <w:szCs w:val="20"/>
              </w:rPr>
              <w:t>Sehuerachi</w:t>
            </w:r>
          </w:p>
          <w:p w14:paraId="72CD1A37" w14:textId="77777777" w:rsidR="00AA1BA7" w:rsidRPr="00E346A6" w:rsidRDefault="00AA1BA7" w:rsidP="00AA1BA7">
            <w:pPr>
              <w:numPr>
                <w:ilvl w:val="0"/>
                <w:numId w:val="13"/>
              </w:numPr>
              <w:spacing w:line="240" w:lineRule="auto"/>
              <w:rPr>
                <w:sz w:val="20"/>
                <w:szCs w:val="20"/>
              </w:rPr>
            </w:pPr>
            <w:r w:rsidRPr="00E346A6">
              <w:rPr>
                <w:sz w:val="20"/>
                <w:szCs w:val="20"/>
              </w:rPr>
              <w:t>Papaguichi</w:t>
            </w:r>
          </w:p>
          <w:p w14:paraId="4173B0EF" w14:textId="77777777" w:rsidR="00AA1BA7" w:rsidRPr="00E346A6" w:rsidRDefault="00AA1BA7" w:rsidP="00AA1BA7">
            <w:pPr>
              <w:numPr>
                <w:ilvl w:val="0"/>
                <w:numId w:val="13"/>
              </w:numPr>
              <w:spacing w:line="240" w:lineRule="auto"/>
              <w:rPr>
                <w:sz w:val="20"/>
                <w:szCs w:val="20"/>
              </w:rPr>
            </w:pPr>
            <w:r w:rsidRPr="00E346A6">
              <w:rPr>
                <w:sz w:val="20"/>
                <w:szCs w:val="20"/>
              </w:rPr>
              <w:t>Agua Zarca</w:t>
            </w:r>
          </w:p>
          <w:p w14:paraId="0E578B88" w14:textId="77777777" w:rsidR="00AA1BA7" w:rsidRPr="00E346A6" w:rsidRDefault="00AA1BA7" w:rsidP="00AA1BA7">
            <w:pPr>
              <w:numPr>
                <w:ilvl w:val="0"/>
                <w:numId w:val="13"/>
              </w:numPr>
              <w:spacing w:line="240" w:lineRule="auto"/>
              <w:rPr>
                <w:sz w:val="20"/>
                <w:szCs w:val="20"/>
              </w:rPr>
            </w:pPr>
            <w:r w:rsidRPr="00E346A6">
              <w:rPr>
                <w:sz w:val="20"/>
                <w:szCs w:val="20"/>
              </w:rPr>
              <w:t>Agua Blanca</w:t>
            </w:r>
          </w:p>
          <w:p w14:paraId="4F90978E" w14:textId="77777777" w:rsidR="00AA1BA7" w:rsidRPr="00E346A6" w:rsidRDefault="00AA1BA7" w:rsidP="00AA1BA7">
            <w:pPr>
              <w:numPr>
                <w:ilvl w:val="0"/>
                <w:numId w:val="13"/>
              </w:numPr>
              <w:spacing w:line="240" w:lineRule="auto"/>
              <w:rPr>
                <w:sz w:val="20"/>
                <w:szCs w:val="20"/>
              </w:rPr>
            </w:pPr>
            <w:r w:rsidRPr="00E346A6">
              <w:rPr>
                <w:sz w:val="20"/>
                <w:szCs w:val="20"/>
              </w:rPr>
              <w:t>Cieneguitas</w:t>
            </w:r>
          </w:p>
          <w:p w14:paraId="7912F06F" w14:textId="77777777" w:rsidR="00AA1BA7" w:rsidRPr="00E346A6" w:rsidRDefault="00AA1BA7" w:rsidP="00AA1BA7">
            <w:pPr>
              <w:numPr>
                <w:ilvl w:val="0"/>
                <w:numId w:val="13"/>
              </w:numPr>
              <w:spacing w:line="240" w:lineRule="auto"/>
              <w:rPr>
                <w:sz w:val="20"/>
                <w:szCs w:val="20"/>
              </w:rPr>
            </w:pPr>
            <w:r w:rsidRPr="00E346A6">
              <w:rPr>
                <w:sz w:val="20"/>
                <w:szCs w:val="20"/>
              </w:rPr>
              <w:lastRenderedPageBreak/>
              <w:t>Siquirichi</w:t>
            </w:r>
          </w:p>
          <w:p w14:paraId="669EC7F6" w14:textId="77777777" w:rsidR="00AA1BA7" w:rsidRPr="00E346A6" w:rsidRDefault="00AA1BA7" w:rsidP="00AA1BA7">
            <w:pPr>
              <w:numPr>
                <w:ilvl w:val="0"/>
                <w:numId w:val="13"/>
              </w:numPr>
              <w:spacing w:line="240" w:lineRule="auto"/>
              <w:rPr>
                <w:sz w:val="20"/>
                <w:szCs w:val="20"/>
              </w:rPr>
            </w:pPr>
            <w:r w:rsidRPr="00E346A6">
              <w:rPr>
                <w:sz w:val="20"/>
                <w:szCs w:val="20"/>
              </w:rPr>
              <w:t>El Chiquero</w:t>
            </w:r>
          </w:p>
          <w:p w14:paraId="746A0919" w14:textId="77777777" w:rsidR="00AA1BA7" w:rsidRPr="00E346A6" w:rsidRDefault="00AA1BA7" w:rsidP="00AA1BA7">
            <w:pPr>
              <w:numPr>
                <w:ilvl w:val="0"/>
                <w:numId w:val="13"/>
              </w:numPr>
              <w:spacing w:line="240" w:lineRule="auto"/>
              <w:rPr>
                <w:sz w:val="20"/>
                <w:szCs w:val="20"/>
              </w:rPr>
            </w:pPr>
            <w:r w:rsidRPr="00E346A6">
              <w:rPr>
                <w:sz w:val="20"/>
                <w:szCs w:val="20"/>
              </w:rPr>
              <w:t>Tatehuichi</w:t>
            </w:r>
          </w:p>
          <w:p w14:paraId="22EBF108" w14:textId="77777777" w:rsidR="00AA1BA7" w:rsidRPr="00E346A6" w:rsidRDefault="00AA1BA7" w:rsidP="00AA1BA7">
            <w:pPr>
              <w:numPr>
                <w:ilvl w:val="0"/>
                <w:numId w:val="13"/>
              </w:numPr>
              <w:spacing w:line="240" w:lineRule="auto"/>
              <w:rPr>
                <w:sz w:val="20"/>
                <w:szCs w:val="20"/>
              </w:rPr>
            </w:pPr>
            <w:r w:rsidRPr="00E346A6">
              <w:rPr>
                <w:sz w:val="20"/>
                <w:szCs w:val="20"/>
              </w:rPr>
              <w:t>La Joya</w:t>
            </w:r>
          </w:p>
          <w:p w14:paraId="508A7794" w14:textId="77777777" w:rsidR="00AA1BA7" w:rsidRPr="00E346A6" w:rsidRDefault="00AA1BA7" w:rsidP="00AA1BA7">
            <w:pPr>
              <w:numPr>
                <w:ilvl w:val="0"/>
                <w:numId w:val="13"/>
              </w:numPr>
              <w:spacing w:line="240" w:lineRule="auto"/>
              <w:rPr>
                <w:sz w:val="20"/>
                <w:szCs w:val="20"/>
              </w:rPr>
            </w:pPr>
            <w:r w:rsidRPr="00E346A6">
              <w:rPr>
                <w:sz w:val="20"/>
                <w:szCs w:val="20"/>
              </w:rPr>
              <w:t>Corralito</w:t>
            </w:r>
          </w:p>
          <w:p w14:paraId="6B1A4107" w14:textId="77777777" w:rsidR="00AA1BA7" w:rsidRPr="00E346A6" w:rsidRDefault="00AA1BA7" w:rsidP="00AA1BA7">
            <w:pPr>
              <w:numPr>
                <w:ilvl w:val="0"/>
                <w:numId w:val="13"/>
              </w:numPr>
              <w:spacing w:line="240" w:lineRule="auto"/>
              <w:rPr>
                <w:sz w:val="20"/>
                <w:szCs w:val="20"/>
              </w:rPr>
            </w:pPr>
            <w:r w:rsidRPr="00E346A6">
              <w:rPr>
                <w:sz w:val="20"/>
                <w:szCs w:val="20"/>
              </w:rPr>
              <w:t>La Gloria</w:t>
            </w:r>
          </w:p>
          <w:p w14:paraId="693DA8B2" w14:textId="77777777" w:rsidR="00AA1BA7" w:rsidRPr="00E346A6" w:rsidRDefault="00AA1BA7" w:rsidP="00AA1BA7">
            <w:pPr>
              <w:numPr>
                <w:ilvl w:val="0"/>
                <w:numId w:val="13"/>
              </w:numPr>
              <w:spacing w:line="240" w:lineRule="auto"/>
              <w:rPr>
                <w:sz w:val="20"/>
                <w:szCs w:val="20"/>
              </w:rPr>
            </w:pPr>
            <w:r w:rsidRPr="00E346A6">
              <w:rPr>
                <w:sz w:val="20"/>
                <w:szCs w:val="20"/>
              </w:rPr>
              <w:t>Coloradas de la Virgen</w:t>
            </w:r>
          </w:p>
          <w:p w14:paraId="7D7D97F1" w14:textId="77777777" w:rsidR="00AA1BA7" w:rsidRPr="00E346A6" w:rsidRDefault="00AA1BA7" w:rsidP="00AA1BA7">
            <w:pPr>
              <w:numPr>
                <w:ilvl w:val="0"/>
                <w:numId w:val="13"/>
              </w:numPr>
              <w:spacing w:line="240" w:lineRule="auto"/>
              <w:rPr>
                <w:sz w:val="20"/>
                <w:szCs w:val="20"/>
              </w:rPr>
            </w:pPr>
            <w:r w:rsidRPr="00E346A6">
              <w:rPr>
                <w:sz w:val="20"/>
                <w:szCs w:val="20"/>
              </w:rPr>
              <w:t>Baborigame</w:t>
            </w:r>
          </w:p>
          <w:p w14:paraId="563AEC3D" w14:textId="77777777" w:rsidR="00AA1BA7" w:rsidRPr="00E346A6" w:rsidRDefault="00AA1BA7" w:rsidP="00AA1BA7">
            <w:pPr>
              <w:numPr>
                <w:ilvl w:val="0"/>
                <w:numId w:val="13"/>
              </w:numPr>
              <w:spacing w:line="240" w:lineRule="auto"/>
              <w:rPr>
                <w:sz w:val="20"/>
                <w:szCs w:val="20"/>
              </w:rPr>
            </w:pPr>
            <w:r w:rsidRPr="00E346A6">
              <w:rPr>
                <w:sz w:val="20"/>
                <w:szCs w:val="20"/>
              </w:rPr>
              <w:t>Mesa de los Morteros</w:t>
            </w:r>
          </w:p>
          <w:p w14:paraId="2D85CB62" w14:textId="77777777" w:rsidR="00AA1BA7" w:rsidRPr="00E346A6" w:rsidRDefault="00AA1BA7" w:rsidP="00AA1BA7">
            <w:pPr>
              <w:numPr>
                <w:ilvl w:val="0"/>
                <w:numId w:val="13"/>
              </w:numPr>
              <w:spacing w:line="240" w:lineRule="auto"/>
              <w:rPr>
                <w:sz w:val="20"/>
                <w:szCs w:val="20"/>
              </w:rPr>
            </w:pPr>
            <w:r w:rsidRPr="00E346A6">
              <w:rPr>
                <w:sz w:val="20"/>
                <w:szCs w:val="20"/>
              </w:rPr>
              <w:t>Piedra Agujerada</w:t>
            </w:r>
          </w:p>
          <w:p w14:paraId="00D845AC" w14:textId="77777777" w:rsidR="00AA1BA7" w:rsidRPr="00E346A6" w:rsidRDefault="00AA1BA7" w:rsidP="00AA1BA7">
            <w:pPr>
              <w:numPr>
                <w:ilvl w:val="0"/>
                <w:numId w:val="13"/>
              </w:numPr>
              <w:spacing w:line="240" w:lineRule="auto"/>
              <w:rPr>
                <w:sz w:val="20"/>
                <w:szCs w:val="20"/>
              </w:rPr>
            </w:pPr>
            <w:r w:rsidRPr="00E346A6">
              <w:rPr>
                <w:sz w:val="20"/>
                <w:szCs w:val="20"/>
              </w:rPr>
              <w:t>Los Tuercos</w:t>
            </w:r>
          </w:p>
          <w:p w14:paraId="03F58D83" w14:textId="77777777" w:rsidR="00AA1BA7" w:rsidRPr="00E346A6" w:rsidRDefault="00AA1BA7" w:rsidP="00AA1BA7">
            <w:pPr>
              <w:numPr>
                <w:ilvl w:val="0"/>
                <w:numId w:val="13"/>
              </w:numPr>
              <w:spacing w:line="240" w:lineRule="auto"/>
              <w:rPr>
                <w:sz w:val="20"/>
                <w:szCs w:val="20"/>
              </w:rPr>
            </w:pPr>
            <w:r w:rsidRPr="00E346A6">
              <w:rPr>
                <w:sz w:val="20"/>
                <w:szCs w:val="20"/>
              </w:rPr>
              <w:t>Caborachi</w:t>
            </w:r>
          </w:p>
          <w:p w14:paraId="7E428CA4" w14:textId="77777777" w:rsidR="00AA1BA7" w:rsidRPr="00E346A6" w:rsidRDefault="00AA1BA7" w:rsidP="00AA1BA7">
            <w:pPr>
              <w:numPr>
                <w:ilvl w:val="0"/>
                <w:numId w:val="13"/>
              </w:numPr>
              <w:spacing w:line="240" w:lineRule="auto"/>
              <w:rPr>
                <w:sz w:val="20"/>
                <w:szCs w:val="20"/>
              </w:rPr>
            </w:pPr>
            <w:r w:rsidRPr="00E346A6">
              <w:rPr>
                <w:sz w:val="20"/>
                <w:szCs w:val="20"/>
              </w:rPr>
              <w:t>Turuseachi</w:t>
            </w:r>
          </w:p>
          <w:p w14:paraId="5A1A61CD" w14:textId="77777777" w:rsidR="00AA1BA7" w:rsidRPr="00E346A6" w:rsidRDefault="00AA1BA7" w:rsidP="00AA1BA7">
            <w:pPr>
              <w:numPr>
                <w:ilvl w:val="0"/>
                <w:numId w:val="13"/>
              </w:numPr>
              <w:spacing w:line="240" w:lineRule="auto"/>
              <w:rPr>
                <w:sz w:val="20"/>
                <w:szCs w:val="20"/>
              </w:rPr>
            </w:pPr>
            <w:r w:rsidRPr="00E346A6">
              <w:rPr>
                <w:sz w:val="20"/>
                <w:szCs w:val="20"/>
              </w:rPr>
              <w:t>La Unión</w:t>
            </w:r>
          </w:p>
          <w:p w14:paraId="4126D78E" w14:textId="77777777" w:rsidR="00AA1BA7" w:rsidRPr="00E346A6" w:rsidRDefault="00AA1BA7" w:rsidP="00AA1BA7">
            <w:pPr>
              <w:numPr>
                <w:ilvl w:val="0"/>
                <w:numId w:val="13"/>
              </w:numPr>
              <w:spacing w:line="240" w:lineRule="auto"/>
              <w:rPr>
                <w:sz w:val="20"/>
                <w:szCs w:val="20"/>
              </w:rPr>
            </w:pPr>
            <w:r w:rsidRPr="00E346A6">
              <w:rPr>
                <w:sz w:val="20"/>
                <w:szCs w:val="20"/>
              </w:rPr>
              <w:t>Las Fresas</w:t>
            </w:r>
          </w:p>
          <w:p w14:paraId="0A283383" w14:textId="77777777" w:rsidR="00AA1BA7" w:rsidRPr="00E346A6" w:rsidRDefault="00AA1BA7" w:rsidP="00AA1BA7">
            <w:pPr>
              <w:numPr>
                <w:ilvl w:val="0"/>
                <w:numId w:val="13"/>
              </w:numPr>
              <w:spacing w:line="240" w:lineRule="auto"/>
              <w:rPr>
                <w:sz w:val="20"/>
                <w:szCs w:val="20"/>
              </w:rPr>
            </w:pPr>
            <w:r w:rsidRPr="00E346A6">
              <w:rPr>
                <w:sz w:val="20"/>
                <w:szCs w:val="20"/>
              </w:rPr>
              <w:t>Guadalupe y Calvo</w:t>
            </w:r>
          </w:p>
          <w:p w14:paraId="434CE2A9" w14:textId="77777777" w:rsidR="00AA1BA7" w:rsidRPr="00E346A6" w:rsidRDefault="00AA1BA7" w:rsidP="00AA1BA7">
            <w:pPr>
              <w:numPr>
                <w:ilvl w:val="0"/>
                <w:numId w:val="13"/>
              </w:numPr>
              <w:spacing w:line="240" w:lineRule="auto"/>
              <w:rPr>
                <w:sz w:val="20"/>
                <w:szCs w:val="20"/>
              </w:rPr>
            </w:pPr>
            <w:r w:rsidRPr="00E346A6">
              <w:rPr>
                <w:sz w:val="20"/>
                <w:szCs w:val="20"/>
              </w:rPr>
              <w:t>Santa Anita</w:t>
            </w:r>
          </w:p>
          <w:p w14:paraId="77A03E77" w14:textId="77777777" w:rsidR="00AA1BA7" w:rsidRPr="00E346A6" w:rsidRDefault="00AA1BA7" w:rsidP="00AA1BA7">
            <w:pPr>
              <w:numPr>
                <w:ilvl w:val="0"/>
                <w:numId w:val="13"/>
              </w:numPr>
              <w:spacing w:line="240" w:lineRule="auto"/>
              <w:rPr>
                <w:sz w:val="20"/>
                <w:szCs w:val="20"/>
              </w:rPr>
            </w:pPr>
            <w:r w:rsidRPr="00E346A6">
              <w:rPr>
                <w:sz w:val="20"/>
                <w:szCs w:val="20"/>
              </w:rPr>
              <w:t>Siborachi</w:t>
            </w:r>
          </w:p>
          <w:p w14:paraId="59894999" w14:textId="77777777" w:rsidR="00AA1BA7" w:rsidRPr="00E346A6" w:rsidRDefault="00AA1BA7" w:rsidP="00AA1BA7">
            <w:pPr>
              <w:numPr>
                <w:ilvl w:val="0"/>
                <w:numId w:val="13"/>
              </w:numPr>
              <w:spacing w:line="240" w:lineRule="auto"/>
              <w:rPr>
                <w:sz w:val="20"/>
                <w:szCs w:val="20"/>
              </w:rPr>
            </w:pPr>
            <w:r w:rsidRPr="00E346A6">
              <w:rPr>
                <w:sz w:val="20"/>
                <w:szCs w:val="20"/>
              </w:rPr>
              <w:t>Guerachi</w:t>
            </w:r>
          </w:p>
          <w:p w14:paraId="02D961DB" w14:textId="77777777" w:rsidR="00AA1BA7" w:rsidRPr="00E346A6" w:rsidRDefault="00AA1BA7" w:rsidP="00AA1BA7">
            <w:pPr>
              <w:numPr>
                <w:ilvl w:val="0"/>
                <w:numId w:val="13"/>
              </w:numPr>
              <w:spacing w:line="240" w:lineRule="auto"/>
              <w:rPr>
                <w:sz w:val="20"/>
                <w:szCs w:val="20"/>
              </w:rPr>
            </w:pPr>
            <w:r w:rsidRPr="00E346A6">
              <w:rPr>
                <w:sz w:val="20"/>
                <w:szCs w:val="20"/>
              </w:rPr>
              <w:t>Orachi</w:t>
            </w:r>
          </w:p>
        </w:tc>
      </w:tr>
      <w:bookmarkEnd w:id="5"/>
    </w:tbl>
    <w:p w14:paraId="531B9667" w14:textId="77777777" w:rsidR="00AA1BA7" w:rsidRDefault="00AA1BA7" w:rsidP="00AA1BA7">
      <w:pPr>
        <w:tabs>
          <w:tab w:val="left" w:pos="2273"/>
        </w:tabs>
        <w:rPr>
          <w:lang w:val="es-ES_tradnl"/>
        </w:rPr>
      </w:pPr>
    </w:p>
    <w:p w14:paraId="6465CAB4" w14:textId="77777777" w:rsidR="00AA1BA7" w:rsidRDefault="00AA1BA7" w:rsidP="005F07D1">
      <w:pPr>
        <w:tabs>
          <w:tab w:val="left" w:pos="2273"/>
        </w:tabs>
        <w:spacing w:after="0"/>
        <w:rPr>
          <w:lang w:val="es-ES_tradnl"/>
        </w:rPr>
      </w:pPr>
      <w:bookmarkStart w:id="6" w:name="_Hlk232709020"/>
      <w:r>
        <w:rPr>
          <w:lang w:val="es-ES_tradnl"/>
        </w:rPr>
        <w:t xml:space="preserve">De lo anterior se desprende que asistieron 940 y 555 personas, en las Etapas de Información y de Consulta, respectivamente, dándonos un total de </w:t>
      </w:r>
      <w:r>
        <w:rPr>
          <w:b/>
          <w:bCs/>
          <w:lang w:val="es-ES_tradnl"/>
        </w:rPr>
        <w:t xml:space="preserve">1495 personas pertenecientes a pueblos originarios y comunidades indígenas, </w:t>
      </w:r>
      <w:r>
        <w:rPr>
          <w:lang w:val="es-ES_tradnl"/>
        </w:rPr>
        <w:t>que participaron en el Proceso de Consulta.</w:t>
      </w:r>
    </w:p>
    <w:p w14:paraId="78039FED" w14:textId="77777777" w:rsidR="005F07D1" w:rsidRDefault="005F07D1" w:rsidP="005F07D1">
      <w:pPr>
        <w:tabs>
          <w:tab w:val="left" w:pos="2273"/>
        </w:tabs>
        <w:spacing w:after="0"/>
        <w:rPr>
          <w:lang w:val="es-ES_tradnl"/>
        </w:rPr>
      </w:pPr>
    </w:p>
    <w:p w14:paraId="12BEC0AB" w14:textId="77777777" w:rsidR="00AA1BA7" w:rsidRDefault="00AA1BA7" w:rsidP="005F07D1">
      <w:pPr>
        <w:tabs>
          <w:tab w:val="left" w:pos="2273"/>
        </w:tabs>
        <w:spacing w:after="0"/>
        <w:rPr>
          <w:lang w:val="es-ES_tradnl"/>
        </w:rPr>
      </w:pPr>
      <w:r>
        <w:rPr>
          <w:lang w:val="es-ES_tradnl"/>
        </w:rPr>
        <w:t xml:space="preserve">Además, se consultaron a los pueblos Rarámuri, </w:t>
      </w:r>
      <w:proofErr w:type="spellStart"/>
      <w:r>
        <w:rPr>
          <w:lang w:val="es-ES_tradnl"/>
        </w:rPr>
        <w:t>Ódami</w:t>
      </w:r>
      <w:proofErr w:type="spellEnd"/>
      <w:r>
        <w:rPr>
          <w:lang w:val="es-ES_tradnl"/>
        </w:rPr>
        <w:t xml:space="preserve">, </w:t>
      </w:r>
      <w:proofErr w:type="spellStart"/>
      <w:r>
        <w:rPr>
          <w:lang w:val="es-ES_tradnl"/>
        </w:rPr>
        <w:t>Warijó</w:t>
      </w:r>
      <w:proofErr w:type="spellEnd"/>
      <w:r>
        <w:rPr>
          <w:lang w:val="es-ES_tradnl"/>
        </w:rPr>
        <w:t xml:space="preserve">, Pima, </w:t>
      </w:r>
      <w:proofErr w:type="spellStart"/>
      <w:r>
        <w:rPr>
          <w:lang w:val="es-ES_tradnl"/>
        </w:rPr>
        <w:t>N’nee</w:t>
      </w:r>
      <w:proofErr w:type="spellEnd"/>
      <w:r>
        <w:rPr>
          <w:lang w:val="es-ES_tradnl"/>
        </w:rPr>
        <w:t>/</w:t>
      </w:r>
      <w:proofErr w:type="spellStart"/>
      <w:r>
        <w:rPr>
          <w:lang w:val="es-ES_tradnl"/>
        </w:rPr>
        <w:t>N’dee</w:t>
      </w:r>
      <w:proofErr w:type="spellEnd"/>
      <w:r>
        <w:rPr>
          <w:lang w:val="es-ES_tradnl"/>
        </w:rPr>
        <w:t>/</w:t>
      </w:r>
      <w:proofErr w:type="spellStart"/>
      <w:r>
        <w:rPr>
          <w:lang w:val="es-ES_tradnl"/>
        </w:rPr>
        <w:t>Ndé</w:t>
      </w:r>
      <w:proofErr w:type="spellEnd"/>
      <w:r>
        <w:rPr>
          <w:lang w:val="es-ES_tradnl"/>
        </w:rPr>
        <w:t xml:space="preserve"> o Apaches o </w:t>
      </w:r>
      <w:proofErr w:type="spellStart"/>
      <w:r>
        <w:rPr>
          <w:lang w:val="es-ES_tradnl"/>
        </w:rPr>
        <w:t>Chiricahuas</w:t>
      </w:r>
      <w:proofErr w:type="spellEnd"/>
      <w:r>
        <w:rPr>
          <w:lang w:val="es-ES_tradnl"/>
        </w:rPr>
        <w:t xml:space="preserve">, </w:t>
      </w:r>
      <w:proofErr w:type="gramStart"/>
      <w:r>
        <w:rPr>
          <w:lang w:val="es-ES_tradnl"/>
        </w:rPr>
        <w:t>Náhuatl</w:t>
      </w:r>
      <w:proofErr w:type="gramEnd"/>
      <w:r>
        <w:rPr>
          <w:lang w:val="es-ES_tradnl"/>
        </w:rPr>
        <w:t xml:space="preserve">, Mazahua, Chinanteca, Zapoteco, Mixteco, Purépecha, </w:t>
      </w:r>
      <w:proofErr w:type="spellStart"/>
      <w:r>
        <w:rPr>
          <w:lang w:val="es-ES_tradnl"/>
        </w:rPr>
        <w:t>Wixarika</w:t>
      </w:r>
      <w:proofErr w:type="spellEnd"/>
      <w:r>
        <w:rPr>
          <w:lang w:val="es-ES_tradnl"/>
        </w:rPr>
        <w:t xml:space="preserve">/ Huichol, Zoco </w:t>
      </w:r>
      <w:proofErr w:type="spellStart"/>
      <w:r>
        <w:rPr>
          <w:lang w:val="es-ES_tradnl"/>
        </w:rPr>
        <w:t>Popoluco</w:t>
      </w:r>
      <w:proofErr w:type="spellEnd"/>
      <w:r>
        <w:rPr>
          <w:lang w:val="es-ES_tradnl"/>
        </w:rPr>
        <w:t xml:space="preserve"> y Afrodescendientes.</w:t>
      </w:r>
    </w:p>
    <w:p w14:paraId="37FB419A" w14:textId="77777777" w:rsidR="005F07D1" w:rsidRDefault="005F07D1" w:rsidP="005F07D1">
      <w:pPr>
        <w:tabs>
          <w:tab w:val="left" w:pos="2273"/>
        </w:tabs>
        <w:spacing w:after="0"/>
        <w:rPr>
          <w:lang w:val="es-ES_tradnl"/>
        </w:rPr>
      </w:pPr>
    </w:p>
    <w:p w14:paraId="74BE3C8D" w14:textId="77777777" w:rsidR="00AA1BA7" w:rsidRPr="003D2B6B" w:rsidRDefault="00AA1BA7" w:rsidP="005F07D1">
      <w:pPr>
        <w:tabs>
          <w:tab w:val="left" w:pos="2273"/>
        </w:tabs>
        <w:spacing w:after="0"/>
        <w:rPr>
          <w:b/>
          <w:bCs/>
          <w:szCs w:val="24"/>
          <w:lang w:val="es-ES_tradnl"/>
        </w:rPr>
      </w:pPr>
      <w:r w:rsidRPr="003D2B6B">
        <w:rPr>
          <w:b/>
          <w:bCs/>
          <w:szCs w:val="24"/>
          <w:lang w:val="es-ES_tradnl"/>
        </w:rPr>
        <w:t>CONCLUSIONES</w:t>
      </w:r>
    </w:p>
    <w:p w14:paraId="4125EACD" w14:textId="77777777" w:rsidR="00AA1BA7" w:rsidRDefault="00AA1BA7" w:rsidP="005F07D1">
      <w:pPr>
        <w:tabs>
          <w:tab w:val="left" w:pos="2273"/>
        </w:tabs>
        <w:spacing w:after="0"/>
      </w:pPr>
      <w:r>
        <w:lastRenderedPageBreak/>
        <w:t xml:space="preserve">La consulta </w:t>
      </w:r>
      <w:r w:rsidRPr="00B31F61">
        <w:t>permiti</w:t>
      </w:r>
      <w:r>
        <w:t>ó</w:t>
      </w:r>
      <w:r w:rsidRPr="00B31F61">
        <w:t xml:space="preserve"> recabar los insumos técnicos necesarios, constituyendo la base fundamental para que la Comisión de Dictamen Legislativo finalice la integración de las reformas con </w:t>
      </w:r>
      <w:r>
        <w:t xml:space="preserve">el soporte </w:t>
      </w:r>
      <w:r w:rsidRPr="00B31F61">
        <w:t>documental</w:t>
      </w:r>
      <w:r>
        <w:t xml:space="preserve"> idóneo</w:t>
      </w:r>
      <w:r w:rsidRPr="00B31F61">
        <w:t>.</w:t>
      </w:r>
    </w:p>
    <w:p w14:paraId="2E97F649" w14:textId="77777777" w:rsidR="00AA1BA7" w:rsidRDefault="00AA1BA7" w:rsidP="005F07D1">
      <w:pPr>
        <w:tabs>
          <w:tab w:val="left" w:pos="2273"/>
        </w:tabs>
        <w:spacing w:after="0"/>
      </w:pPr>
      <w:r w:rsidRPr="00B31F61">
        <w:t xml:space="preserve">Más allá del cumplimiento </w:t>
      </w:r>
      <w:r>
        <w:t>de la obligación legal</w:t>
      </w:r>
      <w:r w:rsidRPr="00B31F61">
        <w:t>, este ejercicio materializa el derecho a la libre autodeterminación y la participación efectiva de los pueblos originarios</w:t>
      </w:r>
      <w:r>
        <w:t xml:space="preserve">; a </w:t>
      </w:r>
      <w:r w:rsidRPr="00B31F61">
        <w:t>través de la escucha activa y la deliberación interna, se ha logrado establecer un diálogo constructivo que asegura que la cosmovisión, necesidades y prioridades de las comunidades queden genuinamente plasmadas en el marco normativo de Chihuahua.</w:t>
      </w:r>
    </w:p>
    <w:p w14:paraId="328D2BDB" w14:textId="77777777" w:rsidR="005F07D1" w:rsidRDefault="005F07D1" w:rsidP="005F07D1">
      <w:pPr>
        <w:tabs>
          <w:tab w:val="left" w:pos="2273"/>
        </w:tabs>
        <w:spacing w:after="0"/>
      </w:pPr>
    </w:p>
    <w:p w14:paraId="46F48DC5" w14:textId="3B1652D4" w:rsidR="00AA1BA7" w:rsidRDefault="00AA1BA7" w:rsidP="005F07D1">
      <w:pPr>
        <w:tabs>
          <w:tab w:val="left" w:pos="2273"/>
        </w:tabs>
        <w:spacing w:after="0"/>
      </w:pPr>
      <w:r w:rsidRPr="00B31F61">
        <w:t>Finalmente, este proceso ratifica el compromiso del H. Congreso del Estado con la legalidad y el respeto irrestricto a los derechos humanos. La incorporación de los acuerdos alcanzados no solo dota de plena legitimidad democrática a las medidas legislativas resultantes, sino que garantiza que las decisiones públicas sean tomadas bajo un esquema de corresponsabilidad, con y para los pueblos y comunidades indígenas.</w:t>
      </w:r>
      <w:bookmarkEnd w:id="1"/>
      <w:bookmarkEnd w:id="6"/>
    </w:p>
    <w:p w14:paraId="62746C73" w14:textId="7DD21A76" w:rsidR="004C4498" w:rsidRDefault="004C4498" w:rsidP="005F07D1">
      <w:pPr>
        <w:tabs>
          <w:tab w:val="left" w:pos="2273"/>
        </w:tabs>
        <w:spacing w:after="0"/>
      </w:pPr>
      <w:r>
        <w:t>Los documentos generados en el Proceso de Consulta pueden ser consultados de forma integra en el portal oficial del H. Congreso del Estado de Chihuahua.</w:t>
      </w:r>
    </w:p>
    <w:p w14:paraId="3D1BC5B9" w14:textId="77777777" w:rsidR="005F07D1" w:rsidRDefault="005F07D1" w:rsidP="005F07D1">
      <w:pPr>
        <w:tabs>
          <w:tab w:val="left" w:pos="2273"/>
        </w:tabs>
        <w:spacing w:after="0"/>
      </w:pPr>
    </w:p>
    <w:p w14:paraId="151A6F40" w14:textId="77777777" w:rsidR="00A80AB3" w:rsidRDefault="00A80AB3" w:rsidP="005F07D1">
      <w:pPr>
        <w:tabs>
          <w:tab w:val="left" w:pos="2273"/>
        </w:tabs>
        <w:spacing w:after="0"/>
        <w:rPr>
          <w:b/>
          <w:bCs/>
        </w:rPr>
      </w:pPr>
      <w:r>
        <w:rPr>
          <w:b/>
          <w:bCs/>
        </w:rPr>
        <w:t>IV</w:t>
      </w:r>
      <w:r w:rsidR="00030AFE">
        <w:rPr>
          <w:b/>
          <w:bCs/>
        </w:rPr>
        <w:t>.</w:t>
      </w:r>
      <w:r w:rsidR="00121192">
        <w:rPr>
          <w:b/>
          <w:bCs/>
        </w:rPr>
        <w:t xml:space="preserve"> </w:t>
      </w:r>
      <w:r>
        <w:rPr>
          <w:b/>
          <w:bCs/>
        </w:rPr>
        <w:t>Derechos de las personas con Discapacidad</w:t>
      </w:r>
    </w:p>
    <w:p w14:paraId="4A6B8BE6" w14:textId="682957CE" w:rsidR="00030AFE" w:rsidRDefault="00121192" w:rsidP="00AA1BA7">
      <w:pPr>
        <w:tabs>
          <w:tab w:val="left" w:pos="2273"/>
        </w:tabs>
      </w:pPr>
      <w:r>
        <w:t xml:space="preserve">No pasa desapercibido para esta Comisión que se realizó el </w:t>
      </w:r>
      <w:r w:rsidRPr="00121192">
        <w:t>proceso de participación, consulta estrecha y de colaboración activa de personas con discapacidad para la elaboración de legislación en el año 2022</w:t>
      </w:r>
      <w:r>
        <w:t>, 2024 y 2025</w:t>
      </w:r>
      <w:r w:rsidR="00C66D77">
        <w:t xml:space="preserve">, mismas que guardan fundamento </w:t>
      </w:r>
      <w:r w:rsidR="00C66D77" w:rsidRPr="00C66D77">
        <w:t xml:space="preserve">en el artículo 1° de la Constitución Política </w:t>
      </w:r>
      <w:r w:rsidR="00C66D77" w:rsidRPr="00C66D77">
        <w:lastRenderedPageBreak/>
        <w:t>de los Estados Unidos Mexicanos; la Convención sobre los Derechos de las Personas con Discapacidad; la Convención Interamericana para la Eliminación de Todas las Formas de Discriminación contra las Personas con Discapacidad; el estudio temático de la Relatora Especial sobre los derechos de las personas con discapacidad acerca del derecho de las personas con discapacidad a participar en la adopción de decisiones; la Ley para la Inclusión y Desarrollo de las Personas con Discapacidad; la Ley para Prevenir y Eliminar la Discriminación en el Estado de Chihuahua y la Ley de los Derechos de Niñas, Niños y Adolescentes del Estado de Chihuahua</w:t>
      </w:r>
      <w:r w:rsidR="00C66D77">
        <w:t>.</w:t>
      </w:r>
    </w:p>
    <w:p w14:paraId="3E6505D1" w14:textId="77777777" w:rsidR="00C66D77" w:rsidRDefault="00C66D77" w:rsidP="005F07D1">
      <w:pPr>
        <w:tabs>
          <w:tab w:val="left" w:pos="2273"/>
        </w:tabs>
        <w:spacing w:after="0"/>
      </w:pPr>
      <w:r>
        <w:t>En los procesos de consulta correspondientes se convocaron a:</w:t>
      </w:r>
    </w:p>
    <w:p w14:paraId="02EB5FE1" w14:textId="0CC360CB" w:rsidR="00C66D77" w:rsidRDefault="00C66D77" w:rsidP="005F07D1">
      <w:pPr>
        <w:tabs>
          <w:tab w:val="left" w:pos="2273"/>
        </w:tabs>
        <w:spacing w:after="0"/>
      </w:pPr>
      <w:r>
        <w:t>a) Personas con discapacidad.</w:t>
      </w:r>
    </w:p>
    <w:p w14:paraId="1AC9FD34" w14:textId="77777777" w:rsidR="00C66D77" w:rsidRDefault="00C66D77" w:rsidP="005F07D1">
      <w:pPr>
        <w:tabs>
          <w:tab w:val="left" w:pos="2273"/>
        </w:tabs>
        <w:spacing w:after="0"/>
      </w:pPr>
      <w:r>
        <w:t>b) Familias con alguna persona con discapacidad.</w:t>
      </w:r>
    </w:p>
    <w:p w14:paraId="52036BCA" w14:textId="77777777" w:rsidR="00C66D77" w:rsidRDefault="00C66D77" w:rsidP="005F07D1">
      <w:pPr>
        <w:tabs>
          <w:tab w:val="left" w:pos="2273"/>
        </w:tabs>
        <w:spacing w:after="0"/>
      </w:pPr>
      <w:r>
        <w:t>c) Personas que cuidan o atienden a personas con discapacidad.</w:t>
      </w:r>
    </w:p>
    <w:p w14:paraId="684B0231" w14:textId="77777777" w:rsidR="00C66D77" w:rsidRDefault="00C66D77" w:rsidP="005F07D1">
      <w:pPr>
        <w:tabs>
          <w:tab w:val="left" w:pos="2273"/>
        </w:tabs>
        <w:spacing w:after="0"/>
      </w:pPr>
      <w:r>
        <w:t>d) Organizaciones de y para personas con discapacidad, y</w:t>
      </w:r>
    </w:p>
    <w:p w14:paraId="03095D27" w14:textId="449CF400" w:rsidR="00C66D77" w:rsidRDefault="00C66D77" w:rsidP="005F07D1">
      <w:pPr>
        <w:tabs>
          <w:tab w:val="left" w:pos="2273"/>
        </w:tabs>
        <w:spacing w:after="0"/>
      </w:pPr>
      <w:r>
        <w:t>e) Sociedad civil y ciudadanía en general interesada en los derechos de las personas con discapacidad.</w:t>
      </w:r>
    </w:p>
    <w:p w14:paraId="751BEF2F" w14:textId="77777777" w:rsidR="005F07D1" w:rsidRDefault="005F07D1" w:rsidP="005F07D1">
      <w:pPr>
        <w:tabs>
          <w:tab w:val="left" w:pos="2273"/>
        </w:tabs>
        <w:spacing w:after="0"/>
      </w:pPr>
    </w:p>
    <w:p w14:paraId="54496C01" w14:textId="24721DAD" w:rsidR="00C66D77" w:rsidRDefault="00C66D77" w:rsidP="005F07D1">
      <w:pPr>
        <w:tabs>
          <w:tab w:val="left" w:pos="2273"/>
        </w:tabs>
        <w:spacing w:after="0"/>
      </w:pPr>
      <w:r>
        <w:t>Durante el desarrollo del proceso consultivo se conto con una nutrida participación de las referidas personas e instituciones, en donde se generó un importante intercambio de ideas, coincidiendo tanto el congreso como las personas asistentes en la trascendencia de los temas abordados en las iniciativas.</w:t>
      </w:r>
    </w:p>
    <w:p w14:paraId="4C3B345F" w14:textId="77777777" w:rsidR="005F07D1" w:rsidRDefault="005F07D1" w:rsidP="005F07D1">
      <w:pPr>
        <w:tabs>
          <w:tab w:val="left" w:pos="2273"/>
        </w:tabs>
        <w:spacing w:after="0"/>
      </w:pPr>
    </w:p>
    <w:p w14:paraId="48E94E56" w14:textId="11B8D601" w:rsidR="00C66D77" w:rsidRDefault="00C66D77" w:rsidP="005F07D1">
      <w:pPr>
        <w:tabs>
          <w:tab w:val="left" w:pos="2273"/>
        </w:tabs>
        <w:spacing w:after="0"/>
      </w:pPr>
      <w:r>
        <w:lastRenderedPageBreak/>
        <w:t>La integralidad del proceso, su desarrollo y actas correspondientes pueden ser consultados mediante el portal electrónico oficial del H. Congreso del Estado.</w:t>
      </w:r>
    </w:p>
    <w:p w14:paraId="4A79F258" w14:textId="77777777" w:rsidR="008E5058" w:rsidRPr="00121192" w:rsidRDefault="008E5058" w:rsidP="005F07D1">
      <w:pPr>
        <w:tabs>
          <w:tab w:val="left" w:pos="2273"/>
        </w:tabs>
        <w:spacing w:after="0"/>
      </w:pPr>
    </w:p>
    <w:p w14:paraId="7B0BB593" w14:textId="322AB5EE" w:rsidR="003D2B6B" w:rsidRPr="00211D7B" w:rsidRDefault="004E15EF" w:rsidP="004E15EF">
      <w:pPr>
        <w:pStyle w:val="Ttulo3"/>
        <w:ind w:left="0"/>
      </w:pPr>
      <w:r>
        <w:t>V.</w:t>
      </w:r>
      <w:r w:rsidR="003D2B6B" w:rsidRPr="00211D7B">
        <w:t xml:space="preserve"> Ley Electoral del Estado de Chihuahua</w:t>
      </w:r>
    </w:p>
    <w:p w14:paraId="0B41D2A6" w14:textId="44457C89" w:rsidR="003D2B6B" w:rsidRPr="00211D7B" w:rsidRDefault="004E15EF" w:rsidP="008E5058">
      <w:pPr>
        <w:spacing w:after="0"/>
        <w:rPr>
          <w:b/>
          <w:bCs/>
          <w:szCs w:val="24"/>
        </w:rPr>
      </w:pPr>
      <w:r>
        <w:rPr>
          <w:b/>
          <w:bCs/>
          <w:szCs w:val="24"/>
        </w:rPr>
        <w:t>A.</w:t>
      </w:r>
      <w:r w:rsidR="003D2B6B" w:rsidRPr="00211D7B">
        <w:rPr>
          <w:b/>
          <w:bCs/>
          <w:szCs w:val="24"/>
        </w:rPr>
        <w:t xml:space="preserve"> Suspensi</w:t>
      </w:r>
      <w:r w:rsidR="003D2B6B" w:rsidRPr="00211D7B">
        <w:rPr>
          <w:rFonts w:cs="Cambria"/>
          <w:b/>
          <w:bCs/>
          <w:szCs w:val="24"/>
        </w:rPr>
        <w:t>ó</w:t>
      </w:r>
      <w:r w:rsidR="003D2B6B" w:rsidRPr="00211D7B">
        <w:rPr>
          <w:b/>
          <w:bCs/>
          <w:szCs w:val="24"/>
        </w:rPr>
        <w:t>n del voto activo</w:t>
      </w:r>
    </w:p>
    <w:p w14:paraId="773AE2B9" w14:textId="41D2A059" w:rsidR="003D2B6B" w:rsidRDefault="003D2B6B" w:rsidP="008E5058">
      <w:pPr>
        <w:spacing w:after="0"/>
        <w:rPr>
          <w:szCs w:val="24"/>
        </w:rPr>
      </w:pPr>
      <w:r w:rsidRPr="00211D7B">
        <w:rPr>
          <w:szCs w:val="24"/>
        </w:rPr>
        <w:t>El texto adoptado precisa que la suspensi</w:t>
      </w:r>
      <w:r w:rsidRPr="00211D7B">
        <w:rPr>
          <w:rFonts w:cs="Cambria"/>
          <w:szCs w:val="24"/>
        </w:rPr>
        <w:t>ó</w:t>
      </w:r>
      <w:r w:rsidRPr="00211D7B">
        <w:rPr>
          <w:szCs w:val="24"/>
        </w:rPr>
        <w:t>n del derecho al voto proceder</w:t>
      </w:r>
      <w:r w:rsidRPr="00211D7B">
        <w:rPr>
          <w:rFonts w:cs="Cambria"/>
          <w:szCs w:val="24"/>
        </w:rPr>
        <w:t>á</w:t>
      </w:r>
      <w:r w:rsidRPr="00211D7B">
        <w:rPr>
          <w:szCs w:val="24"/>
        </w:rPr>
        <w:t xml:space="preserve"> </w:t>
      </w:r>
      <w:r w:rsidRPr="00211D7B">
        <w:rPr>
          <w:rFonts w:cs="Cambria"/>
          <w:szCs w:val="24"/>
        </w:rPr>
        <w:t>ú</w:t>
      </w:r>
      <w:r w:rsidRPr="00211D7B">
        <w:rPr>
          <w:szCs w:val="24"/>
        </w:rPr>
        <w:t>nicamente cuando en sentencia condenatoria firme se dicte una pena privativa de la libertad por delito doloso. Con ello, las personas en prisi</w:t>
      </w:r>
      <w:r w:rsidRPr="00211D7B">
        <w:rPr>
          <w:rFonts w:cs="Cambria"/>
          <w:szCs w:val="24"/>
        </w:rPr>
        <w:t>ó</w:t>
      </w:r>
      <w:r w:rsidRPr="00211D7B">
        <w:rPr>
          <w:szCs w:val="24"/>
        </w:rPr>
        <w:t>n preventiva y las que cumplan penas por delitos culposos conservar</w:t>
      </w:r>
      <w:r w:rsidRPr="00211D7B">
        <w:rPr>
          <w:rFonts w:cs="Cambria"/>
          <w:szCs w:val="24"/>
        </w:rPr>
        <w:t>á</w:t>
      </w:r>
      <w:r w:rsidRPr="00211D7B">
        <w:rPr>
          <w:szCs w:val="24"/>
        </w:rPr>
        <w:t>n su derecho al sufragio activo.</w:t>
      </w:r>
    </w:p>
    <w:p w14:paraId="5E97126F" w14:textId="77777777" w:rsidR="008E5058" w:rsidRPr="00211D7B" w:rsidRDefault="008E5058" w:rsidP="008E5058">
      <w:pPr>
        <w:spacing w:after="0"/>
        <w:rPr>
          <w:szCs w:val="24"/>
        </w:rPr>
      </w:pPr>
    </w:p>
    <w:p w14:paraId="2918CACB" w14:textId="04AA76DF" w:rsidR="003D2B6B" w:rsidRPr="00211D7B" w:rsidRDefault="001B1614" w:rsidP="008E5058">
      <w:pPr>
        <w:spacing w:after="0"/>
        <w:rPr>
          <w:b/>
          <w:bCs/>
          <w:szCs w:val="24"/>
        </w:rPr>
      </w:pPr>
      <w:r>
        <w:rPr>
          <w:b/>
          <w:bCs/>
          <w:szCs w:val="24"/>
        </w:rPr>
        <w:t>B.</w:t>
      </w:r>
      <w:r w:rsidR="003D2B6B" w:rsidRPr="00211D7B">
        <w:rPr>
          <w:b/>
          <w:bCs/>
          <w:szCs w:val="24"/>
        </w:rPr>
        <w:t xml:space="preserve"> No reelecci</w:t>
      </w:r>
      <w:r w:rsidR="003D2B6B" w:rsidRPr="00211D7B">
        <w:rPr>
          <w:rFonts w:cs="Cambria"/>
          <w:b/>
          <w:bCs/>
          <w:szCs w:val="24"/>
        </w:rPr>
        <w:t>ó</w:t>
      </w:r>
      <w:r w:rsidR="003D2B6B" w:rsidRPr="00211D7B">
        <w:rPr>
          <w:b/>
          <w:bCs/>
          <w:szCs w:val="24"/>
        </w:rPr>
        <w:t>n inmediata</w:t>
      </w:r>
    </w:p>
    <w:p w14:paraId="3728A3B1" w14:textId="0494969D" w:rsidR="003D2B6B" w:rsidRDefault="001B1614" w:rsidP="008E5058">
      <w:pPr>
        <w:spacing w:after="0"/>
        <w:rPr>
          <w:szCs w:val="24"/>
        </w:rPr>
      </w:pPr>
      <w:r>
        <w:rPr>
          <w:szCs w:val="24"/>
        </w:rPr>
        <w:t>L</w:t>
      </w:r>
      <w:r w:rsidR="003D2B6B" w:rsidRPr="00211D7B">
        <w:rPr>
          <w:szCs w:val="24"/>
        </w:rPr>
        <w:t>a reforma constitucional federal del 1 de abril de 2025, estableci</w:t>
      </w:r>
      <w:r>
        <w:rPr>
          <w:szCs w:val="24"/>
        </w:rPr>
        <w:t>ó</w:t>
      </w:r>
      <w:r w:rsidR="003D2B6B" w:rsidRPr="00211D7B">
        <w:rPr>
          <w:szCs w:val="24"/>
        </w:rPr>
        <w:t xml:space="preserve"> la prohibici</w:t>
      </w:r>
      <w:r w:rsidR="003D2B6B" w:rsidRPr="00211D7B">
        <w:rPr>
          <w:rFonts w:cs="Cambria"/>
          <w:szCs w:val="24"/>
        </w:rPr>
        <w:t>ó</w:t>
      </w:r>
      <w:r w:rsidR="003D2B6B" w:rsidRPr="00211D7B">
        <w:rPr>
          <w:szCs w:val="24"/>
        </w:rPr>
        <w:t>n de reelecci</w:t>
      </w:r>
      <w:r w:rsidR="003D2B6B" w:rsidRPr="00211D7B">
        <w:rPr>
          <w:rFonts w:cs="Cambria"/>
          <w:szCs w:val="24"/>
        </w:rPr>
        <w:t>ó</w:t>
      </w:r>
      <w:r w:rsidR="003D2B6B" w:rsidRPr="00211D7B">
        <w:rPr>
          <w:szCs w:val="24"/>
        </w:rPr>
        <w:t>n inmediata para diputa</w:t>
      </w:r>
      <w:r>
        <w:rPr>
          <w:szCs w:val="24"/>
        </w:rPr>
        <w:t>ciones</w:t>
      </w:r>
      <w:r w:rsidR="003D2B6B" w:rsidRPr="00211D7B">
        <w:rPr>
          <w:szCs w:val="24"/>
        </w:rPr>
        <w:t xml:space="preserve"> propietari</w:t>
      </w:r>
      <w:r>
        <w:rPr>
          <w:szCs w:val="24"/>
        </w:rPr>
        <w:t>a</w:t>
      </w:r>
      <w:r w:rsidR="003D2B6B" w:rsidRPr="00211D7B">
        <w:rPr>
          <w:szCs w:val="24"/>
        </w:rPr>
        <w:t xml:space="preserve">s en calidad de suplentes y para </w:t>
      </w:r>
      <w:r>
        <w:rPr>
          <w:szCs w:val="24"/>
        </w:rPr>
        <w:t xml:space="preserve">personas </w:t>
      </w:r>
      <w:r w:rsidR="003D2B6B" w:rsidRPr="00211D7B">
        <w:rPr>
          <w:szCs w:val="24"/>
        </w:rPr>
        <w:t>integrantes de ayuntamientos propietari</w:t>
      </w:r>
      <w:r>
        <w:rPr>
          <w:szCs w:val="24"/>
        </w:rPr>
        <w:t>a</w:t>
      </w:r>
      <w:r w:rsidR="003D2B6B" w:rsidRPr="00211D7B">
        <w:rPr>
          <w:szCs w:val="24"/>
        </w:rPr>
        <w:t xml:space="preserve">s. </w:t>
      </w:r>
    </w:p>
    <w:p w14:paraId="107CE668" w14:textId="77777777" w:rsidR="008E5058" w:rsidRPr="00211D7B" w:rsidRDefault="008E5058" w:rsidP="008E5058">
      <w:pPr>
        <w:spacing w:after="0"/>
        <w:rPr>
          <w:szCs w:val="24"/>
        </w:rPr>
      </w:pPr>
    </w:p>
    <w:p w14:paraId="2D1C7DE4" w14:textId="213EE645" w:rsidR="003D2B6B" w:rsidRDefault="003D2B6B" w:rsidP="003D2B6B">
      <w:pPr>
        <w:rPr>
          <w:szCs w:val="24"/>
        </w:rPr>
      </w:pPr>
      <w:r w:rsidRPr="00211D7B">
        <w:rPr>
          <w:szCs w:val="24"/>
        </w:rPr>
        <w:t>La disposici</w:t>
      </w:r>
      <w:r w:rsidRPr="00211D7B">
        <w:rPr>
          <w:rFonts w:cs="Cambria"/>
          <w:szCs w:val="24"/>
        </w:rPr>
        <w:t>ó</w:t>
      </w:r>
      <w:r w:rsidRPr="00211D7B">
        <w:rPr>
          <w:szCs w:val="24"/>
        </w:rPr>
        <w:t>n sobre regidur</w:t>
      </w:r>
      <w:r w:rsidRPr="00211D7B">
        <w:rPr>
          <w:rFonts w:cs="Cambria"/>
          <w:szCs w:val="24"/>
        </w:rPr>
        <w:t>í</w:t>
      </w:r>
      <w:r w:rsidRPr="00211D7B">
        <w:rPr>
          <w:szCs w:val="24"/>
        </w:rPr>
        <w:t>as ind</w:t>
      </w:r>
      <w:r w:rsidRPr="00211D7B">
        <w:rPr>
          <w:rFonts w:cs="Cambria"/>
          <w:szCs w:val="24"/>
        </w:rPr>
        <w:t>í</w:t>
      </w:r>
      <w:r w:rsidRPr="00211D7B">
        <w:rPr>
          <w:szCs w:val="24"/>
        </w:rPr>
        <w:t>genas establece que los municipios con cuarenta por ciento o m</w:t>
      </w:r>
      <w:r w:rsidRPr="00211D7B">
        <w:rPr>
          <w:rFonts w:cs="Cambria"/>
          <w:szCs w:val="24"/>
        </w:rPr>
        <w:t>á</w:t>
      </w:r>
      <w:r w:rsidRPr="00211D7B">
        <w:rPr>
          <w:szCs w:val="24"/>
        </w:rPr>
        <w:t>s de poblaci</w:t>
      </w:r>
      <w:r w:rsidRPr="00211D7B">
        <w:rPr>
          <w:rFonts w:cs="Cambria"/>
          <w:szCs w:val="24"/>
        </w:rPr>
        <w:t>ó</w:t>
      </w:r>
      <w:r w:rsidRPr="00211D7B">
        <w:rPr>
          <w:szCs w:val="24"/>
        </w:rPr>
        <w:t>n ind</w:t>
      </w:r>
      <w:r w:rsidRPr="00211D7B">
        <w:rPr>
          <w:rFonts w:cs="Cambria"/>
          <w:szCs w:val="24"/>
        </w:rPr>
        <w:t>í</w:t>
      </w:r>
      <w:r w:rsidRPr="00211D7B">
        <w:rPr>
          <w:szCs w:val="24"/>
        </w:rPr>
        <w:t xml:space="preserve">gena conforme al </w:t>
      </w:r>
      <w:r w:rsidRPr="00211D7B">
        <w:rPr>
          <w:rFonts w:cs="Cambria"/>
          <w:szCs w:val="24"/>
        </w:rPr>
        <w:t>ú</w:t>
      </w:r>
      <w:r w:rsidRPr="00211D7B">
        <w:rPr>
          <w:szCs w:val="24"/>
        </w:rPr>
        <w:t>ltimo censo del INEGI se integrar</w:t>
      </w:r>
      <w:r w:rsidRPr="00211D7B">
        <w:rPr>
          <w:rFonts w:cs="Cambria"/>
          <w:szCs w:val="24"/>
        </w:rPr>
        <w:t>á</w:t>
      </w:r>
      <w:r w:rsidRPr="00211D7B">
        <w:rPr>
          <w:szCs w:val="24"/>
        </w:rPr>
        <w:t>n por una regidur</w:t>
      </w:r>
      <w:r w:rsidRPr="00211D7B">
        <w:rPr>
          <w:rFonts w:cs="Cambria"/>
          <w:szCs w:val="24"/>
        </w:rPr>
        <w:t>í</w:t>
      </w:r>
      <w:r w:rsidRPr="00211D7B">
        <w:rPr>
          <w:szCs w:val="24"/>
        </w:rPr>
        <w:t>a ind</w:t>
      </w:r>
      <w:r w:rsidRPr="00211D7B">
        <w:rPr>
          <w:rFonts w:cs="Cambria"/>
          <w:szCs w:val="24"/>
        </w:rPr>
        <w:t>í</w:t>
      </w:r>
      <w:r w:rsidRPr="00211D7B">
        <w:rPr>
          <w:szCs w:val="24"/>
        </w:rPr>
        <w:t xml:space="preserve">gena electa conforme a los sistemas normativos internos del pueblo o comunidad correspondiente. Se establece el plazo del </w:t>
      </w:r>
      <w:r w:rsidRPr="00211D7B">
        <w:rPr>
          <w:rFonts w:cs="Cambria"/>
          <w:szCs w:val="24"/>
        </w:rPr>
        <w:t>ú</w:t>
      </w:r>
      <w:r w:rsidRPr="00211D7B">
        <w:rPr>
          <w:szCs w:val="24"/>
        </w:rPr>
        <w:t>ltimo d</w:t>
      </w:r>
      <w:r w:rsidRPr="00211D7B">
        <w:rPr>
          <w:rFonts w:cs="Cambria"/>
          <w:szCs w:val="24"/>
        </w:rPr>
        <w:t>í</w:t>
      </w:r>
      <w:r w:rsidRPr="00211D7B">
        <w:rPr>
          <w:szCs w:val="24"/>
        </w:rPr>
        <w:t>a de agosto del a</w:t>
      </w:r>
      <w:r w:rsidRPr="00211D7B">
        <w:rPr>
          <w:rFonts w:cs="Cambria"/>
          <w:szCs w:val="24"/>
        </w:rPr>
        <w:t>ñ</w:t>
      </w:r>
      <w:r w:rsidRPr="00211D7B">
        <w:rPr>
          <w:szCs w:val="24"/>
        </w:rPr>
        <w:t>o de la elecci</w:t>
      </w:r>
      <w:r w:rsidRPr="00211D7B">
        <w:rPr>
          <w:rFonts w:cs="Cambria"/>
          <w:szCs w:val="24"/>
        </w:rPr>
        <w:t>ó</w:t>
      </w:r>
      <w:r w:rsidRPr="00211D7B">
        <w:rPr>
          <w:szCs w:val="24"/>
        </w:rPr>
        <w:t>n para la conclusi</w:t>
      </w:r>
      <w:r w:rsidRPr="00211D7B">
        <w:rPr>
          <w:rFonts w:cs="Cambria"/>
          <w:szCs w:val="24"/>
        </w:rPr>
        <w:t>ó</w:t>
      </w:r>
      <w:r w:rsidRPr="00211D7B">
        <w:rPr>
          <w:szCs w:val="24"/>
        </w:rPr>
        <w:t>n de ese proceso, garantizando que la integraci</w:t>
      </w:r>
      <w:r w:rsidRPr="00211D7B">
        <w:rPr>
          <w:rFonts w:cs="Cambria"/>
          <w:szCs w:val="24"/>
        </w:rPr>
        <w:t>ó</w:t>
      </w:r>
      <w:r w:rsidRPr="00211D7B">
        <w:rPr>
          <w:szCs w:val="24"/>
        </w:rPr>
        <w:t>n quede definida antes de la toma de posesi</w:t>
      </w:r>
      <w:r w:rsidRPr="00211D7B">
        <w:rPr>
          <w:rFonts w:cs="Cambria"/>
          <w:szCs w:val="24"/>
        </w:rPr>
        <w:t>ó</w:t>
      </w:r>
      <w:r w:rsidRPr="00211D7B">
        <w:rPr>
          <w:szCs w:val="24"/>
        </w:rPr>
        <w:t>n</w:t>
      </w:r>
      <w:r w:rsidR="00CE7B1A">
        <w:rPr>
          <w:szCs w:val="24"/>
        </w:rPr>
        <w:t>.</w:t>
      </w:r>
    </w:p>
    <w:p w14:paraId="6A622184" w14:textId="77777777" w:rsidR="008E5058" w:rsidRPr="00211D7B" w:rsidRDefault="008E5058" w:rsidP="008E5058">
      <w:pPr>
        <w:spacing w:after="0"/>
        <w:rPr>
          <w:szCs w:val="24"/>
        </w:rPr>
      </w:pPr>
    </w:p>
    <w:p w14:paraId="39165D55" w14:textId="0B691DE6" w:rsidR="003D2B6B" w:rsidRPr="00211D7B" w:rsidRDefault="003D2B6B" w:rsidP="008E5058">
      <w:pPr>
        <w:spacing w:after="0"/>
        <w:rPr>
          <w:b/>
          <w:bCs/>
          <w:szCs w:val="24"/>
        </w:rPr>
      </w:pPr>
      <w:r w:rsidRPr="00211D7B">
        <w:rPr>
          <w:b/>
          <w:bCs/>
          <w:szCs w:val="24"/>
        </w:rPr>
        <w:t>C.</w:t>
      </w:r>
      <w:r w:rsidR="00F07DBB">
        <w:rPr>
          <w:b/>
          <w:bCs/>
          <w:szCs w:val="24"/>
        </w:rPr>
        <w:t xml:space="preserve"> </w:t>
      </w:r>
      <w:r w:rsidRPr="00211D7B">
        <w:rPr>
          <w:b/>
          <w:bCs/>
          <w:szCs w:val="24"/>
        </w:rPr>
        <w:t>Registro de candidaturas</w:t>
      </w:r>
    </w:p>
    <w:p w14:paraId="2A0766FD" w14:textId="77777777" w:rsidR="003D2B6B" w:rsidRDefault="003D2B6B" w:rsidP="008E5058">
      <w:pPr>
        <w:spacing w:after="0"/>
        <w:rPr>
          <w:szCs w:val="24"/>
        </w:rPr>
      </w:pPr>
      <w:r w:rsidRPr="00211D7B">
        <w:rPr>
          <w:szCs w:val="24"/>
        </w:rPr>
        <w:t>El bloque de art</w:t>
      </w:r>
      <w:r w:rsidRPr="00211D7B">
        <w:rPr>
          <w:rFonts w:cs="Cambria"/>
          <w:szCs w:val="24"/>
        </w:rPr>
        <w:t>í</w:t>
      </w:r>
      <w:r w:rsidRPr="00211D7B">
        <w:rPr>
          <w:szCs w:val="24"/>
        </w:rPr>
        <w:t>culos relativos al registro de candidaturas se reforma con un doble prop</w:t>
      </w:r>
      <w:r w:rsidRPr="00211D7B">
        <w:rPr>
          <w:rFonts w:cs="Cambria"/>
          <w:szCs w:val="24"/>
        </w:rPr>
        <w:t>ó</w:t>
      </w:r>
      <w:r w:rsidRPr="00211D7B">
        <w:rPr>
          <w:szCs w:val="24"/>
        </w:rPr>
        <w:t>sito: incorporar la plataforma digital de registro como mecanismo principal, preservando la v</w:t>
      </w:r>
      <w:r w:rsidRPr="00211D7B">
        <w:rPr>
          <w:rFonts w:cs="Cambria"/>
          <w:szCs w:val="24"/>
        </w:rPr>
        <w:t>í</w:t>
      </w:r>
      <w:r w:rsidRPr="00211D7B">
        <w:rPr>
          <w:szCs w:val="24"/>
        </w:rPr>
        <w:t>a presencial como derecho alternativo de los partidos pol</w:t>
      </w:r>
      <w:r w:rsidRPr="00211D7B">
        <w:rPr>
          <w:rFonts w:cs="Cambria"/>
          <w:szCs w:val="24"/>
        </w:rPr>
        <w:t>í</w:t>
      </w:r>
      <w:r w:rsidRPr="00211D7B">
        <w:rPr>
          <w:szCs w:val="24"/>
        </w:rPr>
        <w:t>ticos; y establecer con precisi</w:t>
      </w:r>
      <w:r w:rsidRPr="00211D7B">
        <w:rPr>
          <w:rFonts w:cs="Cambria"/>
          <w:szCs w:val="24"/>
        </w:rPr>
        <w:t>ó</w:t>
      </w:r>
      <w:r w:rsidRPr="00211D7B">
        <w:rPr>
          <w:szCs w:val="24"/>
        </w:rPr>
        <w:t>n los l</w:t>
      </w:r>
      <w:r w:rsidRPr="00211D7B">
        <w:rPr>
          <w:rFonts w:cs="Cambria"/>
          <w:szCs w:val="24"/>
        </w:rPr>
        <w:t>í</w:t>
      </w:r>
      <w:r w:rsidRPr="00211D7B">
        <w:rPr>
          <w:szCs w:val="24"/>
        </w:rPr>
        <w:t>mites del ejercicio reglamentario del IEE en materia de registro.</w:t>
      </w:r>
    </w:p>
    <w:p w14:paraId="68BEA79C" w14:textId="77777777" w:rsidR="008E5058" w:rsidRPr="00211D7B" w:rsidRDefault="008E5058" w:rsidP="008E5058">
      <w:pPr>
        <w:spacing w:after="0"/>
        <w:rPr>
          <w:szCs w:val="24"/>
        </w:rPr>
      </w:pPr>
    </w:p>
    <w:p w14:paraId="7906BAF8" w14:textId="1FEF3214" w:rsidR="003D2B6B" w:rsidRDefault="00F07DBB" w:rsidP="008E5058">
      <w:pPr>
        <w:spacing w:after="0"/>
        <w:rPr>
          <w:szCs w:val="24"/>
        </w:rPr>
      </w:pPr>
      <w:r>
        <w:rPr>
          <w:szCs w:val="24"/>
        </w:rPr>
        <w:t>Se</w:t>
      </w:r>
      <w:r w:rsidR="003D2B6B" w:rsidRPr="00211D7B">
        <w:rPr>
          <w:szCs w:val="24"/>
        </w:rPr>
        <w:t xml:space="preserve"> precisa que el registro puede realizarse mediante medios electr</w:t>
      </w:r>
      <w:r w:rsidR="003D2B6B" w:rsidRPr="00211D7B">
        <w:rPr>
          <w:rFonts w:cs="Cambria"/>
          <w:szCs w:val="24"/>
        </w:rPr>
        <w:t>ó</w:t>
      </w:r>
      <w:r w:rsidR="003D2B6B" w:rsidRPr="00211D7B">
        <w:rPr>
          <w:szCs w:val="24"/>
        </w:rPr>
        <w:t>nicos sin suprimir la opci</w:t>
      </w:r>
      <w:r w:rsidR="003D2B6B" w:rsidRPr="00211D7B">
        <w:rPr>
          <w:rFonts w:cs="Cambria"/>
          <w:szCs w:val="24"/>
        </w:rPr>
        <w:t>ó</w:t>
      </w:r>
      <w:r w:rsidR="003D2B6B" w:rsidRPr="00211D7B">
        <w:rPr>
          <w:szCs w:val="24"/>
        </w:rPr>
        <w:t>n presencial y que los partidos pueden utilizar las Asambleas Municipales y Distritales como canales supletorios de registro, previa autorizaci</w:t>
      </w:r>
      <w:r w:rsidR="003D2B6B" w:rsidRPr="00211D7B">
        <w:rPr>
          <w:rFonts w:cs="Cambria"/>
          <w:szCs w:val="24"/>
        </w:rPr>
        <w:t>ó</w:t>
      </w:r>
      <w:r w:rsidR="003D2B6B" w:rsidRPr="00211D7B">
        <w:rPr>
          <w:szCs w:val="24"/>
        </w:rPr>
        <w:t>n de su representante ante el Consejo Estatal. Esta disposici</w:t>
      </w:r>
      <w:r w:rsidR="003D2B6B" w:rsidRPr="00211D7B">
        <w:rPr>
          <w:rFonts w:cs="Cambria"/>
          <w:szCs w:val="24"/>
        </w:rPr>
        <w:t>ó</w:t>
      </w:r>
      <w:r w:rsidR="003D2B6B" w:rsidRPr="00211D7B">
        <w:rPr>
          <w:szCs w:val="24"/>
        </w:rPr>
        <w:t>n recoge una pr</w:t>
      </w:r>
      <w:r w:rsidR="003D2B6B" w:rsidRPr="00211D7B">
        <w:rPr>
          <w:rFonts w:cs="Cambria"/>
          <w:szCs w:val="24"/>
        </w:rPr>
        <w:t>á</w:t>
      </w:r>
      <w:r w:rsidR="003D2B6B" w:rsidRPr="00211D7B">
        <w:rPr>
          <w:szCs w:val="24"/>
        </w:rPr>
        <w:t>ctica operativa consolidada y le otorga sustento legal expreso.</w:t>
      </w:r>
    </w:p>
    <w:p w14:paraId="75034928" w14:textId="77777777" w:rsidR="008E5058" w:rsidRPr="00211D7B" w:rsidRDefault="008E5058" w:rsidP="008E5058">
      <w:pPr>
        <w:spacing w:after="0"/>
        <w:rPr>
          <w:szCs w:val="24"/>
        </w:rPr>
      </w:pPr>
    </w:p>
    <w:p w14:paraId="123FABBD" w14:textId="68FAEBFF" w:rsidR="003D2B6B" w:rsidRPr="00211D7B" w:rsidRDefault="00F07DBB" w:rsidP="008E5058">
      <w:pPr>
        <w:spacing w:after="0"/>
        <w:rPr>
          <w:szCs w:val="24"/>
        </w:rPr>
      </w:pPr>
      <w:r>
        <w:rPr>
          <w:szCs w:val="24"/>
        </w:rPr>
        <w:t>Una</w:t>
      </w:r>
      <w:r w:rsidR="003D2B6B" w:rsidRPr="00211D7B">
        <w:rPr>
          <w:szCs w:val="24"/>
        </w:rPr>
        <w:t xml:space="preserve"> reforma de especial relevancia institucional</w:t>
      </w:r>
      <w:r>
        <w:rPr>
          <w:szCs w:val="24"/>
        </w:rPr>
        <w:t xml:space="preserve"> es la que</w:t>
      </w:r>
      <w:r w:rsidR="003D2B6B" w:rsidRPr="00211D7B">
        <w:rPr>
          <w:szCs w:val="24"/>
        </w:rPr>
        <w:t xml:space="preserve"> establece la obligaci</w:t>
      </w:r>
      <w:r w:rsidR="003D2B6B" w:rsidRPr="00211D7B">
        <w:rPr>
          <w:rFonts w:cs="Cambria"/>
          <w:szCs w:val="24"/>
        </w:rPr>
        <w:t>ó</w:t>
      </w:r>
      <w:r w:rsidR="003D2B6B" w:rsidRPr="00211D7B">
        <w:rPr>
          <w:szCs w:val="24"/>
        </w:rPr>
        <w:t>n del Consejo Estatal de emitir los lineamientos de registro en la primera semana posterior a la sesi</w:t>
      </w:r>
      <w:r w:rsidR="003D2B6B" w:rsidRPr="00211D7B">
        <w:rPr>
          <w:rFonts w:cs="Cambria"/>
          <w:szCs w:val="24"/>
        </w:rPr>
        <w:t>ó</w:t>
      </w:r>
      <w:r w:rsidR="003D2B6B" w:rsidRPr="00211D7B">
        <w:rPr>
          <w:szCs w:val="24"/>
        </w:rPr>
        <w:t>n de instalaci</w:t>
      </w:r>
      <w:r w:rsidR="003D2B6B" w:rsidRPr="00211D7B">
        <w:rPr>
          <w:rFonts w:cs="Cambria"/>
          <w:szCs w:val="24"/>
        </w:rPr>
        <w:t>ó</w:t>
      </w:r>
      <w:r w:rsidR="003D2B6B" w:rsidRPr="00211D7B">
        <w:rPr>
          <w:szCs w:val="24"/>
        </w:rPr>
        <w:t>n, precisando adem</w:t>
      </w:r>
      <w:r w:rsidR="003D2B6B" w:rsidRPr="00211D7B">
        <w:rPr>
          <w:rFonts w:cs="Cambria"/>
          <w:szCs w:val="24"/>
        </w:rPr>
        <w:t>á</w:t>
      </w:r>
      <w:r w:rsidR="003D2B6B" w:rsidRPr="00211D7B">
        <w:rPr>
          <w:szCs w:val="24"/>
        </w:rPr>
        <w:t>s que dichos lineamientos no podr</w:t>
      </w:r>
      <w:r w:rsidR="003D2B6B" w:rsidRPr="00211D7B">
        <w:rPr>
          <w:rFonts w:cs="Cambria"/>
          <w:szCs w:val="24"/>
        </w:rPr>
        <w:t>á</w:t>
      </w:r>
      <w:r w:rsidR="003D2B6B" w:rsidRPr="00211D7B">
        <w:rPr>
          <w:szCs w:val="24"/>
        </w:rPr>
        <w:t>n crear requisitos, restricciones ni cargas adicionales a los previstos en la Constituci</w:t>
      </w:r>
      <w:r w:rsidR="003D2B6B" w:rsidRPr="00211D7B">
        <w:rPr>
          <w:rFonts w:cs="Cambria"/>
          <w:szCs w:val="24"/>
        </w:rPr>
        <w:t>ó</w:t>
      </w:r>
      <w:r w:rsidR="003D2B6B" w:rsidRPr="00211D7B">
        <w:rPr>
          <w:szCs w:val="24"/>
        </w:rPr>
        <w:t>n y en la Ley, y que deber</w:t>
      </w:r>
      <w:r w:rsidR="003D2B6B" w:rsidRPr="00211D7B">
        <w:rPr>
          <w:rFonts w:cs="Cambria"/>
          <w:szCs w:val="24"/>
        </w:rPr>
        <w:t>á</w:t>
      </w:r>
      <w:r w:rsidR="003D2B6B" w:rsidRPr="00211D7B">
        <w:rPr>
          <w:szCs w:val="24"/>
        </w:rPr>
        <w:t>n respetar la autodeterminaci</w:t>
      </w:r>
      <w:r w:rsidR="003D2B6B" w:rsidRPr="00211D7B">
        <w:rPr>
          <w:rFonts w:cs="Cambria"/>
          <w:szCs w:val="24"/>
        </w:rPr>
        <w:t>ó</w:t>
      </w:r>
      <w:r w:rsidR="003D2B6B" w:rsidRPr="00211D7B">
        <w:rPr>
          <w:szCs w:val="24"/>
        </w:rPr>
        <w:t>n y autoorganizaci</w:t>
      </w:r>
      <w:r w:rsidR="003D2B6B" w:rsidRPr="00211D7B">
        <w:rPr>
          <w:rFonts w:cs="Cambria"/>
          <w:szCs w:val="24"/>
        </w:rPr>
        <w:t>ó</w:t>
      </w:r>
      <w:r w:rsidR="003D2B6B" w:rsidRPr="00211D7B">
        <w:rPr>
          <w:szCs w:val="24"/>
        </w:rPr>
        <w:t>n de los partidos pol</w:t>
      </w:r>
      <w:r w:rsidR="003D2B6B" w:rsidRPr="00211D7B">
        <w:rPr>
          <w:rFonts w:cs="Cambria"/>
          <w:szCs w:val="24"/>
        </w:rPr>
        <w:t>í</w:t>
      </w:r>
      <w:r w:rsidR="003D2B6B" w:rsidRPr="00211D7B">
        <w:rPr>
          <w:szCs w:val="24"/>
        </w:rPr>
        <w:t xml:space="preserve">ticos. </w:t>
      </w:r>
    </w:p>
    <w:p w14:paraId="2FAC3E03" w14:textId="1B152ABF" w:rsidR="003D2B6B" w:rsidRDefault="00F07DBB" w:rsidP="008E5058">
      <w:pPr>
        <w:spacing w:after="0"/>
        <w:rPr>
          <w:szCs w:val="24"/>
        </w:rPr>
      </w:pPr>
      <w:r>
        <w:rPr>
          <w:szCs w:val="24"/>
        </w:rPr>
        <w:t>Así mismo se debe</w:t>
      </w:r>
      <w:r w:rsidR="003D2B6B" w:rsidRPr="00211D7B">
        <w:rPr>
          <w:szCs w:val="24"/>
        </w:rPr>
        <w:t xml:space="preserve"> precisar que las resoluciones de registro del Consejo Estatal son apelables ante el Tribunal Estatal Electoral en un plazo m</w:t>
      </w:r>
      <w:r w:rsidR="003D2B6B" w:rsidRPr="00211D7B">
        <w:rPr>
          <w:rFonts w:cs="Cambria"/>
          <w:szCs w:val="24"/>
        </w:rPr>
        <w:t>á</w:t>
      </w:r>
      <w:r w:rsidR="003D2B6B" w:rsidRPr="00211D7B">
        <w:rPr>
          <w:szCs w:val="24"/>
        </w:rPr>
        <w:t>ximo de siete d</w:t>
      </w:r>
      <w:r w:rsidR="003D2B6B" w:rsidRPr="00211D7B">
        <w:rPr>
          <w:rFonts w:cs="Cambria"/>
          <w:szCs w:val="24"/>
        </w:rPr>
        <w:t>í</w:t>
      </w:r>
      <w:r w:rsidR="003D2B6B" w:rsidRPr="00211D7B">
        <w:rPr>
          <w:szCs w:val="24"/>
        </w:rPr>
        <w:t>as, otorgando certeza sobre la v</w:t>
      </w:r>
      <w:r w:rsidR="003D2B6B" w:rsidRPr="00211D7B">
        <w:rPr>
          <w:rFonts w:cs="Cambria"/>
          <w:szCs w:val="24"/>
        </w:rPr>
        <w:t>í</w:t>
      </w:r>
      <w:r w:rsidR="003D2B6B" w:rsidRPr="00211D7B">
        <w:rPr>
          <w:szCs w:val="24"/>
        </w:rPr>
        <w:t>a impugnativa y eliminando ambig</w:t>
      </w:r>
      <w:r w:rsidR="003D2B6B" w:rsidRPr="00211D7B">
        <w:rPr>
          <w:rFonts w:cs="Cambria"/>
          <w:szCs w:val="24"/>
        </w:rPr>
        <w:t>ü</w:t>
      </w:r>
      <w:r w:rsidR="003D2B6B" w:rsidRPr="00211D7B">
        <w:rPr>
          <w:szCs w:val="24"/>
        </w:rPr>
        <w:t>edades sobre la instancia competente.</w:t>
      </w:r>
    </w:p>
    <w:p w14:paraId="05A71BC6" w14:textId="77777777" w:rsidR="008E5058" w:rsidRPr="00211D7B" w:rsidRDefault="008E5058" w:rsidP="008E5058">
      <w:pPr>
        <w:spacing w:after="0"/>
        <w:rPr>
          <w:szCs w:val="24"/>
        </w:rPr>
      </w:pPr>
    </w:p>
    <w:p w14:paraId="7DD3D672" w14:textId="75C102FA" w:rsidR="003D2B6B" w:rsidRPr="00211D7B" w:rsidRDefault="00C01108" w:rsidP="008E5058">
      <w:pPr>
        <w:spacing w:after="0"/>
        <w:rPr>
          <w:b/>
          <w:bCs/>
          <w:szCs w:val="24"/>
        </w:rPr>
      </w:pPr>
      <w:r>
        <w:rPr>
          <w:b/>
          <w:bCs/>
          <w:szCs w:val="24"/>
        </w:rPr>
        <w:t>D.</w:t>
      </w:r>
      <w:r w:rsidR="003D2B6B" w:rsidRPr="00211D7B">
        <w:rPr>
          <w:b/>
          <w:bCs/>
          <w:szCs w:val="24"/>
        </w:rPr>
        <w:t xml:space="preserve"> Integraci</w:t>
      </w:r>
      <w:r w:rsidR="003D2B6B" w:rsidRPr="00211D7B">
        <w:rPr>
          <w:rFonts w:cs="Cambria"/>
          <w:b/>
          <w:bCs/>
          <w:szCs w:val="24"/>
        </w:rPr>
        <w:t>ó</w:t>
      </w:r>
      <w:r w:rsidR="003D2B6B" w:rsidRPr="00211D7B">
        <w:rPr>
          <w:b/>
          <w:bCs/>
          <w:szCs w:val="24"/>
        </w:rPr>
        <w:t>n y funcionamiento de las Asambleas Municipales</w:t>
      </w:r>
    </w:p>
    <w:p w14:paraId="42D6E00E" w14:textId="18F936EC" w:rsidR="003D2B6B" w:rsidRDefault="00C01108" w:rsidP="008E5058">
      <w:pPr>
        <w:spacing w:after="0"/>
        <w:rPr>
          <w:szCs w:val="24"/>
        </w:rPr>
      </w:pPr>
      <w:r>
        <w:rPr>
          <w:szCs w:val="24"/>
        </w:rPr>
        <w:t>De la misma manera se</w:t>
      </w:r>
      <w:r w:rsidR="003D2B6B" w:rsidRPr="00211D7B">
        <w:rPr>
          <w:szCs w:val="24"/>
        </w:rPr>
        <w:t xml:space="preserve"> incorpora como perfil deseable de las personas consejeras de las Asambleas Municipales la acreditaci</w:t>
      </w:r>
      <w:r w:rsidR="003D2B6B" w:rsidRPr="00211D7B">
        <w:rPr>
          <w:rFonts w:cs="Cambria"/>
          <w:szCs w:val="24"/>
        </w:rPr>
        <w:t>ó</w:t>
      </w:r>
      <w:r w:rsidR="003D2B6B" w:rsidRPr="00211D7B">
        <w:rPr>
          <w:szCs w:val="24"/>
        </w:rPr>
        <w:t>n de habilidades gerenciales, experiencia y conocimientos b</w:t>
      </w:r>
      <w:r w:rsidR="003D2B6B" w:rsidRPr="00211D7B">
        <w:rPr>
          <w:rFonts w:cs="Cambria"/>
          <w:szCs w:val="24"/>
        </w:rPr>
        <w:t>á</w:t>
      </w:r>
      <w:r w:rsidR="003D2B6B" w:rsidRPr="00211D7B">
        <w:rPr>
          <w:szCs w:val="24"/>
        </w:rPr>
        <w:t>sicos en materia electoral, elevando los est</w:t>
      </w:r>
      <w:r w:rsidR="003D2B6B" w:rsidRPr="00211D7B">
        <w:rPr>
          <w:rFonts w:cs="Cambria"/>
          <w:szCs w:val="24"/>
        </w:rPr>
        <w:t>á</w:t>
      </w:r>
      <w:r w:rsidR="003D2B6B" w:rsidRPr="00211D7B">
        <w:rPr>
          <w:szCs w:val="24"/>
        </w:rPr>
        <w:t>ndares de la funci</w:t>
      </w:r>
      <w:r w:rsidR="003D2B6B" w:rsidRPr="00211D7B">
        <w:rPr>
          <w:rFonts w:cs="Cambria"/>
          <w:szCs w:val="24"/>
        </w:rPr>
        <w:t>ó</w:t>
      </w:r>
      <w:r w:rsidR="003D2B6B" w:rsidRPr="00211D7B">
        <w:rPr>
          <w:szCs w:val="24"/>
        </w:rPr>
        <w:t xml:space="preserve">n electoral en el </w:t>
      </w:r>
      <w:r w:rsidR="003D2B6B" w:rsidRPr="00211D7B">
        <w:rPr>
          <w:rFonts w:cs="Cambria"/>
          <w:szCs w:val="24"/>
        </w:rPr>
        <w:t>á</w:t>
      </w:r>
      <w:r w:rsidR="003D2B6B" w:rsidRPr="00211D7B">
        <w:rPr>
          <w:szCs w:val="24"/>
        </w:rPr>
        <w:t xml:space="preserve">mbito municipal sin constituir un requisito de inelegibilidad adicional. </w:t>
      </w:r>
      <w:r>
        <w:rPr>
          <w:szCs w:val="24"/>
        </w:rPr>
        <w:t>Así mismo,</w:t>
      </w:r>
      <w:r w:rsidR="003D2B6B" w:rsidRPr="00211D7B">
        <w:rPr>
          <w:szCs w:val="24"/>
        </w:rPr>
        <w:t xml:space="preserve"> establece la obligaci</w:t>
      </w:r>
      <w:r w:rsidR="003D2B6B" w:rsidRPr="00211D7B">
        <w:rPr>
          <w:rFonts w:cs="Cambria"/>
          <w:szCs w:val="24"/>
        </w:rPr>
        <w:t>ó</w:t>
      </w:r>
      <w:r w:rsidR="003D2B6B" w:rsidRPr="00211D7B">
        <w:rPr>
          <w:szCs w:val="24"/>
        </w:rPr>
        <w:t>n institucional del IEE de proporcionar capacitaci</w:t>
      </w:r>
      <w:r w:rsidR="003D2B6B" w:rsidRPr="00211D7B">
        <w:rPr>
          <w:rFonts w:cs="Cambria"/>
          <w:szCs w:val="24"/>
        </w:rPr>
        <w:t>ó</w:t>
      </w:r>
      <w:r w:rsidR="003D2B6B" w:rsidRPr="00211D7B">
        <w:rPr>
          <w:szCs w:val="24"/>
        </w:rPr>
        <w:t>n y formaci</w:t>
      </w:r>
      <w:r w:rsidR="003D2B6B" w:rsidRPr="00211D7B">
        <w:rPr>
          <w:rFonts w:cs="Cambria"/>
          <w:szCs w:val="24"/>
        </w:rPr>
        <w:t>ó</w:t>
      </w:r>
      <w:r w:rsidR="003D2B6B" w:rsidRPr="00211D7B">
        <w:rPr>
          <w:szCs w:val="24"/>
        </w:rPr>
        <w:t>n permanente a los integrantes de las Asambleas desde el momento de su instalaci</w:t>
      </w:r>
      <w:r w:rsidR="003D2B6B" w:rsidRPr="00211D7B">
        <w:rPr>
          <w:rFonts w:cs="Cambria"/>
          <w:szCs w:val="24"/>
        </w:rPr>
        <w:t>ó</w:t>
      </w:r>
      <w:r w:rsidR="003D2B6B" w:rsidRPr="00211D7B">
        <w:rPr>
          <w:szCs w:val="24"/>
        </w:rPr>
        <w:t>n.</w:t>
      </w:r>
    </w:p>
    <w:p w14:paraId="3656CD9F" w14:textId="77777777" w:rsidR="008E5058" w:rsidRPr="00211D7B" w:rsidRDefault="008E5058" w:rsidP="008E5058">
      <w:pPr>
        <w:spacing w:after="0"/>
        <w:rPr>
          <w:szCs w:val="24"/>
        </w:rPr>
      </w:pPr>
    </w:p>
    <w:p w14:paraId="485E50AD" w14:textId="4F07E61E" w:rsidR="003D2B6B" w:rsidRPr="00211D7B" w:rsidRDefault="00C01108" w:rsidP="008E5058">
      <w:pPr>
        <w:spacing w:after="0"/>
        <w:rPr>
          <w:b/>
          <w:bCs/>
          <w:szCs w:val="24"/>
        </w:rPr>
      </w:pPr>
      <w:r>
        <w:rPr>
          <w:b/>
          <w:bCs/>
          <w:szCs w:val="24"/>
        </w:rPr>
        <w:t>E</w:t>
      </w:r>
      <w:r w:rsidR="003D2B6B" w:rsidRPr="00211D7B">
        <w:rPr>
          <w:b/>
          <w:bCs/>
          <w:szCs w:val="24"/>
        </w:rPr>
        <w:t>. Acciones afirmativas</w:t>
      </w:r>
    </w:p>
    <w:p w14:paraId="6549E3A6" w14:textId="4900AF06" w:rsidR="003D2B6B" w:rsidRPr="00211D7B" w:rsidRDefault="007340D4" w:rsidP="008E5058">
      <w:pPr>
        <w:spacing w:after="0"/>
        <w:rPr>
          <w:szCs w:val="24"/>
        </w:rPr>
      </w:pPr>
      <w:r>
        <w:rPr>
          <w:szCs w:val="24"/>
        </w:rPr>
        <w:t>Se</w:t>
      </w:r>
      <w:r w:rsidR="003D2B6B" w:rsidRPr="00211D7B">
        <w:rPr>
          <w:szCs w:val="24"/>
        </w:rPr>
        <w:t xml:space="preserve"> regula con mayor precisi</w:t>
      </w:r>
      <w:r w:rsidR="003D2B6B" w:rsidRPr="00211D7B">
        <w:rPr>
          <w:rFonts w:cs="Cambria"/>
          <w:szCs w:val="24"/>
        </w:rPr>
        <w:t>ó</w:t>
      </w:r>
      <w:r w:rsidR="003D2B6B" w:rsidRPr="00211D7B">
        <w:rPr>
          <w:szCs w:val="24"/>
        </w:rPr>
        <w:t>n las acciones afirmativas para candidaturas de personas ind</w:t>
      </w:r>
      <w:r w:rsidR="003D2B6B" w:rsidRPr="00211D7B">
        <w:rPr>
          <w:rFonts w:cs="Cambria"/>
          <w:szCs w:val="24"/>
        </w:rPr>
        <w:t>í</w:t>
      </w:r>
      <w:r w:rsidR="003D2B6B" w:rsidRPr="00211D7B">
        <w:rPr>
          <w:szCs w:val="24"/>
        </w:rPr>
        <w:t>genas, con discapacidad permanente y de la diversidad sexual, estableciendo para cada grupo los documentos de acreditaci</w:t>
      </w:r>
      <w:r w:rsidR="003D2B6B" w:rsidRPr="00211D7B">
        <w:rPr>
          <w:rFonts w:cs="Cambria"/>
          <w:szCs w:val="24"/>
        </w:rPr>
        <w:t>ó</w:t>
      </w:r>
      <w:r w:rsidR="003D2B6B" w:rsidRPr="00211D7B">
        <w:rPr>
          <w:szCs w:val="24"/>
        </w:rPr>
        <w:t>n correspondientes. Esta Comisi</w:t>
      </w:r>
      <w:r w:rsidR="003D2B6B" w:rsidRPr="00211D7B">
        <w:rPr>
          <w:rFonts w:cs="Cambria"/>
          <w:szCs w:val="24"/>
        </w:rPr>
        <w:t>ó</w:t>
      </w:r>
      <w:r w:rsidR="003D2B6B" w:rsidRPr="00211D7B">
        <w:rPr>
          <w:szCs w:val="24"/>
        </w:rPr>
        <w:t xml:space="preserve">n considera que la certeza sobre los requisitos documentales protege tanto a las personas que pertenecen a estos grupos </w:t>
      </w:r>
      <w:r w:rsidR="003D2B6B" w:rsidRPr="00211D7B">
        <w:rPr>
          <w:rFonts w:cs="Times New Roman"/>
          <w:szCs w:val="24"/>
        </w:rPr>
        <w:t>—</w:t>
      </w:r>
      <w:r w:rsidR="003D2B6B" w:rsidRPr="00211D7B">
        <w:rPr>
          <w:szCs w:val="24"/>
        </w:rPr>
        <w:t>al impedir la exigencia de documentos no previstos en la ley</w:t>
      </w:r>
      <w:r w:rsidR="003D2B6B" w:rsidRPr="00211D7B">
        <w:rPr>
          <w:rFonts w:cs="Cambria"/>
          <w:szCs w:val="24"/>
        </w:rPr>
        <w:t>—</w:t>
      </w:r>
      <w:r w:rsidR="003D2B6B" w:rsidRPr="00211D7B">
        <w:rPr>
          <w:szCs w:val="24"/>
        </w:rPr>
        <w:t xml:space="preserve"> como a la integridad del sistema de acciones afirmativas </w:t>
      </w:r>
      <w:r w:rsidR="003D2B6B" w:rsidRPr="00211D7B">
        <w:rPr>
          <w:rFonts w:cs="Times New Roman"/>
          <w:szCs w:val="24"/>
        </w:rPr>
        <w:t>—</w:t>
      </w:r>
      <w:r w:rsidR="003D2B6B" w:rsidRPr="00211D7B">
        <w:rPr>
          <w:szCs w:val="24"/>
        </w:rPr>
        <w:t>al prevenir la simulaci</w:t>
      </w:r>
      <w:r w:rsidR="003D2B6B" w:rsidRPr="00211D7B">
        <w:rPr>
          <w:rFonts w:cs="Cambria"/>
          <w:szCs w:val="24"/>
        </w:rPr>
        <w:t>ó</w:t>
      </w:r>
      <w:r w:rsidR="003D2B6B" w:rsidRPr="00211D7B">
        <w:rPr>
          <w:szCs w:val="24"/>
        </w:rPr>
        <w:t xml:space="preserve">n. </w:t>
      </w:r>
    </w:p>
    <w:p w14:paraId="5EAF393C" w14:textId="77777777" w:rsidR="003D2B6B" w:rsidRDefault="003D2B6B" w:rsidP="008E5058">
      <w:pPr>
        <w:spacing w:after="0"/>
        <w:rPr>
          <w:szCs w:val="24"/>
        </w:rPr>
      </w:pPr>
      <w:r w:rsidRPr="00211D7B">
        <w:rPr>
          <w:szCs w:val="24"/>
        </w:rPr>
        <w:t>La determinaci</w:t>
      </w:r>
      <w:r w:rsidRPr="00211D7B">
        <w:rPr>
          <w:rFonts w:cs="Cambria"/>
          <w:szCs w:val="24"/>
        </w:rPr>
        <w:t>ó</w:t>
      </w:r>
      <w:r w:rsidRPr="00211D7B">
        <w:rPr>
          <w:szCs w:val="24"/>
        </w:rPr>
        <w:t>n de que el dos por ciento del total de regidur</w:t>
      </w:r>
      <w:r w:rsidRPr="00211D7B">
        <w:rPr>
          <w:rFonts w:cs="Cambria"/>
          <w:szCs w:val="24"/>
        </w:rPr>
        <w:t>í</w:t>
      </w:r>
      <w:r w:rsidRPr="00211D7B">
        <w:rPr>
          <w:szCs w:val="24"/>
        </w:rPr>
        <w:t>as que efectivamente registren los partidos en el Estado corresponda a f</w:t>
      </w:r>
      <w:r w:rsidRPr="00211D7B">
        <w:rPr>
          <w:rFonts w:cs="Cambria"/>
          <w:szCs w:val="24"/>
        </w:rPr>
        <w:t>ó</w:t>
      </w:r>
      <w:r w:rsidRPr="00211D7B">
        <w:rPr>
          <w:szCs w:val="24"/>
        </w:rPr>
        <w:t>rmulas de acciones afirmativas para personas de la diversidad sexual o con discapacidad permanente recoge el consenso alcanzado en los trabajos de comisi</w:t>
      </w:r>
      <w:r w:rsidRPr="00211D7B">
        <w:rPr>
          <w:rFonts w:cs="Cambria"/>
          <w:szCs w:val="24"/>
        </w:rPr>
        <w:t>ó</w:t>
      </w:r>
      <w:r w:rsidRPr="00211D7B">
        <w:rPr>
          <w:szCs w:val="24"/>
        </w:rPr>
        <w:t>n y es congruente con los lineamientos del Instituto Nacional Electoral en la materia.</w:t>
      </w:r>
    </w:p>
    <w:p w14:paraId="184C1A29" w14:textId="77777777" w:rsidR="008E5058" w:rsidRPr="00211D7B" w:rsidRDefault="008E5058" w:rsidP="008E5058">
      <w:pPr>
        <w:spacing w:after="0"/>
        <w:rPr>
          <w:szCs w:val="24"/>
        </w:rPr>
      </w:pPr>
    </w:p>
    <w:p w14:paraId="03339C26" w14:textId="36E1A88E" w:rsidR="003D2B6B" w:rsidRPr="00211D7B" w:rsidRDefault="00C603D2" w:rsidP="008E5058">
      <w:pPr>
        <w:spacing w:after="0"/>
        <w:rPr>
          <w:b/>
          <w:bCs/>
          <w:szCs w:val="24"/>
        </w:rPr>
      </w:pPr>
      <w:r>
        <w:rPr>
          <w:b/>
          <w:bCs/>
          <w:szCs w:val="24"/>
        </w:rPr>
        <w:t>F</w:t>
      </w:r>
      <w:r w:rsidR="003D2B6B" w:rsidRPr="00211D7B">
        <w:rPr>
          <w:b/>
          <w:bCs/>
          <w:szCs w:val="24"/>
        </w:rPr>
        <w:t>. Bloques de competitividad</w:t>
      </w:r>
    </w:p>
    <w:p w14:paraId="6DFA201D" w14:textId="1015B1B5" w:rsidR="003D2B6B" w:rsidRDefault="00C603D2" w:rsidP="008E5058">
      <w:pPr>
        <w:spacing w:after="0"/>
        <w:rPr>
          <w:szCs w:val="24"/>
        </w:rPr>
      </w:pPr>
      <w:r>
        <w:rPr>
          <w:szCs w:val="24"/>
        </w:rPr>
        <w:t>Se</w:t>
      </w:r>
      <w:r w:rsidR="003D2B6B" w:rsidRPr="00211D7B">
        <w:rPr>
          <w:szCs w:val="24"/>
        </w:rPr>
        <w:t xml:space="preserve"> introduce una modificaci</w:t>
      </w:r>
      <w:r w:rsidR="003D2B6B" w:rsidRPr="00211D7B">
        <w:rPr>
          <w:rFonts w:cs="Cambria"/>
          <w:szCs w:val="24"/>
        </w:rPr>
        <w:t>ó</w:t>
      </w:r>
      <w:r w:rsidR="003D2B6B" w:rsidRPr="00211D7B">
        <w:rPr>
          <w:szCs w:val="24"/>
        </w:rPr>
        <w:t>n metodol</w:t>
      </w:r>
      <w:r w:rsidR="003D2B6B" w:rsidRPr="00211D7B">
        <w:rPr>
          <w:rFonts w:cs="Cambria"/>
          <w:szCs w:val="24"/>
        </w:rPr>
        <w:t>ó</w:t>
      </w:r>
      <w:r w:rsidR="003D2B6B" w:rsidRPr="00211D7B">
        <w:rPr>
          <w:szCs w:val="24"/>
        </w:rPr>
        <w:t>gicamente relevante: los partidos pol</w:t>
      </w:r>
      <w:r w:rsidR="003D2B6B" w:rsidRPr="00211D7B">
        <w:rPr>
          <w:rFonts w:cs="Cambria"/>
          <w:szCs w:val="24"/>
        </w:rPr>
        <w:t>í</w:t>
      </w:r>
      <w:r w:rsidR="003D2B6B" w:rsidRPr="00211D7B">
        <w:rPr>
          <w:szCs w:val="24"/>
        </w:rPr>
        <w:t>ticos, coaliciones y candidaturas comunes podr</w:t>
      </w:r>
      <w:r w:rsidR="003D2B6B" w:rsidRPr="00211D7B">
        <w:rPr>
          <w:rFonts w:cs="Cambria"/>
          <w:szCs w:val="24"/>
        </w:rPr>
        <w:t>á</w:t>
      </w:r>
      <w:r w:rsidR="003D2B6B" w:rsidRPr="00211D7B">
        <w:rPr>
          <w:szCs w:val="24"/>
        </w:rPr>
        <w:t xml:space="preserve">n optar por calcular el factor de competitividad con base en el </w:t>
      </w:r>
      <w:r w:rsidR="003D2B6B" w:rsidRPr="00211D7B">
        <w:rPr>
          <w:rFonts w:cs="Cambria"/>
          <w:szCs w:val="24"/>
        </w:rPr>
        <w:t>ú</w:t>
      </w:r>
      <w:r w:rsidR="003D2B6B" w:rsidRPr="00211D7B">
        <w:rPr>
          <w:szCs w:val="24"/>
        </w:rPr>
        <w:t xml:space="preserve">ltimo proceso electoral ordinario, en los dos </w:t>
      </w:r>
      <w:r w:rsidR="003D2B6B" w:rsidRPr="00211D7B">
        <w:rPr>
          <w:rFonts w:cs="Cambria"/>
          <w:szCs w:val="24"/>
        </w:rPr>
        <w:t>ú</w:t>
      </w:r>
      <w:r w:rsidR="003D2B6B" w:rsidRPr="00211D7B">
        <w:rPr>
          <w:szCs w:val="24"/>
        </w:rPr>
        <w:t xml:space="preserve">ltimos o en hasta los tres </w:t>
      </w:r>
      <w:r w:rsidR="003D2B6B" w:rsidRPr="00211D7B">
        <w:rPr>
          <w:rFonts w:cs="Cambria"/>
          <w:szCs w:val="24"/>
        </w:rPr>
        <w:t>ú</w:t>
      </w:r>
      <w:r w:rsidR="003D2B6B" w:rsidRPr="00211D7B">
        <w:rPr>
          <w:szCs w:val="24"/>
        </w:rPr>
        <w:t>ltimos. La opci</w:t>
      </w:r>
      <w:r w:rsidR="003D2B6B" w:rsidRPr="00211D7B">
        <w:rPr>
          <w:rFonts w:cs="Cambria"/>
          <w:szCs w:val="24"/>
        </w:rPr>
        <w:t>ó</w:t>
      </w:r>
      <w:r w:rsidR="003D2B6B" w:rsidRPr="00211D7B">
        <w:rPr>
          <w:szCs w:val="24"/>
        </w:rPr>
        <w:t>n elegida debe comunicarse al IEE al momento del registro de candidaturas y debe aplicarse de manera uniforme a la totalidad de las postulaciones municipales dentro del mismo proceso electoral.</w:t>
      </w:r>
    </w:p>
    <w:p w14:paraId="65F5F02E" w14:textId="77777777" w:rsidR="008E5058" w:rsidRPr="00211D7B" w:rsidRDefault="008E5058" w:rsidP="008E5058">
      <w:pPr>
        <w:spacing w:after="0"/>
        <w:rPr>
          <w:szCs w:val="24"/>
        </w:rPr>
      </w:pPr>
    </w:p>
    <w:p w14:paraId="2FAEEF3A" w14:textId="77777777" w:rsidR="003D2B6B" w:rsidRDefault="003D2B6B" w:rsidP="008E5058">
      <w:pPr>
        <w:spacing w:after="0"/>
        <w:rPr>
          <w:szCs w:val="24"/>
        </w:rPr>
      </w:pPr>
      <w:r w:rsidRPr="00211D7B">
        <w:rPr>
          <w:szCs w:val="24"/>
        </w:rPr>
        <w:t>Esta Comisi</w:t>
      </w:r>
      <w:r w:rsidRPr="00211D7B">
        <w:rPr>
          <w:rFonts w:cs="Cambria"/>
          <w:szCs w:val="24"/>
        </w:rPr>
        <w:t>ó</w:t>
      </w:r>
      <w:r w:rsidRPr="00211D7B">
        <w:rPr>
          <w:szCs w:val="24"/>
        </w:rPr>
        <w:t>n considera que la flexibilidad metodol</w:t>
      </w:r>
      <w:r w:rsidRPr="00211D7B">
        <w:rPr>
          <w:rFonts w:cs="Cambria"/>
          <w:szCs w:val="24"/>
        </w:rPr>
        <w:t>ó</w:t>
      </w:r>
      <w:r w:rsidRPr="00211D7B">
        <w:rPr>
          <w:szCs w:val="24"/>
        </w:rPr>
        <w:t>gica fortalece, en lugar de debilitar, el sistema de bloques de competitividad, por las siguientes razones: primero, permite a los partidos con implantaci</w:t>
      </w:r>
      <w:r w:rsidRPr="00211D7B">
        <w:rPr>
          <w:rFonts w:cs="Cambria"/>
          <w:szCs w:val="24"/>
        </w:rPr>
        <w:t>ó</w:t>
      </w:r>
      <w:r w:rsidRPr="00211D7B">
        <w:rPr>
          <w:szCs w:val="24"/>
        </w:rPr>
        <w:t>n territorial nueva o con resultados at</w:t>
      </w:r>
      <w:r w:rsidRPr="00211D7B">
        <w:rPr>
          <w:rFonts w:cs="Cambria"/>
          <w:szCs w:val="24"/>
        </w:rPr>
        <w:t>í</w:t>
      </w:r>
      <w:r w:rsidRPr="00211D7B">
        <w:rPr>
          <w:szCs w:val="24"/>
        </w:rPr>
        <w:t>picos en un solo proceso elegir la metodolog</w:t>
      </w:r>
      <w:r w:rsidRPr="00211D7B">
        <w:rPr>
          <w:rFonts w:cs="Cambria"/>
          <w:szCs w:val="24"/>
        </w:rPr>
        <w:t>í</w:t>
      </w:r>
      <w:r w:rsidRPr="00211D7B">
        <w:rPr>
          <w:szCs w:val="24"/>
        </w:rPr>
        <w:t>a que mejor refleje su fuerza electoral real; segundo, la obligaci</w:t>
      </w:r>
      <w:r w:rsidRPr="00211D7B">
        <w:rPr>
          <w:rFonts w:cs="Cambria"/>
          <w:szCs w:val="24"/>
        </w:rPr>
        <w:t>ó</w:t>
      </w:r>
      <w:r w:rsidRPr="00211D7B">
        <w:rPr>
          <w:szCs w:val="24"/>
        </w:rPr>
        <w:t>n de uniformidad impide que la flexibilidad se use de manera selectiva para concentrar candidaturas femeninas en municipios de baja competitividad; tercero, la obligaci</w:t>
      </w:r>
      <w:r w:rsidRPr="00211D7B">
        <w:rPr>
          <w:rFonts w:cs="Cambria"/>
          <w:szCs w:val="24"/>
        </w:rPr>
        <w:t>ó</w:t>
      </w:r>
      <w:r w:rsidRPr="00211D7B">
        <w:rPr>
          <w:szCs w:val="24"/>
        </w:rPr>
        <w:t>n de comunicaci</w:t>
      </w:r>
      <w:r w:rsidRPr="00211D7B">
        <w:rPr>
          <w:rFonts w:cs="Cambria"/>
          <w:szCs w:val="24"/>
        </w:rPr>
        <w:t>ó</w:t>
      </w:r>
      <w:r w:rsidRPr="00211D7B">
        <w:rPr>
          <w:szCs w:val="24"/>
        </w:rPr>
        <w:t>n previa al IEE garantiza publicidad y control. El principio de paridad sustantiva exige que las mujeres no sean postuladas de manera concentrada en posiciones de baja competitividad, y la metodolog</w:t>
      </w:r>
      <w:r w:rsidRPr="00211D7B">
        <w:rPr>
          <w:rFonts w:cs="Cambria"/>
          <w:szCs w:val="24"/>
        </w:rPr>
        <w:t>í</w:t>
      </w:r>
      <w:r w:rsidRPr="00211D7B">
        <w:rPr>
          <w:szCs w:val="24"/>
        </w:rPr>
        <w:t>a flexible contribuye a ese objetivo cuando se aplica de manera uniforme y transparente.</w:t>
      </w:r>
    </w:p>
    <w:p w14:paraId="1579E775" w14:textId="77777777" w:rsidR="008E5058" w:rsidRPr="00211D7B" w:rsidRDefault="008E5058" w:rsidP="008E5058">
      <w:pPr>
        <w:spacing w:after="0"/>
        <w:rPr>
          <w:szCs w:val="24"/>
        </w:rPr>
      </w:pPr>
    </w:p>
    <w:p w14:paraId="651C43D5" w14:textId="310A0F40" w:rsidR="003D2B6B" w:rsidRPr="00211D7B" w:rsidRDefault="00F35667" w:rsidP="008E5058">
      <w:pPr>
        <w:spacing w:after="0"/>
        <w:rPr>
          <w:b/>
          <w:bCs/>
          <w:szCs w:val="24"/>
        </w:rPr>
      </w:pPr>
      <w:r>
        <w:rPr>
          <w:b/>
          <w:bCs/>
          <w:szCs w:val="24"/>
        </w:rPr>
        <w:t>G</w:t>
      </w:r>
      <w:r w:rsidR="003D2B6B" w:rsidRPr="00211D7B">
        <w:rPr>
          <w:b/>
          <w:bCs/>
          <w:szCs w:val="24"/>
        </w:rPr>
        <w:t>. Candidaturas a integrantes de Ayuntamientos y planilla integral</w:t>
      </w:r>
    </w:p>
    <w:p w14:paraId="08633253" w14:textId="69F7D7E0" w:rsidR="003D2B6B" w:rsidRDefault="003D2B6B" w:rsidP="008E5058">
      <w:pPr>
        <w:spacing w:after="0"/>
        <w:rPr>
          <w:szCs w:val="24"/>
        </w:rPr>
      </w:pPr>
      <w:r w:rsidRPr="00211D7B">
        <w:rPr>
          <w:szCs w:val="24"/>
        </w:rPr>
        <w:lastRenderedPageBreak/>
        <w:t>Las listas de representaci</w:t>
      </w:r>
      <w:r w:rsidRPr="00211D7B">
        <w:rPr>
          <w:rFonts w:cs="Cambria"/>
          <w:szCs w:val="24"/>
        </w:rPr>
        <w:t>ó</w:t>
      </w:r>
      <w:r w:rsidRPr="00211D7B">
        <w:rPr>
          <w:szCs w:val="24"/>
        </w:rPr>
        <w:t>n proporcional para regidur</w:t>
      </w:r>
      <w:r w:rsidRPr="00211D7B">
        <w:rPr>
          <w:rFonts w:cs="Cambria"/>
          <w:szCs w:val="24"/>
        </w:rPr>
        <w:t>í</w:t>
      </w:r>
      <w:r w:rsidRPr="00211D7B">
        <w:rPr>
          <w:szCs w:val="24"/>
        </w:rPr>
        <w:t>as se componen conforme al n</w:t>
      </w:r>
      <w:r w:rsidRPr="00211D7B">
        <w:rPr>
          <w:rFonts w:cs="Cambria"/>
          <w:szCs w:val="24"/>
        </w:rPr>
        <w:t>ú</w:t>
      </w:r>
      <w:r w:rsidRPr="00211D7B">
        <w:rPr>
          <w:szCs w:val="24"/>
        </w:rPr>
        <w:t>mero previsto en el art</w:t>
      </w:r>
      <w:r w:rsidRPr="00211D7B">
        <w:rPr>
          <w:rFonts w:cs="Cambria"/>
          <w:szCs w:val="24"/>
        </w:rPr>
        <w:t>í</w:t>
      </w:r>
      <w:r w:rsidRPr="00211D7B">
        <w:rPr>
          <w:szCs w:val="24"/>
        </w:rPr>
        <w:t>culo 191 de la Ley Electoral. Se establece la facultad de los partidos de incluir en la lista de RP a la f</w:t>
      </w:r>
      <w:r w:rsidRPr="00211D7B">
        <w:rPr>
          <w:rFonts w:cs="Cambria"/>
          <w:szCs w:val="24"/>
        </w:rPr>
        <w:t>ó</w:t>
      </w:r>
      <w:r w:rsidRPr="00211D7B">
        <w:rPr>
          <w:szCs w:val="24"/>
        </w:rPr>
        <w:t>rmula de Presidencia Municipal, con los l</w:t>
      </w:r>
      <w:r w:rsidRPr="00211D7B">
        <w:rPr>
          <w:rFonts w:cs="Cambria"/>
          <w:szCs w:val="24"/>
        </w:rPr>
        <w:t>í</w:t>
      </w:r>
      <w:r w:rsidRPr="00211D7B">
        <w:rPr>
          <w:szCs w:val="24"/>
        </w:rPr>
        <w:t>mites de coincidencia entre planilla y lista que el art</w:t>
      </w:r>
      <w:r w:rsidRPr="00211D7B">
        <w:rPr>
          <w:rFonts w:cs="Cambria"/>
          <w:szCs w:val="24"/>
        </w:rPr>
        <w:t>í</w:t>
      </w:r>
      <w:r w:rsidRPr="00211D7B">
        <w:rPr>
          <w:szCs w:val="24"/>
        </w:rPr>
        <w:t>culo detalla seg</w:t>
      </w:r>
      <w:r w:rsidRPr="00211D7B">
        <w:rPr>
          <w:rFonts w:cs="Cambria"/>
          <w:szCs w:val="24"/>
        </w:rPr>
        <w:t>ú</w:t>
      </w:r>
      <w:r w:rsidRPr="00211D7B">
        <w:rPr>
          <w:szCs w:val="24"/>
        </w:rPr>
        <w:t>n el tipo de Ayuntamiento.</w:t>
      </w:r>
    </w:p>
    <w:p w14:paraId="2AD492F5" w14:textId="77777777" w:rsidR="008E5058" w:rsidRPr="00211D7B" w:rsidRDefault="008E5058" w:rsidP="008E5058">
      <w:pPr>
        <w:spacing w:after="0"/>
        <w:rPr>
          <w:szCs w:val="24"/>
        </w:rPr>
      </w:pPr>
    </w:p>
    <w:p w14:paraId="608E5BDD" w14:textId="77777777" w:rsidR="003D2B6B" w:rsidRDefault="003D2B6B" w:rsidP="008E5058">
      <w:pPr>
        <w:spacing w:after="0"/>
        <w:rPr>
          <w:szCs w:val="24"/>
        </w:rPr>
      </w:pPr>
      <w:r w:rsidRPr="00211D7B">
        <w:rPr>
          <w:szCs w:val="24"/>
        </w:rPr>
        <w:t>Respecto del principio de paridad, la reforma adopta un criterio de verificaci</w:t>
      </w:r>
      <w:r w:rsidRPr="00211D7B">
        <w:rPr>
          <w:rFonts w:cs="Cambria"/>
          <w:szCs w:val="24"/>
        </w:rPr>
        <w:t>ó</w:t>
      </w:r>
      <w:r w:rsidRPr="00211D7B">
        <w:rPr>
          <w:szCs w:val="24"/>
        </w:rPr>
        <w:t>n al final del procedimiento de asignaci</w:t>
      </w:r>
      <w:r w:rsidRPr="00211D7B">
        <w:rPr>
          <w:rFonts w:cs="Cambria"/>
          <w:szCs w:val="24"/>
        </w:rPr>
        <w:t>ó</w:t>
      </w:r>
      <w:r w:rsidRPr="00211D7B">
        <w:rPr>
          <w:szCs w:val="24"/>
        </w:rPr>
        <w:t>n: se verifica la paridad en la integraci</w:t>
      </w:r>
      <w:r w:rsidRPr="00211D7B">
        <w:rPr>
          <w:rFonts w:cs="Cambria"/>
          <w:szCs w:val="24"/>
        </w:rPr>
        <w:t>ó</w:t>
      </w:r>
      <w:r w:rsidRPr="00211D7B">
        <w:rPr>
          <w:szCs w:val="24"/>
        </w:rPr>
        <w:t xml:space="preserve">n final del Ayuntamiento y, si </w:t>
      </w:r>
      <w:r w:rsidRPr="00211D7B">
        <w:rPr>
          <w:rFonts w:cs="Cambria"/>
          <w:szCs w:val="24"/>
        </w:rPr>
        <w:t>é</w:t>
      </w:r>
      <w:r w:rsidRPr="00211D7B">
        <w:rPr>
          <w:szCs w:val="24"/>
        </w:rPr>
        <w:t xml:space="preserve">sta se rompe, el ajuste se realiza sobre las </w:t>
      </w:r>
      <w:r w:rsidRPr="00211D7B">
        <w:rPr>
          <w:rFonts w:cs="Cambria"/>
          <w:szCs w:val="24"/>
        </w:rPr>
        <w:t>ú</w:t>
      </w:r>
      <w:r w:rsidRPr="00211D7B">
        <w:rPr>
          <w:szCs w:val="24"/>
        </w:rPr>
        <w:t>ltimas asignaciones de representaci</w:t>
      </w:r>
      <w:r w:rsidRPr="00211D7B">
        <w:rPr>
          <w:rFonts w:cs="Cambria"/>
          <w:szCs w:val="24"/>
        </w:rPr>
        <w:t>ó</w:t>
      </w:r>
      <w:r w:rsidRPr="00211D7B">
        <w:rPr>
          <w:szCs w:val="24"/>
        </w:rPr>
        <w:t>n proporcional. Este mecanismo de paridad ex post es congruente con la jurisprudencia del TEPJF y con la naturaleza proporcional de las regidur</w:t>
      </w:r>
      <w:r w:rsidRPr="00211D7B">
        <w:rPr>
          <w:rFonts w:cs="Cambria"/>
          <w:szCs w:val="24"/>
        </w:rPr>
        <w:t>í</w:t>
      </w:r>
      <w:r w:rsidRPr="00211D7B">
        <w:rPr>
          <w:szCs w:val="24"/>
        </w:rPr>
        <w:t>as de RP, que son el mecanismo id</w:t>
      </w:r>
      <w:r w:rsidRPr="00211D7B">
        <w:rPr>
          <w:rFonts w:cs="Cambria"/>
          <w:szCs w:val="24"/>
        </w:rPr>
        <w:t>ó</w:t>
      </w:r>
      <w:r w:rsidRPr="00211D7B">
        <w:rPr>
          <w:szCs w:val="24"/>
        </w:rPr>
        <w:t>neo para la correcci</w:t>
      </w:r>
      <w:r w:rsidRPr="00211D7B">
        <w:rPr>
          <w:rFonts w:cs="Cambria"/>
          <w:szCs w:val="24"/>
        </w:rPr>
        <w:t>ó</w:t>
      </w:r>
      <w:r w:rsidRPr="00211D7B">
        <w:rPr>
          <w:szCs w:val="24"/>
        </w:rPr>
        <w:t>n paritaria sin afectar los resultados de la elecci</w:t>
      </w:r>
      <w:r w:rsidRPr="00211D7B">
        <w:rPr>
          <w:rFonts w:cs="Cambria"/>
          <w:szCs w:val="24"/>
        </w:rPr>
        <w:t>ó</w:t>
      </w:r>
      <w:r w:rsidRPr="00211D7B">
        <w:rPr>
          <w:szCs w:val="24"/>
        </w:rPr>
        <w:t>n mayoritaria.</w:t>
      </w:r>
    </w:p>
    <w:p w14:paraId="518DA3B3" w14:textId="77777777" w:rsidR="008E5058" w:rsidRPr="00211D7B" w:rsidRDefault="008E5058" w:rsidP="008E5058">
      <w:pPr>
        <w:spacing w:after="0"/>
        <w:rPr>
          <w:szCs w:val="24"/>
        </w:rPr>
      </w:pPr>
    </w:p>
    <w:p w14:paraId="50671296" w14:textId="5E71A567" w:rsidR="003D2B6B" w:rsidRDefault="00F35667" w:rsidP="008E5058">
      <w:pPr>
        <w:spacing w:after="0"/>
        <w:rPr>
          <w:szCs w:val="24"/>
        </w:rPr>
      </w:pPr>
      <w:r>
        <w:rPr>
          <w:szCs w:val="24"/>
        </w:rPr>
        <w:t>Se</w:t>
      </w:r>
      <w:r w:rsidR="003D2B6B" w:rsidRPr="00211D7B">
        <w:rPr>
          <w:szCs w:val="24"/>
        </w:rPr>
        <w:t xml:space="preserve"> establece que los partidos decidir</w:t>
      </w:r>
      <w:r w:rsidR="003D2B6B" w:rsidRPr="00211D7B">
        <w:rPr>
          <w:rFonts w:cs="Cambria"/>
          <w:szCs w:val="24"/>
        </w:rPr>
        <w:t>á</w:t>
      </w:r>
      <w:r w:rsidR="003D2B6B" w:rsidRPr="00211D7B">
        <w:rPr>
          <w:szCs w:val="24"/>
        </w:rPr>
        <w:t>n libremente el g</w:t>
      </w:r>
      <w:r w:rsidR="003D2B6B" w:rsidRPr="00211D7B">
        <w:rPr>
          <w:rFonts w:cs="Cambria"/>
          <w:szCs w:val="24"/>
        </w:rPr>
        <w:t>é</w:t>
      </w:r>
      <w:r w:rsidR="003D2B6B" w:rsidRPr="00211D7B">
        <w:rPr>
          <w:szCs w:val="24"/>
        </w:rPr>
        <w:t>nero que encabece la planilla de mayor</w:t>
      </w:r>
      <w:r w:rsidR="003D2B6B" w:rsidRPr="00211D7B">
        <w:rPr>
          <w:rFonts w:cs="Cambria"/>
          <w:szCs w:val="24"/>
        </w:rPr>
        <w:t>í</w:t>
      </w:r>
      <w:r w:rsidR="003D2B6B" w:rsidRPr="00211D7B">
        <w:rPr>
          <w:szCs w:val="24"/>
        </w:rPr>
        <w:t>a relativa y la lista de RP, sin que la elecci</w:t>
      </w:r>
      <w:r w:rsidR="003D2B6B" w:rsidRPr="00211D7B">
        <w:rPr>
          <w:rFonts w:cs="Cambria"/>
          <w:szCs w:val="24"/>
        </w:rPr>
        <w:t>ó</w:t>
      </w:r>
      <w:r w:rsidR="003D2B6B" w:rsidRPr="00211D7B">
        <w:rPr>
          <w:szCs w:val="24"/>
        </w:rPr>
        <w:t>n en una condicione la otra. Esta disposici</w:t>
      </w:r>
      <w:r w:rsidR="003D2B6B" w:rsidRPr="00211D7B">
        <w:rPr>
          <w:rFonts w:cs="Cambria"/>
          <w:szCs w:val="24"/>
        </w:rPr>
        <w:t>ó</w:t>
      </w:r>
      <w:r w:rsidR="003D2B6B" w:rsidRPr="00211D7B">
        <w:rPr>
          <w:szCs w:val="24"/>
        </w:rPr>
        <w:t>n recoge el principio de autodeterminaci</w:t>
      </w:r>
      <w:r w:rsidR="003D2B6B" w:rsidRPr="00211D7B">
        <w:rPr>
          <w:rFonts w:cs="Cambria"/>
          <w:szCs w:val="24"/>
        </w:rPr>
        <w:t>ó</w:t>
      </w:r>
      <w:r w:rsidR="003D2B6B" w:rsidRPr="00211D7B">
        <w:rPr>
          <w:szCs w:val="24"/>
        </w:rPr>
        <w:t>n de los partidos en su organizaci</w:t>
      </w:r>
      <w:r w:rsidR="003D2B6B" w:rsidRPr="00211D7B">
        <w:rPr>
          <w:rFonts w:cs="Cambria"/>
          <w:szCs w:val="24"/>
        </w:rPr>
        <w:t>ó</w:t>
      </w:r>
      <w:r w:rsidR="003D2B6B" w:rsidRPr="00211D7B">
        <w:rPr>
          <w:szCs w:val="24"/>
        </w:rPr>
        <w:t>n interna y es congruente con la prohibici</w:t>
      </w:r>
      <w:r w:rsidR="003D2B6B" w:rsidRPr="00211D7B">
        <w:rPr>
          <w:rFonts w:cs="Cambria"/>
          <w:szCs w:val="24"/>
        </w:rPr>
        <w:t>ó</w:t>
      </w:r>
      <w:r w:rsidR="003D2B6B" w:rsidRPr="00211D7B">
        <w:rPr>
          <w:szCs w:val="24"/>
        </w:rPr>
        <w:t>n establecida en el art</w:t>
      </w:r>
      <w:r w:rsidR="003D2B6B" w:rsidRPr="00211D7B">
        <w:rPr>
          <w:rFonts w:cs="Cambria"/>
          <w:szCs w:val="24"/>
        </w:rPr>
        <w:t>í</w:t>
      </w:r>
      <w:r w:rsidR="003D2B6B" w:rsidRPr="00211D7B">
        <w:rPr>
          <w:szCs w:val="24"/>
        </w:rPr>
        <w:t>culo 93 de que el IEE imponga condiciones no previstas en la ley.</w:t>
      </w:r>
    </w:p>
    <w:p w14:paraId="143DFB38" w14:textId="77777777" w:rsidR="008E5058" w:rsidRPr="00211D7B" w:rsidRDefault="008E5058" w:rsidP="008E5058">
      <w:pPr>
        <w:spacing w:after="0"/>
        <w:rPr>
          <w:szCs w:val="24"/>
        </w:rPr>
      </w:pPr>
    </w:p>
    <w:p w14:paraId="1D40F483" w14:textId="2CA169D0" w:rsidR="003D2B6B" w:rsidRPr="00211D7B" w:rsidRDefault="001328B7" w:rsidP="008E5058">
      <w:pPr>
        <w:spacing w:after="0"/>
        <w:rPr>
          <w:b/>
          <w:bCs/>
          <w:szCs w:val="24"/>
        </w:rPr>
      </w:pPr>
      <w:r>
        <w:rPr>
          <w:b/>
          <w:bCs/>
          <w:szCs w:val="24"/>
        </w:rPr>
        <w:t>H</w:t>
      </w:r>
      <w:r w:rsidR="003D2B6B" w:rsidRPr="00211D7B">
        <w:rPr>
          <w:b/>
          <w:bCs/>
          <w:szCs w:val="24"/>
        </w:rPr>
        <w:t>. Plazos de registro</w:t>
      </w:r>
    </w:p>
    <w:p w14:paraId="5FF10E45" w14:textId="77777777" w:rsidR="003D2B6B" w:rsidRDefault="003D2B6B" w:rsidP="008E5058">
      <w:pPr>
        <w:spacing w:after="0"/>
        <w:rPr>
          <w:szCs w:val="24"/>
        </w:rPr>
      </w:pPr>
      <w:r w:rsidRPr="00211D7B">
        <w:rPr>
          <w:szCs w:val="24"/>
        </w:rPr>
        <w:t>Se incorpora la facultad expresa del Consejo Estatal de ajustar los plazos de la etapa de registro de candidaturas para adecuarlos cronol</w:t>
      </w:r>
      <w:r w:rsidRPr="00211D7B">
        <w:rPr>
          <w:rFonts w:cs="Cambria"/>
          <w:szCs w:val="24"/>
        </w:rPr>
        <w:t>ó</w:t>
      </w:r>
      <w:r w:rsidRPr="00211D7B">
        <w:rPr>
          <w:szCs w:val="24"/>
        </w:rPr>
        <w:t xml:space="preserve">gicamente a </w:t>
      </w:r>
      <w:r w:rsidRPr="00211D7B">
        <w:rPr>
          <w:szCs w:val="24"/>
        </w:rPr>
        <w:lastRenderedPageBreak/>
        <w:t>las dem</w:t>
      </w:r>
      <w:r w:rsidRPr="00211D7B">
        <w:rPr>
          <w:rFonts w:cs="Cambria"/>
          <w:szCs w:val="24"/>
        </w:rPr>
        <w:t>á</w:t>
      </w:r>
      <w:r w:rsidRPr="00211D7B">
        <w:rPr>
          <w:szCs w:val="24"/>
        </w:rPr>
        <w:t>s disposiciones de la Ley, conforme a la necesidad operativa identificada en los procesos electorales anteriores.</w:t>
      </w:r>
    </w:p>
    <w:p w14:paraId="7EEDFB52" w14:textId="77777777" w:rsidR="008E5058" w:rsidRPr="00211D7B" w:rsidRDefault="008E5058" w:rsidP="008E5058">
      <w:pPr>
        <w:spacing w:after="0"/>
        <w:rPr>
          <w:szCs w:val="24"/>
        </w:rPr>
      </w:pPr>
    </w:p>
    <w:p w14:paraId="3DBD4E40" w14:textId="36324B97" w:rsidR="003D2B6B" w:rsidRPr="00211D7B" w:rsidRDefault="001328B7" w:rsidP="008E5058">
      <w:pPr>
        <w:spacing w:after="0"/>
        <w:rPr>
          <w:b/>
          <w:bCs/>
          <w:szCs w:val="24"/>
        </w:rPr>
      </w:pPr>
      <w:r>
        <w:rPr>
          <w:b/>
          <w:bCs/>
          <w:szCs w:val="24"/>
        </w:rPr>
        <w:t>I</w:t>
      </w:r>
      <w:r w:rsidR="003D2B6B" w:rsidRPr="00211D7B">
        <w:rPr>
          <w:b/>
          <w:bCs/>
          <w:szCs w:val="24"/>
        </w:rPr>
        <w:t>. Propaganda electoral y violencia pol</w:t>
      </w:r>
      <w:r w:rsidR="003D2B6B" w:rsidRPr="00211D7B">
        <w:rPr>
          <w:rFonts w:cs="Cambria"/>
          <w:b/>
          <w:bCs/>
          <w:szCs w:val="24"/>
        </w:rPr>
        <w:t>í</w:t>
      </w:r>
      <w:r w:rsidR="003D2B6B" w:rsidRPr="00211D7B">
        <w:rPr>
          <w:b/>
          <w:bCs/>
          <w:szCs w:val="24"/>
        </w:rPr>
        <w:t>tica de g</w:t>
      </w:r>
      <w:r w:rsidR="003D2B6B" w:rsidRPr="00211D7B">
        <w:rPr>
          <w:rFonts w:cs="Cambria"/>
          <w:b/>
          <w:bCs/>
          <w:szCs w:val="24"/>
        </w:rPr>
        <w:t>é</w:t>
      </w:r>
      <w:r w:rsidR="003D2B6B" w:rsidRPr="00211D7B">
        <w:rPr>
          <w:b/>
          <w:bCs/>
          <w:szCs w:val="24"/>
        </w:rPr>
        <w:t>nero</w:t>
      </w:r>
    </w:p>
    <w:p w14:paraId="226FB748" w14:textId="6142E2C6" w:rsidR="003D2B6B" w:rsidRDefault="001328B7" w:rsidP="008E5058">
      <w:pPr>
        <w:spacing w:after="0"/>
        <w:rPr>
          <w:szCs w:val="24"/>
        </w:rPr>
      </w:pPr>
      <w:r>
        <w:rPr>
          <w:szCs w:val="24"/>
        </w:rPr>
        <w:t>S</w:t>
      </w:r>
      <w:r w:rsidR="003D2B6B" w:rsidRPr="00211D7B">
        <w:rPr>
          <w:szCs w:val="24"/>
        </w:rPr>
        <w:t>e</w:t>
      </w:r>
      <w:r>
        <w:rPr>
          <w:szCs w:val="24"/>
        </w:rPr>
        <w:t xml:space="preserve"> efectúa una</w:t>
      </w:r>
      <w:r w:rsidR="003D2B6B" w:rsidRPr="00211D7B">
        <w:rPr>
          <w:szCs w:val="24"/>
        </w:rPr>
        <w:t xml:space="preserve"> reforma para incorporar expl</w:t>
      </w:r>
      <w:r w:rsidR="003D2B6B" w:rsidRPr="00211D7B">
        <w:rPr>
          <w:rFonts w:cs="Cambria"/>
          <w:szCs w:val="24"/>
        </w:rPr>
        <w:t>í</w:t>
      </w:r>
      <w:r w:rsidR="003D2B6B" w:rsidRPr="00211D7B">
        <w:rPr>
          <w:szCs w:val="24"/>
        </w:rPr>
        <w:t>citamente a las personas precandidatas, candidaturas comunes y coaliciones dentro del cat</w:t>
      </w:r>
      <w:r w:rsidR="003D2B6B" w:rsidRPr="00211D7B">
        <w:rPr>
          <w:rFonts w:cs="Cambria"/>
          <w:szCs w:val="24"/>
        </w:rPr>
        <w:t>á</w:t>
      </w:r>
      <w:r w:rsidR="003D2B6B" w:rsidRPr="00211D7B">
        <w:rPr>
          <w:szCs w:val="24"/>
        </w:rPr>
        <w:t>logo de sujetos obligados a abstenerse de expresiones que constituyan violencia pol</w:t>
      </w:r>
      <w:r w:rsidR="003D2B6B" w:rsidRPr="00211D7B">
        <w:rPr>
          <w:rFonts w:cs="Cambria"/>
          <w:szCs w:val="24"/>
        </w:rPr>
        <w:t>í</w:t>
      </w:r>
      <w:r w:rsidR="003D2B6B" w:rsidRPr="00211D7B">
        <w:rPr>
          <w:szCs w:val="24"/>
        </w:rPr>
        <w:t>tica contra las mujeres en raz</w:t>
      </w:r>
      <w:r w:rsidR="003D2B6B" w:rsidRPr="00211D7B">
        <w:rPr>
          <w:rFonts w:cs="Cambria"/>
          <w:szCs w:val="24"/>
        </w:rPr>
        <w:t>ó</w:t>
      </w:r>
      <w:r w:rsidR="003D2B6B" w:rsidRPr="00211D7B">
        <w:rPr>
          <w:szCs w:val="24"/>
        </w:rPr>
        <w:t>n de g</w:t>
      </w:r>
      <w:r w:rsidR="003D2B6B" w:rsidRPr="00211D7B">
        <w:rPr>
          <w:rFonts w:cs="Cambria"/>
          <w:szCs w:val="24"/>
        </w:rPr>
        <w:t>é</w:t>
      </w:r>
      <w:r w:rsidR="003D2B6B" w:rsidRPr="00211D7B">
        <w:rPr>
          <w:szCs w:val="24"/>
        </w:rPr>
        <w:t xml:space="preserve">nero, ampliando el </w:t>
      </w:r>
      <w:r w:rsidR="003D2B6B" w:rsidRPr="00211D7B">
        <w:rPr>
          <w:rFonts w:cs="Cambria"/>
          <w:szCs w:val="24"/>
        </w:rPr>
        <w:t>á</w:t>
      </w:r>
      <w:r w:rsidR="003D2B6B" w:rsidRPr="00211D7B">
        <w:rPr>
          <w:szCs w:val="24"/>
        </w:rPr>
        <w:t>mbito de aplicaci</w:t>
      </w:r>
      <w:r w:rsidR="003D2B6B" w:rsidRPr="00211D7B">
        <w:rPr>
          <w:rFonts w:cs="Cambria"/>
          <w:szCs w:val="24"/>
        </w:rPr>
        <w:t>ó</w:t>
      </w:r>
      <w:r w:rsidR="003D2B6B" w:rsidRPr="00211D7B">
        <w:rPr>
          <w:szCs w:val="24"/>
        </w:rPr>
        <w:t>n de la norma m</w:t>
      </w:r>
      <w:r w:rsidR="003D2B6B" w:rsidRPr="00211D7B">
        <w:rPr>
          <w:rFonts w:cs="Cambria"/>
          <w:szCs w:val="24"/>
        </w:rPr>
        <w:t>á</w:t>
      </w:r>
      <w:r w:rsidR="003D2B6B" w:rsidRPr="00211D7B">
        <w:rPr>
          <w:szCs w:val="24"/>
        </w:rPr>
        <w:t>s all</w:t>
      </w:r>
      <w:r w:rsidR="003D2B6B" w:rsidRPr="00211D7B">
        <w:rPr>
          <w:rFonts w:cs="Cambria"/>
          <w:szCs w:val="24"/>
        </w:rPr>
        <w:t>á</w:t>
      </w:r>
      <w:r w:rsidR="003D2B6B" w:rsidRPr="00211D7B">
        <w:rPr>
          <w:szCs w:val="24"/>
        </w:rPr>
        <w:t xml:space="preserve"> de los partidos pol</w:t>
      </w:r>
      <w:r w:rsidR="003D2B6B" w:rsidRPr="00211D7B">
        <w:rPr>
          <w:rFonts w:cs="Cambria"/>
          <w:szCs w:val="24"/>
        </w:rPr>
        <w:t>í</w:t>
      </w:r>
      <w:r w:rsidR="003D2B6B" w:rsidRPr="00211D7B">
        <w:rPr>
          <w:szCs w:val="24"/>
        </w:rPr>
        <w:t>ticos en sentido estricto.</w:t>
      </w:r>
    </w:p>
    <w:p w14:paraId="531F8881" w14:textId="77777777" w:rsidR="008E5058" w:rsidRPr="00211D7B" w:rsidRDefault="008E5058" w:rsidP="008E5058">
      <w:pPr>
        <w:spacing w:after="0"/>
        <w:rPr>
          <w:szCs w:val="24"/>
        </w:rPr>
      </w:pPr>
    </w:p>
    <w:p w14:paraId="32D70A51" w14:textId="1DD2A20B" w:rsidR="003D2B6B" w:rsidRPr="00211D7B" w:rsidRDefault="001328B7" w:rsidP="008E5058">
      <w:pPr>
        <w:spacing w:after="0"/>
        <w:rPr>
          <w:b/>
          <w:bCs/>
          <w:szCs w:val="24"/>
        </w:rPr>
      </w:pPr>
      <w:r>
        <w:rPr>
          <w:b/>
          <w:bCs/>
          <w:szCs w:val="24"/>
        </w:rPr>
        <w:t>J</w:t>
      </w:r>
      <w:r w:rsidR="003D2B6B" w:rsidRPr="00211D7B">
        <w:rPr>
          <w:b/>
          <w:bCs/>
          <w:szCs w:val="24"/>
        </w:rPr>
        <w:t>. Reuni</w:t>
      </w:r>
      <w:r w:rsidR="003D2B6B" w:rsidRPr="00211D7B">
        <w:rPr>
          <w:rFonts w:cs="Cambria"/>
          <w:b/>
          <w:bCs/>
          <w:szCs w:val="24"/>
        </w:rPr>
        <w:t>ó</w:t>
      </w:r>
      <w:r w:rsidR="003D2B6B" w:rsidRPr="00211D7B">
        <w:rPr>
          <w:b/>
          <w:bCs/>
          <w:szCs w:val="24"/>
        </w:rPr>
        <w:t>n previa de trabajo y c</w:t>
      </w:r>
      <w:r w:rsidR="003D2B6B" w:rsidRPr="00211D7B">
        <w:rPr>
          <w:rFonts w:cs="Cambria"/>
          <w:b/>
          <w:bCs/>
          <w:szCs w:val="24"/>
        </w:rPr>
        <w:t>ó</w:t>
      </w:r>
      <w:r w:rsidR="003D2B6B" w:rsidRPr="00211D7B">
        <w:rPr>
          <w:b/>
          <w:bCs/>
          <w:szCs w:val="24"/>
        </w:rPr>
        <w:t>mputos electorales</w:t>
      </w:r>
    </w:p>
    <w:p w14:paraId="7EB39200" w14:textId="6F913EB6" w:rsidR="003D2B6B" w:rsidRDefault="00F554BB" w:rsidP="008E5058">
      <w:pPr>
        <w:spacing w:after="0"/>
        <w:rPr>
          <w:szCs w:val="24"/>
        </w:rPr>
      </w:pPr>
      <w:r>
        <w:rPr>
          <w:szCs w:val="24"/>
        </w:rPr>
        <w:t>Se</w:t>
      </w:r>
      <w:r w:rsidR="003D2B6B" w:rsidRPr="00211D7B">
        <w:rPr>
          <w:szCs w:val="24"/>
        </w:rPr>
        <w:t xml:space="preserve"> crea el mecanismo de reuni</w:t>
      </w:r>
      <w:r w:rsidR="003D2B6B" w:rsidRPr="00211D7B">
        <w:rPr>
          <w:rFonts w:cs="Cambria"/>
          <w:szCs w:val="24"/>
        </w:rPr>
        <w:t>ó</w:t>
      </w:r>
      <w:r w:rsidR="003D2B6B" w:rsidRPr="00211D7B">
        <w:rPr>
          <w:szCs w:val="24"/>
        </w:rPr>
        <w:t>n previa de trabajo de las Asambleas Municipales para el martes siguiente a la jornada electoral, con el prop</w:t>
      </w:r>
      <w:r w:rsidR="003D2B6B" w:rsidRPr="00211D7B">
        <w:rPr>
          <w:rFonts w:cs="Cambria"/>
          <w:szCs w:val="24"/>
        </w:rPr>
        <w:t>ó</w:t>
      </w:r>
      <w:r w:rsidR="003D2B6B" w:rsidRPr="00211D7B">
        <w:rPr>
          <w:szCs w:val="24"/>
        </w:rPr>
        <w:t>sito de identificar actas ilegibles o faltantes, realizar el an</w:t>
      </w:r>
      <w:r w:rsidR="003D2B6B" w:rsidRPr="00211D7B">
        <w:rPr>
          <w:rFonts w:cs="Cambria"/>
          <w:szCs w:val="24"/>
        </w:rPr>
        <w:t>á</w:t>
      </w:r>
      <w:r w:rsidR="003D2B6B" w:rsidRPr="00211D7B">
        <w:rPr>
          <w:szCs w:val="24"/>
        </w:rPr>
        <w:t>lisis preliminar de paquetes con muestras de alteraci</w:t>
      </w:r>
      <w:r w:rsidR="003D2B6B" w:rsidRPr="00211D7B">
        <w:rPr>
          <w:rFonts w:cs="Cambria"/>
          <w:szCs w:val="24"/>
        </w:rPr>
        <w:t>ó</w:t>
      </w:r>
      <w:r w:rsidR="003D2B6B" w:rsidRPr="00211D7B">
        <w:rPr>
          <w:szCs w:val="24"/>
        </w:rPr>
        <w:t>n y organizar la log</w:t>
      </w:r>
      <w:r w:rsidR="003D2B6B" w:rsidRPr="00211D7B">
        <w:rPr>
          <w:rFonts w:cs="Cambria"/>
          <w:szCs w:val="24"/>
        </w:rPr>
        <w:t>í</w:t>
      </w:r>
      <w:r w:rsidR="003D2B6B" w:rsidRPr="00211D7B">
        <w:rPr>
          <w:szCs w:val="24"/>
        </w:rPr>
        <w:t>stica de los grupos de trabajo para el recuento. Esta medida responde a una necesidad operativa documentada en los procesos electorales anteriores: la sesi</w:t>
      </w:r>
      <w:r w:rsidR="003D2B6B" w:rsidRPr="00211D7B">
        <w:rPr>
          <w:rFonts w:cs="Cambria"/>
          <w:szCs w:val="24"/>
        </w:rPr>
        <w:t>ó</w:t>
      </w:r>
      <w:r w:rsidR="003D2B6B" w:rsidRPr="00211D7B">
        <w:rPr>
          <w:szCs w:val="24"/>
        </w:rPr>
        <w:t>n de c</w:t>
      </w:r>
      <w:r w:rsidR="003D2B6B" w:rsidRPr="00211D7B">
        <w:rPr>
          <w:rFonts w:cs="Cambria"/>
          <w:szCs w:val="24"/>
        </w:rPr>
        <w:t>ó</w:t>
      </w:r>
      <w:r w:rsidR="003D2B6B" w:rsidRPr="00211D7B">
        <w:rPr>
          <w:szCs w:val="24"/>
        </w:rPr>
        <w:t>mputo iniciaba sin que los integrantes de la Asamblea y los representantes de partidos hubieran tenido la posibilidad de revisar conjuntamente el estado de las actas, lo que generaba litigios procesales sobre el desarrollo de la sesi</w:t>
      </w:r>
      <w:r w:rsidR="003D2B6B" w:rsidRPr="00211D7B">
        <w:rPr>
          <w:rFonts w:cs="Cambria"/>
          <w:szCs w:val="24"/>
        </w:rPr>
        <w:t>ó</w:t>
      </w:r>
      <w:r w:rsidR="003D2B6B" w:rsidRPr="00211D7B">
        <w:rPr>
          <w:szCs w:val="24"/>
        </w:rPr>
        <w:t>n.</w:t>
      </w:r>
    </w:p>
    <w:p w14:paraId="40FE5BBE" w14:textId="77777777" w:rsidR="008E5058" w:rsidRPr="00211D7B" w:rsidRDefault="008E5058" w:rsidP="008E5058">
      <w:pPr>
        <w:spacing w:after="0"/>
        <w:rPr>
          <w:szCs w:val="24"/>
        </w:rPr>
      </w:pPr>
    </w:p>
    <w:p w14:paraId="49F4FC44" w14:textId="321FCA39" w:rsidR="003D2B6B" w:rsidRDefault="003D2B6B" w:rsidP="008E5058">
      <w:pPr>
        <w:spacing w:after="0"/>
        <w:rPr>
          <w:szCs w:val="24"/>
        </w:rPr>
      </w:pPr>
      <w:r w:rsidRPr="00211D7B">
        <w:rPr>
          <w:szCs w:val="24"/>
        </w:rPr>
        <w:t>La regulaci</w:t>
      </w:r>
      <w:r w:rsidRPr="00211D7B">
        <w:rPr>
          <w:rFonts w:cs="Cambria"/>
          <w:szCs w:val="24"/>
        </w:rPr>
        <w:t>ó</w:t>
      </w:r>
      <w:r w:rsidRPr="00211D7B">
        <w:rPr>
          <w:szCs w:val="24"/>
        </w:rPr>
        <w:t>n detallada del contenido de la reuni</w:t>
      </w:r>
      <w:r w:rsidRPr="00211D7B">
        <w:rPr>
          <w:rFonts w:cs="Cambria"/>
          <w:szCs w:val="24"/>
        </w:rPr>
        <w:t>ó</w:t>
      </w:r>
      <w:r w:rsidRPr="00211D7B">
        <w:rPr>
          <w:szCs w:val="24"/>
        </w:rPr>
        <w:t>n de trabajo tiene un prop</w:t>
      </w:r>
      <w:r w:rsidRPr="00211D7B">
        <w:rPr>
          <w:rFonts w:cs="Cambria"/>
          <w:szCs w:val="24"/>
        </w:rPr>
        <w:t>ó</w:t>
      </w:r>
      <w:r w:rsidRPr="00211D7B">
        <w:rPr>
          <w:szCs w:val="24"/>
        </w:rPr>
        <w:t>sito de certeza jur</w:t>
      </w:r>
      <w:r w:rsidRPr="00211D7B">
        <w:rPr>
          <w:rFonts w:cs="Cambria"/>
          <w:szCs w:val="24"/>
        </w:rPr>
        <w:t>í</w:t>
      </w:r>
      <w:r w:rsidRPr="00211D7B">
        <w:rPr>
          <w:szCs w:val="24"/>
        </w:rPr>
        <w:t>dica: establecer con precisi</w:t>
      </w:r>
      <w:r w:rsidRPr="00211D7B">
        <w:rPr>
          <w:rFonts w:cs="Cambria"/>
          <w:szCs w:val="24"/>
        </w:rPr>
        <w:t>ó</w:t>
      </w:r>
      <w:r w:rsidRPr="00211D7B">
        <w:rPr>
          <w:szCs w:val="24"/>
        </w:rPr>
        <w:t>n qu</w:t>
      </w:r>
      <w:r w:rsidRPr="00211D7B">
        <w:rPr>
          <w:rFonts w:cs="Cambria"/>
          <w:szCs w:val="24"/>
        </w:rPr>
        <w:t>é</w:t>
      </w:r>
      <w:r w:rsidRPr="00211D7B">
        <w:rPr>
          <w:szCs w:val="24"/>
        </w:rPr>
        <w:t xml:space="preserve"> actividades pueden realizarse en la reuni</w:t>
      </w:r>
      <w:r w:rsidRPr="00211D7B">
        <w:rPr>
          <w:rFonts w:cs="Cambria"/>
          <w:szCs w:val="24"/>
        </w:rPr>
        <w:t>ó</w:t>
      </w:r>
      <w:r w:rsidRPr="00211D7B">
        <w:rPr>
          <w:szCs w:val="24"/>
        </w:rPr>
        <w:t>n previa y cu</w:t>
      </w:r>
      <w:r w:rsidRPr="00211D7B">
        <w:rPr>
          <w:rFonts w:cs="Cambria"/>
          <w:szCs w:val="24"/>
        </w:rPr>
        <w:t>á</w:t>
      </w:r>
      <w:r w:rsidRPr="00211D7B">
        <w:rPr>
          <w:szCs w:val="24"/>
        </w:rPr>
        <w:t xml:space="preserve">les quedan reservadas a la </w:t>
      </w:r>
      <w:r w:rsidRPr="00211D7B">
        <w:rPr>
          <w:szCs w:val="24"/>
        </w:rPr>
        <w:lastRenderedPageBreak/>
        <w:t>sesi</w:t>
      </w:r>
      <w:r w:rsidRPr="00211D7B">
        <w:rPr>
          <w:rFonts w:cs="Cambria"/>
          <w:szCs w:val="24"/>
        </w:rPr>
        <w:t>ó</w:t>
      </w:r>
      <w:r w:rsidRPr="00211D7B">
        <w:rPr>
          <w:szCs w:val="24"/>
        </w:rPr>
        <w:t>n formal de c</w:t>
      </w:r>
      <w:r w:rsidRPr="00211D7B">
        <w:rPr>
          <w:rFonts w:cs="Cambria"/>
          <w:szCs w:val="24"/>
        </w:rPr>
        <w:t>ó</w:t>
      </w:r>
      <w:r w:rsidRPr="00211D7B">
        <w:rPr>
          <w:szCs w:val="24"/>
        </w:rPr>
        <w:t>mputo, evitando impugnaciones sobre la validez de actuaciones realizadas fuera del marco normativo.</w:t>
      </w:r>
    </w:p>
    <w:p w14:paraId="50D3F1DF" w14:textId="77777777" w:rsidR="008E5058" w:rsidRPr="00211D7B" w:rsidRDefault="008E5058" w:rsidP="008E5058">
      <w:pPr>
        <w:spacing w:after="0"/>
        <w:rPr>
          <w:szCs w:val="24"/>
        </w:rPr>
      </w:pPr>
    </w:p>
    <w:p w14:paraId="567E96B1" w14:textId="367D86DB" w:rsidR="003D2B6B" w:rsidRDefault="00F554BB" w:rsidP="008E5058">
      <w:pPr>
        <w:spacing w:after="0"/>
        <w:rPr>
          <w:szCs w:val="24"/>
        </w:rPr>
      </w:pPr>
      <w:r>
        <w:rPr>
          <w:szCs w:val="24"/>
        </w:rPr>
        <w:t>También se</w:t>
      </w:r>
      <w:r w:rsidR="003D2B6B" w:rsidRPr="00211D7B">
        <w:rPr>
          <w:szCs w:val="24"/>
        </w:rPr>
        <w:t xml:space="preserve"> reestructura</w:t>
      </w:r>
      <w:r>
        <w:rPr>
          <w:szCs w:val="24"/>
        </w:rPr>
        <w:t>n</w:t>
      </w:r>
      <w:r w:rsidR="003D2B6B" w:rsidRPr="00211D7B">
        <w:rPr>
          <w:szCs w:val="24"/>
        </w:rPr>
        <w:t xml:space="preserve"> los plazos de los c</w:t>
      </w:r>
      <w:r w:rsidR="003D2B6B" w:rsidRPr="00211D7B">
        <w:rPr>
          <w:rFonts w:cs="Cambria"/>
          <w:szCs w:val="24"/>
        </w:rPr>
        <w:t>ó</w:t>
      </w:r>
      <w:r w:rsidR="003D2B6B" w:rsidRPr="00211D7B">
        <w:rPr>
          <w:szCs w:val="24"/>
        </w:rPr>
        <w:t>mputos electorales, diferenciando entre la elecci</w:t>
      </w:r>
      <w:r w:rsidR="003D2B6B" w:rsidRPr="00211D7B">
        <w:rPr>
          <w:rFonts w:cs="Cambria"/>
          <w:szCs w:val="24"/>
        </w:rPr>
        <w:t>ó</w:t>
      </w:r>
      <w:r w:rsidR="003D2B6B" w:rsidRPr="00211D7B">
        <w:rPr>
          <w:szCs w:val="24"/>
        </w:rPr>
        <w:t>n de Gobernadora o Gobernador (c</w:t>
      </w:r>
      <w:r w:rsidR="003D2B6B" w:rsidRPr="00211D7B">
        <w:rPr>
          <w:rFonts w:cs="Cambria"/>
          <w:szCs w:val="24"/>
        </w:rPr>
        <w:t>ó</w:t>
      </w:r>
      <w:r w:rsidR="003D2B6B" w:rsidRPr="00211D7B">
        <w:rPr>
          <w:szCs w:val="24"/>
        </w:rPr>
        <w:t>mputo estatal a m</w:t>
      </w:r>
      <w:r w:rsidR="003D2B6B" w:rsidRPr="00211D7B">
        <w:rPr>
          <w:rFonts w:cs="Cambria"/>
          <w:szCs w:val="24"/>
        </w:rPr>
        <w:t>á</w:t>
      </w:r>
      <w:r w:rsidR="003D2B6B" w:rsidRPr="00211D7B">
        <w:rPr>
          <w:szCs w:val="24"/>
        </w:rPr>
        <w:t>s tardar el viernes siguiente; sesi</w:t>
      </w:r>
      <w:r w:rsidR="003D2B6B" w:rsidRPr="00211D7B">
        <w:rPr>
          <w:rFonts w:cs="Cambria"/>
          <w:szCs w:val="24"/>
        </w:rPr>
        <w:t>ó</w:t>
      </w:r>
      <w:r w:rsidR="003D2B6B" w:rsidRPr="00211D7B">
        <w:rPr>
          <w:szCs w:val="24"/>
        </w:rPr>
        <w:t>n del Consejo Estatal el s</w:t>
      </w:r>
      <w:r w:rsidR="003D2B6B" w:rsidRPr="00211D7B">
        <w:rPr>
          <w:rFonts w:cs="Cambria"/>
          <w:szCs w:val="24"/>
        </w:rPr>
        <w:t>á</w:t>
      </w:r>
      <w:r w:rsidR="003D2B6B" w:rsidRPr="00211D7B">
        <w:rPr>
          <w:szCs w:val="24"/>
        </w:rPr>
        <w:t>bado), la elecci</w:t>
      </w:r>
      <w:r w:rsidR="003D2B6B" w:rsidRPr="00211D7B">
        <w:rPr>
          <w:rFonts w:cs="Cambria"/>
          <w:szCs w:val="24"/>
        </w:rPr>
        <w:t>ó</w:t>
      </w:r>
      <w:r w:rsidR="003D2B6B" w:rsidRPr="00211D7B">
        <w:rPr>
          <w:szCs w:val="24"/>
        </w:rPr>
        <w:t>n de diputadas y diputados por mayor</w:t>
      </w:r>
      <w:r w:rsidR="003D2B6B" w:rsidRPr="00211D7B">
        <w:rPr>
          <w:rFonts w:cs="Cambria"/>
          <w:szCs w:val="24"/>
        </w:rPr>
        <w:t>í</w:t>
      </w:r>
      <w:r w:rsidR="003D2B6B" w:rsidRPr="00211D7B">
        <w:rPr>
          <w:szCs w:val="24"/>
        </w:rPr>
        <w:t>a relativa (c</w:t>
      </w:r>
      <w:r w:rsidR="003D2B6B" w:rsidRPr="00211D7B">
        <w:rPr>
          <w:rFonts w:cs="Cambria"/>
          <w:szCs w:val="24"/>
        </w:rPr>
        <w:t>ó</w:t>
      </w:r>
      <w:r w:rsidR="003D2B6B" w:rsidRPr="00211D7B">
        <w:rPr>
          <w:szCs w:val="24"/>
        </w:rPr>
        <w:t>mputo distrital a m</w:t>
      </w:r>
      <w:r w:rsidR="003D2B6B" w:rsidRPr="00211D7B">
        <w:rPr>
          <w:rFonts w:cs="Cambria"/>
          <w:szCs w:val="24"/>
        </w:rPr>
        <w:t>á</w:t>
      </w:r>
      <w:r w:rsidR="003D2B6B" w:rsidRPr="00211D7B">
        <w:rPr>
          <w:szCs w:val="24"/>
        </w:rPr>
        <w:t>s tardar el domingo siguiente; sesi</w:t>
      </w:r>
      <w:r w:rsidR="003D2B6B" w:rsidRPr="00211D7B">
        <w:rPr>
          <w:rFonts w:cs="Cambria"/>
          <w:szCs w:val="24"/>
        </w:rPr>
        <w:t>ó</w:t>
      </w:r>
      <w:r w:rsidR="003D2B6B" w:rsidRPr="00211D7B">
        <w:rPr>
          <w:szCs w:val="24"/>
        </w:rPr>
        <w:t>n de las Asambleas cabecera distrital el segundo lunes) y la elecci</w:t>
      </w:r>
      <w:r w:rsidR="003D2B6B" w:rsidRPr="00211D7B">
        <w:rPr>
          <w:rFonts w:cs="Cambria"/>
          <w:szCs w:val="24"/>
        </w:rPr>
        <w:t>ó</w:t>
      </w:r>
      <w:r w:rsidR="003D2B6B" w:rsidRPr="00211D7B">
        <w:rPr>
          <w:szCs w:val="24"/>
        </w:rPr>
        <w:t>n de Ayuntamiento y Sindicatura (c</w:t>
      </w:r>
      <w:r w:rsidR="003D2B6B" w:rsidRPr="00211D7B">
        <w:rPr>
          <w:rFonts w:cs="Cambria"/>
          <w:szCs w:val="24"/>
        </w:rPr>
        <w:t>ó</w:t>
      </w:r>
      <w:r w:rsidR="003D2B6B" w:rsidRPr="00211D7B">
        <w:rPr>
          <w:szCs w:val="24"/>
        </w:rPr>
        <w:t>mputo municipal a m</w:t>
      </w:r>
      <w:r w:rsidR="003D2B6B" w:rsidRPr="00211D7B">
        <w:rPr>
          <w:rFonts w:cs="Cambria"/>
          <w:szCs w:val="24"/>
        </w:rPr>
        <w:t>á</w:t>
      </w:r>
      <w:r w:rsidR="003D2B6B" w:rsidRPr="00211D7B">
        <w:rPr>
          <w:szCs w:val="24"/>
        </w:rPr>
        <w:t>s tardar el segundo mi</w:t>
      </w:r>
      <w:r w:rsidR="003D2B6B" w:rsidRPr="00211D7B">
        <w:rPr>
          <w:rFonts w:cs="Cambria"/>
          <w:szCs w:val="24"/>
        </w:rPr>
        <w:t>é</w:t>
      </w:r>
      <w:r w:rsidR="003D2B6B" w:rsidRPr="00211D7B">
        <w:rPr>
          <w:szCs w:val="24"/>
        </w:rPr>
        <w:t>rcoles siguiente). La diferenciaci</w:t>
      </w:r>
      <w:r w:rsidR="003D2B6B" w:rsidRPr="00211D7B">
        <w:rPr>
          <w:rFonts w:cs="Cambria"/>
          <w:szCs w:val="24"/>
        </w:rPr>
        <w:t>ó</w:t>
      </w:r>
      <w:r w:rsidR="003D2B6B" w:rsidRPr="00211D7B">
        <w:rPr>
          <w:szCs w:val="24"/>
        </w:rPr>
        <w:t>n de plazos por tipo de elecci</w:t>
      </w:r>
      <w:r w:rsidR="003D2B6B" w:rsidRPr="00211D7B">
        <w:rPr>
          <w:rFonts w:cs="Cambria"/>
          <w:szCs w:val="24"/>
        </w:rPr>
        <w:t>ó</w:t>
      </w:r>
      <w:r w:rsidR="003D2B6B" w:rsidRPr="00211D7B">
        <w:rPr>
          <w:szCs w:val="24"/>
        </w:rPr>
        <w:t>n responde a la diversidad en el volumen de casillas, la complejidad del escrutinio y la necesidad de que los c</w:t>
      </w:r>
      <w:r w:rsidR="003D2B6B" w:rsidRPr="00211D7B">
        <w:rPr>
          <w:rFonts w:cs="Cambria"/>
          <w:szCs w:val="24"/>
        </w:rPr>
        <w:t>ó</w:t>
      </w:r>
      <w:r w:rsidR="003D2B6B" w:rsidRPr="00211D7B">
        <w:rPr>
          <w:szCs w:val="24"/>
        </w:rPr>
        <w:t xml:space="preserve">mputos de las elecciones con mayor impacto institucional </w:t>
      </w:r>
      <w:r w:rsidR="003D2B6B" w:rsidRPr="00211D7B">
        <w:rPr>
          <w:rFonts w:cs="Times New Roman"/>
          <w:szCs w:val="24"/>
        </w:rPr>
        <w:t>—</w:t>
      </w:r>
      <w:r w:rsidR="003D2B6B" w:rsidRPr="00211D7B">
        <w:rPr>
          <w:szCs w:val="24"/>
        </w:rPr>
        <w:t>Gubernatura y Congreso</w:t>
      </w:r>
      <w:r w:rsidR="003D2B6B" w:rsidRPr="00211D7B">
        <w:rPr>
          <w:rFonts w:cs="Cambria"/>
          <w:szCs w:val="24"/>
        </w:rPr>
        <w:t>—</w:t>
      </w:r>
      <w:r w:rsidR="003D2B6B" w:rsidRPr="00211D7B">
        <w:rPr>
          <w:szCs w:val="24"/>
        </w:rPr>
        <w:t xml:space="preserve"> se resuelvan antes que los municipales.</w:t>
      </w:r>
    </w:p>
    <w:p w14:paraId="17D0E537" w14:textId="77777777" w:rsidR="008E5058" w:rsidRPr="00211D7B" w:rsidRDefault="008E5058" w:rsidP="008E5058">
      <w:pPr>
        <w:spacing w:after="0"/>
        <w:rPr>
          <w:szCs w:val="24"/>
        </w:rPr>
      </w:pPr>
    </w:p>
    <w:p w14:paraId="5167E3E9" w14:textId="77777777" w:rsidR="003D2B6B" w:rsidRDefault="003D2B6B" w:rsidP="008E5058">
      <w:pPr>
        <w:spacing w:after="0"/>
        <w:rPr>
          <w:szCs w:val="24"/>
        </w:rPr>
      </w:pPr>
      <w:r w:rsidRPr="00211D7B">
        <w:rPr>
          <w:szCs w:val="24"/>
        </w:rPr>
        <w:t>Se incorpora adem</w:t>
      </w:r>
      <w:r w:rsidRPr="00211D7B">
        <w:rPr>
          <w:rFonts w:cs="Cambria"/>
          <w:szCs w:val="24"/>
        </w:rPr>
        <w:t>á</w:t>
      </w:r>
      <w:r w:rsidRPr="00211D7B">
        <w:rPr>
          <w:szCs w:val="24"/>
        </w:rPr>
        <w:t>s la prohibici</w:t>
      </w:r>
      <w:r w:rsidRPr="00211D7B">
        <w:rPr>
          <w:rFonts w:cs="Cambria"/>
          <w:szCs w:val="24"/>
        </w:rPr>
        <w:t>ó</w:t>
      </w:r>
      <w:r w:rsidRPr="00211D7B">
        <w:rPr>
          <w:szCs w:val="24"/>
        </w:rPr>
        <w:t>n expresa de decretar recesos durante el desarrollo de los c</w:t>
      </w:r>
      <w:r w:rsidRPr="00211D7B">
        <w:rPr>
          <w:rFonts w:cs="Cambria"/>
          <w:szCs w:val="24"/>
        </w:rPr>
        <w:t>ó</w:t>
      </w:r>
      <w:r w:rsidRPr="00211D7B">
        <w:rPr>
          <w:szCs w:val="24"/>
        </w:rPr>
        <w:t>mputos, medida que recoge una exigencia jurisdiccional reiterada del Tribunal Estatal Electoral para garantizar la continuidad, certeza y vigilancia del proceso de escrutinio.</w:t>
      </w:r>
    </w:p>
    <w:p w14:paraId="5546EC28" w14:textId="77777777" w:rsidR="008E5058" w:rsidRPr="00211D7B" w:rsidRDefault="008E5058" w:rsidP="008E5058">
      <w:pPr>
        <w:spacing w:after="0"/>
        <w:rPr>
          <w:szCs w:val="24"/>
        </w:rPr>
      </w:pPr>
    </w:p>
    <w:p w14:paraId="199F32CB" w14:textId="731DCEBB" w:rsidR="003D2B6B" w:rsidRPr="00211D7B" w:rsidRDefault="00F554BB" w:rsidP="008E5058">
      <w:pPr>
        <w:spacing w:after="0"/>
        <w:rPr>
          <w:b/>
          <w:bCs/>
          <w:szCs w:val="24"/>
        </w:rPr>
      </w:pPr>
      <w:r>
        <w:rPr>
          <w:b/>
          <w:bCs/>
          <w:szCs w:val="24"/>
        </w:rPr>
        <w:t>K</w:t>
      </w:r>
      <w:r w:rsidR="003D2B6B" w:rsidRPr="00211D7B">
        <w:rPr>
          <w:b/>
          <w:bCs/>
          <w:szCs w:val="24"/>
        </w:rPr>
        <w:t>. Mesas auxiliares de c</w:t>
      </w:r>
      <w:r w:rsidR="003D2B6B" w:rsidRPr="00211D7B">
        <w:rPr>
          <w:rFonts w:cs="Cambria"/>
          <w:b/>
          <w:bCs/>
          <w:szCs w:val="24"/>
        </w:rPr>
        <w:t>ó</w:t>
      </w:r>
      <w:r w:rsidR="003D2B6B" w:rsidRPr="00211D7B">
        <w:rPr>
          <w:b/>
          <w:bCs/>
          <w:szCs w:val="24"/>
        </w:rPr>
        <w:t>mputo</w:t>
      </w:r>
    </w:p>
    <w:p w14:paraId="0B6C64B9" w14:textId="24A85E47" w:rsidR="003D2B6B" w:rsidRDefault="003D2B6B" w:rsidP="008E5058">
      <w:pPr>
        <w:spacing w:after="0"/>
        <w:rPr>
          <w:szCs w:val="24"/>
        </w:rPr>
      </w:pPr>
      <w:r w:rsidRPr="00211D7B">
        <w:rPr>
          <w:szCs w:val="24"/>
        </w:rPr>
        <w:t>Se incorpora expresamente la facultad del Consejo Estatal de apoyarse en mesas auxiliares de c</w:t>
      </w:r>
      <w:r w:rsidRPr="00211D7B">
        <w:rPr>
          <w:rFonts w:cs="Cambria"/>
          <w:szCs w:val="24"/>
        </w:rPr>
        <w:t>ó</w:t>
      </w:r>
      <w:r w:rsidRPr="00211D7B">
        <w:rPr>
          <w:szCs w:val="24"/>
        </w:rPr>
        <w:t>mputo, con los siguientes elementos de control: obligaci</w:t>
      </w:r>
      <w:r w:rsidRPr="00211D7B">
        <w:rPr>
          <w:rFonts w:cs="Cambria"/>
          <w:szCs w:val="24"/>
        </w:rPr>
        <w:t>ó</w:t>
      </w:r>
      <w:r w:rsidRPr="00211D7B">
        <w:rPr>
          <w:szCs w:val="24"/>
        </w:rPr>
        <w:t>n de convocatoria p</w:t>
      </w:r>
      <w:r w:rsidRPr="00211D7B">
        <w:rPr>
          <w:rFonts w:cs="Cambria"/>
          <w:szCs w:val="24"/>
        </w:rPr>
        <w:t>ú</w:t>
      </w:r>
      <w:r w:rsidRPr="00211D7B">
        <w:rPr>
          <w:szCs w:val="24"/>
        </w:rPr>
        <w:t>blica para su integraci</w:t>
      </w:r>
      <w:r w:rsidRPr="00211D7B">
        <w:rPr>
          <w:rFonts w:cs="Cambria"/>
          <w:szCs w:val="24"/>
        </w:rPr>
        <w:t>ó</w:t>
      </w:r>
      <w:r w:rsidRPr="00211D7B">
        <w:rPr>
          <w:szCs w:val="24"/>
        </w:rPr>
        <w:t>n; subordinaci</w:t>
      </w:r>
      <w:r w:rsidRPr="00211D7B">
        <w:rPr>
          <w:rFonts w:cs="Cambria"/>
          <w:szCs w:val="24"/>
        </w:rPr>
        <w:t>ó</w:t>
      </w:r>
      <w:r w:rsidRPr="00211D7B">
        <w:rPr>
          <w:szCs w:val="24"/>
        </w:rPr>
        <w:t xml:space="preserve">n </w:t>
      </w:r>
      <w:r w:rsidRPr="00211D7B">
        <w:rPr>
          <w:szCs w:val="24"/>
        </w:rPr>
        <w:lastRenderedPageBreak/>
        <w:t>directa a las Asambleas Municipales; car</w:t>
      </w:r>
      <w:r w:rsidRPr="00211D7B">
        <w:rPr>
          <w:rFonts w:cs="Cambria"/>
          <w:szCs w:val="24"/>
        </w:rPr>
        <w:t>á</w:t>
      </w:r>
      <w:r w:rsidRPr="00211D7B">
        <w:rPr>
          <w:szCs w:val="24"/>
        </w:rPr>
        <w:t>cter taxativo de sus funciones (traslado de paquetes, digitalizaci</w:t>
      </w:r>
      <w:r w:rsidRPr="00211D7B">
        <w:rPr>
          <w:rFonts w:cs="Cambria"/>
          <w:szCs w:val="24"/>
        </w:rPr>
        <w:t>ó</w:t>
      </w:r>
      <w:r w:rsidRPr="00211D7B">
        <w:rPr>
          <w:szCs w:val="24"/>
        </w:rPr>
        <w:t>n de actas, generaci</w:t>
      </w:r>
      <w:r w:rsidRPr="00211D7B">
        <w:rPr>
          <w:rFonts w:cs="Cambria"/>
          <w:szCs w:val="24"/>
        </w:rPr>
        <w:t>ó</w:t>
      </w:r>
      <w:r w:rsidRPr="00211D7B">
        <w:rPr>
          <w:szCs w:val="24"/>
        </w:rPr>
        <w:t>n de reportes, apoyo en c</w:t>
      </w:r>
      <w:r w:rsidRPr="00211D7B">
        <w:rPr>
          <w:rFonts w:cs="Cambria"/>
          <w:szCs w:val="24"/>
        </w:rPr>
        <w:t>ó</w:t>
      </w:r>
      <w:r w:rsidRPr="00211D7B">
        <w:rPr>
          <w:szCs w:val="24"/>
        </w:rPr>
        <w:t>mputos y recuentos, y cumplimiento de acuerdos de la Asamblea); e indelegabilidad de las atribuciones propias de las Asambleas Municipales, que conservan la responsabilidad directa sobre los actos de las mesas auxiliares. Esta regulaci</w:t>
      </w:r>
      <w:r w:rsidRPr="00211D7B">
        <w:rPr>
          <w:rFonts w:cs="Cambria"/>
          <w:szCs w:val="24"/>
        </w:rPr>
        <w:t>ó</w:t>
      </w:r>
      <w:r w:rsidRPr="00211D7B">
        <w:rPr>
          <w:szCs w:val="24"/>
        </w:rPr>
        <w:t>n recoge la pr</w:t>
      </w:r>
      <w:r w:rsidRPr="00211D7B">
        <w:rPr>
          <w:rFonts w:cs="Cambria"/>
          <w:szCs w:val="24"/>
        </w:rPr>
        <w:t>á</w:t>
      </w:r>
      <w:r w:rsidRPr="00211D7B">
        <w:rPr>
          <w:szCs w:val="24"/>
        </w:rPr>
        <w:t>ctica establecida en procesos electorales anteriores, otorg</w:t>
      </w:r>
      <w:r w:rsidRPr="00211D7B">
        <w:rPr>
          <w:rFonts w:cs="Cambria"/>
          <w:szCs w:val="24"/>
        </w:rPr>
        <w:t>á</w:t>
      </w:r>
      <w:r w:rsidRPr="00211D7B">
        <w:rPr>
          <w:szCs w:val="24"/>
        </w:rPr>
        <w:t>ndole sustento legal expreso y delimitando con precisi</w:t>
      </w:r>
      <w:r w:rsidRPr="00211D7B">
        <w:rPr>
          <w:rFonts w:cs="Cambria"/>
          <w:szCs w:val="24"/>
        </w:rPr>
        <w:t>ó</w:t>
      </w:r>
      <w:r w:rsidRPr="00211D7B">
        <w:rPr>
          <w:szCs w:val="24"/>
        </w:rPr>
        <w:t>n el alcance de las funciones auxiliares.</w:t>
      </w:r>
    </w:p>
    <w:p w14:paraId="23D1BC75" w14:textId="77777777" w:rsidR="008E5058" w:rsidRPr="00211D7B" w:rsidRDefault="008E5058" w:rsidP="008E5058">
      <w:pPr>
        <w:spacing w:after="0"/>
        <w:rPr>
          <w:szCs w:val="24"/>
        </w:rPr>
      </w:pPr>
    </w:p>
    <w:p w14:paraId="5860D1EA" w14:textId="2E6A4E4E" w:rsidR="003D2B6B" w:rsidRPr="00211D7B" w:rsidRDefault="00BB7F79" w:rsidP="008E5058">
      <w:pPr>
        <w:spacing w:after="0"/>
        <w:rPr>
          <w:b/>
          <w:bCs/>
          <w:szCs w:val="24"/>
        </w:rPr>
      </w:pPr>
      <w:r>
        <w:rPr>
          <w:b/>
          <w:bCs/>
          <w:szCs w:val="24"/>
        </w:rPr>
        <w:t>L</w:t>
      </w:r>
      <w:r w:rsidR="003D2B6B" w:rsidRPr="00211D7B">
        <w:rPr>
          <w:b/>
          <w:bCs/>
          <w:szCs w:val="24"/>
        </w:rPr>
        <w:t>. R</w:t>
      </w:r>
      <w:r w:rsidR="003D2B6B" w:rsidRPr="00211D7B">
        <w:rPr>
          <w:rFonts w:cs="Cambria"/>
          <w:b/>
          <w:bCs/>
          <w:szCs w:val="24"/>
        </w:rPr>
        <w:t>é</w:t>
      </w:r>
      <w:r w:rsidR="003D2B6B" w:rsidRPr="00211D7B">
        <w:rPr>
          <w:b/>
          <w:bCs/>
          <w:szCs w:val="24"/>
        </w:rPr>
        <w:t>gimen sancionador en materia de violencia electoral</w:t>
      </w:r>
    </w:p>
    <w:p w14:paraId="1561ED81" w14:textId="77777777" w:rsidR="003D2B6B" w:rsidRDefault="003D2B6B" w:rsidP="008E5058">
      <w:pPr>
        <w:spacing w:after="0"/>
        <w:rPr>
          <w:szCs w:val="24"/>
        </w:rPr>
      </w:pPr>
      <w:r w:rsidRPr="00211D7B">
        <w:rPr>
          <w:szCs w:val="24"/>
        </w:rPr>
        <w:t>Este bloque constituye uno de los ejes centrales de la reforma y recoge los acuerdos alcanzados entre los grupos parlamentarios para sustituir la terminolog</w:t>
      </w:r>
      <w:r w:rsidRPr="00211D7B">
        <w:rPr>
          <w:rFonts w:cs="Cambria"/>
          <w:szCs w:val="24"/>
        </w:rPr>
        <w:t>í</w:t>
      </w:r>
      <w:r w:rsidRPr="00211D7B">
        <w:rPr>
          <w:szCs w:val="24"/>
        </w:rPr>
        <w:t xml:space="preserve">a de "actos de delincuencia organizada" </w:t>
      </w:r>
      <w:r w:rsidRPr="00211D7B">
        <w:rPr>
          <w:rFonts w:cs="Times New Roman"/>
          <w:szCs w:val="24"/>
        </w:rPr>
        <w:t>—</w:t>
      </w:r>
      <w:r w:rsidRPr="00211D7B">
        <w:rPr>
          <w:szCs w:val="24"/>
        </w:rPr>
        <w:t xml:space="preserve"> que generaba problemas de competencia con la legislaci</w:t>
      </w:r>
      <w:r w:rsidRPr="00211D7B">
        <w:rPr>
          <w:rFonts w:cs="Cambria"/>
          <w:szCs w:val="24"/>
        </w:rPr>
        <w:t>ó</w:t>
      </w:r>
      <w:r w:rsidRPr="00211D7B">
        <w:rPr>
          <w:szCs w:val="24"/>
        </w:rPr>
        <w:t xml:space="preserve">n federal penal </w:t>
      </w:r>
      <w:r w:rsidRPr="00211D7B">
        <w:rPr>
          <w:rFonts w:cs="Times New Roman"/>
          <w:szCs w:val="24"/>
        </w:rPr>
        <w:t>—</w:t>
      </w:r>
      <w:r w:rsidRPr="00211D7B">
        <w:rPr>
          <w:szCs w:val="24"/>
        </w:rPr>
        <w:t xml:space="preserve"> por la locuci</w:t>
      </w:r>
      <w:r w:rsidRPr="00211D7B">
        <w:rPr>
          <w:rFonts w:cs="Cambria"/>
          <w:szCs w:val="24"/>
        </w:rPr>
        <w:t>ó</w:t>
      </w:r>
      <w:r w:rsidRPr="00211D7B">
        <w:rPr>
          <w:szCs w:val="24"/>
        </w:rPr>
        <w:t>n "actos que, mediante violencia, fuerza armada, intimidaci</w:t>
      </w:r>
      <w:r w:rsidRPr="00211D7B">
        <w:rPr>
          <w:rFonts w:cs="Cambria"/>
          <w:szCs w:val="24"/>
        </w:rPr>
        <w:t>ó</w:t>
      </w:r>
      <w:r w:rsidRPr="00211D7B">
        <w:rPr>
          <w:szCs w:val="24"/>
        </w:rPr>
        <w:t>n, amenazas o cualquier forma de coacci</w:t>
      </w:r>
      <w:r w:rsidRPr="00211D7B">
        <w:rPr>
          <w:rFonts w:cs="Cambria"/>
          <w:szCs w:val="24"/>
        </w:rPr>
        <w:t>ó</w:t>
      </w:r>
      <w:r w:rsidRPr="00211D7B">
        <w:rPr>
          <w:szCs w:val="24"/>
        </w:rPr>
        <w:t>n o amago, impliquen intervenci</w:t>
      </w:r>
      <w:r w:rsidRPr="00211D7B">
        <w:rPr>
          <w:rFonts w:cs="Cambria"/>
          <w:szCs w:val="24"/>
        </w:rPr>
        <w:t>ó</w:t>
      </w:r>
      <w:r w:rsidRPr="00211D7B">
        <w:rPr>
          <w:szCs w:val="24"/>
        </w:rPr>
        <w:t>n, intromisi</w:t>
      </w:r>
      <w:r w:rsidRPr="00211D7B">
        <w:rPr>
          <w:rFonts w:cs="Cambria"/>
          <w:szCs w:val="24"/>
        </w:rPr>
        <w:t>ó</w:t>
      </w:r>
      <w:r w:rsidRPr="00211D7B">
        <w:rPr>
          <w:szCs w:val="24"/>
        </w:rPr>
        <w:t>n, financiamiento, presi</w:t>
      </w:r>
      <w:r w:rsidRPr="00211D7B">
        <w:rPr>
          <w:rFonts w:cs="Cambria"/>
          <w:szCs w:val="24"/>
        </w:rPr>
        <w:t>ó</w:t>
      </w:r>
      <w:r w:rsidRPr="00211D7B">
        <w:rPr>
          <w:szCs w:val="24"/>
        </w:rPr>
        <w:t>n, manipulaci</w:t>
      </w:r>
      <w:r w:rsidRPr="00211D7B">
        <w:rPr>
          <w:rFonts w:cs="Cambria"/>
          <w:szCs w:val="24"/>
        </w:rPr>
        <w:t>ó</w:t>
      </w:r>
      <w:r w:rsidRPr="00211D7B">
        <w:rPr>
          <w:szCs w:val="24"/>
        </w:rPr>
        <w:t>n o influencia indebida en la organizaci</w:t>
      </w:r>
      <w:r w:rsidRPr="00211D7B">
        <w:rPr>
          <w:rFonts w:cs="Cambria"/>
          <w:szCs w:val="24"/>
        </w:rPr>
        <w:t>ó</w:t>
      </w:r>
      <w:r w:rsidRPr="00211D7B">
        <w:rPr>
          <w:szCs w:val="24"/>
        </w:rPr>
        <w:t>n, desarrollo o resultado del proceso electoral."</w:t>
      </w:r>
    </w:p>
    <w:p w14:paraId="32D1FB86" w14:textId="77777777" w:rsidR="008E5058" w:rsidRPr="00211D7B" w:rsidRDefault="008E5058" w:rsidP="008E5058">
      <w:pPr>
        <w:spacing w:after="0"/>
        <w:rPr>
          <w:szCs w:val="24"/>
        </w:rPr>
      </w:pPr>
    </w:p>
    <w:p w14:paraId="68E12C20" w14:textId="77777777" w:rsidR="003D2B6B" w:rsidRPr="00211D7B" w:rsidRDefault="003D2B6B" w:rsidP="008E5058">
      <w:pPr>
        <w:spacing w:after="0"/>
        <w:rPr>
          <w:szCs w:val="24"/>
        </w:rPr>
      </w:pPr>
      <w:r w:rsidRPr="00211D7B">
        <w:rPr>
          <w:szCs w:val="24"/>
        </w:rPr>
        <w:t>Esta Comisi</w:t>
      </w:r>
      <w:r w:rsidRPr="00211D7B">
        <w:rPr>
          <w:rFonts w:cs="Cambria"/>
          <w:szCs w:val="24"/>
        </w:rPr>
        <w:t>ó</w:t>
      </w:r>
      <w:r w:rsidRPr="00211D7B">
        <w:rPr>
          <w:szCs w:val="24"/>
        </w:rPr>
        <w:t>n fundamenta la sustituci</w:t>
      </w:r>
      <w:r w:rsidRPr="00211D7B">
        <w:rPr>
          <w:rFonts w:cs="Cambria"/>
          <w:szCs w:val="24"/>
        </w:rPr>
        <w:t>ó</w:t>
      </w:r>
      <w:r w:rsidRPr="00211D7B">
        <w:rPr>
          <w:szCs w:val="24"/>
        </w:rPr>
        <w:t>n terminol</w:t>
      </w:r>
      <w:r w:rsidRPr="00211D7B">
        <w:rPr>
          <w:rFonts w:cs="Cambria"/>
          <w:szCs w:val="24"/>
        </w:rPr>
        <w:t>ó</w:t>
      </w:r>
      <w:r w:rsidRPr="00211D7B">
        <w:rPr>
          <w:szCs w:val="24"/>
        </w:rPr>
        <w:t>gica en las siguientes razones:</w:t>
      </w:r>
    </w:p>
    <w:p w14:paraId="2166C5A8" w14:textId="77777777" w:rsidR="003D2B6B" w:rsidRPr="00211D7B" w:rsidRDefault="003D2B6B" w:rsidP="008E5058">
      <w:pPr>
        <w:spacing w:after="0"/>
        <w:rPr>
          <w:szCs w:val="24"/>
        </w:rPr>
      </w:pPr>
      <w:r w:rsidRPr="00211D7B">
        <w:rPr>
          <w:szCs w:val="24"/>
        </w:rPr>
        <w:t>Primera: la locuci</w:t>
      </w:r>
      <w:r w:rsidRPr="00211D7B">
        <w:rPr>
          <w:rFonts w:cs="Cambria"/>
          <w:szCs w:val="24"/>
        </w:rPr>
        <w:t>ó</w:t>
      </w:r>
      <w:r w:rsidRPr="00211D7B">
        <w:rPr>
          <w:szCs w:val="24"/>
        </w:rPr>
        <w:t>n adoptada es aut</w:t>
      </w:r>
      <w:r w:rsidRPr="00211D7B">
        <w:rPr>
          <w:rFonts w:cs="Cambria"/>
          <w:szCs w:val="24"/>
        </w:rPr>
        <w:t>ó</w:t>
      </w:r>
      <w:r w:rsidRPr="00211D7B">
        <w:rPr>
          <w:szCs w:val="24"/>
        </w:rPr>
        <w:t>noma respecto de los tipos penales federales de delincuencia organizada (Ley Federal contra la Delincuencia Organizada) y, por tanto, su acreditaci</w:t>
      </w:r>
      <w:r w:rsidRPr="00211D7B">
        <w:rPr>
          <w:rFonts w:cs="Cambria"/>
          <w:szCs w:val="24"/>
        </w:rPr>
        <w:t>ó</w:t>
      </w:r>
      <w:r w:rsidRPr="00211D7B">
        <w:rPr>
          <w:szCs w:val="24"/>
        </w:rPr>
        <w:t xml:space="preserve">n no requiere que la autoridad electoral aguarde una sentencia penal firme ni que identifique los elementos </w:t>
      </w:r>
      <w:r w:rsidRPr="00211D7B">
        <w:rPr>
          <w:szCs w:val="24"/>
        </w:rPr>
        <w:lastRenderedPageBreak/>
        <w:t>propios de la delincuencia organizada (permanencia, jerarqu</w:t>
      </w:r>
      <w:r w:rsidRPr="00211D7B">
        <w:rPr>
          <w:rFonts w:cs="Cambria"/>
          <w:szCs w:val="24"/>
        </w:rPr>
        <w:t>í</w:t>
      </w:r>
      <w:r w:rsidRPr="00211D7B">
        <w:rPr>
          <w:szCs w:val="24"/>
        </w:rPr>
        <w:t>a, divisi</w:t>
      </w:r>
      <w:r w:rsidRPr="00211D7B">
        <w:rPr>
          <w:rFonts w:cs="Cambria"/>
          <w:szCs w:val="24"/>
        </w:rPr>
        <w:t>ó</w:t>
      </w:r>
      <w:r w:rsidRPr="00211D7B">
        <w:rPr>
          <w:szCs w:val="24"/>
        </w:rPr>
        <w:t xml:space="preserve">n de funciones). La causal electoral opera en el </w:t>
      </w:r>
      <w:r w:rsidRPr="00211D7B">
        <w:rPr>
          <w:rFonts w:cs="Cambria"/>
          <w:szCs w:val="24"/>
        </w:rPr>
        <w:t>á</w:t>
      </w:r>
      <w:r w:rsidRPr="00211D7B">
        <w:rPr>
          <w:szCs w:val="24"/>
        </w:rPr>
        <w:t>mbito del derecho administrativo sancionador y del derecho electoral, con sus propias reglas probatorias y est</w:t>
      </w:r>
      <w:r w:rsidRPr="00211D7B">
        <w:rPr>
          <w:rFonts w:cs="Cambria"/>
          <w:szCs w:val="24"/>
        </w:rPr>
        <w:t>á</w:t>
      </w:r>
      <w:r w:rsidRPr="00211D7B">
        <w:rPr>
          <w:szCs w:val="24"/>
        </w:rPr>
        <w:t>ndares de valoraci</w:t>
      </w:r>
      <w:r w:rsidRPr="00211D7B">
        <w:rPr>
          <w:rFonts w:cs="Cambria"/>
          <w:szCs w:val="24"/>
        </w:rPr>
        <w:t>ó</w:t>
      </w:r>
      <w:r w:rsidRPr="00211D7B">
        <w:rPr>
          <w:szCs w:val="24"/>
        </w:rPr>
        <w:t>n.</w:t>
      </w:r>
    </w:p>
    <w:p w14:paraId="7EB9856F" w14:textId="6AA40DF8" w:rsidR="003D2B6B" w:rsidRPr="00211D7B" w:rsidRDefault="003D2B6B" w:rsidP="008E5058">
      <w:pPr>
        <w:spacing w:after="0"/>
        <w:rPr>
          <w:szCs w:val="24"/>
        </w:rPr>
      </w:pPr>
      <w:r w:rsidRPr="00211D7B">
        <w:rPr>
          <w:szCs w:val="24"/>
        </w:rPr>
        <w:t>Segunda: la locuci</w:t>
      </w:r>
      <w:r w:rsidRPr="00211D7B">
        <w:rPr>
          <w:rFonts w:cs="Cambria"/>
          <w:szCs w:val="24"/>
        </w:rPr>
        <w:t>ó</w:t>
      </w:r>
      <w:r w:rsidRPr="00211D7B">
        <w:rPr>
          <w:szCs w:val="24"/>
        </w:rPr>
        <w:t>n recoge con mayor precisi</w:t>
      </w:r>
      <w:r w:rsidRPr="00211D7B">
        <w:rPr>
          <w:rFonts w:cs="Cambria"/>
          <w:szCs w:val="24"/>
        </w:rPr>
        <w:t>ó</w:t>
      </w:r>
      <w:r w:rsidRPr="00211D7B">
        <w:rPr>
          <w:szCs w:val="24"/>
        </w:rPr>
        <w:t>n el espectro de conductas que el constituyente local quiso sancionar, que va desde la violencia f</w:t>
      </w:r>
      <w:r w:rsidRPr="00211D7B">
        <w:rPr>
          <w:rFonts w:cs="Cambria"/>
          <w:szCs w:val="24"/>
        </w:rPr>
        <w:t>í</w:t>
      </w:r>
      <w:r w:rsidRPr="00211D7B">
        <w:rPr>
          <w:szCs w:val="24"/>
        </w:rPr>
        <w:t>sica hasta las formas m</w:t>
      </w:r>
      <w:r w:rsidRPr="00211D7B">
        <w:rPr>
          <w:rFonts w:cs="Cambria"/>
          <w:szCs w:val="24"/>
        </w:rPr>
        <w:t>á</w:t>
      </w:r>
      <w:r w:rsidRPr="00211D7B">
        <w:rPr>
          <w:szCs w:val="24"/>
        </w:rPr>
        <w:t>s sofisticadas de influencia indebida mediante financiamiento il</w:t>
      </w:r>
      <w:r w:rsidRPr="00211D7B">
        <w:rPr>
          <w:rFonts w:cs="Cambria"/>
          <w:szCs w:val="24"/>
        </w:rPr>
        <w:t>í</w:t>
      </w:r>
      <w:r w:rsidRPr="00211D7B">
        <w:rPr>
          <w:szCs w:val="24"/>
        </w:rPr>
        <w:t>cito o presi</w:t>
      </w:r>
      <w:r w:rsidRPr="00211D7B">
        <w:rPr>
          <w:rFonts w:cs="Cambria"/>
          <w:szCs w:val="24"/>
        </w:rPr>
        <w:t>ó</w:t>
      </w:r>
      <w:r w:rsidRPr="00211D7B">
        <w:rPr>
          <w:szCs w:val="24"/>
        </w:rPr>
        <w:t xml:space="preserve">n institucional. </w:t>
      </w:r>
      <w:r w:rsidR="001F0BC6">
        <w:rPr>
          <w:szCs w:val="24"/>
        </w:rPr>
        <w:t>En las</w:t>
      </w:r>
      <w:r w:rsidRPr="00211D7B">
        <w:rPr>
          <w:szCs w:val="24"/>
        </w:rPr>
        <w:t xml:space="preserve"> vertientes sobre cadena de custodia y nulidades,</w:t>
      </w:r>
      <w:r w:rsidR="001F0BC6">
        <w:rPr>
          <w:szCs w:val="24"/>
        </w:rPr>
        <w:t xml:space="preserve"> se</w:t>
      </w:r>
      <w:r w:rsidRPr="00211D7B">
        <w:rPr>
          <w:szCs w:val="24"/>
        </w:rPr>
        <w:t xml:space="preserve"> identific</w:t>
      </w:r>
      <w:r w:rsidR="001F0BC6">
        <w:rPr>
          <w:szCs w:val="24"/>
        </w:rPr>
        <w:t>ó</w:t>
      </w:r>
      <w:r w:rsidRPr="00211D7B">
        <w:rPr>
          <w:szCs w:val="24"/>
        </w:rPr>
        <w:t xml:space="preserve"> la necesidad de una causal que no exigiera la acreditaci</w:t>
      </w:r>
      <w:r w:rsidRPr="00211D7B">
        <w:rPr>
          <w:rFonts w:cs="Cambria"/>
          <w:szCs w:val="24"/>
        </w:rPr>
        <w:t>ó</w:t>
      </w:r>
      <w:r w:rsidRPr="00211D7B">
        <w:rPr>
          <w:szCs w:val="24"/>
        </w:rPr>
        <w:t xml:space="preserve">n de elementos penales ajenos al </w:t>
      </w:r>
      <w:r w:rsidRPr="00211D7B">
        <w:rPr>
          <w:rFonts w:cs="Cambria"/>
          <w:szCs w:val="24"/>
        </w:rPr>
        <w:t>á</w:t>
      </w:r>
      <w:r w:rsidRPr="00211D7B">
        <w:rPr>
          <w:szCs w:val="24"/>
        </w:rPr>
        <w:t>mbito electoral.</w:t>
      </w:r>
    </w:p>
    <w:p w14:paraId="2E40F780" w14:textId="0926EB82" w:rsidR="003D2B6B" w:rsidRDefault="003D2B6B" w:rsidP="008E5058">
      <w:pPr>
        <w:spacing w:after="0"/>
        <w:rPr>
          <w:szCs w:val="24"/>
        </w:rPr>
      </w:pPr>
      <w:r w:rsidRPr="00211D7B">
        <w:rPr>
          <w:szCs w:val="24"/>
        </w:rPr>
        <w:t xml:space="preserve">Tercera: </w:t>
      </w:r>
      <w:r w:rsidR="001F0BC6">
        <w:rPr>
          <w:szCs w:val="24"/>
        </w:rPr>
        <w:t>En l</w:t>
      </w:r>
      <w:r w:rsidRPr="00211D7B">
        <w:rPr>
          <w:szCs w:val="24"/>
        </w:rPr>
        <w:t>a Constituci</w:t>
      </w:r>
      <w:r w:rsidRPr="00211D7B">
        <w:rPr>
          <w:rFonts w:cs="Cambria"/>
          <w:szCs w:val="24"/>
        </w:rPr>
        <w:t>ó</w:t>
      </w:r>
      <w:r w:rsidRPr="00211D7B">
        <w:rPr>
          <w:szCs w:val="24"/>
        </w:rPr>
        <w:t xml:space="preserve">n local </w:t>
      </w:r>
      <w:r w:rsidR="001F0BC6">
        <w:rPr>
          <w:szCs w:val="24"/>
        </w:rPr>
        <w:t xml:space="preserve">se </w:t>
      </w:r>
      <w:r w:rsidRPr="00211D7B">
        <w:rPr>
          <w:szCs w:val="24"/>
        </w:rPr>
        <w:t>establece que las violaciones ser</w:t>
      </w:r>
      <w:r w:rsidRPr="00211D7B">
        <w:rPr>
          <w:rFonts w:cs="Cambria"/>
          <w:szCs w:val="24"/>
        </w:rPr>
        <w:t>á</w:t>
      </w:r>
      <w:r w:rsidRPr="00211D7B">
        <w:rPr>
          <w:szCs w:val="24"/>
        </w:rPr>
        <w:t>n determinantes siempre que resulte electa la persona beneficiaria de dichos actos, con lo que el legislador ordinario no necesita reiterar el est</w:t>
      </w:r>
      <w:r w:rsidRPr="00211D7B">
        <w:rPr>
          <w:rFonts w:cs="Cambria"/>
          <w:szCs w:val="24"/>
        </w:rPr>
        <w:t>á</w:t>
      </w:r>
      <w:r w:rsidRPr="00211D7B">
        <w:rPr>
          <w:szCs w:val="24"/>
        </w:rPr>
        <w:t>ndar de determinancia en cada art</w:t>
      </w:r>
      <w:r w:rsidRPr="00211D7B">
        <w:rPr>
          <w:rFonts w:cs="Cambria"/>
          <w:szCs w:val="24"/>
        </w:rPr>
        <w:t>í</w:t>
      </w:r>
      <w:r w:rsidRPr="00211D7B">
        <w:rPr>
          <w:szCs w:val="24"/>
        </w:rPr>
        <w:t>culo de la Ley Electoral.</w:t>
      </w:r>
    </w:p>
    <w:p w14:paraId="070EFD3D" w14:textId="77777777" w:rsidR="008E5058" w:rsidRPr="00211D7B" w:rsidRDefault="008E5058" w:rsidP="008E5058">
      <w:pPr>
        <w:spacing w:after="0"/>
        <w:rPr>
          <w:szCs w:val="24"/>
        </w:rPr>
      </w:pPr>
    </w:p>
    <w:p w14:paraId="0D63ACDD" w14:textId="6F1E1890" w:rsidR="003D2B6B" w:rsidRDefault="001F0BC6" w:rsidP="008E5058">
      <w:pPr>
        <w:spacing w:after="0"/>
        <w:rPr>
          <w:szCs w:val="24"/>
        </w:rPr>
      </w:pPr>
      <w:r>
        <w:rPr>
          <w:szCs w:val="24"/>
        </w:rPr>
        <w:t>Aunado a lo anterior se</w:t>
      </w:r>
      <w:r w:rsidR="003D2B6B" w:rsidRPr="00211D7B">
        <w:rPr>
          <w:szCs w:val="24"/>
        </w:rPr>
        <w:t xml:space="preserve"> incorpora la conducta descrita como infracci</w:t>
      </w:r>
      <w:r w:rsidR="003D2B6B" w:rsidRPr="00211D7B">
        <w:rPr>
          <w:rFonts w:cs="Cambria"/>
          <w:szCs w:val="24"/>
        </w:rPr>
        <w:t>ó</w:t>
      </w:r>
      <w:r w:rsidR="003D2B6B" w:rsidRPr="00211D7B">
        <w:rPr>
          <w:szCs w:val="24"/>
        </w:rPr>
        <w:t>n de los partidos pol</w:t>
      </w:r>
      <w:r w:rsidR="003D2B6B" w:rsidRPr="00211D7B">
        <w:rPr>
          <w:rFonts w:cs="Cambria"/>
          <w:szCs w:val="24"/>
        </w:rPr>
        <w:t>í</w:t>
      </w:r>
      <w:r w:rsidR="003D2B6B" w:rsidRPr="00211D7B">
        <w:rPr>
          <w:szCs w:val="24"/>
        </w:rPr>
        <w:t xml:space="preserve">ticos, de las personas precandidatas y de las personas candidatas, respectivamente. </w:t>
      </w:r>
      <w:r>
        <w:rPr>
          <w:szCs w:val="24"/>
        </w:rPr>
        <w:t>Además se</w:t>
      </w:r>
      <w:r w:rsidR="003D2B6B" w:rsidRPr="00211D7B">
        <w:rPr>
          <w:szCs w:val="24"/>
        </w:rPr>
        <w:t xml:space="preserve"> establece</w:t>
      </w:r>
      <w:r>
        <w:rPr>
          <w:szCs w:val="24"/>
        </w:rPr>
        <w:t>n</w:t>
      </w:r>
      <w:r w:rsidR="003D2B6B" w:rsidRPr="00211D7B">
        <w:rPr>
          <w:szCs w:val="24"/>
        </w:rPr>
        <w:t xml:space="preserve"> las sanciones correspondientes, incluyendo la cancelaci</w:t>
      </w:r>
      <w:r w:rsidR="003D2B6B" w:rsidRPr="00211D7B">
        <w:rPr>
          <w:rFonts w:cs="Cambria"/>
          <w:szCs w:val="24"/>
        </w:rPr>
        <w:t>ó</w:t>
      </w:r>
      <w:r w:rsidR="003D2B6B" w:rsidRPr="00211D7B">
        <w:rPr>
          <w:szCs w:val="24"/>
        </w:rPr>
        <w:t>n del registro del partido en los casos m</w:t>
      </w:r>
      <w:r w:rsidR="003D2B6B" w:rsidRPr="00211D7B">
        <w:rPr>
          <w:rFonts w:cs="Cambria"/>
          <w:szCs w:val="24"/>
        </w:rPr>
        <w:t>á</w:t>
      </w:r>
      <w:r w:rsidR="003D2B6B" w:rsidRPr="00211D7B">
        <w:rPr>
          <w:szCs w:val="24"/>
        </w:rPr>
        <w:t>s graves (reiteraci</w:t>
      </w:r>
      <w:r w:rsidR="003D2B6B" w:rsidRPr="00211D7B">
        <w:rPr>
          <w:rFonts w:cs="Cambria"/>
          <w:szCs w:val="24"/>
        </w:rPr>
        <w:t>ó</w:t>
      </w:r>
      <w:r w:rsidR="003D2B6B" w:rsidRPr="00211D7B">
        <w:rPr>
          <w:szCs w:val="24"/>
        </w:rPr>
        <w:t>n sist</w:t>
      </w:r>
      <w:r w:rsidR="003D2B6B" w:rsidRPr="00211D7B">
        <w:rPr>
          <w:rFonts w:cs="Cambria"/>
          <w:szCs w:val="24"/>
        </w:rPr>
        <w:t>é</w:t>
      </w:r>
      <w:r w:rsidR="003D2B6B" w:rsidRPr="00211D7B">
        <w:rPr>
          <w:szCs w:val="24"/>
        </w:rPr>
        <w:t>mica) y la p</w:t>
      </w:r>
      <w:r w:rsidR="003D2B6B" w:rsidRPr="00211D7B">
        <w:rPr>
          <w:rFonts w:cs="Cambria"/>
          <w:szCs w:val="24"/>
        </w:rPr>
        <w:t>é</w:t>
      </w:r>
      <w:r w:rsidR="003D2B6B" w:rsidRPr="00211D7B">
        <w:rPr>
          <w:szCs w:val="24"/>
        </w:rPr>
        <w:t>rdida del derecho a ser registrado o la cancelaci</w:t>
      </w:r>
      <w:r w:rsidR="003D2B6B" w:rsidRPr="00211D7B">
        <w:rPr>
          <w:rFonts w:cs="Cambria"/>
          <w:szCs w:val="24"/>
        </w:rPr>
        <w:t>ó</w:t>
      </w:r>
      <w:r w:rsidR="003D2B6B" w:rsidRPr="00211D7B">
        <w:rPr>
          <w:szCs w:val="24"/>
        </w:rPr>
        <w:t>n del registro ya otorgado para las personas precandidatas y candidatas involucradas en conductas de violencia electoral.</w:t>
      </w:r>
    </w:p>
    <w:p w14:paraId="10C52549" w14:textId="77777777" w:rsidR="008E5058" w:rsidRPr="00211D7B" w:rsidRDefault="008E5058" w:rsidP="008E5058">
      <w:pPr>
        <w:spacing w:after="0"/>
        <w:rPr>
          <w:szCs w:val="24"/>
        </w:rPr>
      </w:pPr>
    </w:p>
    <w:p w14:paraId="43EB5913" w14:textId="0A7D277C" w:rsidR="003D2B6B" w:rsidRPr="00211D7B" w:rsidRDefault="0068142B" w:rsidP="003D2B6B">
      <w:pPr>
        <w:rPr>
          <w:szCs w:val="24"/>
        </w:rPr>
      </w:pPr>
      <w:r>
        <w:rPr>
          <w:szCs w:val="24"/>
        </w:rPr>
        <w:lastRenderedPageBreak/>
        <w:t>Se</w:t>
      </w:r>
      <w:r w:rsidR="003D2B6B" w:rsidRPr="00211D7B">
        <w:rPr>
          <w:szCs w:val="24"/>
        </w:rPr>
        <w:t xml:space="preserve"> incorporan las causales de nulidad de la votaci</w:t>
      </w:r>
      <w:r w:rsidR="003D2B6B" w:rsidRPr="00211D7B">
        <w:rPr>
          <w:rFonts w:cs="Cambria"/>
          <w:szCs w:val="24"/>
        </w:rPr>
        <w:t>ó</w:t>
      </w:r>
      <w:r w:rsidR="003D2B6B" w:rsidRPr="00211D7B">
        <w:rPr>
          <w:szCs w:val="24"/>
        </w:rPr>
        <w:t>n en casilla y de la elecci</w:t>
      </w:r>
      <w:r w:rsidR="003D2B6B" w:rsidRPr="00211D7B">
        <w:rPr>
          <w:rFonts w:cs="Cambria"/>
          <w:szCs w:val="24"/>
        </w:rPr>
        <w:t>ó</w:t>
      </w:r>
      <w:r w:rsidR="003D2B6B" w:rsidRPr="00211D7B">
        <w:rPr>
          <w:szCs w:val="24"/>
        </w:rPr>
        <w:t xml:space="preserve">n, respectivamente. </w:t>
      </w:r>
      <w:r>
        <w:rPr>
          <w:szCs w:val="24"/>
        </w:rPr>
        <w:t>Así como se establece</w:t>
      </w:r>
      <w:r w:rsidR="003D2B6B" w:rsidRPr="00211D7B">
        <w:rPr>
          <w:szCs w:val="24"/>
        </w:rPr>
        <w:t xml:space="preserve"> el est</w:t>
      </w:r>
      <w:r w:rsidR="003D2B6B" w:rsidRPr="00211D7B">
        <w:rPr>
          <w:rFonts w:cs="Cambria"/>
          <w:szCs w:val="24"/>
        </w:rPr>
        <w:t>á</w:t>
      </w:r>
      <w:r w:rsidR="003D2B6B" w:rsidRPr="00211D7B">
        <w:rPr>
          <w:szCs w:val="24"/>
        </w:rPr>
        <w:t xml:space="preserve">ndar de </w:t>
      </w:r>
      <w:r w:rsidR="003D2B6B" w:rsidRPr="0068142B">
        <w:rPr>
          <w:szCs w:val="24"/>
        </w:rPr>
        <w:t>determinancia:</w:t>
      </w:r>
      <w:r w:rsidR="003D2B6B" w:rsidRPr="00211D7B">
        <w:rPr>
          <w:szCs w:val="24"/>
        </w:rPr>
        <w:t xml:space="preserve"> se presumir</w:t>
      </w:r>
      <w:r w:rsidR="003D2B6B" w:rsidRPr="00211D7B">
        <w:rPr>
          <w:rFonts w:cs="Cambria"/>
          <w:szCs w:val="24"/>
        </w:rPr>
        <w:t>á</w:t>
      </w:r>
      <w:r w:rsidR="003D2B6B" w:rsidRPr="00211D7B">
        <w:rPr>
          <w:szCs w:val="24"/>
        </w:rPr>
        <w:t xml:space="preserve"> que las violaciones son determinantes cuando la diferencia entre el primero y el segundo lugar sea menor al cinco por ciento, salvo en el supuesto en el </w:t>
      </w:r>
      <w:r w:rsidR="003D2B6B" w:rsidRPr="0068142B">
        <w:rPr>
          <w:szCs w:val="24"/>
        </w:rPr>
        <w:t>que la determinancia opera</w:t>
      </w:r>
      <w:r w:rsidR="003D2B6B" w:rsidRPr="00211D7B">
        <w:rPr>
          <w:szCs w:val="24"/>
        </w:rPr>
        <w:t xml:space="preserve"> siempre que resulte electa la persona beneficiaria.</w:t>
      </w:r>
    </w:p>
    <w:p w14:paraId="36C50FFC" w14:textId="75F2FA53" w:rsidR="003D2B6B" w:rsidRPr="00211D7B" w:rsidRDefault="003256C2" w:rsidP="008E5058">
      <w:pPr>
        <w:spacing w:after="0"/>
        <w:rPr>
          <w:b/>
          <w:bCs/>
          <w:szCs w:val="24"/>
        </w:rPr>
      </w:pPr>
      <w:r>
        <w:rPr>
          <w:b/>
          <w:bCs/>
          <w:szCs w:val="24"/>
        </w:rPr>
        <w:t>M</w:t>
      </w:r>
      <w:r w:rsidR="003D2B6B" w:rsidRPr="00211D7B">
        <w:rPr>
          <w:b/>
          <w:bCs/>
          <w:szCs w:val="24"/>
        </w:rPr>
        <w:t>. Procedimiento Especial Sancionador</w:t>
      </w:r>
    </w:p>
    <w:p w14:paraId="41030778" w14:textId="77777777" w:rsidR="003D2B6B" w:rsidRDefault="003D2B6B" w:rsidP="008E5058">
      <w:pPr>
        <w:spacing w:after="0"/>
        <w:rPr>
          <w:szCs w:val="24"/>
        </w:rPr>
      </w:pPr>
      <w:r w:rsidRPr="00211D7B">
        <w:rPr>
          <w:szCs w:val="24"/>
        </w:rPr>
        <w:t>El Procedimiento Especial Sancionador se fortalece mediante cuatro modificaciones:</w:t>
      </w:r>
    </w:p>
    <w:p w14:paraId="45785EEE" w14:textId="77777777" w:rsidR="008E5058" w:rsidRPr="00211D7B" w:rsidRDefault="008E5058" w:rsidP="008E5058">
      <w:pPr>
        <w:spacing w:after="0"/>
        <w:rPr>
          <w:szCs w:val="24"/>
        </w:rPr>
      </w:pPr>
    </w:p>
    <w:p w14:paraId="2C426707" w14:textId="43EE9EDD" w:rsidR="003D2B6B" w:rsidRDefault="000A74C2" w:rsidP="008E5058">
      <w:pPr>
        <w:spacing w:after="0"/>
        <w:rPr>
          <w:szCs w:val="24"/>
        </w:rPr>
      </w:pPr>
      <w:r>
        <w:rPr>
          <w:szCs w:val="24"/>
        </w:rPr>
        <w:t>Se</w:t>
      </w:r>
      <w:r w:rsidR="003D2B6B" w:rsidRPr="00211D7B">
        <w:rPr>
          <w:szCs w:val="24"/>
        </w:rPr>
        <w:t xml:space="preserve"> ampl</w:t>
      </w:r>
      <w:r w:rsidR="003D2B6B" w:rsidRPr="00211D7B">
        <w:rPr>
          <w:rFonts w:cs="Cambria"/>
          <w:szCs w:val="24"/>
        </w:rPr>
        <w:t>í</w:t>
      </w:r>
      <w:r w:rsidR="003D2B6B" w:rsidRPr="00211D7B">
        <w:rPr>
          <w:szCs w:val="24"/>
        </w:rPr>
        <w:t>a el cat</w:t>
      </w:r>
      <w:r w:rsidR="003D2B6B" w:rsidRPr="00211D7B">
        <w:rPr>
          <w:rFonts w:cs="Cambria"/>
          <w:szCs w:val="24"/>
        </w:rPr>
        <w:t>á</w:t>
      </w:r>
      <w:r w:rsidR="003D2B6B" w:rsidRPr="00211D7B">
        <w:rPr>
          <w:szCs w:val="24"/>
        </w:rPr>
        <w:t>logo de conductas que activan el PES para incluir la transgresi</w:t>
      </w:r>
      <w:r w:rsidR="003D2B6B" w:rsidRPr="00211D7B">
        <w:rPr>
          <w:rFonts w:cs="Cambria"/>
          <w:szCs w:val="24"/>
        </w:rPr>
        <w:t>ó</w:t>
      </w:r>
      <w:r w:rsidR="003D2B6B" w:rsidRPr="00211D7B">
        <w:rPr>
          <w:szCs w:val="24"/>
        </w:rPr>
        <w:t>n al art</w:t>
      </w:r>
      <w:r w:rsidR="003D2B6B" w:rsidRPr="00211D7B">
        <w:rPr>
          <w:rFonts w:cs="Cambria"/>
          <w:szCs w:val="24"/>
        </w:rPr>
        <w:t>í</w:t>
      </w:r>
      <w:r w:rsidR="003D2B6B" w:rsidRPr="00211D7B">
        <w:rPr>
          <w:szCs w:val="24"/>
        </w:rPr>
        <w:t>culo 134, p</w:t>
      </w:r>
      <w:r w:rsidR="003D2B6B" w:rsidRPr="00211D7B">
        <w:rPr>
          <w:rFonts w:cs="Cambria"/>
          <w:szCs w:val="24"/>
        </w:rPr>
        <w:t>á</w:t>
      </w:r>
      <w:r w:rsidR="003D2B6B" w:rsidRPr="00211D7B">
        <w:rPr>
          <w:szCs w:val="24"/>
        </w:rPr>
        <w:t>rrafos noveno y d</w:t>
      </w:r>
      <w:r w:rsidR="003D2B6B" w:rsidRPr="00211D7B">
        <w:rPr>
          <w:rFonts w:cs="Cambria"/>
          <w:szCs w:val="24"/>
        </w:rPr>
        <w:t>é</w:t>
      </w:r>
      <w:r w:rsidR="003D2B6B" w:rsidRPr="00211D7B">
        <w:rPr>
          <w:szCs w:val="24"/>
        </w:rPr>
        <w:t>cimo, de la Constituci</w:t>
      </w:r>
      <w:r w:rsidR="003D2B6B" w:rsidRPr="00211D7B">
        <w:rPr>
          <w:rFonts w:cs="Cambria"/>
          <w:szCs w:val="24"/>
        </w:rPr>
        <w:t>ó</w:t>
      </w:r>
      <w:r w:rsidR="003D2B6B" w:rsidRPr="00211D7B">
        <w:rPr>
          <w:szCs w:val="24"/>
        </w:rPr>
        <w:t>n Federal (uso de recursos p</w:t>
      </w:r>
      <w:r w:rsidR="003D2B6B" w:rsidRPr="00211D7B">
        <w:rPr>
          <w:rFonts w:cs="Cambria"/>
          <w:szCs w:val="24"/>
        </w:rPr>
        <w:t>ú</w:t>
      </w:r>
      <w:r w:rsidR="003D2B6B" w:rsidRPr="00211D7B">
        <w:rPr>
          <w:szCs w:val="24"/>
        </w:rPr>
        <w:t>blicos en propaganda electoral), la vulneraci</w:t>
      </w:r>
      <w:r w:rsidR="003D2B6B" w:rsidRPr="00211D7B">
        <w:rPr>
          <w:rFonts w:cs="Cambria"/>
          <w:szCs w:val="24"/>
        </w:rPr>
        <w:t>ó</w:t>
      </w:r>
      <w:r w:rsidR="003D2B6B" w:rsidRPr="00211D7B">
        <w:rPr>
          <w:szCs w:val="24"/>
        </w:rPr>
        <w:t>n al inter</w:t>
      </w:r>
      <w:r w:rsidR="003D2B6B" w:rsidRPr="00211D7B">
        <w:rPr>
          <w:rFonts w:cs="Cambria"/>
          <w:szCs w:val="24"/>
        </w:rPr>
        <w:t>é</w:t>
      </w:r>
      <w:r w:rsidR="003D2B6B" w:rsidRPr="00211D7B">
        <w:rPr>
          <w:szCs w:val="24"/>
        </w:rPr>
        <w:t>s superior de la ni</w:t>
      </w:r>
      <w:r w:rsidR="003D2B6B" w:rsidRPr="00211D7B">
        <w:rPr>
          <w:rFonts w:cs="Cambria"/>
          <w:szCs w:val="24"/>
        </w:rPr>
        <w:t>ñ</w:t>
      </w:r>
      <w:r w:rsidR="003D2B6B" w:rsidRPr="00211D7B">
        <w:rPr>
          <w:szCs w:val="24"/>
        </w:rPr>
        <w:t>ez, y los actos de calumnia electoral. Estas adiciones recogen la pr</w:t>
      </w:r>
      <w:r w:rsidR="003D2B6B" w:rsidRPr="00211D7B">
        <w:rPr>
          <w:rFonts w:cs="Cambria"/>
          <w:szCs w:val="24"/>
        </w:rPr>
        <w:t>á</w:t>
      </w:r>
      <w:r w:rsidR="003D2B6B" w:rsidRPr="00211D7B">
        <w:rPr>
          <w:szCs w:val="24"/>
        </w:rPr>
        <w:t>ctica del TEPJF, que ha extendido el PES a estas conductas mediante criterios jurisprudenciales, y les otorgan ahora sustento legal expreso.</w:t>
      </w:r>
    </w:p>
    <w:p w14:paraId="3CD8BF62" w14:textId="77777777" w:rsidR="008E5058" w:rsidRPr="00211D7B" w:rsidRDefault="008E5058" w:rsidP="008E5058">
      <w:pPr>
        <w:spacing w:after="0"/>
        <w:rPr>
          <w:szCs w:val="24"/>
        </w:rPr>
      </w:pPr>
    </w:p>
    <w:p w14:paraId="0A77489E" w14:textId="49BACF14" w:rsidR="003D2B6B" w:rsidRDefault="000A74C2" w:rsidP="008E5058">
      <w:pPr>
        <w:spacing w:after="0"/>
        <w:rPr>
          <w:szCs w:val="24"/>
        </w:rPr>
      </w:pPr>
      <w:r>
        <w:rPr>
          <w:szCs w:val="24"/>
        </w:rPr>
        <w:t>S</w:t>
      </w:r>
      <w:r w:rsidR="003D2B6B" w:rsidRPr="00211D7B">
        <w:rPr>
          <w:szCs w:val="24"/>
        </w:rPr>
        <w:t xml:space="preserve">e </w:t>
      </w:r>
      <w:r>
        <w:rPr>
          <w:szCs w:val="24"/>
        </w:rPr>
        <w:t xml:space="preserve">realiza una </w:t>
      </w:r>
      <w:r w:rsidR="003D2B6B" w:rsidRPr="00211D7B">
        <w:rPr>
          <w:szCs w:val="24"/>
        </w:rPr>
        <w:t>reforma para precisar los plazos del procedimiento de investigaci</w:t>
      </w:r>
      <w:r w:rsidR="003D2B6B" w:rsidRPr="00211D7B">
        <w:rPr>
          <w:rFonts w:cs="Cambria"/>
          <w:szCs w:val="24"/>
        </w:rPr>
        <w:t>ó</w:t>
      </w:r>
      <w:r w:rsidR="003D2B6B" w:rsidRPr="00211D7B">
        <w:rPr>
          <w:szCs w:val="24"/>
        </w:rPr>
        <w:t>n preliminar y de adopci</w:t>
      </w:r>
      <w:r w:rsidR="003D2B6B" w:rsidRPr="00211D7B">
        <w:rPr>
          <w:rFonts w:cs="Cambria"/>
          <w:szCs w:val="24"/>
        </w:rPr>
        <w:t>ó</w:t>
      </w:r>
      <w:r w:rsidR="003D2B6B" w:rsidRPr="00211D7B">
        <w:rPr>
          <w:szCs w:val="24"/>
        </w:rPr>
        <w:t>n de medidas cautelares, incorporando adem</w:t>
      </w:r>
      <w:r w:rsidR="003D2B6B" w:rsidRPr="00211D7B">
        <w:rPr>
          <w:rFonts w:cs="Cambria"/>
          <w:szCs w:val="24"/>
        </w:rPr>
        <w:t>á</w:t>
      </w:r>
      <w:r w:rsidR="003D2B6B" w:rsidRPr="00211D7B">
        <w:rPr>
          <w:szCs w:val="24"/>
        </w:rPr>
        <w:t>s la posibilidad de impugnar la decisi</w:t>
      </w:r>
      <w:r w:rsidR="003D2B6B" w:rsidRPr="00211D7B">
        <w:rPr>
          <w:rFonts w:cs="Cambria"/>
          <w:szCs w:val="24"/>
        </w:rPr>
        <w:t>ó</w:t>
      </w:r>
      <w:r w:rsidR="003D2B6B" w:rsidRPr="00211D7B">
        <w:rPr>
          <w:szCs w:val="24"/>
        </w:rPr>
        <w:t>n sobre medidas cautelares ante el Tribunal Estatal Electoral mediante el Recurso de Revisi</w:t>
      </w:r>
      <w:r w:rsidR="003D2B6B" w:rsidRPr="00211D7B">
        <w:rPr>
          <w:rFonts w:cs="Cambria"/>
          <w:szCs w:val="24"/>
        </w:rPr>
        <w:t>ó</w:t>
      </w:r>
      <w:r w:rsidR="003D2B6B" w:rsidRPr="00211D7B">
        <w:rPr>
          <w:szCs w:val="24"/>
        </w:rPr>
        <w:t>n del PES.</w:t>
      </w:r>
    </w:p>
    <w:p w14:paraId="55CB068D" w14:textId="77777777" w:rsidR="008E5058" w:rsidRPr="00211D7B" w:rsidRDefault="008E5058" w:rsidP="008E5058">
      <w:pPr>
        <w:spacing w:after="0"/>
        <w:rPr>
          <w:szCs w:val="24"/>
        </w:rPr>
      </w:pPr>
    </w:p>
    <w:p w14:paraId="1D299D68" w14:textId="481EAADB" w:rsidR="003D2B6B" w:rsidRDefault="000A74C2" w:rsidP="008E5058">
      <w:pPr>
        <w:spacing w:after="0"/>
        <w:rPr>
          <w:szCs w:val="24"/>
        </w:rPr>
      </w:pPr>
      <w:r>
        <w:rPr>
          <w:szCs w:val="24"/>
        </w:rPr>
        <w:lastRenderedPageBreak/>
        <w:t>También se</w:t>
      </w:r>
      <w:r w:rsidR="003D2B6B" w:rsidRPr="00211D7B">
        <w:rPr>
          <w:szCs w:val="24"/>
        </w:rPr>
        <w:t xml:space="preserve"> regula con mayor detalle las obligaciones de la Secretar</w:t>
      </w:r>
      <w:r w:rsidR="003D2B6B" w:rsidRPr="00211D7B">
        <w:rPr>
          <w:rFonts w:cs="Cambria"/>
          <w:szCs w:val="24"/>
        </w:rPr>
        <w:t>í</w:t>
      </w:r>
      <w:r w:rsidR="003D2B6B" w:rsidRPr="00211D7B">
        <w:rPr>
          <w:szCs w:val="24"/>
        </w:rPr>
        <w:t>a Ejecutiva durante la investigaci</w:t>
      </w:r>
      <w:r w:rsidR="003D2B6B" w:rsidRPr="00211D7B">
        <w:rPr>
          <w:rFonts w:cs="Cambria"/>
          <w:szCs w:val="24"/>
        </w:rPr>
        <w:t>ó</w:t>
      </w:r>
      <w:r w:rsidR="003D2B6B" w:rsidRPr="00211D7B">
        <w:rPr>
          <w:szCs w:val="24"/>
        </w:rPr>
        <w:t>n: seriedad, congruencia, idoneidad, eficacia, expeditez, completitud y exhaustividad como est</w:t>
      </w:r>
      <w:r w:rsidR="003D2B6B" w:rsidRPr="00211D7B">
        <w:rPr>
          <w:rFonts w:cs="Cambria"/>
          <w:szCs w:val="24"/>
        </w:rPr>
        <w:t>á</w:t>
      </w:r>
      <w:r w:rsidR="003D2B6B" w:rsidRPr="00211D7B">
        <w:rPr>
          <w:szCs w:val="24"/>
        </w:rPr>
        <w:t>ndares de la investigaci</w:t>
      </w:r>
      <w:r w:rsidR="003D2B6B" w:rsidRPr="00211D7B">
        <w:rPr>
          <w:rFonts w:cs="Cambria"/>
          <w:szCs w:val="24"/>
        </w:rPr>
        <w:t>ó</w:t>
      </w:r>
      <w:r w:rsidR="003D2B6B" w:rsidRPr="00211D7B">
        <w:rPr>
          <w:szCs w:val="24"/>
        </w:rPr>
        <w:t>n; obligaci</w:t>
      </w:r>
      <w:r w:rsidR="003D2B6B" w:rsidRPr="00211D7B">
        <w:rPr>
          <w:rFonts w:cs="Cambria"/>
          <w:szCs w:val="24"/>
        </w:rPr>
        <w:t>ó</w:t>
      </w:r>
      <w:r w:rsidR="003D2B6B" w:rsidRPr="00211D7B">
        <w:rPr>
          <w:szCs w:val="24"/>
        </w:rPr>
        <w:t>n inmediata de aseguramiento de huellas y vestigios; periodo de instrucci</w:t>
      </w:r>
      <w:r w:rsidR="003D2B6B" w:rsidRPr="00211D7B">
        <w:rPr>
          <w:rFonts w:cs="Cambria"/>
          <w:szCs w:val="24"/>
        </w:rPr>
        <w:t>ó</w:t>
      </w:r>
      <w:r w:rsidR="003D2B6B" w:rsidRPr="00211D7B">
        <w:rPr>
          <w:szCs w:val="24"/>
        </w:rPr>
        <w:t>n de veinte d</w:t>
      </w:r>
      <w:r w:rsidR="003D2B6B" w:rsidRPr="00211D7B">
        <w:rPr>
          <w:rFonts w:cs="Cambria"/>
          <w:szCs w:val="24"/>
        </w:rPr>
        <w:t>í</w:t>
      </w:r>
      <w:r w:rsidR="003D2B6B" w:rsidRPr="00211D7B">
        <w:rPr>
          <w:szCs w:val="24"/>
        </w:rPr>
        <w:t>as ampliable excepcionalmente por cinco d</w:t>
      </w:r>
      <w:r w:rsidR="003D2B6B" w:rsidRPr="00211D7B">
        <w:rPr>
          <w:rFonts w:cs="Cambria"/>
          <w:szCs w:val="24"/>
        </w:rPr>
        <w:t>í</w:t>
      </w:r>
      <w:r w:rsidR="003D2B6B" w:rsidRPr="00211D7B">
        <w:rPr>
          <w:szCs w:val="24"/>
        </w:rPr>
        <w:t>as adicionales; y facultad de requerir informaci</w:t>
      </w:r>
      <w:r w:rsidR="003D2B6B" w:rsidRPr="00211D7B">
        <w:rPr>
          <w:rFonts w:cs="Cambria"/>
          <w:szCs w:val="24"/>
        </w:rPr>
        <w:t>ó</w:t>
      </w:r>
      <w:r w:rsidR="003D2B6B" w:rsidRPr="00211D7B">
        <w:rPr>
          <w:szCs w:val="24"/>
        </w:rPr>
        <w:t>n a personas f</w:t>
      </w:r>
      <w:r w:rsidR="003D2B6B" w:rsidRPr="00211D7B">
        <w:rPr>
          <w:rFonts w:cs="Cambria"/>
          <w:szCs w:val="24"/>
        </w:rPr>
        <w:t>í</w:t>
      </w:r>
      <w:r w:rsidR="003D2B6B" w:rsidRPr="00211D7B">
        <w:rPr>
          <w:szCs w:val="24"/>
        </w:rPr>
        <w:t>sicas y morales.</w:t>
      </w:r>
    </w:p>
    <w:p w14:paraId="3C5F5266" w14:textId="77777777" w:rsidR="008E5058" w:rsidRPr="00211D7B" w:rsidRDefault="008E5058" w:rsidP="008E5058">
      <w:pPr>
        <w:spacing w:after="0"/>
        <w:rPr>
          <w:szCs w:val="24"/>
        </w:rPr>
      </w:pPr>
    </w:p>
    <w:p w14:paraId="6088679C" w14:textId="5E3E20A6" w:rsidR="003D2B6B" w:rsidRPr="00211D7B" w:rsidRDefault="000A74C2" w:rsidP="003D2B6B">
      <w:pPr>
        <w:rPr>
          <w:szCs w:val="24"/>
        </w:rPr>
      </w:pPr>
      <w:r>
        <w:rPr>
          <w:szCs w:val="24"/>
        </w:rPr>
        <w:t>Finalmente se</w:t>
      </w:r>
      <w:r w:rsidR="003D2B6B" w:rsidRPr="00211D7B">
        <w:rPr>
          <w:szCs w:val="24"/>
        </w:rPr>
        <w:t xml:space="preserve"> establece</w:t>
      </w:r>
      <w:r>
        <w:rPr>
          <w:szCs w:val="24"/>
        </w:rPr>
        <w:t xml:space="preserve"> </w:t>
      </w:r>
      <w:r w:rsidR="003D2B6B" w:rsidRPr="00211D7B">
        <w:rPr>
          <w:szCs w:val="24"/>
        </w:rPr>
        <w:t>la prescripci</w:t>
      </w:r>
      <w:r w:rsidR="003D2B6B" w:rsidRPr="00211D7B">
        <w:rPr>
          <w:rFonts w:cs="Cambria"/>
          <w:szCs w:val="24"/>
        </w:rPr>
        <w:t>ó</w:t>
      </w:r>
      <w:r w:rsidR="003D2B6B" w:rsidRPr="00211D7B">
        <w:rPr>
          <w:szCs w:val="24"/>
        </w:rPr>
        <w:t>n de un a</w:t>
      </w:r>
      <w:r w:rsidR="003D2B6B" w:rsidRPr="00211D7B">
        <w:rPr>
          <w:rFonts w:cs="Cambria"/>
          <w:szCs w:val="24"/>
        </w:rPr>
        <w:t>ñ</w:t>
      </w:r>
      <w:r w:rsidR="003D2B6B" w:rsidRPr="00211D7B">
        <w:rPr>
          <w:szCs w:val="24"/>
        </w:rPr>
        <w:t>o para la facultad sancionadora y la obligaci</w:t>
      </w:r>
      <w:r w:rsidR="003D2B6B" w:rsidRPr="00211D7B">
        <w:rPr>
          <w:rFonts w:cs="Cambria"/>
          <w:szCs w:val="24"/>
        </w:rPr>
        <w:t>ó</w:t>
      </w:r>
      <w:r w:rsidR="003D2B6B" w:rsidRPr="00211D7B">
        <w:rPr>
          <w:szCs w:val="24"/>
        </w:rPr>
        <w:t>n de resolver los procedimientos relacionados con un proceso electoral antes de la toma de protesta de las candidaturas electas. Ambas disposiciones responden a vac</w:t>
      </w:r>
      <w:r w:rsidR="003D2B6B" w:rsidRPr="00211D7B">
        <w:rPr>
          <w:rFonts w:cs="Cambria"/>
          <w:szCs w:val="24"/>
        </w:rPr>
        <w:t>í</w:t>
      </w:r>
      <w:r w:rsidR="003D2B6B" w:rsidRPr="00211D7B">
        <w:rPr>
          <w:szCs w:val="24"/>
        </w:rPr>
        <w:t>os normativos que hab</w:t>
      </w:r>
      <w:r w:rsidR="003D2B6B" w:rsidRPr="00211D7B">
        <w:rPr>
          <w:rFonts w:cs="Cambria"/>
          <w:szCs w:val="24"/>
        </w:rPr>
        <w:t>í</w:t>
      </w:r>
      <w:r w:rsidR="003D2B6B" w:rsidRPr="00211D7B">
        <w:rPr>
          <w:szCs w:val="24"/>
        </w:rPr>
        <w:t>an generado incertidumbre jur</w:t>
      </w:r>
      <w:r w:rsidR="003D2B6B" w:rsidRPr="00211D7B">
        <w:rPr>
          <w:rFonts w:cs="Cambria"/>
          <w:szCs w:val="24"/>
        </w:rPr>
        <w:t>í</w:t>
      </w:r>
      <w:r w:rsidR="003D2B6B" w:rsidRPr="00211D7B">
        <w:rPr>
          <w:szCs w:val="24"/>
        </w:rPr>
        <w:t>dica en procesos anteriores.</w:t>
      </w:r>
    </w:p>
    <w:p w14:paraId="3339BF89" w14:textId="2B923079" w:rsidR="003D2B6B" w:rsidRPr="00211D7B" w:rsidRDefault="000A74C2" w:rsidP="000A74C2">
      <w:pPr>
        <w:pStyle w:val="Ttulo3"/>
        <w:ind w:left="0"/>
      </w:pPr>
      <w:r>
        <w:t>V</w:t>
      </w:r>
      <w:r w:rsidR="00A80AB3">
        <w:t>I</w:t>
      </w:r>
      <w:r w:rsidR="003D2B6B" w:rsidRPr="00211D7B">
        <w:t>. C</w:t>
      </w:r>
      <w:r w:rsidR="003D2B6B" w:rsidRPr="00211D7B">
        <w:rPr>
          <w:rFonts w:cs="Cambria"/>
        </w:rPr>
        <w:t>ó</w:t>
      </w:r>
      <w:r w:rsidR="003D2B6B" w:rsidRPr="00211D7B">
        <w:t>digo Municipal para el Estado de Chihuahua</w:t>
      </w:r>
    </w:p>
    <w:p w14:paraId="4975B0D4" w14:textId="6869BBCA" w:rsidR="003D2B6B" w:rsidRPr="00211D7B" w:rsidRDefault="00B936C8" w:rsidP="008E5058">
      <w:pPr>
        <w:spacing w:after="0"/>
        <w:rPr>
          <w:b/>
          <w:bCs/>
          <w:szCs w:val="24"/>
        </w:rPr>
      </w:pPr>
      <w:r>
        <w:rPr>
          <w:b/>
          <w:bCs/>
          <w:szCs w:val="24"/>
        </w:rPr>
        <w:t>A</w:t>
      </w:r>
      <w:r w:rsidR="003D2B6B" w:rsidRPr="00211D7B">
        <w:rPr>
          <w:b/>
          <w:bCs/>
          <w:szCs w:val="24"/>
        </w:rPr>
        <w:t>. Integraci</w:t>
      </w:r>
      <w:r w:rsidR="003D2B6B" w:rsidRPr="00211D7B">
        <w:rPr>
          <w:rFonts w:cs="Cambria"/>
          <w:b/>
          <w:bCs/>
          <w:szCs w:val="24"/>
        </w:rPr>
        <w:t>ó</w:t>
      </w:r>
      <w:r w:rsidR="003D2B6B" w:rsidRPr="00211D7B">
        <w:rPr>
          <w:b/>
          <w:bCs/>
          <w:szCs w:val="24"/>
        </w:rPr>
        <w:t>n de los Ayuntamientos</w:t>
      </w:r>
    </w:p>
    <w:p w14:paraId="430D887C" w14:textId="0A23FB18" w:rsidR="003D2B6B" w:rsidRPr="00211D7B" w:rsidRDefault="00AB6F0F" w:rsidP="008E5058">
      <w:pPr>
        <w:spacing w:after="0"/>
        <w:rPr>
          <w:szCs w:val="24"/>
        </w:rPr>
      </w:pPr>
      <w:r>
        <w:rPr>
          <w:szCs w:val="24"/>
        </w:rPr>
        <w:t>En cuanto al</w:t>
      </w:r>
      <w:r w:rsidR="003D2B6B" w:rsidRPr="00211D7B">
        <w:rPr>
          <w:szCs w:val="24"/>
        </w:rPr>
        <w:t xml:space="preserve"> C</w:t>
      </w:r>
      <w:r w:rsidR="003D2B6B" w:rsidRPr="00211D7B">
        <w:rPr>
          <w:rFonts w:cs="Cambria"/>
          <w:szCs w:val="24"/>
        </w:rPr>
        <w:t>ó</w:t>
      </w:r>
      <w:r w:rsidR="003D2B6B" w:rsidRPr="00211D7B">
        <w:rPr>
          <w:szCs w:val="24"/>
        </w:rPr>
        <w:t xml:space="preserve">digo Municipal se </w:t>
      </w:r>
      <w:r>
        <w:rPr>
          <w:szCs w:val="24"/>
        </w:rPr>
        <w:t xml:space="preserve">realiza una </w:t>
      </w:r>
      <w:r w:rsidR="003D2B6B" w:rsidRPr="00211D7B">
        <w:rPr>
          <w:szCs w:val="24"/>
        </w:rPr>
        <w:t>reforma para reflejar el nuevo modelo de integraci</w:t>
      </w:r>
      <w:r w:rsidR="003D2B6B" w:rsidRPr="00211D7B">
        <w:rPr>
          <w:rFonts w:cs="Cambria"/>
          <w:szCs w:val="24"/>
        </w:rPr>
        <w:t>ó</w:t>
      </w:r>
      <w:r w:rsidR="003D2B6B" w:rsidRPr="00211D7B">
        <w:rPr>
          <w:szCs w:val="24"/>
        </w:rPr>
        <w:t>n de los Ayuntamientos adoptado en la Constituci</w:t>
      </w:r>
      <w:r w:rsidR="003D2B6B" w:rsidRPr="00211D7B">
        <w:rPr>
          <w:rFonts w:cs="Cambria"/>
          <w:szCs w:val="24"/>
        </w:rPr>
        <w:t>ó</w:t>
      </w:r>
      <w:r w:rsidR="003D2B6B" w:rsidRPr="00211D7B">
        <w:rPr>
          <w:szCs w:val="24"/>
        </w:rPr>
        <w:t>n local y en la Ley Electoral. El modelo distingue cuatro categor</w:t>
      </w:r>
      <w:r w:rsidR="003D2B6B" w:rsidRPr="00211D7B">
        <w:rPr>
          <w:rFonts w:cs="Cambria"/>
          <w:szCs w:val="24"/>
        </w:rPr>
        <w:t>í</w:t>
      </w:r>
      <w:r w:rsidR="003D2B6B" w:rsidRPr="00211D7B">
        <w:rPr>
          <w:szCs w:val="24"/>
        </w:rPr>
        <w:t>as de municipios:</w:t>
      </w:r>
    </w:p>
    <w:p w14:paraId="29945F48" w14:textId="7239C54D" w:rsidR="00AB6F0F" w:rsidRDefault="003D2B6B" w:rsidP="008E5058">
      <w:pPr>
        <w:spacing w:after="0"/>
        <w:rPr>
          <w:szCs w:val="24"/>
        </w:rPr>
      </w:pPr>
      <w:r w:rsidRPr="00211D7B">
        <w:rPr>
          <w:rFonts w:cs="Times New Roman"/>
          <w:szCs w:val="24"/>
        </w:rPr>
        <w:t>—</w:t>
      </w:r>
      <w:r w:rsidRPr="00211D7B">
        <w:rPr>
          <w:szCs w:val="24"/>
        </w:rPr>
        <w:t xml:space="preserve"> Categor</w:t>
      </w:r>
      <w:r w:rsidRPr="00211D7B">
        <w:rPr>
          <w:rFonts w:cs="Cambria"/>
          <w:szCs w:val="24"/>
        </w:rPr>
        <w:t>í</w:t>
      </w:r>
      <w:r w:rsidRPr="00211D7B">
        <w:rPr>
          <w:szCs w:val="24"/>
        </w:rPr>
        <w:t>a I (Chihuahua y Ju</w:t>
      </w:r>
      <w:r w:rsidRPr="00211D7B">
        <w:rPr>
          <w:rFonts w:cs="Cambria"/>
          <w:szCs w:val="24"/>
        </w:rPr>
        <w:t>á</w:t>
      </w:r>
      <w:r w:rsidRPr="00211D7B">
        <w:rPr>
          <w:szCs w:val="24"/>
        </w:rPr>
        <w:t>rez): nueve regidur</w:t>
      </w:r>
      <w:r w:rsidRPr="00211D7B">
        <w:rPr>
          <w:rFonts w:cs="Cambria"/>
          <w:szCs w:val="24"/>
        </w:rPr>
        <w:t>í</w:t>
      </w:r>
      <w:r w:rsidRPr="00211D7B">
        <w:rPr>
          <w:szCs w:val="24"/>
        </w:rPr>
        <w:t>as de MR y seis de RP, con sindicatura</w:t>
      </w:r>
      <w:r w:rsidR="00AB6F0F">
        <w:rPr>
          <w:szCs w:val="24"/>
        </w:rPr>
        <w:t xml:space="preserve"> y presidencia</w:t>
      </w:r>
      <w:r w:rsidRPr="00211D7B">
        <w:rPr>
          <w:szCs w:val="24"/>
        </w:rPr>
        <w:t>.</w:t>
      </w:r>
    </w:p>
    <w:p w14:paraId="517B468D" w14:textId="3A50D9FF" w:rsidR="00AB6F0F" w:rsidRDefault="003D2B6B" w:rsidP="008E5058">
      <w:pPr>
        <w:spacing w:after="0"/>
        <w:rPr>
          <w:szCs w:val="24"/>
        </w:rPr>
      </w:pPr>
      <w:r w:rsidRPr="00211D7B">
        <w:rPr>
          <w:rFonts w:cs="Times New Roman"/>
          <w:szCs w:val="24"/>
        </w:rPr>
        <w:t>—</w:t>
      </w:r>
      <w:r w:rsidRPr="00211D7B">
        <w:rPr>
          <w:szCs w:val="24"/>
        </w:rPr>
        <w:t xml:space="preserve"> Categor</w:t>
      </w:r>
      <w:r w:rsidRPr="00211D7B">
        <w:rPr>
          <w:rFonts w:cs="Cambria"/>
          <w:szCs w:val="24"/>
        </w:rPr>
        <w:t>í</w:t>
      </w:r>
      <w:r w:rsidRPr="00211D7B">
        <w:rPr>
          <w:szCs w:val="24"/>
        </w:rPr>
        <w:t>a II (doce municipios intermedios): ocho regidur</w:t>
      </w:r>
      <w:r w:rsidRPr="00211D7B">
        <w:rPr>
          <w:rFonts w:cs="Cambria"/>
          <w:szCs w:val="24"/>
        </w:rPr>
        <w:t>í</w:t>
      </w:r>
      <w:r w:rsidRPr="00211D7B">
        <w:rPr>
          <w:szCs w:val="24"/>
        </w:rPr>
        <w:t>as de MR y seis de RP, con sindicatura</w:t>
      </w:r>
      <w:r w:rsidR="00AB6F0F">
        <w:rPr>
          <w:szCs w:val="24"/>
        </w:rPr>
        <w:t xml:space="preserve"> y presidencia</w:t>
      </w:r>
      <w:r w:rsidRPr="00211D7B">
        <w:rPr>
          <w:szCs w:val="24"/>
        </w:rPr>
        <w:t>.</w:t>
      </w:r>
    </w:p>
    <w:p w14:paraId="3247C315" w14:textId="77777777" w:rsidR="00AB6F0F" w:rsidRDefault="003D2B6B" w:rsidP="008E5058">
      <w:pPr>
        <w:spacing w:after="0"/>
        <w:rPr>
          <w:szCs w:val="24"/>
        </w:rPr>
      </w:pPr>
      <w:r w:rsidRPr="00211D7B">
        <w:rPr>
          <w:rFonts w:cs="Times New Roman"/>
          <w:szCs w:val="24"/>
        </w:rPr>
        <w:t>—</w:t>
      </w:r>
      <w:r w:rsidRPr="00211D7B">
        <w:rPr>
          <w:szCs w:val="24"/>
        </w:rPr>
        <w:t xml:space="preserve"> Categor</w:t>
      </w:r>
      <w:r w:rsidRPr="00211D7B">
        <w:rPr>
          <w:rFonts w:cs="Cambria"/>
          <w:szCs w:val="24"/>
        </w:rPr>
        <w:t>í</w:t>
      </w:r>
      <w:r w:rsidRPr="00211D7B">
        <w:rPr>
          <w:szCs w:val="24"/>
        </w:rPr>
        <w:t>a III (catorce municipios): seis regidur</w:t>
      </w:r>
      <w:r w:rsidRPr="00211D7B">
        <w:rPr>
          <w:rFonts w:cs="Cambria"/>
          <w:szCs w:val="24"/>
        </w:rPr>
        <w:t>í</w:t>
      </w:r>
      <w:r w:rsidRPr="00211D7B">
        <w:rPr>
          <w:szCs w:val="24"/>
        </w:rPr>
        <w:t>as de MR y cuatro de RP, con sindicatura</w:t>
      </w:r>
      <w:r w:rsidR="00AB6F0F">
        <w:rPr>
          <w:szCs w:val="24"/>
        </w:rPr>
        <w:t xml:space="preserve"> y presidencia</w:t>
      </w:r>
      <w:r w:rsidRPr="00211D7B">
        <w:rPr>
          <w:szCs w:val="24"/>
        </w:rPr>
        <w:t>.</w:t>
      </w:r>
    </w:p>
    <w:p w14:paraId="7939E438" w14:textId="32AFB40E" w:rsidR="003D2B6B" w:rsidRDefault="003D2B6B" w:rsidP="008E5058">
      <w:pPr>
        <w:spacing w:after="0"/>
        <w:rPr>
          <w:szCs w:val="24"/>
        </w:rPr>
      </w:pPr>
      <w:r w:rsidRPr="00211D7B">
        <w:rPr>
          <w:rFonts w:cs="Times New Roman"/>
          <w:szCs w:val="24"/>
        </w:rPr>
        <w:lastRenderedPageBreak/>
        <w:t>—</w:t>
      </w:r>
      <w:r w:rsidRPr="00211D7B">
        <w:rPr>
          <w:szCs w:val="24"/>
        </w:rPr>
        <w:t xml:space="preserve"> Categor</w:t>
      </w:r>
      <w:r w:rsidRPr="00211D7B">
        <w:rPr>
          <w:rFonts w:cs="Cambria"/>
          <w:szCs w:val="24"/>
        </w:rPr>
        <w:t>í</w:t>
      </w:r>
      <w:r w:rsidRPr="00211D7B">
        <w:rPr>
          <w:szCs w:val="24"/>
        </w:rPr>
        <w:t>a IV (restantes municipios): cinco regidur</w:t>
      </w:r>
      <w:r w:rsidRPr="00211D7B">
        <w:rPr>
          <w:rFonts w:cs="Cambria"/>
          <w:szCs w:val="24"/>
        </w:rPr>
        <w:t>í</w:t>
      </w:r>
      <w:r w:rsidRPr="00211D7B">
        <w:rPr>
          <w:szCs w:val="24"/>
        </w:rPr>
        <w:t>as de MR y tres de RP, con sindicatura</w:t>
      </w:r>
      <w:r w:rsidR="00AB6F0F">
        <w:rPr>
          <w:szCs w:val="24"/>
        </w:rPr>
        <w:t xml:space="preserve"> y presidencia</w:t>
      </w:r>
      <w:r w:rsidRPr="00211D7B">
        <w:rPr>
          <w:szCs w:val="24"/>
        </w:rPr>
        <w:t>.</w:t>
      </w:r>
    </w:p>
    <w:p w14:paraId="1395F8BB" w14:textId="77777777" w:rsidR="008E5058" w:rsidRPr="00211D7B" w:rsidRDefault="008E5058" w:rsidP="008E5058">
      <w:pPr>
        <w:spacing w:after="0"/>
        <w:rPr>
          <w:szCs w:val="24"/>
        </w:rPr>
      </w:pPr>
    </w:p>
    <w:p w14:paraId="3CF53D1E" w14:textId="6F2BE5BD" w:rsidR="003D2B6B" w:rsidRDefault="00AB6F0F" w:rsidP="008E5058">
      <w:pPr>
        <w:spacing w:after="0"/>
        <w:rPr>
          <w:szCs w:val="24"/>
        </w:rPr>
      </w:pPr>
      <w:r>
        <w:rPr>
          <w:szCs w:val="24"/>
        </w:rPr>
        <w:t>Se</w:t>
      </w:r>
      <w:r w:rsidR="003D2B6B" w:rsidRPr="00211D7B">
        <w:rPr>
          <w:szCs w:val="24"/>
        </w:rPr>
        <w:t xml:space="preserve"> incorpora la regidur</w:t>
      </w:r>
      <w:r w:rsidR="003D2B6B" w:rsidRPr="00211D7B">
        <w:rPr>
          <w:rFonts w:cs="Cambria"/>
          <w:szCs w:val="24"/>
        </w:rPr>
        <w:t>í</w:t>
      </w:r>
      <w:r w:rsidR="003D2B6B" w:rsidRPr="00211D7B">
        <w:rPr>
          <w:szCs w:val="24"/>
        </w:rPr>
        <w:t>a ind</w:t>
      </w:r>
      <w:r w:rsidR="003D2B6B" w:rsidRPr="00211D7B">
        <w:rPr>
          <w:rFonts w:cs="Cambria"/>
          <w:szCs w:val="24"/>
        </w:rPr>
        <w:t>í</w:t>
      </w:r>
      <w:r w:rsidR="003D2B6B" w:rsidRPr="00211D7B">
        <w:rPr>
          <w:szCs w:val="24"/>
        </w:rPr>
        <w:t>gena para los municipios con cuarenta por ciento o m</w:t>
      </w:r>
      <w:r w:rsidR="003D2B6B" w:rsidRPr="00211D7B">
        <w:rPr>
          <w:rFonts w:cs="Cambria"/>
          <w:szCs w:val="24"/>
        </w:rPr>
        <w:t>á</w:t>
      </w:r>
      <w:r w:rsidR="003D2B6B" w:rsidRPr="00211D7B">
        <w:rPr>
          <w:szCs w:val="24"/>
        </w:rPr>
        <w:t>s de poblaci</w:t>
      </w:r>
      <w:r w:rsidR="003D2B6B" w:rsidRPr="00211D7B">
        <w:rPr>
          <w:rFonts w:cs="Cambria"/>
          <w:szCs w:val="24"/>
        </w:rPr>
        <w:t>ó</w:t>
      </w:r>
      <w:r w:rsidR="003D2B6B" w:rsidRPr="00211D7B">
        <w:rPr>
          <w:szCs w:val="24"/>
        </w:rPr>
        <w:t>n ind</w:t>
      </w:r>
      <w:r w:rsidR="003D2B6B" w:rsidRPr="00211D7B">
        <w:rPr>
          <w:rFonts w:cs="Cambria"/>
          <w:szCs w:val="24"/>
        </w:rPr>
        <w:t>í</w:t>
      </w:r>
      <w:r w:rsidR="003D2B6B" w:rsidRPr="00211D7B">
        <w:rPr>
          <w:szCs w:val="24"/>
        </w:rPr>
        <w:t>gena, en los mismos t</w:t>
      </w:r>
      <w:r w:rsidR="003D2B6B" w:rsidRPr="00211D7B">
        <w:rPr>
          <w:rFonts w:cs="Cambria"/>
          <w:szCs w:val="24"/>
        </w:rPr>
        <w:t>é</w:t>
      </w:r>
      <w:r w:rsidR="003D2B6B" w:rsidRPr="00211D7B">
        <w:rPr>
          <w:szCs w:val="24"/>
        </w:rPr>
        <w:t xml:space="preserve">rminos </w:t>
      </w:r>
      <w:r>
        <w:rPr>
          <w:szCs w:val="24"/>
        </w:rPr>
        <w:t>que</w:t>
      </w:r>
      <w:r w:rsidR="003D2B6B" w:rsidRPr="00211D7B">
        <w:rPr>
          <w:szCs w:val="24"/>
        </w:rPr>
        <w:t xml:space="preserve"> la Ley Electoral.</w:t>
      </w:r>
    </w:p>
    <w:p w14:paraId="27ED1B85" w14:textId="77777777" w:rsidR="008E5058" w:rsidRPr="00211D7B" w:rsidRDefault="008E5058" w:rsidP="008E5058">
      <w:pPr>
        <w:spacing w:after="0"/>
        <w:rPr>
          <w:szCs w:val="24"/>
        </w:rPr>
      </w:pPr>
    </w:p>
    <w:p w14:paraId="27367CA5" w14:textId="2F4FC876" w:rsidR="003D2B6B" w:rsidRPr="00211D7B" w:rsidRDefault="00414045" w:rsidP="008E5058">
      <w:pPr>
        <w:spacing w:after="0"/>
        <w:rPr>
          <w:b/>
          <w:bCs/>
          <w:szCs w:val="24"/>
        </w:rPr>
      </w:pPr>
      <w:r>
        <w:rPr>
          <w:b/>
          <w:bCs/>
          <w:szCs w:val="24"/>
        </w:rPr>
        <w:t>B</w:t>
      </w:r>
      <w:r w:rsidR="003D2B6B" w:rsidRPr="00211D7B">
        <w:rPr>
          <w:b/>
          <w:bCs/>
          <w:szCs w:val="24"/>
        </w:rPr>
        <w:t>. R</w:t>
      </w:r>
      <w:r w:rsidR="003D2B6B" w:rsidRPr="00211D7B">
        <w:rPr>
          <w:rFonts w:cs="Cambria"/>
          <w:b/>
          <w:bCs/>
          <w:szCs w:val="24"/>
        </w:rPr>
        <w:t>é</w:t>
      </w:r>
      <w:r w:rsidR="003D2B6B" w:rsidRPr="00211D7B">
        <w:rPr>
          <w:b/>
          <w:bCs/>
          <w:szCs w:val="24"/>
        </w:rPr>
        <w:t>gimen de vacantes</w:t>
      </w:r>
    </w:p>
    <w:p w14:paraId="70588A20" w14:textId="12508BEF" w:rsidR="003D2B6B" w:rsidRDefault="003D2B6B" w:rsidP="008E5058">
      <w:pPr>
        <w:spacing w:after="0"/>
        <w:rPr>
          <w:szCs w:val="24"/>
        </w:rPr>
      </w:pPr>
      <w:r w:rsidRPr="00211D7B">
        <w:rPr>
          <w:szCs w:val="24"/>
        </w:rPr>
        <w:t>Se adiciona al C</w:t>
      </w:r>
      <w:r w:rsidRPr="00211D7B">
        <w:rPr>
          <w:rFonts w:cs="Cambria"/>
          <w:szCs w:val="24"/>
        </w:rPr>
        <w:t>ó</w:t>
      </w:r>
      <w:r w:rsidRPr="00211D7B">
        <w:rPr>
          <w:szCs w:val="24"/>
        </w:rPr>
        <w:t>digo Municipal el r</w:t>
      </w:r>
      <w:r w:rsidRPr="00211D7B">
        <w:rPr>
          <w:rFonts w:cs="Cambria"/>
          <w:szCs w:val="24"/>
        </w:rPr>
        <w:t>é</w:t>
      </w:r>
      <w:r w:rsidRPr="00211D7B">
        <w:rPr>
          <w:szCs w:val="24"/>
        </w:rPr>
        <w:t>gimen de cobertura de vacantes definitivas de regidur</w:t>
      </w:r>
      <w:r w:rsidRPr="00211D7B">
        <w:rPr>
          <w:rFonts w:cs="Cambria"/>
          <w:szCs w:val="24"/>
        </w:rPr>
        <w:t>í</w:t>
      </w:r>
      <w:r w:rsidRPr="00211D7B">
        <w:rPr>
          <w:szCs w:val="24"/>
        </w:rPr>
        <w:t>as y sindicatura, que la legislaci</w:t>
      </w:r>
      <w:r w:rsidRPr="00211D7B">
        <w:rPr>
          <w:rFonts w:cs="Cambria"/>
          <w:szCs w:val="24"/>
        </w:rPr>
        <w:t>ó</w:t>
      </w:r>
      <w:r w:rsidRPr="00211D7B">
        <w:rPr>
          <w:szCs w:val="24"/>
        </w:rPr>
        <w:t>n vigente no regulaba de manera sistem</w:t>
      </w:r>
      <w:r w:rsidRPr="00211D7B">
        <w:rPr>
          <w:rFonts w:cs="Cambria"/>
          <w:szCs w:val="24"/>
        </w:rPr>
        <w:t>á</w:t>
      </w:r>
      <w:r w:rsidRPr="00211D7B">
        <w:rPr>
          <w:szCs w:val="24"/>
        </w:rPr>
        <w:t>tica. Para las regidur</w:t>
      </w:r>
      <w:r w:rsidRPr="00211D7B">
        <w:rPr>
          <w:rFonts w:cs="Cambria"/>
          <w:szCs w:val="24"/>
        </w:rPr>
        <w:t>í</w:t>
      </w:r>
      <w:r w:rsidRPr="00211D7B">
        <w:rPr>
          <w:szCs w:val="24"/>
        </w:rPr>
        <w:t>as, la vacante de la persona propietaria es cubierta por su suplente; si ambas faltan, se llama a la siguiente f</w:t>
      </w:r>
      <w:r w:rsidRPr="00211D7B">
        <w:rPr>
          <w:rFonts w:cs="Cambria"/>
          <w:szCs w:val="24"/>
        </w:rPr>
        <w:t>ó</w:t>
      </w:r>
      <w:r w:rsidRPr="00211D7B">
        <w:rPr>
          <w:szCs w:val="24"/>
        </w:rPr>
        <w:t>rmula disponible de la lista de RP del mismo partido, en el orden registrado. Para la sindicatura, la vacante de la titular la cubre su suplente; si ambas faltan, el Ayuntamiento propone una terna respetando el g</w:t>
      </w:r>
      <w:r w:rsidRPr="00211D7B">
        <w:rPr>
          <w:rFonts w:cs="Cambria"/>
          <w:szCs w:val="24"/>
        </w:rPr>
        <w:t>é</w:t>
      </w:r>
      <w:r w:rsidRPr="00211D7B">
        <w:rPr>
          <w:szCs w:val="24"/>
        </w:rPr>
        <w:t>nero y el origen partidista y la remite al Congreso para su aprobaci</w:t>
      </w:r>
      <w:r w:rsidRPr="00211D7B">
        <w:rPr>
          <w:rFonts w:cs="Cambria"/>
          <w:szCs w:val="24"/>
        </w:rPr>
        <w:t>ó</w:t>
      </w:r>
      <w:r w:rsidRPr="00211D7B">
        <w:rPr>
          <w:szCs w:val="24"/>
        </w:rPr>
        <w:t>n. En todos los casos se preservan la paridad de g</w:t>
      </w:r>
      <w:r w:rsidRPr="00211D7B">
        <w:rPr>
          <w:rFonts w:cs="Cambria"/>
          <w:szCs w:val="24"/>
        </w:rPr>
        <w:t>é</w:t>
      </w:r>
      <w:r w:rsidRPr="00211D7B">
        <w:rPr>
          <w:szCs w:val="24"/>
        </w:rPr>
        <w:t xml:space="preserve">nero y los requisitos de elegibilidad. </w:t>
      </w:r>
      <w:r w:rsidR="00414045">
        <w:rPr>
          <w:szCs w:val="24"/>
        </w:rPr>
        <w:t>Se establece</w:t>
      </w:r>
      <w:r w:rsidRPr="00211D7B">
        <w:rPr>
          <w:szCs w:val="24"/>
        </w:rPr>
        <w:t xml:space="preserve"> la obligaci</w:t>
      </w:r>
      <w:r w:rsidRPr="00211D7B">
        <w:rPr>
          <w:rFonts w:cs="Cambria"/>
          <w:szCs w:val="24"/>
        </w:rPr>
        <w:t>ó</w:t>
      </w:r>
      <w:r w:rsidRPr="00211D7B">
        <w:rPr>
          <w:szCs w:val="24"/>
        </w:rPr>
        <w:t xml:space="preserve">n del Ayuntamiento de comunicar las vacantes a la autoridad electoral y la competencia de </w:t>
      </w:r>
      <w:r w:rsidRPr="00211D7B">
        <w:rPr>
          <w:rFonts w:cs="Cambria"/>
          <w:szCs w:val="24"/>
        </w:rPr>
        <w:t>é</w:t>
      </w:r>
      <w:r w:rsidRPr="00211D7B">
        <w:rPr>
          <w:szCs w:val="24"/>
        </w:rPr>
        <w:t>sta para verificar los requisitos de la persona llamada a cubrir la vacante.</w:t>
      </w:r>
    </w:p>
    <w:p w14:paraId="5EB92BB8" w14:textId="77777777" w:rsidR="008E5058" w:rsidRPr="00211D7B" w:rsidRDefault="008E5058" w:rsidP="008E5058">
      <w:pPr>
        <w:spacing w:after="0"/>
        <w:rPr>
          <w:szCs w:val="24"/>
        </w:rPr>
      </w:pPr>
    </w:p>
    <w:p w14:paraId="0FB7D2B5" w14:textId="6F9E101B" w:rsidR="003D2B6B" w:rsidRPr="00211D7B" w:rsidRDefault="00EC3B5A" w:rsidP="008E5058">
      <w:pPr>
        <w:spacing w:after="0"/>
        <w:rPr>
          <w:b/>
          <w:bCs/>
          <w:szCs w:val="24"/>
        </w:rPr>
      </w:pPr>
      <w:r>
        <w:rPr>
          <w:b/>
          <w:bCs/>
          <w:szCs w:val="24"/>
        </w:rPr>
        <w:t>C</w:t>
      </w:r>
      <w:r w:rsidR="003D2B6B" w:rsidRPr="00211D7B">
        <w:rPr>
          <w:b/>
          <w:bCs/>
          <w:szCs w:val="24"/>
        </w:rPr>
        <w:t>. Derogaciones de transitorios de decretos anteriores</w:t>
      </w:r>
    </w:p>
    <w:p w14:paraId="1A1B1E95" w14:textId="0B62AC69" w:rsidR="003D2B6B" w:rsidRDefault="00EC3B5A" w:rsidP="008E5058">
      <w:pPr>
        <w:spacing w:after="0"/>
        <w:rPr>
          <w:szCs w:val="24"/>
        </w:rPr>
      </w:pPr>
      <w:r>
        <w:rPr>
          <w:szCs w:val="24"/>
        </w:rPr>
        <w:t>Se deroga el</w:t>
      </w:r>
      <w:r w:rsidR="003D2B6B" w:rsidRPr="00211D7B">
        <w:rPr>
          <w:szCs w:val="24"/>
        </w:rPr>
        <w:t xml:space="preserve"> Art</w:t>
      </w:r>
      <w:r w:rsidR="003D2B6B" w:rsidRPr="00211D7B">
        <w:rPr>
          <w:rFonts w:cs="Cambria"/>
          <w:szCs w:val="24"/>
        </w:rPr>
        <w:t>í</w:t>
      </w:r>
      <w:r w:rsidR="003D2B6B" w:rsidRPr="00211D7B">
        <w:rPr>
          <w:szCs w:val="24"/>
        </w:rPr>
        <w:t xml:space="preserve">culo Cuarto Transitorio del Decreto No. LXVI/RFLEY/0732/2020 VIII P.E., en cumplimiento de la sentencia del Tribunal Estatal Electoral identificada con la clave TEE/AC/089/2026. </w:t>
      </w:r>
      <w:r>
        <w:rPr>
          <w:szCs w:val="24"/>
        </w:rPr>
        <w:t xml:space="preserve">Así mismo se </w:t>
      </w:r>
      <w:r w:rsidR="003D2B6B" w:rsidRPr="00211D7B">
        <w:rPr>
          <w:szCs w:val="24"/>
        </w:rPr>
        <w:lastRenderedPageBreak/>
        <w:t>deroga el Art</w:t>
      </w:r>
      <w:r w:rsidR="003D2B6B" w:rsidRPr="00211D7B">
        <w:rPr>
          <w:rFonts w:cs="Cambria"/>
          <w:szCs w:val="24"/>
        </w:rPr>
        <w:t>í</w:t>
      </w:r>
      <w:r w:rsidR="003D2B6B" w:rsidRPr="00211D7B">
        <w:rPr>
          <w:szCs w:val="24"/>
        </w:rPr>
        <w:t>culo Segundo del Decreto No. LXVII/RFLEY/0583/2023 VIII P.E., en cumplimiento de la sentencia TEE/AC/091/2026. Ambas derogaciones son actos de cumplimiento de resoluciones jurisdiccionales firmes y constituyen una obligaci</w:t>
      </w:r>
      <w:r w:rsidR="003D2B6B" w:rsidRPr="00211D7B">
        <w:rPr>
          <w:rFonts w:cs="Cambria"/>
          <w:szCs w:val="24"/>
        </w:rPr>
        <w:t>ó</w:t>
      </w:r>
      <w:r w:rsidR="003D2B6B" w:rsidRPr="00211D7B">
        <w:rPr>
          <w:szCs w:val="24"/>
        </w:rPr>
        <w:t>n constitucional de esta Legislatura conforme al art</w:t>
      </w:r>
      <w:r w:rsidR="003D2B6B" w:rsidRPr="00211D7B">
        <w:rPr>
          <w:rFonts w:cs="Cambria"/>
          <w:szCs w:val="24"/>
        </w:rPr>
        <w:t>í</w:t>
      </w:r>
      <w:r w:rsidR="003D2B6B" w:rsidRPr="00211D7B">
        <w:rPr>
          <w:szCs w:val="24"/>
        </w:rPr>
        <w:t>culo 116, fracci</w:t>
      </w:r>
      <w:r w:rsidR="003D2B6B" w:rsidRPr="00211D7B">
        <w:rPr>
          <w:rFonts w:cs="Cambria"/>
          <w:szCs w:val="24"/>
        </w:rPr>
        <w:t>ó</w:t>
      </w:r>
      <w:r w:rsidR="003D2B6B" w:rsidRPr="00211D7B">
        <w:rPr>
          <w:szCs w:val="24"/>
        </w:rPr>
        <w:t>n IV, inciso l), de la Constituci</w:t>
      </w:r>
      <w:r w:rsidR="003D2B6B" w:rsidRPr="00211D7B">
        <w:rPr>
          <w:rFonts w:cs="Cambria"/>
          <w:szCs w:val="24"/>
        </w:rPr>
        <w:t>ó</w:t>
      </w:r>
      <w:r w:rsidR="003D2B6B" w:rsidRPr="00211D7B">
        <w:rPr>
          <w:szCs w:val="24"/>
        </w:rPr>
        <w:t>n Federal.</w:t>
      </w:r>
    </w:p>
    <w:p w14:paraId="24672E93" w14:textId="77777777" w:rsidR="008E5058" w:rsidRPr="00211D7B" w:rsidRDefault="008E5058" w:rsidP="008E5058">
      <w:pPr>
        <w:spacing w:after="0"/>
        <w:rPr>
          <w:szCs w:val="24"/>
        </w:rPr>
      </w:pPr>
    </w:p>
    <w:p w14:paraId="10AB813C" w14:textId="225A5099" w:rsidR="003D2B6B" w:rsidRPr="00211D7B" w:rsidRDefault="00EC3B5A" w:rsidP="00EC3B5A">
      <w:pPr>
        <w:pStyle w:val="Ttulo3"/>
        <w:ind w:left="0"/>
      </w:pPr>
      <w:r>
        <w:t>V</w:t>
      </w:r>
      <w:r w:rsidR="00A80AB3">
        <w:t>I</w:t>
      </w:r>
      <w:r>
        <w:t>I.</w:t>
      </w:r>
      <w:r w:rsidR="003D2B6B" w:rsidRPr="00211D7B">
        <w:t xml:space="preserve"> Consideraciones transitorias</w:t>
      </w:r>
    </w:p>
    <w:p w14:paraId="1E898968" w14:textId="3F80E868" w:rsidR="003D2B6B" w:rsidRPr="00211D7B" w:rsidRDefault="00EC3B5A" w:rsidP="008E5058">
      <w:pPr>
        <w:spacing w:after="0"/>
        <w:rPr>
          <w:b/>
          <w:bCs/>
          <w:szCs w:val="24"/>
        </w:rPr>
      </w:pPr>
      <w:r>
        <w:rPr>
          <w:b/>
          <w:bCs/>
          <w:szCs w:val="24"/>
        </w:rPr>
        <w:t>A</w:t>
      </w:r>
      <w:r w:rsidR="003D2B6B" w:rsidRPr="00211D7B">
        <w:rPr>
          <w:b/>
          <w:bCs/>
          <w:szCs w:val="24"/>
        </w:rPr>
        <w:t>. Vigencia diferenciada</w:t>
      </w:r>
    </w:p>
    <w:p w14:paraId="1D690D83" w14:textId="79E72578" w:rsidR="003D2B6B" w:rsidRDefault="003D2B6B" w:rsidP="008E5058">
      <w:pPr>
        <w:spacing w:after="0"/>
        <w:rPr>
          <w:szCs w:val="24"/>
        </w:rPr>
      </w:pPr>
      <w:r w:rsidRPr="00211D7B">
        <w:rPr>
          <w:szCs w:val="24"/>
        </w:rPr>
        <w:t xml:space="preserve">El Transitorio Primero establece la entrada en vigor general </w:t>
      </w:r>
      <w:r w:rsidR="00C72C17">
        <w:rPr>
          <w:szCs w:val="24"/>
        </w:rPr>
        <w:t>e</w:t>
      </w:r>
      <w:r w:rsidRPr="00211D7B">
        <w:rPr>
          <w:szCs w:val="24"/>
        </w:rPr>
        <w:t>l d</w:t>
      </w:r>
      <w:r w:rsidRPr="00211D7B">
        <w:rPr>
          <w:rFonts w:cs="Cambria"/>
          <w:szCs w:val="24"/>
        </w:rPr>
        <w:t>í</w:t>
      </w:r>
      <w:r w:rsidRPr="00211D7B">
        <w:rPr>
          <w:szCs w:val="24"/>
        </w:rPr>
        <w:t xml:space="preserve">a de </w:t>
      </w:r>
      <w:r w:rsidR="00C72C17">
        <w:rPr>
          <w:szCs w:val="24"/>
        </w:rPr>
        <w:t>su</w:t>
      </w:r>
      <w:r w:rsidRPr="00211D7B">
        <w:rPr>
          <w:szCs w:val="24"/>
        </w:rPr>
        <w:t xml:space="preserve"> publicaci</w:t>
      </w:r>
      <w:r w:rsidRPr="00211D7B">
        <w:rPr>
          <w:rFonts w:cs="Cambria"/>
          <w:szCs w:val="24"/>
        </w:rPr>
        <w:t>ó</w:t>
      </w:r>
      <w:r w:rsidRPr="00211D7B">
        <w:rPr>
          <w:szCs w:val="24"/>
        </w:rPr>
        <w:t>n en el Peri</w:t>
      </w:r>
      <w:r w:rsidRPr="00211D7B">
        <w:rPr>
          <w:rFonts w:cs="Cambria"/>
          <w:szCs w:val="24"/>
        </w:rPr>
        <w:t>ó</w:t>
      </w:r>
      <w:r w:rsidRPr="00211D7B">
        <w:rPr>
          <w:szCs w:val="24"/>
        </w:rPr>
        <w:t>dico Oficial del Estado, una vez atendido el procedimiento del art</w:t>
      </w:r>
      <w:r w:rsidRPr="00211D7B">
        <w:rPr>
          <w:rFonts w:cs="Cambria"/>
          <w:szCs w:val="24"/>
        </w:rPr>
        <w:t>í</w:t>
      </w:r>
      <w:r w:rsidRPr="00211D7B">
        <w:rPr>
          <w:szCs w:val="24"/>
        </w:rPr>
        <w:t>culo 202 de la Constituci</w:t>
      </w:r>
      <w:r w:rsidRPr="00211D7B">
        <w:rPr>
          <w:rFonts w:cs="Cambria"/>
          <w:szCs w:val="24"/>
        </w:rPr>
        <w:t>ó</w:t>
      </w:r>
      <w:r w:rsidRPr="00211D7B">
        <w:rPr>
          <w:szCs w:val="24"/>
        </w:rPr>
        <w:t>n local para las reformas constitucionales que el Decreto incorpora.</w:t>
      </w:r>
    </w:p>
    <w:p w14:paraId="326144EA" w14:textId="77777777" w:rsidR="008E5058" w:rsidRPr="00211D7B" w:rsidRDefault="008E5058" w:rsidP="008E5058">
      <w:pPr>
        <w:spacing w:after="0"/>
        <w:rPr>
          <w:szCs w:val="24"/>
        </w:rPr>
      </w:pPr>
    </w:p>
    <w:p w14:paraId="62380CF1" w14:textId="180DDDE9" w:rsidR="003D2B6B" w:rsidRPr="00211D7B" w:rsidRDefault="00766926" w:rsidP="008E5058">
      <w:pPr>
        <w:spacing w:after="0"/>
        <w:rPr>
          <w:b/>
          <w:bCs/>
          <w:szCs w:val="24"/>
        </w:rPr>
      </w:pPr>
      <w:r>
        <w:rPr>
          <w:b/>
          <w:bCs/>
          <w:szCs w:val="24"/>
        </w:rPr>
        <w:t>B</w:t>
      </w:r>
      <w:r w:rsidR="003D2B6B" w:rsidRPr="00211D7B">
        <w:rPr>
          <w:b/>
          <w:bCs/>
          <w:szCs w:val="24"/>
        </w:rPr>
        <w:t>. No reelecci</w:t>
      </w:r>
      <w:r w:rsidR="003D2B6B" w:rsidRPr="00211D7B">
        <w:rPr>
          <w:rFonts w:cs="Cambria"/>
          <w:b/>
          <w:bCs/>
          <w:szCs w:val="24"/>
        </w:rPr>
        <w:t>ó</w:t>
      </w:r>
      <w:r w:rsidR="003D2B6B" w:rsidRPr="00211D7B">
        <w:rPr>
          <w:b/>
          <w:bCs/>
          <w:szCs w:val="24"/>
        </w:rPr>
        <w:t>n</w:t>
      </w:r>
    </w:p>
    <w:p w14:paraId="1B5555CA" w14:textId="77777777" w:rsidR="003D2B6B" w:rsidRDefault="003D2B6B" w:rsidP="008E5058">
      <w:pPr>
        <w:spacing w:after="0"/>
        <w:rPr>
          <w:szCs w:val="24"/>
        </w:rPr>
      </w:pPr>
      <w:r w:rsidRPr="00211D7B">
        <w:rPr>
          <w:szCs w:val="24"/>
        </w:rPr>
        <w:t>El Transitorio Segundo precisa que las reformas en materia de no reelecci</w:t>
      </w:r>
      <w:r w:rsidRPr="00211D7B">
        <w:rPr>
          <w:rFonts w:cs="Cambria"/>
          <w:szCs w:val="24"/>
        </w:rPr>
        <w:t>ó</w:t>
      </w:r>
      <w:r w:rsidRPr="00211D7B">
        <w:rPr>
          <w:szCs w:val="24"/>
        </w:rPr>
        <w:t>n de servidores p</w:t>
      </w:r>
      <w:r w:rsidRPr="00211D7B">
        <w:rPr>
          <w:rFonts w:cs="Cambria"/>
          <w:szCs w:val="24"/>
        </w:rPr>
        <w:t>ú</w:t>
      </w:r>
      <w:r w:rsidRPr="00211D7B">
        <w:rPr>
          <w:szCs w:val="24"/>
        </w:rPr>
        <w:t>blicos en la Constituci</w:t>
      </w:r>
      <w:r w:rsidRPr="00211D7B">
        <w:rPr>
          <w:rFonts w:cs="Cambria"/>
          <w:szCs w:val="24"/>
        </w:rPr>
        <w:t>ó</w:t>
      </w:r>
      <w:r w:rsidRPr="00211D7B">
        <w:rPr>
          <w:szCs w:val="24"/>
        </w:rPr>
        <w:t>n local ser</w:t>
      </w:r>
      <w:r w:rsidRPr="00211D7B">
        <w:rPr>
          <w:rFonts w:cs="Cambria"/>
          <w:szCs w:val="24"/>
        </w:rPr>
        <w:t>á</w:t>
      </w:r>
      <w:r w:rsidRPr="00211D7B">
        <w:rPr>
          <w:szCs w:val="24"/>
        </w:rPr>
        <w:t>n aplicables a los procesos electorales de 2030 para los supuestos m</w:t>
      </w:r>
      <w:r w:rsidRPr="00211D7B">
        <w:rPr>
          <w:rFonts w:cs="Cambria"/>
          <w:szCs w:val="24"/>
        </w:rPr>
        <w:t>á</w:t>
      </w:r>
      <w:r w:rsidRPr="00211D7B">
        <w:rPr>
          <w:szCs w:val="24"/>
        </w:rPr>
        <w:t>s amplios de la reforma, mientras que las personas que pretendan reelegirse en 2027 en los cargos ya habilitados para reelecci</w:t>
      </w:r>
      <w:r w:rsidRPr="00211D7B">
        <w:rPr>
          <w:rFonts w:cs="Cambria"/>
          <w:szCs w:val="24"/>
        </w:rPr>
        <w:t>ó</w:t>
      </w:r>
      <w:r w:rsidRPr="00211D7B">
        <w:rPr>
          <w:szCs w:val="24"/>
        </w:rPr>
        <w:t>n podr</w:t>
      </w:r>
      <w:r w:rsidRPr="00211D7B">
        <w:rPr>
          <w:rFonts w:cs="Cambria"/>
          <w:szCs w:val="24"/>
        </w:rPr>
        <w:t>á</w:t>
      </w:r>
      <w:r w:rsidRPr="00211D7B">
        <w:rPr>
          <w:szCs w:val="24"/>
        </w:rPr>
        <w:t>n hacerlo sin que el Decreto constituya impedimento. Esta disposici</w:t>
      </w:r>
      <w:r w:rsidRPr="00211D7B">
        <w:rPr>
          <w:rFonts w:cs="Cambria"/>
          <w:szCs w:val="24"/>
        </w:rPr>
        <w:t>ó</w:t>
      </w:r>
      <w:r w:rsidRPr="00211D7B">
        <w:rPr>
          <w:szCs w:val="24"/>
        </w:rPr>
        <w:t>n armoniza el mandato de la reforma federal con el principio de irretroactividad y con los derechos adquiridos de los actuales titulares de cargos de elecci</w:t>
      </w:r>
      <w:r w:rsidRPr="00211D7B">
        <w:rPr>
          <w:rFonts w:cs="Cambria"/>
          <w:szCs w:val="24"/>
        </w:rPr>
        <w:t>ó</w:t>
      </w:r>
      <w:r w:rsidRPr="00211D7B">
        <w:rPr>
          <w:szCs w:val="24"/>
        </w:rPr>
        <w:t>n popular.</w:t>
      </w:r>
    </w:p>
    <w:p w14:paraId="2E44B636" w14:textId="77777777" w:rsidR="008E5058" w:rsidRPr="00211D7B" w:rsidRDefault="008E5058" w:rsidP="008E5058">
      <w:pPr>
        <w:spacing w:after="0"/>
        <w:rPr>
          <w:szCs w:val="24"/>
        </w:rPr>
      </w:pPr>
    </w:p>
    <w:p w14:paraId="33C8F0DD" w14:textId="11D15FED" w:rsidR="003D2B6B" w:rsidRPr="00211D7B" w:rsidRDefault="00766926" w:rsidP="008E5058">
      <w:pPr>
        <w:spacing w:after="0"/>
        <w:rPr>
          <w:b/>
          <w:bCs/>
          <w:szCs w:val="24"/>
        </w:rPr>
      </w:pPr>
      <w:r>
        <w:rPr>
          <w:b/>
          <w:bCs/>
          <w:szCs w:val="24"/>
        </w:rPr>
        <w:t>C</w:t>
      </w:r>
      <w:r w:rsidR="003D2B6B" w:rsidRPr="00211D7B">
        <w:rPr>
          <w:b/>
          <w:bCs/>
          <w:szCs w:val="24"/>
        </w:rPr>
        <w:t>. Acciones afirmativas y reelecci</w:t>
      </w:r>
      <w:r w:rsidR="003D2B6B" w:rsidRPr="00211D7B">
        <w:rPr>
          <w:rFonts w:cs="Cambria"/>
          <w:b/>
          <w:bCs/>
          <w:szCs w:val="24"/>
        </w:rPr>
        <w:t>ó</w:t>
      </w:r>
      <w:r w:rsidR="003D2B6B" w:rsidRPr="00211D7B">
        <w:rPr>
          <w:b/>
          <w:bCs/>
          <w:szCs w:val="24"/>
        </w:rPr>
        <w:t>n consecutiva</w:t>
      </w:r>
    </w:p>
    <w:p w14:paraId="3ECD16E4" w14:textId="77777777" w:rsidR="003D2B6B" w:rsidRDefault="003D2B6B" w:rsidP="008E5058">
      <w:pPr>
        <w:spacing w:after="0"/>
        <w:rPr>
          <w:szCs w:val="24"/>
        </w:rPr>
      </w:pPr>
      <w:r w:rsidRPr="00211D7B">
        <w:rPr>
          <w:szCs w:val="24"/>
        </w:rPr>
        <w:lastRenderedPageBreak/>
        <w:t>El Transitorio Tercero establece que las personas que ejerzan actualmente cargos de elecci</w:t>
      </w:r>
      <w:r w:rsidRPr="00211D7B">
        <w:rPr>
          <w:rFonts w:cs="Cambria"/>
          <w:szCs w:val="24"/>
        </w:rPr>
        <w:t>ó</w:t>
      </w:r>
      <w:r w:rsidRPr="00211D7B">
        <w:rPr>
          <w:szCs w:val="24"/>
        </w:rPr>
        <w:t>n popular habi</w:t>
      </w:r>
      <w:r w:rsidRPr="00211D7B">
        <w:rPr>
          <w:rFonts w:cs="Cambria"/>
          <w:szCs w:val="24"/>
        </w:rPr>
        <w:t>é</w:t>
      </w:r>
      <w:r w:rsidRPr="00211D7B">
        <w:rPr>
          <w:szCs w:val="24"/>
        </w:rPr>
        <w:t>ndose postulado bajo una acci</w:t>
      </w:r>
      <w:r w:rsidRPr="00211D7B">
        <w:rPr>
          <w:rFonts w:cs="Cambria"/>
          <w:szCs w:val="24"/>
        </w:rPr>
        <w:t>ó</w:t>
      </w:r>
      <w:r w:rsidRPr="00211D7B">
        <w:rPr>
          <w:szCs w:val="24"/>
        </w:rPr>
        <w:t>n afirmativa tendr</w:t>
      </w:r>
      <w:r w:rsidRPr="00211D7B">
        <w:rPr>
          <w:rFonts w:cs="Cambria"/>
          <w:szCs w:val="24"/>
        </w:rPr>
        <w:t>á</w:t>
      </w:r>
      <w:r w:rsidRPr="00211D7B">
        <w:rPr>
          <w:szCs w:val="24"/>
        </w:rPr>
        <w:t>n por acreditada su pertenencia al grupo de atenci</w:t>
      </w:r>
      <w:r w:rsidRPr="00211D7B">
        <w:rPr>
          <w:rFonts w:cs="Cambria"/>
          <w:szCs w:val="24"/>
        </w:rPr>
        <w:t>ó</w:t>
      </w:r>
      <w:r w:rsidRPr="00211D7B">
        <w:rPr>
          <w:szCs w:val="24"/>
        </w:rPr>
        <w:t>n prioritaria para efectos del proceso electoral 2026-2027, sin que la entrada en vigor del Decreto constituya un impedimento para su postulaci</w:t>
      </w:r>
      <w:r w:rsidRPr="00211D7B">
        <w:rPr>
          <w:rFonts w:cs="Cambria"/>
          <w:szCs w:val="24"/>
        </w:rPr>
        <w:t>ó</w:t>
      </w:r>
      <w:r w:rsidRPr="00211D7B">
        <w:rPr>
          <w:szCs w:val="24"/>
        </w:rPr>
        <w:t>n en reelecci</w:t>
      </w:r>
      <w:r w:rsidRPr="00211D7B">
        <w:rPr>
          <w:rFonts w:cs="Cambria"/>
          <w:szCs w:val="24"/>
        </w:rPr>
        <w:t>ó</w:t>
      </w:r>
      <w:r w:rsidRPr="00211D7B">
        <w:rPr>
          <w:szCs w:val="24"/>
        </w:rPr>
        <w:t>n consecutiva.</w:t>
      </w:r>
    </w:p>
    <w:p w14:paraId="66944461" w14:textId="77777777" w:rsidR="008E5058" w:rsidRPr="00211D7B" w:rsidRDefault="008E5058" w:rsidP="008E5058">
      <w:pPr>
        <w:spacing w:after="0"/>
        <w:rPr>
          <w:szCs w:val="24"/>
        </w:rPr>
      </w:pPr>
    </w:p>
    <w:p w14:paraId="5CF4030A" w14:textId="13D35C89" w:rsidR="003D2B6B" w:rsidRPr="00211D7B" w:rsidRDefault="00766926" w:rsidP="008E5058">
      <w:pPr>
        <w:spacing w:after="0"/>
        <w:rPr>
          <w:b/>
          <w:bCs/>
          <w:szCs w:val="24"/>
        </w:rPr>
      </w:pPr>
      <w:r>
        <w:rPr>
          <w:b/>
          <w:bCs/>
          <w:szCs w:val="24"/>
        </w:rPr>
        <w:t>D</w:t>
      </w:r>
      <w:r w:rsidR="003D2B6B" w:rsidRPr="00211D7B">
        <w:rPr>
          <w:b/>
          <w:bCs/>
          <w:szCs w:val="24"/>
        </w:rPr>
        <w:t>. Elecci</w:t>
      </w:r>
      <w:r w:rsidR="003D2B6B" w:rsidRPr="00211D7B">
        <w:rPr>
          <w:rFonts w:cs="Cambria"/>
          <w:b/>
          <w:bCs/>
          <w:szCs w:val="24"/>
        </w:rPr>
        <w:t>ó</w:t>
      </w:r>
      <w:r w:rsidR="003D2B6B" w:rsidRPr="00211D7B">
        <w:rPr>
          <w:b/>
          <w:bCs/>
          <w:szCs w:val="24"/>
        </w:rPr>
        <w:t>n de regidur</w:t>
      </w:r>
      <w:r w:rsidR="003D2B6B" w:rsidRPr="00211D7B">
        <w:rPr>
          <w:rFonts w:cs="Cambria"/>
          <w:b/>
          <w:bCs/>
          <w:szCs w:val="24"/>
        </w:rPr>
        <w:t>í</w:t>
      </w:r>
      <w:r w:rsidR="003D2B6B" w:rsidRPr="00211D7B">
        <w:rPr>
          <w:b/>
          <w:bCs/>
          <w:szCs w:val="24"/>
        </w:rPr>
        <w:t>as ind</w:t>
      </w:r>
      <w:r w:rsidR="003D2B6B" w:rsidRPr="00211D7B">
        <w:rPr>
          <w:rFonts w:cs="Cambria"/>
          <w:b/>
          <w:bCs/>
          <w:szCs w:val="24"/>
        </w:rPr>
        <w:t>í</w:t>
      </w:r>
      <w:r w:rsidR="003D2B6B" w:rsidRPr="00211D7B">
        <w:rPr>
          <w:b/>
          <w:bCs/>
          <w:szCs w:val="24"/>
        </w:rPr>
        <w:t>genas</w:t>
      </w:r>
    </w:p>
    <w:p w14:paraId="18258B26" w14:textId="10B532E6" w:rsidR="003D2B6B" w:rsidRDefault="003D2B6B" w:rsidP="008E5058">
      <w:pPr>
        <w:spacing w:after="0"/>
        <w:rPr>
          <w:szCs w:val="24"/>
        </w:rPr>
      </w:pPr>
      <w:r w:rsidRPr="00211D7B">
        <w:rPr>
          <w:szCs w:val="24"/>
        </w:rPr>
        <w:t>El Transitorio Cuarto otorga al Instituto Estatal Electoral las facultades necesarias para organizar la elecci</w:t>
      </w:r>
      <w:r w:rsidRPr="00211D7B">
        <w:rPr>
          <w:rFonts w:cs="Cambria"/>
          <w:szCs w:val="24"/>
        </w:rPr>
        <w:t>ó</w:t>
      </w:r>
      <w:r w:rsidRPr="00211D7B">
        <w:rPr>
          <w:szCs w:val="24"/>
        </w:rPr>
        <w:t>n de regidur</w:t>
      </w:r>
      <w:r w:rsidRPr="00211D7B">
        <w:rPr>
          <w:rFonts w:cs="Cambria"/>
          <w:szCs w:val="24"/>
        </w:rPr>
        <w:t>í</w:t>
      </w:r>
      <w:r w:rsidRPr="00211D7B">
        <w:rPr>
          <w:szCs w:val="24"/>
        </w:rPr>
        <w:t>as ind</w:t>
      </w:r>
      <w:r w:rsidRPr="00211D7B">
        <w:rPr>
          <w:rFonts w:cs="Cambria"/>
          <w:szCs w:val="24"/>
        </w:rPr>
        <w:t>í</w:t>
      </w:r>
      <w:r w:rsidRPr="00211D7B">
        <w:rPr>
          <w:szCs w:val="24"/>
        </w:rPr>
        <w:t>genas por sistema</w:t>
      </w:r>
      <w:r w:rsidR="00766926">
        <w:rPr>
          <w:szCs w:val="24"/>
        </w:rPr>
        <w:t>s</w:t>
      </w:r>
      <w:r w:rsidRPr="00211D7B">
        <w:rPr>
          <w:szCs w:val="24"/>
        </w:rPr>
        <w:t xml:space="preserve"> normativo</w:t>
      </w:r>
      <w:r w:rsidR="00766926">
        <w:rPr>
          <w:szCs w:val="24"/>
        </w:rPr>
        <w:t>s</w:t>
      </w:r>
      <w:r w:rsidRPr="00211D7B">
        <w:rPr>
          <w:szCs w:val="24"/>
        </w:rPr>
        <w:t xml:space="preserve"> interno</w:t>
      </w:r>
      <w:r w:rsidR="00766926">
        <w:rPr>
          <w:szCs w:val="24"/>
        </w:rPr>
        <w:t>s</w:t>
      </w:r>
      <w:r w:rsidRPr="00211D7B">
        <w:rPr>
          <w:szCs w:val="24"/>
        </w:rPr>
        <w:t>, incluyendo la celebraci</w:t>
      </w:r>
      <w:r w:rsidRPr="00211D7B">
        <w:rPr>
          <w:rFonts w:cs="Cambria"/>
          <w:szCs w:val="24"/>
        </w:rPr>
        <w:t>ó</w:t>
      </w:r>
      <w:r w:rsidRPr="00211D7B">
        <w:rPr>
          <w:szCs w:val="24"/>
        </w:rPr>
        <w:t>n de convenios de colaboraci</w:t>
      </w:r>
      <w:r w:rsidRPr="00211D7B">
        <w:rPr>
          <w:rFonts w:cs="Cambria"/>
          <w:szCs w:val="24"/>
        </w:rPr>
        <w:t>ó</w:t>
      </w:r>
      <w:r w:rsidRPr="00211D7B">
        <w:rPr>
          <w:szCs w:val="24"/>
        </w:rPr>
        <w:t>n con las autoridades comunitarias correspondientes y la emisi</w:t>
      </w:r>
      <w:r w:rsidRPr="00211D7B">
        <w:rPr>
          <w:rFonts w:cs="Cambria"/>
          <w:szCs w:val="24"/>
        </w:rPr>
        <w:t>ó</w:t>
      </w:r>
      <w:r w:rsidRPr="00211D7B">
        <w:rPr>
          <w:szCs w:val="24"/>
        </w:rPr>
        <w:t>n del calendario y los lineamientos operativos. Esta habilitaci</w:t>
      </w:r>
      <w:r w:rsidRPr="00211D7B">
        <w:rPr>
          <w:rFonts w:cs="Cambria"/>
          <w:szCs w:val="24"/>
        </w:rPr>
        <w:t>ó</w:t>
      </w:r>
      <w:r w:rsidRPr="00211D7B">
        <w:rPr>
          <w:szCs w:val="24"/>
        </w:rPr>
        <w:t>n transitoria es indispensable porque la elecci</w:t>
      </w:r>
      <w:r w:rsidRPr="00211D7B">
        <w:rPr>
          <w:rFonts w:cs="Cambria"/>
          <w:szCs w:val="24"/>
        </w:rPr>
        <w:t>ó</w:t>
      </w:r>
      <w:r w:rsidRPr="00211D7B">
        <w:rPr>
          <w:szCs w:val="24"/>
        </w:rPr>
        <w:t>n ind</w:t>
      </w:r>
      <w:r w:rsidRPr="00211D7B">
        <w:rPr>
          <w:rFonts w:cs="Cambria"/>
          <w:szCs w:val="24"/>
        </w:rPr>
        <w:t>í</w:t>
      </w:r>
      <w:r w:rsidRPr="00211D7B">
        <w:rPr>
          <w:szCs w:val="24"/>
        </w:rPr>
        <w:t>gena requiere coordinaci</w:t>
      </w:r>
      <w:r w:rsidRPr="00211D7B">
        <w:rPr>
          <w:rFonts w:cs="Cambria"/>
          <w:szCs w:val="24"/>
        </w:rPr>
        <w:t>ó</w:t>
      </w:r>
      <w:r w:rsidRPr="00211D7B">
        <w:rPr>
          <w:szCs w:val="24"/>
        </w:rPr>
        <w:t>n con actores institucionales no previstos en la estructura org</w:t>
      </w:r>
      <w:r w:rsidRPr="00211D7B">
        <w:rPr>
          <w:rFonts w:cs="Cambria"/>
          <w:szCs w:val="24"/>
        </w:rPr>
        <w:t>á</w:t>
      </w:r>
      <w:r w:rsidRPr="00211D7B">
        <w:rPr>
          <w:szCs w:val="24"/>
        </w:rPr>
        <w:t>nica ordinaria del IEE.</w:t>
      </w:r>
    </w:p>
    <w:p w14:paraId="45403EAC" w14:textId="77777777" w:rsidR="008E5058" w:rsidRPr="00211D7B" w:rsidRDefault="008E5058" w:rsidP="008E5058">
      <w:pPr>
        <w:spacing w:after="0"/>
        <w:rPr>
          <w:szCs w:val="24"/>
        </w:rPr>
      </w:pPr>
    </w:p>
    <w:p w14:paraId="7357F596" w14:textId="2E9B5BC0" w:rsidR="003D2B6B" w:rsidRPr="00211D7B" w:rsidRDefault="003D2B6B" w:rsidP="008E5058">
      <w:pPr>
        <w:spacing w:after="0"/>
        <w:rPr>
          <w:b/>
          <w:bCs/>
          <w:szCs w:val="24"/>
        </w:rPr>
      </w:pPr>
      <w:r w:rsidRPr="00211D7B">
        <w:rPr>
          <w:b/>
          <w:bCs/>
          <w:szCs w:val="24"/>
        </w:rPr>
        <w:t>E. Plataforma digital de registro</w:t>
      </w:r>
    </w:p>
    <w:p w14:paraId="107571F5" w14:textId="2175B24D" w:rsidR="003D2B6B" w:rsidRDefault="003D2B6B" w:rsidP="008E5058">
      <w:pPr>
        <w:spacing w:after="0"/>
        <w:rPr>
          <w:szCs w:val="24"/>
        </w:rPr>
      </w:pPr>
      <w:r w:rsidRPr="00211D7B">
        <w:rPr>
          <w:szCs w:val="24"/>
        </w:rPr>
        <w:t>El Transitorio Quinto establece la obligaci</w:t>
      </w:r>
      <w:r w:rsidRPr="00211D7B">
        <w:rPr>
          <w:rFonts w:cs="Cambria"/>
          <w:szCs w:val="24"/>
        </w:rPr>
        <w:t>ó</w:t>
      </w:r>
      <w:r w:rsidRPr="00211D7B">
        <w:rPr>
          <w:szCs w:val="24"/>
        </w:rPr>
        <w:t>n del IEE de implementar o adecuar la plataforma digital de registro de candidaturas antes del inicio del proceso electoral ordinario 2026-2027, con las especificaciones t</w:t>
      </w:r>
      <w:r w:rsidRPr="00211D7B">
        <w:rPr>
          <w:rFonts w:cs="Cambria"/>
          <w:szCs w:val="24"/>
        </w:rPr>
        <w:t>é</w:t>
      </w:r>
      <w:r w:rsidRPr="00211D7B">
        <w:rPr>
          <w:szCs w:val="24"/>
        </w:rPr>
        <w:t>cnicas y funcionales que el propio transitorio detalla, incluyendo la generaci</w:t>
      </w:r>
      <w:r w:rsidRPr="00211D7B">
        <w:rPr>
          <w:rFonts w:cs="Cambria"/>
          <w:szCs w:val="24"/>
        </w:rPr>
        <w:t>ó</w:t>
      </w:r>
      <w:r w:rsidRPr="00211D7B">
        <w:rPr>
          <w:szCs w:val="24"/>
        </w:rPr>
        <w:t>n de alertas preventivas de car</w:t>
      </w:r>
      <w:r w:rsidRPr="00211D7B">
        <w:rPr>
          <w:rFonts w:cs="Cambria"/>
          <w:szCs w:val="24"/>
        </w:rPr>
        <w:t>á</w:t>
      </w:r>
      <w:r w:rsidRPr="00211D7B">
        <w:rPr>
          <w:szCs w:val="24"/>
        </w:rPr>
        <w:t>cter orientador sobre elegibilidad, paridad, bloques de competitividad y acciones afirmativas.</w:t>
      </w:r>
    </w:p>
    <w:p w14:paraId="3B45FE4D" w14:textId="77777777" w:rsidR="008330DC" w:rsidRPr="00211D7B" w:rsidRDefault="008330DC" w:rsidP="008330DC">
      <w:pPr>
        <w:spacing w:after="0"/>
        <w:rPr>
          <w:szCs w:val="24"/>
        </w:rPr>
      </w:pPr>
    </w:p>
    <w:p w14:paraId="7A181BC7" w14:textId="37F48EBE" w:rsidR="00D23287" w:rsidRDefault="00D23287" w:rsidP="004B193F">
      <w:pPr>
        <w:pStyle w:val="Ttulo3"/>
        <w:ind w:left="0"/>
        <w:rPr>
          <w:b w:val="0"/>
          <w:bCs w:val="0"/>
        </w:rPr>
      </w:pPr>
      <w:r w:rsidRPr="0056104B">
        <w:lastRenderedPageBreak/>
        <w:t>V</w:t>
      </w:r>
      <w:r w:rsidR="009E60B9">
        <w:t>I</w:t>
      </w:r>
      <w:r w:rsidR="004B193F">
        <w:t>II</w:t>
      </w:r>
      <w:r w:rsidRPr="0056104B">
        <w:t xml:space="preserve">. </w:t>
      </w:r>
      <w:r w:rsidRPr="004B193F">
        <w:rPr>
          <w:b w:val="0"/>
          <w:bCs w:val="0"/>
        </w:rPr>
        <w:t>En virtud de lo antes señalado, esta Comisión estima oportuna y viable</w:t>
      </w:r>
      <w:r w:rsidR="00DC639F" w:rsidRPr="004B193F">
        <w:rPr>
          <w:b w:val="0"/>
          <w:bCs w:val="0"/>
        </w:rPr>
        <w:t>, con las modificaciones planteadas,</w:t>
      </w:r>
      <w:r w:rsidRPr="004B193F">
        <w:rPr>
          <w:b w:val="0"/>
          <w:bCs w:val="0"/>
        </w:rPr>
        <w:t xml:space="preserve"> la iniciativa que motiva el presente, por ser un medio idóneo para la consecución del fin que persigue.</w:t>
      </w:r>
    </w:p>
    <w:p w14:paraId="29A69AC9" w14:textId="77777777" w:rsidR="00E63520" w:rsidRDefault="00E63520" w:rsidP="00E63520">
      <w:pPr>
        <w:spacing w:after="0"/>
      </w:pPr>
    </w:p>
    <w:p w14:paraId="07C6B2E2" w14:textId="77777777" w:rsidR="00E63520" w:rsidRDefault="00E63520" w:rsidP="00E63520">
      <w:pPr>
        <w:spacing w:after="0"/>
      </w:pPr>
      <w:r w:rsidRPr="00C200A9">
        <w:t>Así mismo, se hace</w:t>
      </w:r>
      <w:r>
        <w:t xml:space="preserve"> constar que no se recibieron opiniones ni comentarios en el Buzón Legislativo, habilitado en el portal electrónico de esta soberanía.</w:t>
      </w:r>
    </w:p>
    <w:p w14:paraId="0101F74B" w14:textId="77777777" w:rsidR="00E63520" w:rsidRDefault="00E63520" w:rsidP="00E63520">
      <w:pPr>
        <w:spacing w:after="0"/>
      </w:pPr>
    </w:p>
    <w:p w14:paraId="50A27897" w14:textId="6CC948FD" w:rsidR="00D23287" w:rsidRPr="0056104B" w:rsidRDefault="00D23287" w:rsidP="00E63520">
      <w:pPr>
        <w:spacing w:after="0"/>
        <w:rPr>
          <w:rFonts w:cs="Arial"/>
        </w:rPr>
      </w:pPr>
      <w:r w:rsidRPr="0056104B">
        <w:rPr>
          <w:rFonts w:cs="Arial"/>
        </w:rPr>
        <w:t>Por lo anteriormente expuesto, la Comisión de Gobernación y Puntos Constitucionales, somete a la consideración del Pleno el siguiente proyecto de:</w:t>
      </w:r>
    </w:p>
    <w:p w14:paraId="1E0BB5EF" w14:textId="2E2FAD56" w:rsidR="009B2EED" w:rsidRDefault="009B2EED" w:rsidP="004573EE">
      <w:pPr>
        <w:pStyle w:val="Ttulo2"/>
        <w:rPr>
          <w:rFonts w:eastAsia="Century Gothic"/>
          <w:sz w:val="28"/>
          <w:szCs w:val="28"/>
          <w:highlight w:val="white"/>
        </w:rPr>
      </w:pPr>
      <w:r w:rsidRPr="004573EE">
        <w:rPr>
          <w:rFonts w:eastAsia="Century Gothic"/>
          <w:sz w:val="28"/>
          <w:szCs w:val="28"/>
          <w:highlight w:val="white"/>
        </w:rPr>
        <w:t>D</w:t>
      </w:r>
      <w:r w:rsidR="00AC5859">
        <w:rPr>
          <w:rFonts w:eastAsia="Century Gothic"/>
          <w:sz w:val="28"/>
          <w:szCs w:val="28"/>
          <w:highlight w:val="white"/>
        </w:rPr>
        <w:t xml:space="preserve"> </w:t>
      </w:r>
      <w:r w:rsidRPr="004573EE">
        <w:rPr>
          <w:rFonts w:eastAsia="Century Gothic"/>
          <w:sz w:val="28"/>
          <w:szCs w:val="28"/>
          <w:highlight w:val="white"/>
        </w:rPr>
        <w:t>E</w:t>
      </w:r>
      <w:r w:rsidR="00AC5859">
        <w:rPr>
          <w:rFonts w:eastAsia="Century Gothic"/>
          <w:sz w:val="28"/>
          <w:szCs w:val="28"/>
          <w:highlight w:val="white"/>
        </w:rPr>
        <w:t xml:space="preserve"> </w:t>
      </w:r>
      <w:r w:rsidRPr="004573EE">
        <w:rPr>
          <w:rFonts w:eastAsia="Century Gothic"/>
          <w:sz w:val="28"/>
          <w:szCs w:val="28"/>
          <w:highlight w:val="white"/>
        </w:rPr>
        <w:t>C</w:t>
      </w:r>
      <w:r w:rsidR="00AC5859">
        <w:rPr>
          <w:rFonts w:eastAsia="Century Gothic"/>
          <w:sz w:val="28"/>
          <w:szCs w:val="28"/>
          <w:highlight w:val="white"/>
        </w:rPr>
        <w:t xml:space="preserve"> </w:t>
      </w:r>
      <w:r w:rsidRPr="004573EE">
        <w:rPr>
          <w:rFonts w:eastAsia="Century Gothic"/>
          <w:sz w:val="28"/>
          <w:szCs w:val="28"/>
          <w:highlight w:val="white"/>
        </w:rPr>
        <w:t>R</w:t>
      </w:r>
      <w:r w:rsidR="00AC5859">
        <w:rPr>
          <w:rFonts w:eastAsia="Century Gothic"/>
          <w:sz w:val="28"/>
          <w:szCs w:val="28"/>
          <w:highlight w:val="white"/>
        </w:rPr>
        <w:t xml:space="preserve"> </w:t>
      </w:r>
      <w:r w:rsidRPr="004573EE">
        <w:rPr>
          <w:rFonts w:eastAsia="Century Gothic"/>
          <w:sz w:val="28"/>
          <w:szCs w:val="28"/>
          <w:highlight w:val="white"/>
        </w:rPr>
        <w:t>E</w:t>
      </w:r>
      <w:r w:rsidR="00AC5859">
        <w:rPr>
          <w:rFonts w:eastAsia="Century Gothic"/>
          <w:sz w:val="28"/>
          <w:szCs w:val="28"/>
          <w:highlight w:val="white"/>
        </w:rPr>
        <w:t xml:space="preserve"> </w:t>
      </w:r>
      <w:r w:rsidRPr="004573EE">
        <w:rPr>
          <w:rFonts w:eastAsia="Century Gothic"/>
          <w:sz w:val="28"/>
          <w:szCs w:val="28"/>
          <w:highlight w:val="white"/>
        </w:rPr>
        <w:t>T</w:t>
      </w:r>
      <w:r w:rsidR="00AC5859">
        <w:rPr>
          <w:rFonts w:eastAsia="Century Gothic"/>
          <w:sz w:val="28"/>
          <w:szCs w:val="28"/>
          <w:highlight w:val="white"/>
        </w:rPr>
        <w:t xml:space="preserve"> </w:t>
      </w:r>
      <w:r w:rsidRPr="004573EE">
        <w:rPr>
          <w:rFonts w:eastAsia="Century Gothic"/>
          <w:sz w:val="28"/>
          <w:szCs w:val="28"/>
          <w:highlight w:val="white"/>
        </w:rPr>
        <w:t>O</w:t>
      </w:r>
    </w:p>
    <w:p w14:paraId="76197E7A" w14:textId="77777777" w:rsidR="00AC5859" w:rsidRPr="00AC5859" w:rsidRDefault="00AC5859" w:rsidP="00AC5859">
      <w:pPr>
        <w:rPr>
          <w:highlight w:val="white"/>
        </w:rPr>
      </w:pPr>
    </w:p>
    <w:p w14:paraId="10D6A12D" w14:textId="128BCB0E" w:rsidR="00AC5859" w:rsidRPr="0020088F" w:rsidRDefault="00AC5859" w:rsidP="00AC5859">
      <w:pPr>
        <w:rPr>
          <w:rFonts w:eastAsia="Century Gothic" w:cs="Century Gothic"/>
          <w:szCs w:val="24"/>
        </w:rPr>
      </w:pPr>
      <w:r w:rsidRPr="00B92695">
        <w:rPr>
          <w:rFonts w:eastAsia="Century Gothic" w:cs="Century Gothic"/>
          <w:b/>
          <w:bCs/>
          <w:sz w:val="28"/>
          <w:szCs w:val="28"/>
        </w:rPr>
        <w:t xml:space="preserve">ARTÍCULO </w:t>
      </w:r>
      <w:r>
        <w:rPr>
          <w:rFonts w:eastAsia="Century Gothic" w:cs="Century Gothic"/>
          <w:b/>
          <w:bCs/>
          <w:sz w:val="28"/>
          <w:szCs w:val="28"/>
        </w:rPr>
        <w:t>PRIMERO</w:t>
      </w:r>
      <w:r w:rsidRPr="00B92695">
        <w:rPr>
          <w:rFonts w:eastAsia="Century Gothic" w:cs="Century Gothic"/>
          <w:b/>
          <w:bCs/>
          <w:sz w:val="28"/>
          <w:szCs w:val="28"/>
        </w:rPr>
        <w:t>.-</w:t>
      </w:r>
      <w:r w:rsidRPr="00D95197">
        <w:rPr>
          <w:rFonts w:eastAsia="Century Gothic" w:cs="Century Gothic"/>
          <w:b/>
          <w:bCs/>
          <w:szCs w:val="24"/>
        </w:rPr>
        <w:t xml:space="preserve"> </w:t>
      </w:r>
      <w:r w:rsidRPr="00D95197">
        <w:rPr>
          <w:rFonts w:eastAsia="Century Gothic" w:cs="Century Gothic"/>
          <w:szCs w:val="24"/>
        </w:rPr>
        <w:t>Se</w:t>
      </w:r>
      <w:r w:rsidRPr="00D95197">
        <w:rPr>
          <w:rFonts w:eastAsia="Century Gothic" w:cs="Century Gothic"/>
          <w:b/>
          <w:bCs/>
          <w:szCs w:val="24"/>
        </w:rPr>
        <w:t xml:space="preserve"> REFORMAN</w:t>
      </w:r>
      <w:r>
        <w:rPr>
          <w:rFonts w:eastAsia="Century Gothic" w:cs="Century Gothic"/>
          <w:b/>
          <w:bCs/>
          <w:szCs w:val="24"/>
        </w:rPr>
        <w:t xml:space="preserve"> </w:t>
      </w:r>
      <w:r>
        <w:rPr>
          <w:rFonts w:eastAsia="Century Gothic" w:cs="Century Gothic"/>
          <w:szCs w:val="24"/>
        </w:rPr>
        <w:t>los artículos 7, numeral 1), el  inciso a);</w:t>
      </w:r>
      <w:r w:rsidR="00F55D75">
        <w:rPr>
          <w:rFonts w:eastAsia="Century Gothic" w:cs="Century Gothic"/>
          <w:szCs w:val="24"/>
        </w:rPr>
        <w:t xml:space="preserve"> 8, numeral 3);</w:t>
      </w:r>
      <w:r>
        <w:rPr>
          <w:rFonts w:eastAsia="Century Gothic" w:cs="Century Gothic"/>
          <w:szCs w:val="24"/>
        </w:rPr>
        <w:t xml:space="preserve"> 11, numeral 5); 13, numeral 3); </w:t>
      </w:r>
      <w:r w:rsidR="00F55D75">
        <w:rPr>
          <w:rFonts w:eastAsia="Century Gothic" w:cs="Century Gothic"/>
          <w:szCs w:val="24"/>
        </w:rPr>
        <w:t>17, numeral 2)</w:t>
      </w:r>
      <w:r>
        <w:rPr>
          <w:rFonts w:eastAsia="Century Gothic" w:cs="Century Gothic"/>
          <w:szCs w:val="24"/>
        </w:rPr>
        <w:t xml:space="preserve">65, numeral 1), inciso t); 66, numeral 1), inciso j); 78, numeral 1), inciso j); 83, numeral 1), incisos a) y c); 104, numeral 5), párrafo cuarto, fracciones I, II, III, IV y V; 106, numeral 5), fracciones III, IV y V, así como los numerales 6) y 7); 113, numeral 3); 123, numeral 2); 181, numerales 2), 3), 4), 5), 8), 9) y 10); 191, numerales 1) y 2); 257, inciso r); 259, inciso g); 260, inciso n); 268, numeral 1), inciso a), fracción IV; 286, numeral 1); 289, numerales 5) y 7); 383, numeral 1), inciso m) y 385, numeral 4). Se </w:t>
      </w:r>
      <w:r w:rsidRPr="00D95197">
        <w:rPr>
          <w:rFonts w:eastAsia="Century Gothic" w:cs="Century Gothic"/>
          <w:b/>
          <w:bCs/>
          <w:szCs w:val="24"/>
        </w:rPr>
        <w:t>ADICIONAN</w:t>
      </w:r>
      <w:r w:rsidRPr="00D95197">
        <w:rPr>
          <w:rFonts w:eastAsia="Century Gothic" w:cs="Century Gothic"/>
          <w:szCs w:val="24"/>
        </w:rPr>
        <w:t xml:space="preserve">  </w:t>
      </w:r>
      <w:r>
        <w:rPr>
          <w:rFonts w:eastAsia="Century Gothic" w:cs="Century Gothic"/>
          <w:szCs w:val="24"/>
        </w:rPr>
        <w:t xml:space="preserve">a los artículos 13, numeral 1), un párrafo segundo; 65, numeral 1), inciso t), un párrafo segundo; 80, numeral 1), un párrafo segundo; 93, los párrafos segundo, tercero y cuarto; 104, numeral 2), los párrafos segundo,  tercero y cuarto, así como en el numeral 5), párrafo cuarto, fracción I, un párrafo segundo y en su fracción V, un párrafo </w:t>
      </w:r>
      <w:r>
        <w:rPr>
          <w:rFonts w:eastAsia="Century Gothic" w:cs="Century Gothic"/>
          <w:szCs w:val="24"/>
        </w:rPr>
        <w:lastRenderedPageBreak/>
        <w:t xml:space="preserve">segundo; 106, numeral 5), los párrafos séptimo y octavo; el artículo180 BIS; 181, numeral 1), los párrafos segundo, tercero y cuarto, así como en el numeral 5), un párrafo segundo y el numeral 11); 191, los numerales 3), 4) y 5); 257, el  inciso s); 259, en inciso h); 260, el inciso ñ); 268, numeral 1), inciso c), la fracción IV, así como en el inciso d), una fracción VI; 286, numeral 1), los incisos e), f) y g); los artículos 289 BIS; 292 BIS; 292 TER; 384, numeral  1), el inciso d); y 385, numeral 3), el inciso e). Se </w:t>
      </w:r>
      <w:r w:rsidRPr="00D95197">
        <w:rPr>
          <w:rFonts w:eastAsia="Century Gothic" w:cs="Century Gothic"/>
          <w:b/>
          <w:bCs/>
          <w:szCs w:val="24"/>
        </w:rPr>
        <w:t>DEROGAN</w:t>
      </w:r>
      <w:r>
        <w:rPr>
          <w:rFonts w:eastAsia="Century Gothic" w:cs="Century Gothic"/>
          <w:b/>
          <w:bCs/>
          <w:szCs w:val="24"/>
        </w:rPr>
        <w:t xml:space="preserve"> </w:t>
      </w:r>
      <w:r>
        <w:rPr>
          <w:rFonts w:eastAsia="Century Gothic" w:cs="Century Gothic"/>
          <w:szCs w:val="24"/>
        </w:rPr>
        <w:t xml:space="preserve">de los artículos 11, numeral 5), los incisos a) y b); 13, numeral 3), los incisos a), b), c) y d); y 106, numeral 5, fracción  V, el párrafo tercero, todos de la </w:t>
      </w:r>
      <w:r w:rsidRPr="00D95197">
        <w:rPr>
          <w:rFonts w:eastAsia="Century Gothic" w:cs="Century Gothic"/>
          <w:szCs w:val="24"/>
        </w:rPr>
        <w:t xml:space="preserve">Ley Electoral del Estado de Chihuahua, para quedar de la siguiente manera: </w:t>
      </w:r>
    </w:p>
    <w:p w14:paraId="14F20408" w14:textId="77777777" w:rsidR="00AC5859" w:rsidRPr="00D95197" w:rsidRDefault="00AC5859" w:rsidP="00AC5859">
      <w:pPr>
        <w:rPr>
          <w:rFonts w:eastAsia="Century Gothic" w:cs="Century Gothic"/>
          <w:szCs w:val="24"/>
        </w:rPr>
      </w:pPr>
    </w:p>
    <w:p w14:paraId="239161BA"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7 </w:t>
      </w:r>
    </w:p>
    <w:p w14:paraId="1B5EE69A"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1) … </w:t>
      </w:r>
    </w:p>
    <w:p w14:paraId="22C1671B" w14:textId="77777777" w:rsidR="00AC5859" w:rsidRPr="00D95197" w:rsidRDefault="00AC5859" w:rsidP="00AC5859">
      <w:pPr>
        <w:ind w:left="708"/>
        <w:rPr>
          <w:rFonts w:eastAsia="Century Gothic" w:cs="Century Gothic"/>
          <w:szCs w:val="24"/>
        </w:rPr>
      </w:pPr>
    </w:p>
    <w:p w14:paraId="709D4362"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 xml:space="preserve">a) </w:t>
      </w:r>
      <w:r w:rsidRPr="00D95197">
        <w:rPr>
          <w:rFonts w:eastAsia="Century Gothic" w:cs="Century Gothic"/>
          <w:b/>
          <w:bCs/>
          <w:szCs w:val="24"/>
        </w:rPr>
        <w:t>Cuando en una sentencia condenatoria firme, se dicte una pena privativa de la libertad por delito doloso.</w:t>
      </w:r>
    </w:p>
    <w:p w14:paraId="5C2EF8DE" w14:textId="77777777" w:rsidR="00AC5859" w:rsidRPr="00D95197" w:rsidRDefault="00AC5859" w:rsidP="00AC5859">
      <w:pPr>
        <w:ind w:left="1418"/>
        <w:rPr>
          <w:rFonts w:eastAsia="Century Gothic" w:cs="Century Gothic"/>
          <w:szCs w:val="24"/>
        </w:rPr>
      </w:pPr>
    </w:p>
    <w:p w14:paraId="110E36A4"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 xml:space="preserve">b) a e) … </w:t>
      </w:r>
    </w:p>
    <w:p w14:paraId="6952EAD2" w14:textId="77777777" w:rsidR="00AC5859" w:rsidRPr="00D95197" w:rsidRDefault="00AC5859" w:rsidP="00AC5859">
      <w:pPr>
        <w:ind w:left="708"/>
        <w:rPr>
          <w:rFonts w:eastAsia="Century Gothic" w:cs="Century Gothic"/>
          <w:szCs w:val="24"/>
        </w:rPr>
      </w:pPr>
    </w:p>
    <w:p w14:paraId="2D0771CD" w14:textId="77777777" w:rsidR="00AC5859" w:rsidRPr="00D95197" w:rsidRDefault="00AC5859" w:rsidP="00AC5859">
      <w:pPr>
        <w:rPr>
          <w:rFonts w:eastAsia="Century Gothic" w:cs="Century Gothic"/>
          <w:b/>
          <w:bCs/>
          <w:szCs w:val="24"/>
          <w:highlight w:val="yellow"/>
        </w:rPr>
      </w:pPr>
    </w:p>
    <w:p w14:paraId="11A59473" w14:textId="77777777" w:rsidR="00AC5859" w:rsidRPr="00D95197" w:rsidRDefault="00AC5859" w:rsidP="00AC5859">
      <w:pPr>
        <w:rPr>
          <w:rFonts w:eastAsia="Century Gothic" w:cs="Century Gothic"/>
          <w:szCs w:val="24"/>
        </w:rPr>
      </w:pPr>
    </w:p>
    <w:p w14:paraId="5B1A3769" w14:textId="604F044B" w:rsidR="00F55D75" w:rsidRPr="0000011D" w:rsidRDefault="00F55D75" w:rsidP="0000011D">
      <w:pPr>
        <w:rPr>
          <w:rFonts w:eastAsia="Century Gothic" w:cs="Century Gothic"/>
          <w:b/>
          <w:bCs/>
        </w:rPr>
      </w:pPr>
      <w:r w:rsidRPr="0000011D">
        <w:rPr>
          <w:rFonts w:eastAsia="Century Gothic" w:cs="Century Gothic"/>
          <w:b/>
          <w:bCs/>
        </w:rPr>
        <w:lastRenderedPageBreak/>
        <w:t>Artículo 8</w:t>
      </w:r>
    </w:p>
    <w:p w14:paraId="526493ED" w14:textId="39513609" w:rsidR="0000011D" w:rsidRPr="0000011D" w:rsidRDefault="0000011D" w:rsidP="0000011D">
      <w:pPr>
        <w:rPr>
          <w:rFonts w:eastAsia="Century Gothic" w:cs="Century Gothic"/>
        </w:rPr>
      </w:pPr>
      <w:r w:rsidRPr="0000011D">
        <w:rPr>
          <w:rFonts w:eastAsia="Century Gothic" w:cs="Century Gothic"/>
        </w:rPr>
        <w:t xml:space="preserve">           1) y 2) …</w:t>
      </w:r>
    </w:p>
    <w:p w14:paraId="0476C2C2" w14:textId="335C19A0" w:rsidR="00F55D75" w:rsidRPr="0000011D" w:rsidRDefault="00F55D75" w:rsidP="0000011D">
      <w:pPr>
        <w:ind w:left="993" w:hanging="273"/>
        <w:rPr>
          <w:rFonts w:eastAsia="Century Gothic" w:cs="Century Gothic"/>
          <w:b/>
          <w:bCs/>
        </w:rPr>
      </w:pPr>
      <w:r w:rsidRPr="0000011D">
        <w:rPr>
          <w:rFonts w:eastAsia="Century Gothic" w:cs="Century Gothic"/>
          <w:b/>
          <w:bCs/>
        </w:rPr>
        <w:t>3) Ninguna persona podrá ser registrada como candidata a distintos cargos de elección popular en el mismo proceso electoral; con excepción de los casos en que una misma persona sea registrada simultáneamente como candidata al cargo de diputada o diputado por ambos principios de elección, así como cuando sea registrada como candidata a la Presidencia Municipal y, de manera concurrente, a una regiduría por el principio de representación proporcional del mismo ayuntamiento</w:t>
      </w:r>
      <w:r w:rsidR="0000011D" w:rsidRPr="0000011D">
        <w:rPr>
          <w:rFonts w:eastAsia="Century Gothic" w:cs="Century Gothic"/>
          <w:b/>
          <w:bCs/>
        </w:rPr>
        <w:t>.</w:t>
      </w:r>
    </w:p>
    <w:p w14:paraId="6F4FDB53" w14:textId="7DF1FF4B" w:rsidR="0000011D" w:rsidRPr="0000011D" w:rsidRDefault="0000011D" w:rsidP="0000011D">
      <w:pPr>
        <w:ind w:left="993" w:hanging="273"/>
        <w:rPr>
          <w:rFonts w:eastAsia="Century Gothic" w:cs="Century Gothic"/>
        </w:rPr>
      </w:pPr>
      <w:r w:rsidRPr="0000011D">
        <w:rPr>
          <w:rFonts w:eastAsia="Century Gothic" w:cs="Century Gothic"/>
        </w:rPr>
        <w:t>4) …</w:t>
      </w:r>
    </w:p>
    <w:p w14:paraId="183CC47D" w14:textId="34463547" w:rsidR="00AC5859" w:rsidRPr="00D95197" w:rsidRDefault="00AC5859" w:rsidP="00AC5859">
      <w:pPr>
        <w:rPr>
          <w:rFonts w:eastAsia="Century Gothic" w:cs="Century Gothic"/>
          <w:szCs w:val="24"/>
        </w:rPr>
      </w:pPr>
      <w:r w:rsidRPr="00D95197">
        <w:rPr>
          <w:rFonts w:eastAsia="Century Gothic" w:cs="Century Gothic"/>
          <w:b/>
          <w:bCs/>
          <w:szCs w:val="24"/>
        </w:rPr>
        <w:t>Artículo 11</w:t>
      </w:r>
    </w:p>
    <w:p w14:paraId="6E4AB88A"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1) a  4) ... </w:t>
      </w:r>
    </w:p>
    <w:p w14:paraId="43966AC3" w14:textId="77777777" w:rsidR="00AC5859" w:rsidRPr="00D95197" w:rsidRDefault="00AC5859" w:rsidP="00AC5859">
      <w:pPr>
        <w:ind w:left="708"/>
        <w:rPr>
          <w:rFonts w:eastAsia="Century Gothic" w:cs="Century Gothic"/>
          <w:szCs w:val="24"/>
        </w:rPr>
      </w:pPr>
    </w:p>
    <w:p w14:paraId="7C8A9294"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5) Las diputadas y diputados </w:t>
      </w:r>
      <w:r w:rsidRPr="00D95197">
        <w:rPr>
          <w:rFonts w:eastAsia="Century Gothic" w:cs="Century Gothic"/>
          <w:b/>
          <w:bCs/>
          <w:szCs w:val="24"/>
        </w:rPr>
        <w:t>suplentes</w:t>
      </w:r>
      <w:r w:rsidRPr="00D95197">
        <w:rPr>
          <w:rFonts w:eastAsia="Century Gothic" w:cs="Century Gothic"/>
          <w:szCs w:val="24"/>
        </w:rPr>
        <w:t xml:space="preserve"> podrán ser electos </w:t>
      </w:r>
      <w:r w:rsidRPr="00D95197">
        <w:rPr>
          <w:rFonts w:eastAsia="Century Gothic" w:cs="Century Gothic"/>
          <w:b/>
          <w:bCs/>
          <w:szCs w:val="24"/>
        </w:rPr>
        <w:t xml:space="preserve">para el </w:t>
      </w:r>
      <w:r w:rsidRPr="00D95197">
        <w:rPr>
          <w:rFonts w:eastAsia="Century Gothic" w:cs="Century Gothic"/>
          <w:szCs w:val="24"/>
        </w:rPr>
        <w:t>periodo</w:t>
      </w:r>
      <w:r w:rsidRPr="00D95197">
        <w:rPr>
          <w:rFonts w:eastAsia="Century Gothic" w:cs="Century Gothic"/>
          <w:b/>
          <w:bCs/>
          <w:szCs w:val="24"/>
        </w:rPr>
        <w:t xml:space="preserve"> inmediato con el carácter de propietarios, siempre que no hubieren estado en ejercicio, pero las personas diputadas propietarias no podrán ser electas para el período inmediato con el carácter de suplentes, </w:t>
      </w:r>
      <w:r w:rsidRPr="00D95197">
        <w:rPr>
          <w:rFonts w:eastAsia="Century Gothic" w:cs="Century Gothic"/>
          <w:szCs w:val="24"/>
        </w:rPr>
        <w:t>en los términos que señale la Constitución Política del Estado.</w:t>
      </w:r>
    </w:p>
    <w:p w14:paraId="6B262C80" w14:textId="77777777" w:rsidR="00AC5859" w:rsidRPr="00D95197" w:rsidRDefault="00AC5859" w:rsidP="00AC5859">
      <w:pPr>
        <w:ind w:left="708"/>
        <w:rPr>
          <w:rFonts w:eastAsia="Century Gothic" w:cs="Century Gothic"/>
          <w:szCs w:val="24"/>
        </w:rPr>
      </w:pPr>
    </w:p>
    <w:p w14:paraId="32862AB4" w14:textId="77777777" w:rsidR="00AC5859" w:rsidRPr="00D95197" w:rsidRDefault="00AC5859" w:rsidP="00AC5859">
      <w:pPr>
        <w:numPr>
          <w:ilvl w:val="0"/>
          <w:numId w:val="21"/>
        </w:numPr>
        <w:spacing w:after="0"/>
        <w:rPr>
          <w:rFonts w:eastAsia="Century Gothic" w:cs="Century Gothic"/>
          <w:szCs w:val="24"/>
        </w:rPr>
      </w:pPr>
      <w:r w:rsidRPr="00D95197">
        <w:rPr>
          <w:rFonts w:eastAsia="Century Gothic" w:cs="Century Gothic"/>
          <w:b/>
          <w:bCs/>
          <w:szCs w:val="24"/>
        </w:rPr>
        <w:t>Se deroga.</w:t>
      </w:r>
    </w:p>
    <w:p w14:paraId="60210D23" w14:textId="77777777" w:rsidR="00AC5859" w:rsidRPr="00D95197" w:rsidRDefault="00AC5859" w:rsidP="00AC5859">
      <w:pPr>
        <w:ind w:left="1778"/>
        <w:rPr>
          <w:rFonts w:eastAsia="Century Gothic" w:cs="Century Gothic"/>
          <w:szCs w:val="24"/>
        </w:rPr>
      </w:pPr>
    </w:p>
    <w:p w14:paraId="6F01D812" w14:textId="77777777" w:rsidR="00AC5859" w:rsidRPr="00D95197" w:rsidRDefault="00AC5859" w:rsidP="00AC5859">
      <w:pPr>
        <w:numPr>
          <w:ilvl w:val="0"/>
          <w:numId w:val="21"/>
        </w:numPr>
        <w:spacing w:after="0"/>
        <w:rPr>
          <w:rFonts w:eastAsia="Century Gothic" w:cs="Century Gothic"/>
          <w:szCs w:val="24"/>
        </w:rPr>
      </w:pPr>
      <w:r w:rsidRPr="00D95197">
        <w:rPr>
          <w:rFonts w:eastAsia="Century Gothic" w:cs="Century Gothic"/>
          <w:b/>
          <w:bCs/>
          <w:szCs w:val="24"/>
        </w:rPr>
        <w:t>Se deroga.</w:t>
      </w:r>
    </w:p>
    <w:p w14:paraId="34CB1B02" w14:textId="77777777" w:rsidR="00AC5859" w:rsidRPr="00D95197" w:rsidRDefault="00AC5859" w:rsidP="00AC5859">
      <w:pPr>
        <w:ind w:left="708"/>
        <w:rPr>
          <w:rFonts w:eastAsia="Century Gothic" w:cs="Century Gothic"/>
          <w:szCs w:val="24"/>
        </w:rPr>
      </w:pPr>
    </w:p>
    <w:p w14:paraId="6ED7E7ED"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13</w:t>
      </w:r>
    </w:p>
    <w:p w14:paraId="6BE964E2"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1) … </w:t>
      </w:r>
    </w:p>
    <w:p w14:paraId="73D0209E" w14:textId="77777777" w:rsidR="00AC5859" w:rsidRPr="00D95197" w:rsidRDefault="00AC5859" w:rsidP="00AC5859">
      <w:pPr>
        <w:ind w:left="708"/>
        <w:rPr>
          <w:rFonts w:eastAsia="Century Gothic" w:cs="Century Gothic"/>
          <w:szCs w:val="24"/>
        </w:rPr>
      </w:pPr>
    </w:p>
    <w:p w14:paraId="12804A9B" w14:textId="77777777" w:rsidR="00AC5859" w:rsidRPr="00D95197" w:rsidRDefault="00AC5859" w:rsidP="00AC5859">
      <w:pPr>
        <w:ind w:left="708"/>
        <w:rPr>
          <w:rFonts w:eastAsia="Century Gothic" w:cs="Century Gothic"/>
          <w:szCs w:val="24"/>
        </w:rPr>
      </w:pPr>
      <w:r w:rsidRPr="00D95197">
        <w:rPr>
          <w:rFonts w:eastAsia="Century Gothic" w:cs="Century Gothic"/>
          <w:b/>
          <w:bCs/>
          <w:szCs w:val="24"/>
        </w:rPr>
        <w:t xml:space="preserve">Los ayuntamientos que conforme al último censo de población del Instituto Nacional de Estadística y Geografía tengan una población indígena igual o mayor al cuarenta por ciento se integrarán por una regiduría indígena; para ello los pueblos y comunidades indígenas deberán tener un órgano de gobierno el cual elegirán con respeto a sus Sistemas Normativos Internos y como expresión de su libre determinación. Estas regidurías deberán estar electas a más tardar el último día de agosto del año de la elección y se sumarán a las regidurías electas mediante los principios de mayoría relativa y de representación proporcional. </w:t>
      </w:r>
    </w:p>
    <w:p w14:paraId="5EBAE3DD" w14:textId="77777777" w:rsidR="00AC5859" w:rsidRPr="00D95197" w:rsidRDefault="00AC5859" w:rsidP="00AC5859">
      <w:pPr>
        <w:ind w:left="708"/>
        <w:rPr>
          <w:rFonts w:eastAsia="Century Gothic" w:cs="Century Gothic"/>
          <w:szCs w:val="24"/>
        </w:rPr>
      </w:pPr>
    </w:p>
    <w:p w14:paraId="42C48108" w14:textId="77777777" w:rsidR="00AC5859" w:rsidRPr="00D95197" w:rsidRDefault="00AC5859" w:rsidP="00AC5859">
      <w:pPr>
        <w:numPr>
          <w:ilvl w:val="0"/>
          <w:numId w:val="22"/>
        </w:numPr>
        <w:spacing w:after="0"/>
        <w:rPr>
          <w:rFonts w:eastAsia="Century Gothic" w:cs="Century Gothic"/>
          <w:szCs w:val="24"/>
        </w:rPr>
      </w:pPr>
      <w:r w:rsidRPr="00D95197">
        <w:rPr>
          <w:rFonts w:eastAsia="Century Gothic" w:cs="Century Gothic"/>
          <w:szCs w:val="24"/>
        </w:rPr>
        <w:t>... </w:t>
      </w:r>
    </w:p>
    <w:p w14:paraId="0796F164" w14:textId="77777777" w:rsidR="00AC5859" w:rsidRPr="00D95197" w:rsidRDefault="00AC5859" w:rsidP="00AC5859">
      <w:pPr>
        <w:ind w:left="708"/>
        <w:rPr>
          <w:rFonts w:eastAsia="Century Gothic" w:cs="Century Gothic"/>
          <w:szCs w:val="24"/>
        </w:rPr>
      </w:pPr>
    </w:p>
    <w:p w14:paraId="44B748DE" w14:textId="77777777" w:rsidR="00AC5859" w:rsidRPr="00D95197" w:rsidRDefault="00AC5859" w:rsidP="00AC5859">
      <w:pPr>
        <w:numPr>
          <w:ilvl w:val="0"/>
          <w:numId w:val="22"/>
        </w:numPr>
        <w:spacing w:after="0"/>
        <w:rPr>
          <w:rFonts w:eastAsia="Century Gothic" w:cs="Century Gothic"/>
          <w:szCs w:val="24"/>
        </w:rPr>
      </w:pPr>
      <w:r w:rsidRPr="00D95197">
        <w:rPr>
          <w:rFonts w:eastAsia="Century Gothic" w:cs="Century Gothic"/>
          <w:szCs w:val="24"/>
        </w:rPr>
        <w:t>Las personas integrantes de los ayuntamientos</w:t>
      </w:r>
      <w:r w:rsidRPr="00D95197">
        <w:rPr>
          <w:rFonts w:eastAsia="Century Gothic" w:cs="Century Gothic"/>
          <w:b/>
          <w:bCs/>
          <w:szCs w:val="24"/>
        </w:rPr>
        <w:t>, cuando tengan el carácter de propietarias, no</w:t>
      </w:r>
      <w:r w:rsidRPr="00D95197">
        <w:rPr>
          <w:rFonts w:eastAsia="Century Gothic" w:cs="Century Gothic"/>
          <w:szCs w:val="24"/>
        </w:rPr>
        <w:t xml:space="preserve"> podrán ser electas </w:t>
      </w:r>
      <w:r w:rsidRPr="00D95197">
        <w:rPr>
          <w:rFonts w:eastAsia="Century Gothic" w:cs="Century Gothic"/>
          <w:b/>
          <w:bCs/>
          <w:szCs w:val="24"/>
        </w:rPr>
        <w:t xml:space="preserve">para el período inmediato con el carácter de suplentes, pero las que tengan el carácter de suplentes sí podrán ser electas para el período </w:t>
      </w:r>
      <w:r w:rsidRPr="00D95197">
        <w:rPr>
          <w:rFonts w:eastAsia="Century Gothic" w:cs="Century Gothic"/>
          <w:b/>
          <w:bCs/>
          <w:szCs w:val="24"/>
        </w:rPr>
        <w:lastRenderedPageBreak/>
        <w:t>inmediato como propietarias a menos que hayan estado en ejercicio</w:t>
      </w:r>
      <w:r w:rsidRPr="00D95197">
        <w:rPr>
          <w:rFonts w:eastAsia="Century Gothic" w:cs="Century Gothic"/>
          <w:szCs w:val="24"/>
        </w:rPr>
        <w:t>, en los términos que señale la Constitución Política del Estado</w:t>
      </w:r>
      <w:r>
        <w:rPr>
          <w:rFonts w:eastAsia="Century Gothic" w:cs="Century Gothic"/>
          <w:szCs w:val="24"/>
        </w:rPr>
        <w:t>.</w:t>
      </w:r>
    </w:p>
    <w:p w14:paraId="467347B0" w14:textId="77777777" w:rsidR="00AC5859" w:rsidRPr="00D95197" w:rsidRDefault="00AC5859" w:rsidP="00AC5859">
      <w:pPr>
        <w:ind w:left="708"/>
        <w:rPr>
          <w:rFonts w:eastAsia="Century Gothic" w:cs="Century Gothic"/>
          <w:szCs w:val="24"/>
        </w:rPr>
      </w:pPr>
    </w:p>
    <w:p w14:paraId="4F91F903"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 xml:space="preserve">a) </w:t>
      </w:r>
      <w:r w:rsidRPr="00D95197">
        <w:rPr>
          <w:rFonts w:eastAsia="Century Gothic" w:cs="Century Gothic"/>
          <w:b/>
          <w:bCs/>
          <w:szCs w:val="24"/>
        </w:rPr>
        <w:t>Se deroga.</w:t>
      </w:r>
    </w:p>
    <w:p w14:paraId="2E0ACC45" w14:textId="77777777" w:rsidR="00AC5859" w:rsidRPr="00D95197" w:rsidRDefault="00AC5859" w:rsidP="00AC5859">
      <w:pPr>
        <w:ind w:left="1418"/>
        <w:rPr>
          <w:rFonts w:eastAsia="Century Gothic" w:cs="Century Gothic"/>
          <w:szCs w:val="24"/>
        </w:rPr>
      </w:pPr>
    </w:p>
    <w:p w14:paraId="6F4B4749"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 xml:space="preserve">b) </w:t>
      </w:r>
      <w:r w:rsidRPr="00D95197">
        <w:rPr>
          <w:rFonts w:eastAsia="Century Gothic" w:cs="Century Gothic"/>
          <w:b/>
          <w:bCs/>
          <w:szCs w:val="24"/>
        </w:rPr>
        <w:t>Se deroga.</w:t>
      </w:r>
    </w:p>
    <w:p w14:paraId="35FA9BA7" w14:textId="77777777" w:rsidR="00AC5859" w:rsidRPr="00D95197" w:rsidRDefault="00AC5859" w:rsidP="00AC5859">
      <w:pPr>
        <w:ind w:left="1778"/>
        <w:rPr>
          <w:rFonts w:eastAsia="Century Gothic" w:cs="Century Gothic"/>
          <w:szCs w:val="24"/>
        </w:rPr>
      </w:pPr>
    </w:p>
    <w:p w14:paraId="6A32314E" w14:textId="77777777" w:rsidR="00AC5859" w:rsidRPr="00D95197" w:rsidRDefault="00AC5859" w:rsidP="00AC5859">
      <w:pPr>
        <w:numPr>
          <w:ilvl w:val="0"/>
          <w:numId w:val="21"/>
        </w:numPr>
        <w:spacing w:after="0"/>
        <w:rPr>
          <w:rFonts w:eastAsia="Century Gothic" w:cs="Century Gothic"/>
          <w:szCs w:val="24"/>
        </w:rPr>
      </w:pPr>
      <w:r w:rsidRPr="00D95197">
        <w:rPr>
          <w:rFonts w:eastAsia="Century Gothic" w:cs="Century Gothic"/>
          <w:b/>
          <w:bCs/>
          <w:szCs w:val="24"/>
        </w:rPr>
        <w:t>Se deroga.</w:t>
      </w:r>
    </w:p>
    <w:p w14:paraId="229A5CCC" w14:textId="77777777" w:rsidR="00AC5859" w:rsidRPr="00D95197" w:rsidRDefault="00AC5859" w:rsidP="00AC5859">
      <w:pPr>
        <w:pBdr>
          <w:top w:val="nil"/>
          <w:left w:val="nil"/>
          <w:bottom w:val="nil"/>
          <w:right w:val="nil"/>
          <w:between w:val="nil"/>
        </w:pBdr>
        <w:spacing w:after="200" w:line="276" w:lineRule="auto"/>
        <w:ind w:left="720"/>
        <w:rPr>
          <w:rFonts w:eastAsia="Century Gothic" w:cs="Century Gothic"/>
          <w:color w:val="000000"/>
          <w:szCs w:val="24"/>
        </w:rPr>
      </w:pPr>
    </w:p>
    <w:p w14:paraId="16E6C153" w14:textId="77777777" w:rsidR="00AC5859" w:rsidRPr="00D95197" w:rsidRDefault="00AC5859" w:rsidP="00AC5859">
      <w:pPr>
        <w:numPr>
          <w:ilvl w:val="0"/>
          <w:numId w:val="21"/>
        </w:numPr>
        <w:spacing w:after="0"/>
        <w:rPr>
          <w:rFonts w:eastAsia="Century Gothic" w:cs="Century Gothic"/>
          <w:szCs w:val="24"/>
        </w:rPr>
      </w:pPr>
      <w:r w:rsidRPr="00D95197">
        <w:rPr>
          <w:rFonts w:eastAsia="Century Gothic" w:cs="Century Gothic"/>
          <w:b/>
          <w:bCs/>
          <w:szCs w:val="24"/>
        </w:rPr>
        <w:t>Se deroga.</w:t>
      </w:r>
      <w:r w:rsidRPr="00D95197">
        <w:rPr>
          <w:rFonts w:eastAsia="Century Gothic" w:cs="Century Gothic"/>
          <w:szCs w:val="24"/>
        </w:rPr>
        <w:t xml:space="preserve">  </w:t>
      </w:r>
    </w:p>
    <w:p w14:paraId="2D933E02" w14:textId="77777777" w:rsidR="00AC5859" w:rsidRPr="00D95197" w:rsidRDefault="00AC5859" w:rsidP="00AC5859">
      <w:pPr>
        <w:ind w:left="708"/>
        <w:rPr>
          <w:rFonts w:eastAsia="Century Gothic" w:cs="Century Gothic"/>
          <w:szCs w:val="24"/>
        </w:rPr>
      </w:pPr>
    </w:p>
    <w:p w14:paraId="04BE96B1" w14:textId="4981CBD2" w:rsidR="00AC5859" w:rsidRDefault="00AC5859" w:rsidP="00AC5859">
      <w:pPr>
        <w:ind w:left="708"/>
        <w:rPr>
          <w:rFonts w:eastAsia="Century Gothic" w:cs="Century Gothic"/>
          <w:szCs w:val="24"/>
        </w:rPr>
      </w:pPr>
      <w:r w:rsidRPr="00D95197">
        <w:rPr>
          <w:rFonts w:eastAsia="Century Gothic" w:cs="Century Gothic"/>
          <w:szCs w:val="24"/>
        </w:rPr>
        <w:t>4) a 6) …</w:t>
      </w:r>
    </w:p>
    <w:p w14:paraId="02D5E902" w14:textId="77777777" w:rsidR="00F55D75" w:rsidRPr="00472962" w:rsidRDefault="00F55D75" w:rsidP="00472962">
      <w:pPr>
        <w:rPr>
          <w:rFonts w:eastAsia="Century Gothic" w:cs="Century Gothic"/>
          <w:b/>
          <w:bCs/>
          <w:sz w:val="26"/>
          <w:szCs w:val="26"/>
        </w:rPr>
      </w:pPr>
      <w:r w:rsidRPr="00472962">
        <w:rPr>
          <w:rFonts w:eastAsia="Century Gothic" w:cs="Century Gothic"/>
          <w:b/>
          <w:bCs/>
          <w:sz w:val="26"/>
          <w:szCs w:val="26"/>
        </w:rPr>
        <w:t xml:space="preserve">Artículo 17 </w:t>
      </w:r>
    </w:p>
    <w:p w14:paraId="635895B1" w14:textId="4934F29B" w:rsidR="00F55D75" w:rsidRPr="00472962" w:rsidRDefault="00F55D75" w:rsidP="00472962">
      <w:pPr>
        <w:numPr>
          <w:ilvl w:val="0"/>
          <w:numId w:val="27"/>
        </w:numPr>
        <w:ind w:left="1134"/>
        <w:rPr>
          <w:rFonts w:eastAsia="Century Gothic" w:cs="Century Gothic"/>
          <w:sz w:val="26"/>
          <w:szCs w:val="26"/>
        </w:rPr>
      </w:pPr>
      <w:r w:rsidRPr="00472962">
        <w:rPr>
          <w:rFonts w:eastAsia="Century Gothic" w:cs="Century Gothic"/>
          <w:b/>
          <w:bCs/>
          <w:sz w:val="26"/>
          <w:szCs w:val="26"/>
        </w:rPr>
        <w:t>…</w:t>
      </w:r>
    </w:p>
    <w:p w14:paraId="68317EBD" w14:textId="56374DD8" w:rsidR="00472962" w:rsidRPr="00472962" w:rsidRDefault="00472962" w:rsidP="00472962">
      <w:pPr>
        <w:ind w:left="1134"/>
        <w:rPr>
          <w:rFonts w:eastAsia="Century Gothic" w:cs="Century Gothic"/>
          <w:sz w:val="26"/>
          <w:szCs w:val="26"/>
        </w:rPr>
      </w:pPr>
    </w:p>
    <w:p w14:paraId="169B8A20" w14:textId="22B23BBA" w:rsidR="00472962" w:rsidRDefault="00F55D75" w:rsidP="00472962">
      <w:pPr>
        <w:ind w:left="1134" w:hanging="284"/>
        <w:rPr>
          <w:rFonts w:eastAsia="Century Gothic" w:cs="Century Gothic"/>
          <w:sz w:val="26"/>
          <w:szCs w:val="26"/>
        </w:rPr>
      </w:pPr>
      <w:r w:rsidRPr="00472962">
        <w:rPr>
          <w:rFonts w:eastAsia="Century Gothic" w:cs="Century Gothic"/>
          <w:sz w:val="26"/>
          <w:szCs w:val="26"/>
        </w:rPr>
        <w:t xml:space="preserve">2) Para garantizar la pluralidad representativa en el Congreso del Estado, se asignará en una primera ronda una diputación integrando la paridad de género a cada partido político que haya obtenido por lo menos el 3% de la votación estatal válida emitida. Si aún quedaren diputaciones por asignar, en </w:t>
      </w:r>
      <w:r w:rsidRPr="00472962">
        <w:rPr>
          <w:rFonts w:eastAsia="Century Gothic" w:cs="Century Gothic"/>
          <w:sz w:val="26"/>
          <w:szCs w:val="26"/>
        </w:rPr>
        <w:lastRenderedPageBreak/>
        <w:t>una segunda ronda se otorgará otra diputación integrando la paridad de género a cada partido político que haya obtenido más del 5% de la votación estatal válida emitida. Si aún quedaren diputaciones por asignar, en una tercera ronda se otorgará otra diputación integrando la paridad de género a cada partido político que haya obtenido más del</w:t>
      </w:r>
      <w:r w:rsidRPr="00472962">
        <w:rPr>
          <w:rFonts w:eastAsia="Century Gothic" w:cs="Century Gothic"/>
          <w:b/>
          <w:bCs/>
          <w:sz w:val="26"/>
          <w:szCs w:val="26"/>
        </w:rPr>
        <w:t xml:space="preserve"> 9% </w:t>
      </w:r>
      <w:r w:rsidRPr="00472962">
        <w:rPr>
          <w:rFonts w:eastAsia="Century Gothic" w:cs="Century Gothic"/>
          <w:sz w:val="26"/>
          <w:szCs w:val="26"/>
        </w:rPr>
        <w:t xml:space="preserve">de la votación estatal válida emitida. Si aún quedaren diputaciones por asignar, en una cuarta ronda se asignará otra diputación integrando la paridad de género a cada partido político que haya obtenido más del 20% de la votación estatal válida emitida. Si agotado este procedimiento, aún quedaren diputaciones por asignar, estas se otorgarán por rondas de asignación, de una en una y en orden decreciente del porcentaje de votación obtenido por los partidos políticos hasta agotar su totalidad, integrando la paridad de género. </w:t>
      </w:r>
    </w:p>
    <w:p w14:paraId="2AAA0365" w14:textId="77777777" w:rsidR="00472962" w:rsidRPr="00472962" w:rsidRDefault="00472962" w:rsidP="00472962">
      <w:pPr>
        <w:ind w:left="1134" w:hanging="284"/>
        <w:rPr>
          <w:rFonts w:eastAsia="Century Gothic" w:cs="Century Gothic"/>
          <w:sz w:val="26"/>
          <w:szCs w:val="26"/>
        </w:rPr>
      </w:pPr>
    </w:p>
    <w:p w14:paraId="63421E56" w14:textId="2293AE89" w:rsidR="00F55D75" w:rsidRPr="00472962" w:rsidRDefault="00F55D75" w:rsidP="00472962">
      <w:pPr>
        <w:ind w:left="1134" w:hanging="284"/>
        <w:rPr>
          <w:rFonts w:eastAsia="Century Gothic" w:cs="Century Gothic"/>
          <w:sz w:val="26"/>
          <w:szCs w:val="26"/>
        </w:rPr>
      </w:pPr>
      <w:r w:rsidRPr="00472962">
        <w:rPr>
          <w:rFonts w:eastAsia="Century Gothic" w:cs="Century Gothic"/>
          <w:sz w:val="26"/>
          <w:szCs w:val="26"/>
        </w:rPr>
        <w:t>3) a 4) …</w:t>
      </w:r>
    </w:p>
    <w:p w14:paraId="13751BB2" w14:textId="77777777" w:rsidR="00F55D75" w:rsidRPr="00D95197" w:rsidRDefault="00F55D75" w:rsidP="00F55D75">
      <w:pPr>
        <w:rPr>
          <w:rFonts w:eastAsia="Century Gothic" w:cs="Century Gothic"/>
          <w:szCs w:val="24"/>
        </w:rPr>
      </w:pPr>
    </w:p>
    <w:p w14:paraId="1EA7AE1D"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Artículo 65</w:t>
      </w:r>
    </w:p>
    <w:p w14:paraId="21CF4FA6" w14:textId="77777777" w:rsidR="00AC5859" w:rsidRPr="00D95197" w:rsidRDefault="00AC5859" w:rsidP="00AC5859">
      <w:pPr>
        <w:rPr>
          <w:rFonts w:eastAsia="Century Gothic" w:cs="Century Gothic"/>
          <w:szCs w:val="24"/>
          <w:highlight w:val="white"/>
        </w:rPr>
      </w:pPr>
      <w:r w:rsidRPr="00D95197">
        <w:rPr>
          <w:rFonts w:eastAsia="Century Gothic" w:cs="Century Gothic"/>
          <w:szCs w:val="24"/>
          <w:highlight w:val="white"/>
        </w:rPr>
        <w:t>1) …</w:t>
      </w:r>
    </w:p>
    <w:p w14:paraId="292F673A" w14:textId="77777777" w:rsidR="00AC5859" w:rsidRPr="00D95197" w:rsidRDefault="00AC5859" w:rsidP="00AC5859">
      <w:pPr>
        <w:rPr>
          <w:rFonts w:eastAsia="Century Gothic" w:cs="Century Gothic"/>
          <w:szCs w:val="24"/>
          <w:highlight w:val="white"/>
        </w:rPr>
      </w:pPr>
    </w:p>
    <w:p w14:paraId="1A97E055" w14:textId="77777777" w:rsidR="00AC5859" w:rsidRPr="00D95197" w:rsidRDefault="00AC5859" w:rsidP="00AC5859">
      <w:pPr>
        <w:numPr>
          <w:ilvl w:val="0"/>
          <w:numId w:val="16"/>
        </w:numPr>
        <w:spacing w:after="0"/>
        <w:rPr>
          <w:rFonts w:eastAsia="Century Gothic" w:cs="Century Gothic"/>
          <w:szCs w:val="24"/>
          <w:highlight w:val="white"/>
        </w:rPr>
      </w:pPr>
      <w:r w:rsidRPr="00D95197">
        <w:rPr>
          <w:rFonts w:eastAsia="Century Gothic" w:cs="Century Gothic"/>
          <w:szCs w:val="24"/>
          <w:highlight w:val="white"/>
        </w:rPr>
        <w:lastRenderedPageBreak/>
        <w:t>a s) …</w:t>
      </w:r>
    </w:p>
    <w:p w14:paraId="4F85E290" w14:textId="77777777" w:rsidR="00AC5859" w:rsidRPr="00D95197" w:rsidRDefault="00AC5859" w:rsidP="00AC5859">
      <w:pPr>
        <w:ind w:left="720"/>
        <w:rPr>
          <w:rFonts w:eastAsia="Century Gothic" w:cs="Century Gothic"/>
          <w:szCs w:val="24"/>
          <w:highlight w:val="yellow"/>
        </w:rPr>
      </w:pPr>
    </w:p>
    <w:p w14:paraId="5E51854D" w14:textId="77777777" w:rsidR="00AC5859" w:rsidRPr="00D95197" w:rsidRDefault="00AC5859" w:rsidP="00AC5859">
      <w:pPr>
        <w:ind w:left="720"/>
        <w:rPr>
          <w:rFonts w:eastAsia="Century Gothic" w:cs="Century Gothic"/>
          <w:szCs w:val="24"/>
        </w:rPr>
      </w:pPr>
      <w:r w:rsidRPr="00D95197">
        <w:rPr>
          <w:rFonts w:eastAsia="Century Gothic" w:cs="Century Gothic"/>
          <w:szCs w:val="24"/>
        </w:rPr>
        <w:t xml:space="preserve">t) Registrar las candidaturas </w:t>
      </w:r>
      <w:r w:rsidRPr="00D95197">
        <w:rPr>
          <w:rFonts w:eastAsia="Century Gothic" w:cs="Century Gothic"/>
          <w:b/>
          <w:bCs/>
          <w:szCs w:val="24"/>
        </w:rPr>
        <w:t>de partidos políticos y candidaturas independientes a los cargos de gubernatura,</w:t>
      </w:r>
      <w:r w:rsidRPr="00D95197">
        <w:rPr>
          <w:rFonts w:eastAsia="Century Gothic" w:cs="Century Gothic"/>
          <w:szCs w:val="24"/>
        </w:rPr>
        <w:t xml:space="preserve"> </w:t>
      </w:r>
      <w:r w:rsidRPr="00D95197">
        <w:rPr>
          <w:rFonts w:eastAsia="Century Gothic" w:cs="Century Gothic"/>
          <w:b/>
          <w:bCs/>
          <w:szCs w:val="24"/>
        </w:rPr>
        <w:t>diputaciones de mayoría relativa y de representación proporcional, integrantes de ayuntamientos y sindicaturas, conforme al procedimiento que determine, para lo cual podrá hacer uso de medios electrónicos, sin que estos medios sustituyan la posibilidad de los partidos políticos y sus candidaturas de realizar los registros de forma presencial a través de documentación física.</w:t>
      </w:r>
    </w:p>
    <w:p w14:paraId="7873D6C0" w14:textId="77777777" w:rsidR="00AC5859" w:rsidRPr="00D95197" w:rsidRDefault="00AC5859" w:rsidP="00AC5859">
      <w:pPr>
        <w:ind w:left="720"/>
        <w:rPr>
          <w:rFonts w:eastAsia="Century Gothic" w:cs="Century Gothic"/>
          <w:b/>
          <w:bCs/>
          <w:szCs w:val="24"/>
          <w:highlight w:val="white"/>
        </w:rPr>
      </w:pPr>
      <w:r w:rsidRPr="00D95197">
        <w:rPr>
          <w:rFonts w:eastAsia="Century Gothic" w:cs="Century Gothic"/>
          <w:b/>
          <w:bCs/>
          <w:szCs w:val="24"/>
          <w:highlight w:val="white"/>
        </w:rPr>
        <w:t xml:space="preserve">En su caso, los partidos políticos de acuerdo a sus necesidades y autoorganización podrán hacer el registro supletorio de candidaturas en las Asambleas Municipales y Distritales del Instituto Estatal Electoral, previa autorización de su representante ante el Consejo Estatal. </w:t>
      </w:r>
    </w:p>
    <w:p w14:paraId="0F0286A7" w14:textId="77777777" w:rsidR="00AC5859" w:rsidRPr="00D95197" w:rsidRDefault="00AC5859" w:rsidP="00AC5859">
      <w:pPr>
        <w:ind w:left="720"/>
        <w:rPr>
          <w:rFonts w:eastAsia="Century Gothic" w:cs="Century Gothic"/>
          <w:szCs w:val="24"/>
          <w:highlight w:val="white"/>
        </w:rPr>
      </w:pPr>
    </w:p>
    <w:p w14:paraId="6EF474BB" w14:textId="77777777" w:rsidR="00AC5859" w:rsidRPr="00D95197" w:rsidRDefault="00AC5859" w:rsidP="00AC5859">
      <w:pPr>
        <w:ind w:left="720"/>
        <w:rPr>
          <w:rFonts w:eastAsia="Century Gothic" w:cs="Century Gothic"/>
          <w:b/>
          <w:bCs/>
          <w:szCs w:val="24"/>
        </w:rPr>
      </w:pPr>
      <w:r w:rsidRPr="00D95197">
        <w:rPr>
          <w:rFonts w:eastAsia="Century Gothic" w:cs="Century Gothic"/>
          <w:szCs w:val="24"/>
          <w:highlight w:val="white"/>
        </w:rPr>
        <w:t>u) a  rr)</w:t>
      </w:r>
    </w:p>
    <w:p w14:paraId="332F0F63"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Artículo 66</w:t>
      </w:r>
    </w:p>
    <w:p w14:paraId="2F6E20B5" w14:textId="77777777" w:rsidR="00AC5859" w:rsidRPr="00D95197" w:rsidRDefault="00AC5859" w:rsidP="00AC5859">
      <w:pPr>
        <w:rPr>
          <w:rFonts w:eastAsia="Century Gothic" w:cs="Century Gothic"/>
          <w:szCs w:val="24"/>
          <w:highlight w:val="white"/>
        </w:rPr>
      </w:pPr>
      <w:r w:rsidRPr="00D95197">
        <w:rPr>
          <w:rFonts w:eastAsia="Century Gothic" w:cs="Century Gothic"/>
          <w:szCs w:val="24"/>
          <w:highlight w:val="white"/>
        </w:rPr>
        <w:t>1) …</w:t>
      </w:r>
    </w:p>
    <w:p w14:paraId="2EE98E21" w14:textId="77777777" w:rsidR="00AC5859" w:rsidRPr="00D95197" w:rsidRDefault="00AC5859" w:rsidP="00AC5859">
      <w:pPr>
        <w:rPr>
          <w:rFonts w:eastAsia="Century Gothic" w:cs="Century Gothic"/>
          <w:szCs w:val="24"/>
          <w:highlight w:val="white"/>
        </w:rPr>
      </w:pPr>
    </w:p>
    <w:p w14:paraId="50FE61AD" w14:textId="77777777" w:rsidR="00AC5859" w:rsidRPr="00D95197" w:rsidRDefault="00AC5859" w:rsidP="00AC5859">
      <w:pPr>
        <w:numPr>
          <w:ilvl w:val="0"/>
          <w:numId w:val="18"/>
        </w:numPr>
        <w:spacing w:after="0"/>
        <w:rPr>
          <w:rFonts w:eastAsia="Century Gothic" w:cs="Century Gothic"/>
          <w:szCs w:val="24"/>
          <w:highlight w:val="white"/>
        </w:rPr>
      </w:pPr>
      <w:r w:rsidRPr="00D95197">
        <w:rPr>
          <w:rFonts w:eastAsia="Century Gothic" w:cs="Century Gothic"/>
          <w:szCs w:val="24"/>
          <w:highlight w:val="white"/>
        </w:rPr>
        <w:t xml:space="preserve">a  i) … </w:t>
      </w:r>
    </w:p>
    <w:p w14:paraId="49F613F2" w14:textId="77777777" w:rsidR="00AC5859" w:rsidRPr="00D95197" w:rsidRDefault="00AC5859" w:rsidP="00AC5859">
      <w:pPr>
        <w:ind w:left="720"/>
        <w:rPr>
          <w:rFonts w:eastAsia="Century Gothic" w:cs="Century Gothic"/>
          <w:szCs w:val="24"/>
          <w:highlight w:val="white"/>
        </w:rPr>
      </w:pPr>
    </w:p>
    <w:p w14:paraId="00680C8D" w14:textId="77777777" w:rsidR="00AC5859" w:rsidRPr="00D95197" w:rsidRDefault="00AC5859" w:rsidP="00AC5859">
      <w:pPr>
        <w:ind w:left="425"/>
        <w:rPr>
          <w:rFonts w:eastAsia="Century Gothic" w:cs="Century Gothic"/>
          <w:b/>
          <w:bCs/>
          <w:szCs w:val="24"/>
          <w:highlight w:val="white"/>
        </w:rPr>
      </w:pPr>
      <w:r w:rsidRPr="00D95197">
        <w:rPr>
          <w:rFonts w:eastAsia="Century Gothic" w:cs="Century Gothic"/>
          <w:szCs w:val="24"/>
          <w:highlight w:val="white"/>
        </w:rPr>
        <w:lastRenderedPageBreak/>
        <w:t xml:space="preserve">j) Recibir </w:t>
      </w:r>
      <w:r w:rsidRPr="0016233D">
        <w:rPr>
          <w:rFonts w:eastAsia="Century Gothic" w:cs="Century Gothic"/>
          <w:szCs w:val="24"/>
          <w:highlight w:val="white"/>
        </w:rPr>
        <w:t>las solicitudes de registro de candidaturas</w:t>
      </w:r>
      <w:r w:rsidRPr="00D95197">
        <w:rPr>
          <w:rFonts w:eastAsia="Century Gothic" w:cs="Century Gothic"/>
          <w:b/>
          <w:bCs/>
          <w:szCs w:val="24"/>
          <w:highlight w:val="white"/>
        </w:rPr>
        <w:t xml:space="preserve"> a cargos de </w:t>
      </w:r>
      <w:r w:rsidRPr="0016233D">
        <w:rPr>
          <w:rFonts w:eastAsia="Century Gothic" w:cs="Century Gothic"/>
          <w:szCs w:val="24"/>
          <w:highlight w:val="white"/>
        </w:rPr>
        <w:t>Gubernatura del Estado,</w:t>
      </w:r>
      <w:r w:rsidRPr="00D95197">
        <w:rPr>
          <w:rFonts w:eastAsia="Century Gothic" w:cs="Century Gothic"/>
          <w:b/>
          <w:bCs/>
          <w:szCs w:val="24"/>
          <w:highlight w:val="white"/>
        </w:rPr>
        <w:t xml:space="preserve"> diputaciones de mayoría relativa y de representación proporcional, integrantes de ayuntamientos y sindicaturas que se presenten, a través de los medios físicos y electrónicos que el Consejo Estatal disponga.</w:t>
      </w:r>
    </w:p>
    <w:p w14:paraId="32B62456" w14:textId="77777777" w:rsidR="00AC5859" w:rsidRPr="00D95197" w:rsidRDefault="00AC5859" w:rsidP="00AC5859">
      <w:pPr>
        <w:rPr>
          <w:rFonts w:eastAsia="Century Gothic" w:cs="Century Gothic"/>
          <w:b/>
          <w:bCs/>
          <w:szCs w:val="24"/>
          <w:highlight w:val="white"/>
        </w:rPr>
      </w:pPr>
    </w:p>
    <w:p w14:paraId="109CCA0B" w14:textId="77777777" w:rsidR="00AC5859" w:rsidRPr="00D95197" w:rsidRDefault="00AC5859" w:rsidP="00AC5859">
      <w:pPr>
        <w:ind w:left="425"/>
        <w:rPr>
          <w:rFonts w:eastAsia="Century Gothic" w:cs="Century Gothic"/>
          <w:szCs w:val="24"/>
        </w:rPr>
      </w:pPr>
      <w:r w:rsidRPr="00D95197">
        <w:rPr>
          <w:rFonts w:eastAsia="Century Gothic" w:cs="Century Gothic"/>
          <w:szCs w:val="24"/>
          <w:highlight w:val="white"/>
        </w:rPr>
        <w:t>k</w:t>
      </w:r>
      <w:r w:rsidRPr="00D95197">
        <w:rPr>
          <w:rFonts w:eastAsia="Century Gothic" w:cs="Century Gothic"/>
          <w:szCs w:val="24"/>
        </w:rPr>
        <w:t>) a x) …</w:t>
      </w:r>
    </w:p>
    <w:p w14:paraId="69FFBED7"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78</w:t>
      </w:r>
    </w:p>
    <w:p w14:paraId="13493CD0" w14:textId="77777777" w:rsidR="00AC5859" w:rsidRPr="00D95197" w:rsidRDefault="00AC5859" w:rsidP="00AC5859">
      <w:pPr>
        <w:ind w:left="100" w:right="160"/>
        <w:rPr>
          <w:rFonts w:eastAsia="Century Gothic" w:cs="Century Gothic"/>
          <w:b/>
          <w:bCs/>
          <w:szCs w:val="24"/>
        </w:rPr>
      </w:pPr>
      <w:r w:rsidRPr="00D95197">
        <w:rPr>
          <w:rFonts w:eastAsia="Century Gothic" w:cs="Century Gothic"/>
          <w:szCs w:val="24"/>
        </w:rPr>
        <w:t>1) …</w:t>
      </w:r>
    </w:p>
    <w:p w14:paraId="7BAEB0F4" w14:textId="77777777" w:rsidR="00AC5859" w:rsidRPr="00D95197" w:rsidRDefault="00AC5859" w:rsidP="00AC5859">
      <w:pPr>
        <w:numPr>
          <w:ilvl w:val="0"/>
          <w:numId w:val="26"/>
        </w:numPr>
        <w:rPr>
          <w:rFonts w:eastAsia="Century Gothic" w:cs="Century Gothic"/>
          <w:szCs w:val="24"/>
        </w:rPr>
      </w:pPr>
      <w:r w:rsidRPr="00D95197">
        <w:rPr>
          <w:rFonts w:eastAsia="Century Gothic" w:cs="Century Gothic"/>
          <w:szCs w:val="24"/>
        </w:rPr>
        <w:t>a i)</w:t>
      </w:r>
    </w:p>
    <w:p w14:paraId="77C78616" w14:textId="77777777" w:rsidR="00AC5859" w:rsidRDefault="00AC5859" w:rsidP="00AC5859">
      <w:pPr>
        <w:ind w:left="426"/>
        <w:rPr>
          <w:rFonts w:eastAsia="Century Gothic" w:cs="Century Gothic"/>
          <w:b/>
          <w:bCs/>
          <w:szCs w:val="24"/>
        </w:rPr>
      </w:pPr>
      <w:r w:rsidRPr="00D95197">
        <w:rPr>
          <w:rFonts w:eastAsia="Century Gothic" w:cs="Century Gothic"/>
          <w:szCs w:val="24"/>
        </w:rPr>
        <w:t xml:space="preserve">j) </w:t>
      </w:r>
      <w:r w:rsidRPr="00D95197">
        <w:rPr>
          <w:rFonts w:eastAsia="Century Gothic" w:cs="Century Gothic"/>
          <w:b/>
          <w:bCs/>
          <w:szCs w:val="24"/>
        </w:rPr>
        <w:t xml:space="preserve">Acreditar preferentemente habilidades gerenciales, experiencia y conocimientos básicos en materia electoral. </w:t>
      </w:r>
    </w:p>
    <w:p w14:paraId="3C6FE72A" w14:textId="77777777" w:rsidR="00AC5859" w:rsidRPr="00D95197" w:rsidRDefault="00AC5859" w:rsidP="00AC5859">
      <w:pPr>
        <w:ind w:left="426"/>
        <w:rPr>
          <w:rFonts w:eastAsia="Century Gothic" w:cs="Century Gothic"/>
          <w:b/>
          <w:bCs/>
          <w:szCs w:val="24"/>
        </w:rPr>
      </w:pPr>
    </w:p>
    <w:p w14:paraId="2C0402C3"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80</w:t>
      </w:r>
    </w:p>
    <w:p w14:paraId="30EAB7C6" w14:textId="77777777" w:rsidR="00AC5859" w:rsidRPr="00E15A53" w:rsidRDefault="00AC5859" w:rsidP="00AC5859">
      <w:pPr>
        <w:tabs>
          <w:tab w:val="left" w:pos="426"/>
        </w:tabs>
        <w:ind w:left="426"/>
        <w:rPr>
          <w:rFonts w:eastAsia="Century Gothic" w:cs="Century Gothic"/>
          <w:szCs w:val="24"/>
        </w:rPr>
      </w:pPr>
      <w:r w:rsidRPr="00E15A53">
        <w:rPr>
          <w:rFonts w:eastAsia="Century Gothic" w:cs="Century Gothic"/>
          <w:szCs w:val="24"/>
        </w:rPr>
        <w:t xml:space="preserve">1) ... </w:t>
      </w:r>
    </w:p>
    <w:p w14:paraId="379904F7" w14:textId="77777777" w:rsidR="00AC5859" w:rsidRDefault="00AC5859" w:rsidP="00AC5859">
      <w:pPr>
        <w:tabs>
          <w:tab w:val="left" w:pos="426"/>
        </w:tabs>
        <w:ind w:left="426"/>
        <w:rPr>
          <w:rFonts w:eastAsia="Century Gothic" w:cs="Century Gothic"/>
          <w:b/>
          <w:bCs/>
          <w:szCs w:val="24"/>
        </w:rPr>
      </w:pPr>
      <w:r w:rsidRPr="00D95197">
        <w:rPr>
          <w:rFonts w:eastAsia="Century Gothic" w:cs="Century Gothic"/>
          <w:b/>
          <w:bCs/>
          <w:szCs w:val="24"/>
        </w:rPr>
        <w:t xml:space="preserve">Desde la instalación de las Asambleas, sus integrantes recibirán capacitación y formación permanente respecto del desarrollo de sus funciones por las autoridades electorales que correspondan. </w:t>
      </w:r>
    </w:p>
    <w:p w14:paraId="04605000" w14:textId="77777777" w:rsidR="00AC5859" w:rsidRPr="00E15A53" w:rsidRDefault="00AC5859" w:rsidP="00AC5859">
      <w:pPr>
        <w:tabs>
          <w:tab w:val="left" w:pos="426"/>
        </w:tabs>
        <w:ind w:left="426"/>
        <w:rPr>
          <w:rFonts w:eastAsia="Century Gothic" w:cs="Century Gothic"/>
          <w:szCs w:val="24"/>
        </w:rPr>
      </w:pPr>
      <w:r w:rsidRPr="00E15A53">
        <w:rPr>
          <w:rFonts w:eastAsia="Century Gothic" w:cs="Century Gothic"/>
          <w:szCs w:val="24"/>
        </w:rPr>
        <w:t>2) a 5) …</w:t>
      </w:r>
    </w:p>
    <w:p w14:paraId="7DE9C26C" w14:textId="77777777" w:rsidR="00AC5859" w:rsidRPr="00D95197" w:rsidRDefault="00AC5859" w:rsidP="00AC5859">
      <w:pPr>
        <w:rPr>
          <w:rFonts w:eastAsia="Century Gothic" w:cs="Century Gothic"/>
          <w:b/>
          <w:bCs/>
          <w:szCs w:val="24"/>
          <w:highlight w:val="white"/>
        </w:rPr>
      </w:pPr>
    </w:p>
    <w:p w14:paraId="0BD4B2CE"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Artículo 83</w:t>
      </w:r>
    </w:p>
    <w:p w14:paraId="79DC4F31" w14:textId="77777777" w:rsidR="00AC5859" w:rsidRPr="00D95197" w:rsidRDefault="00AC5859" w:rsidP="00AC5859">
      <w:pPr>
        <w:ind w:left="100" w:right="160"/>
        <w:rPr>
          <w:rFonts w:eastAsia="Century Gothic" w:cs="Century Gothic"/>
          <w:szCs w:val="24"/>
        </w:rPr>
      </w:pPr>
      <w:r w:rsidRPr="00D95197">
        <w:rPr>
          <w:rFonts w:eastAsia="Century Gothic" w:cs="Century Gothic"/>
          <w:szCs w:val="24"/>
        </w:rPr>
        <w:lastRenderedPageBreak/>
        <w:t>1) …</w:t>
      </w:r>
    </w:p>
    <w:p w14:paraId="13D6FA26"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 xml:space="preserve"> </w:t>
      </w:r>
    </w:p>
    <w:p w14:paraId="39473449" w14:textId="77777777" w:rsidR="00AC5859" w:rsidRPr="00D95197" w:rsidRDefault="00AC5859" w:rsidP="00AC5859">
      <w:pPr>
        <w:ind w:left="425" w:right="160"/>
        <w:rPr>
          <w:rFonts w:eastAsia="Century Gothic" w:cs="Century Gothic"/>
          <w:b/>
          <w:bCs/>
          <w:szCs w:val="24"/>
          <w:highlight w:val="white"/>
        </w:rPr>
      </w:pPr>
      <w:r w:rsidRPr="00D95197">
        <w:rPr>
          <w:rFonts w:eastAsia="Century Gothic" w:cs="Century Gothic"/>
          <w:szCs w:val="24"/>
          <w:highlight w:val="white"/>
        </w:rPr>
        <w:t>a) Registrar a las candidatas y candidatos a integrar los ayuntamientos y sindicaturas, así como de fórmulas de diputaciones de mayoría relativa, cuando</w:t>
      </w:r>
      <w:r w:rsidRPr="00D95197">
        <w:rPr>
          <w:rFonts w:eastAsia="Century Gothic" w:cs="Century Gothic"/>
          <w:b/>
          <w:bCs/>
          <w:szCs w:val="24"/>
          <w:highlight w:val="white"/>
        </w:rPr>
        <w:t xml:space="preserve"> así lo soliciten los partidos políticos.</w:t>
      </w:r>
    </w:p>
    <w:p w14:paraId="7BAD9BFF" w14:textId="77777777" w:rsidR="00AC5859" w:rsidRPr="00D95197" w:rsidRDefault="00AC5859" w:rsidP="00AC5859">
      <w:pPr>
        <w:ind w:left="100" w:right="160"/>
        <w:rPr>
          <w:rFonts w:eastAsia="Century Gothic" w:cs="Century Gothic"/>
          <w:szCs w:val="24"/>
          <w:highlight w:val="white"/>
        </w:rPr>
      </w:pPr>
    </w:p>
    <w:p w14:paraId="4E4690C7" w14:textId="77777777" w:rsidR="00AC5859" w:rsidRPr="00D95197" w:rsidRDefault="00AC5859" w:rsidP="00AC5859">
      <w:pPr>
        <w:numPr>
          <w:ilvl w:val="0"/>
          <w:numId w:val="18"/>
        </w:numPr>
        <w:spacing w:after="0"/>
        <w:ind w:right="160"/>
        <w:rPr>
          <w:rFonts w:eastAsia="Century Gothic" w:cs="Century Gothic"/>
          <w:szCs w:val="24"/>
          <w:highlight w:val="white"/>
        </w:rPr>
      </w:pPr>
      <w:r w:rsidRPr="00D95197">
        <w:rPr>
          <w:rFonts w:eastAsia="Century Gothic" w:cs="Century Gothic"/>
          <w:szCs w:val="24"/>
          <w:highlight w:val="white"/>
        </w:rPr>
        <w:t>…</w:t>
      </w:r>
    </w:p>
    <w:p w14:paraId="042D07FA" w14:textId="77777777" w:rsidR="00AC5859" w:rsidRPr="00D95197" w:rsidRDefault="00AC5859" w:rsidP="00AC5859">
      <w:pPr>
        <w:ind w:left="720" w:right="160"/>
        <w:rPr>
          <w:rFonts w:eastAsia="Century Gothic" w:cs="Century Gothic"/>
          <w:szCs w:val="24"/>
          <w:highlight w:val="white"/>
        </w:rPr>
      </w:pPr>
    </w:p>
    <w:p w14:paraId="4E97A197" w14:textId="77777777" w:rsidR="00AC5859" w:rsidRPr="00D95197" w:rsidRDefault="00AC5859" w:rsidP="00AC5859">
      <w:pPr>
        <w:numPr>
          <w:ilvl w:val="0"/>
          <w:numId w:val="18"/>
        </w:numPr>
        <w:spacing w:after="0"/>
        <w:ind w:right="160"/>
        <w:rPr>
          <w:rFonts w:eastAsia="Century Gothic" w:cs="Century Gothic"/>
          <w:szCs w:val="24"/>
          <w:highlight w:val="white"/>
        </w:rPr>
      </w:pPr>
      <w:r w:rsidRPr="00D95197">
        <w:rPr>
          <w:rFonts w:eastAsia="Century Gothic" w:cs="Century Gothic"/>
          <w:szCs w:val="24"/>
          <w:highlight w:val="white"/>
        </w:rPr>
        <w:t xml:space="preserve">Recibir las solicitudes de registro de candidatas y candidatos, </w:t>
      </w:r>
      <w:r w:rsidRPr="00D95197">
        <w:rPr>
          <w:rFonts w:eastAsia="Century Gothic" w:cs="Century Gothic"/>
          <w:b/>
          <w:bCs/>
          <w:szCs w:val="24"/>
          <w:highlight w:val="white"/>
        </w:rPr>
        <w:t>presentadas por los partidos políticos.</w:t>
      </w:r>
    </w:p>
    <w:p w14:paraId="2A1EF84C" w14:textId="77777777" w:rsidR="00AC5859" w:rsidRPr="00D95197" w:rsidRDefault="00AC5859" w:rsidP="00AC5859">
      <w:pPr>
        <w:ind w:left="720" w:right="160"/>
        <w:rPr>
          <w:rFonts w:eastAsia="Century Gothic" w:cs="Century Gothic"/>
          <w:b/>
          <w:bCs/>
          <w:szCs w:val="24"/>
          <w:highlight w:val="white"/>
        </w:rPr>
      </w:pPr>
    </w:p>
    <w:p w14:paraId="0128384E" w14:textId="77777777" w:rsidR="00AC5859" w:rsidRPr="00D95197" w:rsidRDefault="00AC5859" w:rsidP="00AC5859">
      <w:pPr>
        <w:numPr>
          <w:ilvl w:val="0"/>
          <w:numId w:val="18"/>
        </w:numPr>
        <w:spacing w:after="0"/>
        <w:ind w:right="160"/>
        <w:rPr>
          <w:rFonts w:eastAsia="Century Gothic" w:cs="Century Gothic"/>
          <w:szCs w:val="24"/>
          <w:highlight w:val="white"/>
        </w:rPr>
      </w:pPr>
      <w:r w:rsidRPr="00D95197">
        <w:rPr>
          <w:rFonts w:eastAsia="Century Gothic" w:cs="Century Gothic"/>
          <w:szCs w:val="24"/>
          <w:highlight w:val="white"/>
        </w:rPr>
        <w:t>a n) …</w:t>
      </w:r>
      <w:r w:rsidRPr="00D95197">
        <w:rPr>
          <w:rFonts w:eastAsia="Century Gothic" w:cs="Century Gothic"/>
          <w:b/>
          <w:bCs/>
          <w:szCs w:val="24"/>
          <w:highlight w:val="white"/>
        </w:rPr>
        <w:t xml:space="preserve"> </w:t>
      </w:r>
    </w:p>
    <w:p w14:paraId="7F04C0C1" w14:textId="77777777" w:rsidR="00AC5859" w:rsidRPr="00D95197" w:rsidRDefault="00AC5859" w:rsidP="00AC5859">
      <w:pPr>
        <w:rPr>
          <w:rFonts w:eastAsia="Century Gothic" w:cs="Century Gothic"/>
          <w:szCs w:val="24"/>
        </w:rPr>
      </w:pPr>
    </w:p>
    <w:p w14:paraId="7463A3B2"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93</w:t>
      </w:r>
    </w:p>
    <w:p w14:paraId="2D8BEB83" w14:textId="77777777" w:rsidR="00AC5859" w:rsidRPr="00D95197" w:rsidRDefault="00AC5859" w:rsidP="00AC5859">
      <w:pPr>
        <w:rPr>
          <w:rFonts w:eastAsia="Century Gothic" w:cs="Century Gothic"/>
          <w:szCs w:val="24"/>
        </w:rPr>
      </w:pPr>
      <w:r w:rsidRPr="00D95197">
        <w:rPr>
          <w:rFonts w:eastAsia="Century Gothic" w:cs="Century Gothic"/>
          <w:szCs w:val="24"/>
        </w:rPr>
        <w:t>…</w:t>
      </w:r>
    </w:p>
    <w:p w14:paraId="6BD6C034" w14:textId="77777777" w:rsidR="00AC5859" w:rsidRPr="00D95197" w:rsidRDefault="00AC5859" w:rsidP="00AC5859">
      <w:pPr>
        <w:ind w:left="708"/>
        <w:rPr>
          <w:rFonts w:eastAsia="Century Gothic" w:cs="Century Gothic"/>
          <w:szCs w:val="24"/>
        </w:rPr>
      </w:pPr>
    </w:p>
    <w:p w14:paraId="28986CE6" w14:textId="77777777" w:rsidR="00AC5859" w:rsidRPr="00D95197" w:rsidRDefault="00AC5859" w:rsidP="00AC5859">
      <w:pPr>
        <w:rPr>
          <w:rFonts w:eastAsia="Century Gothic" w:cs="Century Gothic"/>
          <w:szCs w:val="24"/>
        </w:rPr>
      </w:pPr>
      <w:r w:rsidRPr="00D95197">
        <w:rPr>
          <w:rFonts w:eastAsia="Century Gothic" w:cs="Century Gothic"/>
          <w:b/>
          <w:bCs/>
          <w:szCs w:val="24"/>
        </w:rPr>
        <w:t xml:space="preserve">A más tardar en la primera semana posterior a la sesión de instalación del Consejo Estatal del Instituto Estatal Electoral, éste deberá emitir los lineamientos, acuerdos generales y criterios operativos necesarios para el registro de candidaturas garantizando el cumplimiento de las reglas de paridad de género,  acciones afirmativas, bloques de competitividad y </w:t>
      </w:r>
      <w:r w:rsidRPr="00D95197">
        <w:rPr>
          <w:rFonts w:eastAsia="Century Gothic" w:cs="Century Gothic"/>
          <w:b/>
          <w:bCs/>
          <w:szCs w:val="24"/>
        </w:rPr>
        <w:lastRenderedPageBreak/>
        <w:t>demás documentos necesarios para el correcto desarrollo del proceso electoral correspondiente tal como se establecen en esta ley.</w:t>
      </w:r>
    </w:p>
    <w:p w14:paraId="7A967D81" w14:textId="77777777" w:rsidR="00AC5859" w:rsidRPr="00D95197" w:rsidRDefault="00AC5859" w:rsidP="00AC5859">
      <w:pPr>
        <w:ind w:left="708"/>
        <w:rPr>
          <w:rFonts w:eastAsia="Century Gothic" w:cs="Century Gothic"/>
          <w:szCs w:val="24"/>
        </w:rPr>
      </w:pPr>
    </w:p>
    <w:p w14:paraId="7A59C8C7" w14:textId="77777777" w:rsidR="00AC5859" w:rsidRPr="00D95197" w:rsidRDefault="00AC5859" w:rsidP="00AC5859">
      <w:pPr>
        <w:rPr>
          <w:rFonts w:eastAsia="Century Gothic" w:cs="Century Gothic"/>
          <w:szCs w:val="24"/>
        </w:rPr>
      </w:pPr>
      <w:r w:rsidRPr="00D95197">
        <w:rPr>
          <w:rFonts w:eastAsia="Century Gothic" w:cs="Century Gothic"/>
          <w:b/>
          <w:bCs/>
          <w:szCs w:val="24"/>
        </w:rPr>
        <w:t>Los lineamientos, acuerdos generales y criterios operativos que emita el Consejo Estatal del Instituto Estatal Electoral deberán sujetarse estrictamente a lo previsto en la Constitución Política de los Estados Unidos Mexicanos, la Constitución Política del Estado Libre y Soberano de Chihuahua y esta Ley. En ningún caso podrán crear requisitos, restricciones, modalidades, condiciones, cargas, obligaciones o supuestos adicionales a los expresamente previstos en la Ley, sin innovar el orden jurídico, regular materias reservadas al legislador, modificar el alcance de los derechos y obligaciones previstos en la ley, ni establecer mecanismos, procedimientos o modalidades que alteren las condiciones para el ejercicio de los derechos político-electorales o el registro de candidaturas previstas en esta Ley.</w:t>
      </w:r>
    </w:p>
    <w:p w14:paraId="61787181" w14:textId="77777777" w:rsidR="00AC5859" w:rsidRPr="00D95197" w:rsidRDefault="00AC5859" w:rsidP="00AC5859">
      <w:pPr>
        <w:ind w:left="708"/>
        <w:rPr>
          <w:rFonts w:eastAsia="Century Gothic" w:cs="Century Gothic"/>
          <w:szCs w:val="24"/>
        </w:rPr>
      </w:pPr>
    </w:p>
    <w:p w14:paraId="64A73B67" w14:textId="77777777" w:rsidR="00AC5859" w:rsidRPr="00D95197" w:rsidRDefault="00AC5859" w:rsidP="00AC5859">
      <w:pPr>
        <w:rPr>
          <w:rFonts w:eastAsia="Century Gothic" w:cs="Century Gothic"/>
          <w:szCs w:val="24"/>
        </w:rPr>
      </w:pPr>
      <w:r w:rsidRPr="00D95197">
        <w:rPr>
          <w:rFonts w:eastAsia="Century Gothic" w:cs="Century Gothic"/>
          <w:b/>
          <w:bCs/>
          <w:szCs w:val="24"/>
        </w:rPr>
        <w:t>En la emisión, interpretación y aplicación de dichos lineamientos, acuerdos y criterios, el Instituto Estatal Electoral deberá respetar la autodeterminación y autoorganización de los partidos políticos, así como sus procesos internos de selección de candidaturas, sin que pueda sustituir, modificar, condicionar o intervenir en sus decisiones internas, salvo para verificar el cumplimiento objetivo y formal de los requisitos expresamente establecidos en la Constitución y en esta Ley.</w:t>
      </w:r>
    </w:p>
    <w:p w14:paraId="7E9EBA94" w14:textId="77777777" w:rsidR="00AC5859" w:rsidRPr="00D95197" w:rsidRDefault="00AC5859" w:rsidP="00AC5859">
      <w:pPr>
        <w:rPr>
          <w:rFonts w:eastAsia="Century Gothic" w:cs="Century Gothic"/>
          <w:szCs w:val="24"/>
        </w:rPr>
      </w:pPr>
    </w:p>
    <w:p w14:paraId="2A68A9A4" w14:textId="77777777" w:rsidR="00AC5859" w:rsidRPr="00D95197" w:rsidRDefault="00AC5859" w:rsidP="00AC5859">
      <w:pPr>
        <w:pBdr>
          <w:top w:val="nil"/>
          <w:left w:val="nil"/>
          <w:bottom w:val="nil"/>
          <w:right w:val="nil"/>
          <w:between w:val="nil"/>
        </w:pBdr>
        <w:rPr>
          <w:rFonts w:eastAsia="Century Gothic" w:cs="Century Gothic"/>
          <w:color w:val="000000"/>
          <w:szCs w:val="24"/>
        </w:rPr>
      </w:pPr>
      <w:r w:rsidRPr="00D95197">
        <w:rPr>
          <w:rFonts w:eastAsia="Century Gothic" w:cs="Century Gothic"/>
          <w:b/>
          <w:bCs/>
          <w:color w:val="000000"/>
          <w:szCs w:val="24"/>
        </w:rPr>
        <w:lastRenderedPageBreak/>
        <w:t>Artículo 104</w:t>
      </w:r>
    </w:p>
    <w:p w14:paraId="0C40C562" w14:textId="77777777" w:rsidR="00AC5859" w:rsidRPr="00D95197" w:rsidRDefault="00AC5859" w:rsidP="00AC5859">
      <w:pPr>
        <w:pBdr>
          <w:top w:val="nil"/>
          <w:left w:val="nil"/>
          <w:bottom w:val="nil"/>
          <w:right w:val="nil"/>
          <w:between w:val="nil"/>
        </w:pBdr>
        <w:ind w:left="708"/>
        <w:rPr>
          <w:rFonts w:eastAsia="Century Gothic" w:cs="Century Gothic"/>
          <w:color w:val="000000"/>
          <w:szCs w:val="24"/>
        </w:rPr>
      </w:pPr>
      <w:r w:rsidRPr="00D95197">
        <w:rPr>
          <w:rFonts w:eastAsia="Century Gothic" w:cs="Century Gothic"/>
          <w:color w:val="000000"/>
          <w:szCs w:val="24"/>
        </w:rPr>
        <w:t>1) …</w:t>
      </w:r>
    </w:p>
    <w:p w14:paraId="2BE0FB0C" w14:textId="77777777" w:rsidR="00AC5859" w:rsidRPr="00D95197" w:rsidRDefault="00AC5859" w:rsidP="00AC5859">
      <w:pPr>
        <w:pBdr>
          <w:top w:val="nil"/>
          <w:left w:val="nil"/>
          <w:bottom w:val="nil"/>
          <w:right w:val="nil"/>
          <w:between w:val="nil"/>
        </w:pBdr>
        <w:ind w:left="708"/>
        <w:rPr>
          <w:rFonts w:eastAsia="Century Gothic" w:cs="Century Gothic"/>
          <w:color w:val="000000"/>
          <w:szCs w:val="24"/>
        </w:rPr>
      </w:pPr>
    </w:p>
    <w:p w14:paraId="710BC8E8" w14:textId="77777777" w:rsidR="00AC5859" w:rsidRPr="00D95197" w:rsidRDefault="00AC5859" w:rsidP="00AC5859">
      <w:pPr>
        <w:pBdr>
          <w:top w:val="nil"/>
          <w:left w:val="nil"/>
          <w:bottom w:val="nil"/>
          <w:right w:val="nil"/>
          <w:between w:val="nil"/>
        </w:pBdr>
        <w:ind w:left="708"/>
        <w:rPr>
          <w:rFonts w:eastAsia="Century Gothic" w:cs="Century Gothic"/>
          <w:color w:val="000000"/>
          <w:szCs w:val="24"/>
        </w:rPr>
      </w:pPr>
      <w:r w:rsidRPr="00D95197">
        <w:rPr>
          <w:rFonts w:eastAsia="Century Gothic" w:cs="Century Gothic"/>
          <w:color w:val="000000"/>
          <w:szCs w:val="24"/>
        </w:rPr>
        <w:t>2) …</w:t>
      </w:r>
    </w:p>
    <w:p w14:paraId="6C276C68" w14:textId="77777777" w:rsidR="00AC5859" w:rsidRPr="00D95197" w:rsidRDefault="00AC5859" w:rsidP="00AC5859">
      <w:pPr>
        <w:pBdr>
          <w:top w:val="nil"/>
          <w:left w:val="nil"/>
          <w:bottom w:val="nil"/>
          <w:right w:val="nil"/>
          <w:between w:val="nil"/>
        </w:pBdr>
        <w:ind w:left="708"/>
        <w:rPr>
          <w:rFonts w:eastAsia="Century Gothic" w:cs="Century Gothic"/>
          <w:color w:val="000000"/>
          <w:szCs w:val="24"/>
        </w:rPr>
      </w:pPr>
    </w:p>
    <w:p w14:paraId="3F76C300" w14:textId="77777777" w:rsidR="00AC5859" w:rsidRPr="00D95197" w:rsidRDefault="00AC5859" w:rsidP="00AC5859">
      <w:pPr>
        <w:widowControl w:val="0"/>
        <w:ind w:left="708"/>
        <w:rPr>
          <w:rFonts w:eastAsia="Century Gothic" w:cs="Century Gothic"/>
          <w:b/>
          <w:bCs/>
          <w:szCs w:val="24"/>
        </w:rPr>
      </w:pPr>
      <w:r w:rsidRPr="00D95197">
        <w:rPr>
          <w:rFonts w:eastAsia="Century Gothic" w:cs="Century Gothic"/>
          <w:b/>
          <w:bCs/>
          <w:szCs w:val="24"/>
        </w:rPr>
        <w:t xml:space="preserve">En la postulación de candidaturas al Congreso del Estado, los partidos políticos, coaliciones y candidaturas comunes deberán registrar en total una fórmula de mayoría relativa en un </w:t>
      </w:r>
      <w:r>
        <w:rPr>
          <w:rFonts w:eastAsia="Century Gothic" w:cs="Century Gothic"/>
          <w:b/>
          <w:bCs/>
          <w:szCs w:val="24"/>
        </w:rPr>
        <w:t>D</w:t>
      </w:r>
      <w:r w:rsidRPr="00D95197">
        <w:rPr>
          <w:rFonts w:eastAsia="Century Gothic" w:cs="Century Gothic"/>
          <w:b/>
          <w:bCs/>
          <w:szCs w:val="24"/>
        </w:rPr>
        <w:t>istrito y una de representación proporcional; así como un total de una postulación para acciones afirmativas que correspondan a una fórmula de mayoría relativa o de representación proporcional, que representen a los grupos de personas de la diversidad sexual o con discapacidad permanente. Lo anterior en concordancia con los principios de autodeterminación y autoorganización partidista.</w:t>
      </w:r>
    </w:p>
    <w:p w14:paraId="4A239C29" w14:textId="77777777" w:rsidR="00AC5859" w:rsidRPr="00D95197" w:rsidRDefault="00AC5859" w:rsidP="00AC5859">
      <w:pPr>
        <w:widowControl w:val="0"/>
        <w:ind w:firstLine="708"/>
        <w:rPr>
          <w:rFonts w:eastAsia="Century Gothic" w:cs="Century Gothic"/>
          <w:b/>
          <w:bCs/>
          <w:szCs w:val="24"/>
        </w:rPr>
      </w:pPr>
      <w:r w:rsidRPr="00D95197">
        <w:rPr>
          <w:rFonts w:eastAsia="Century Gothic" w:cs="Century Gothic"/>
          <w:b/>
          <w:bCs/>
          <w:szCs w:val="24"/>
        </w:rPr>
        <w:t xml:space="preserve">Para el registro de candidaturas se deberá acreditar lo siguiente: </w:t>
      </w:r>
    </w:p>
    <w:p w14:paraId="532A9D78" w14:textId="77777777" w:rsidR="00AC5859" w:rsidRPr="00D95197" w:rsidRDefault="00AC5859" w:rsidP="00AC5859">
      <w:pPr>
        <w:widowControl w:val="0"/>
        <w:numPr>
          <w:ilvl w:val="0"/>
          <w:numId w:val="24"/>
        </w:numPr>
        <w:spacing w:after="0"/>
        <w:ind w:firstLine="414"/>
        <w:rPr>
          <w:rFonts w:eastAsia="Arial" w:cs="Arial"/>
          <w:b/>
          <w:bCs/>
          <w:szCs w:val="24"/>
        </w:rPr>
      </w:pPr>
      <w:r w:rsidRPr="00D95197">
        <w:rPr>
          <w:rFonts w:eastAsia="Century Gothic" w:cs="Century Gothic"/>
          <w:b/>
          <w:bCs/>
          <w:szCs w:val="24"/>
        </w:rPr>
        <w:t xml:space="preserve">Indígenas: </w:t>
      </w:r>
    </w:p>
    <w:p w14:paraId="24E7F6DD" w14:textId="77777777" w:rsidR="00AC5859" w:rsidRPr="00D95197" w:rsidRDefault="00AC5859" w:rsidP="00AC5859">
      <w:pPr>
        <w:widowControl w:val="0"/>
        <w:numPr>
          <w:ilvl w:val="1"/>
          <w:numId w:val="24"/>
        </w:numPr>
        <w:spacing w:after="0"/>
        <w:ind w:firstLine="414"/>
        <w:rPr>
          <w:rFonts w:eastAsia="Arial" w:cs="Arial"/>
          <w:b/>
          <w:bCs/>
          <w:szCs w:val="24"/>
        </w:rPr>
      </w:pPr>
      <w:r w:rsidRPr="00D95197">
        <w:rPr>
          <w:rFonts w:eastAsia="Century Gothic" w:cs="Century Gothic"/>
          <w:b/>
          <w:bCs/>
          <w:szCs w:val="24"/>
        </w:rPr>
        <w:t xml:space="preserve">Manifestación de la persona en la solicitud de registro. </w:t>
      </w:r>
    </w:p>
    <w:p w14:paraId="71F62FD5" w14:textId="77777777" w:rsidR="00AC5859" w:rsidRPr="00D95197" w:rsidRDefault="00AC5859" w:rsidP="00AC5859">
      <w:pPr>
        <w:widowControl w:val="0"/>
        <w:numPr>
          <w:ilvl w:val="1"/>
          <w:numId w:val="24"/>
        </w:numPr>
        <w:spacing w:after="0"/>
        <w:ind w:firstLine="414"/>
        <w:rPr>
          <w:rFonts w:eastAsia="Arial" w:cs="Arial"/>
          <w:b/>
          <w:bCs/>
          <w:szCs w:val="24"/>
        </w:rPr>
      </w:pPr>
      <w:r w:rsidRPr="00D95197">
        <w:rPr>
          <w:rFonts w:eastAsia="Century Gothic" w:cs="Century Gothic"/>
          <w:b/>
          <w:bCs/>
          <w:szCs w:val="24"/>
        </w:rPr>
        <w:t>Carta de autoadscripción calificada.</w:t>
      </w:r>
    </w:p>
    <w:p w14:paraId="0C95FD63" w14:textId="77777777" w:rsidR="00AC5859" w:rsidRPr="00D95197" w:rsidRDefault="00AC5859" w:rsidP="00AC5859">
      <w:pPr>
        <w:widowControl w:val="0"/>
        <w:numPr>
          <w:ilvl w:val="1"/>
          <w:numId w:val="24"/>
        </w:numPr>
        <w:spacing w:after="0"/>
        <w:ind w:left="2127" w:hanging="273"/>
        <w:rPr>
          <w:rFonts w:eastAsia="Arial" w:cs="Arial"/>
          <w:b/>
          <w:bCs/>
          <w:szCs w:val="24"/>
        </w:rPr>
      </w:pPr>
      <w:r w:rsidRPr="00D95197">
        <w:rPr>
          <w:rFonts w:eastAsia="Century Gothic" w:cs="Century Gothic"/>
          <w:b/>
          <w:bCs/>
          <w:szCs w:val="24"/>
        </w:rPr>
        <w:t xml:space="preserve">Constancia de adscripción calificada indígena expedida por una autoridad existente en la comunidad o población indígena a la que pertenece y por la cual pretende postularse. </w:t>
      </w:r>
    </w:p>
    <w:p w14:paraId="71266DF1" w14:textId="77777777" w:rsidR="00AC5859" w:rsidRPr="00D95197" w:rsidRDefault="00AC5859" w:rsidP="00AC5859">
      <w:pPr>
        <w:widowControl w:val="0"/>
        <w:numPr>
          <w:ilvl w:val="0"/>
          <w:numId w:val="24"/>
        </w:numPr>
        <w:spacing w:after="0"/>
        <w:ind w:firstLine="414"/>
        <w:rPr>
          <w:rFonts w:eastAsia="Arial" w:cs="Arial"/>
          <w:b/>
          <w:bCs/>
          <w:szCs w:val="24"/>
        </w:rPr>
      </w:pPr>
      <w:r w:rsidRPr="00D95197">
        <w:rPr>
          <w:rFonts w:eastAsia="Century Gothic" w:cs="Century Gothic"/>
          <w:b/>
          <w:bCs/>
          <w:szCs w:val="24"/>
        </w:rPr>
        <w:t>Personas con discapacidad permanente:</w:t>
      </w:r>
    </w:p>
    <w:p w14:paraId="6A54B27B" w14:textId="77777777" w:rsidR="00AC5859" w:rsidRPr="00D95197" w:rsidRDefault="00AC5859" w:rsidP="00AC5859">
      <w:pPr>
        <w:widowControl w:val="0"/>
        <w:numPr>
          <w:ilvl w:val="1"/>
          <w:numId w:val="24"/>
        </w:numPr>
        <w:spacing w:after="0"/>
        <w:ind w:firstLine="414"/>
        <w:rPr>
          <w:rFonts w:eastAsia="Arial" w:cs="Arial"/>
          <w:b/>
          <w:bCs/>
          <w:szCs w:val="24"/>
        </w:rPr>
      </w:pPr>
      <w:r w:rsidRPr="00D95197">
        <w:rPr>
          <w:rFonts w:eastAsia="Century Gothic" w:cs="Century Gothic"/>
          <w:b/>
          <w:bCs/>
          <w:szCs w:val="24"/>
        </w:rPr>
        <w:lastRenderedPageBreak/>
        <w:t xml:space="preserve">Manifestación de la persona en la solicitud de registro. </w:t>
      </w:r>
    </w:p>
    <w:p w14:paraId="4E50034E" w14:textId="77777777" w:rsidR="00AC5859" w:rsidRPr="00D95197" w:rsidRDefault="00AC5859" w:rsidP="00AC5859">
      <w:pPr>
        <w:widowControl w:val="0"/>
        <w:numPr>
          <w:ilvl w:val="1"/>
          <w:numId w:val="24"/>
        </w:numPr>
        <w:spacing w:after="0"/>
        <w:ind w:left="2127" w:hanging="284"/>
        <w:rPr>
          <w:rFonts w:eastAsia="Arial" w:cs="Arial"/>
          <w:b/>
          <w:bCs/>
          <w:szCs w:val="24"/>
        </w:rPr>
      </w:pPr>
      <w:r w:rsidRPr="00D95197">
        <w:rPr>
          <w:rFonts w:eastAsia="Century Gothic" w:cs="Century Gothic"/>
          <w:b/>
          <w:bCs/>
          <w:szCs w:val="24"/>
        </w:rPr>
        <w:t xml:space="preserve">Certificación médica en original expedida por una institución de salud que dé cuenta fehaciente de la existencia de la discapacidad permanente.  </w:t>
      </w:r>
    </w:p>
    <w:p w14:paraId="6E9BB361" w14:textId="77777777" w:rsidR="00AC5859" w:rsidRPr="00D95197" w:rsidRDefault="00AC5859" w:rsidP="00AC5859">
      <w:pPr>
        <w:widowControl w:val="0"/>
        <w:numPr>
          <w:ilvl w:val="0"/>
          <w:numId w:val="24"/>
        </w:numPr>
        <w:spacing w:after="0"/>
        <w:ind w:firstLine="414"/>
        <w:rPr>
          <w:rFonts w:eastAsia="Arial" w:cs="Arial"/>
          <w:b/>
          <w:bCs/>
          <w:szCs w:val="24"/>
        </w:rPr>
      </w:pPr>
      <w:r w:rsidRPr="00D95197">
        <w:rPr>
          <w:rFonts w:eastAsia="Century Gothic" w:cs="Century Gothic"/>
          <w:b/>
          <w:bCs/>
          <w:szCs w:val="24"/>
        </w:rPr>
        <w:t>Personas de la diversidad sexual:</w:t>
      </w:r>
    </w:p>
    <w:p w14:paraId="663D8D97" w14:textId="77777777" w:rsidR="00AC5859" w:rsidRPr="00D95197" w:rsidRDefault="00AC5859" w:rsidP="00AC5859">
      <w:pPr>
        <w:widowControl w:val="0"/>
        <w:numPr>
          <w:ilvl w:val="1"/>
          <w:numId w:val="24"/>
        </w:numPr>
        <w:ind w:left="1276" w:firstLine="567"/>
        <w:rPr>
          <w:rFonts w:eastAsia="Arial" w:cs="Arial"/>
          <w:b/>
          <w:bCs/>
          <w:szCs w:val="24"/>
        </w:rPr>
      </w:pPr>
      <w:r w:rsidRPr="00D95197">
        <w:rPr>
          <w:rFonts w:eastAsia="Century Gothic" w:cs="Century Gothic"/>
          <w:b/>
          <w:bCs/>
          <w:szCs w:val="24"/>
        </w:rPr>
        <w:t xml:space="preserve">Manifestación de la persona en la solicitud de registro. </w:t>
      </w:r>
    </w:p>
    <w:p w14:paraId="626DD5B6" w14:textId="77777777" w:rsidR="00AC5859" w:rsidRPr="00D95197" w:rsidRDefault="00AC5859" w:rsidP="00AC5859">
      <w:pPr>
        <w:pBdr>
          <w:top w:val="nil"/>
          <w:left w:val="nil"/>
          <w:bottom w:val="nil"/>
          <w:right w:val="nil"/>
          <w:between w:val="nil"/>
        </w:pBdr>
        <w:ind w:left="708" w:firstLine="567"/>
        <w:rPr>
          <w:rFonts w:eastAsia="Century Gothic" w:cs="Century Gothic"/>
          <w:color w:val="000000"/>
          <w:szCs w:val="24"/>
        </w:rPr>
      </w:pPr>
    </w:p>
    <w:p w14:paraId="2AAC8AA0" w14:textId="77777777" w:rsidR="00AC5859" w:rsidRPr="00D95197" w:rsidRDefault="00AC5859" w:rsidP="00AC5859">
      <w:pPr>
        <w:pBdr>
          <w:top w:val="nil"/>
          <w:left w:val="nil"/>
          <w:bottom w:val="nil"/>
          <w:right w:val="nil"/>
          <w:between w:val="nil"/>
        </w:pBdr>
        <w:ind w:left="708"/>
        <w:rPr>
          <w:rFonts w:eastAsia="Century Gothic" w:cs="Century Gothic"/>
          <w:szCs w:val="24"/>
        </w:rPr>
      </w:pPr>
      <w:r w:rsidRPr="00D95197">
        <w:rPr>
          <w:rFonts w:eastAsia="Century Gothic" w:cs="Century Gothic"/>
          <w:b/>
          <w:bCs/>
          <w:color w:val="000000"/>
          <w:szCs w:val="24"/>
        </w:rPr>
        <w:t xml:space="preserve">En la postulación de candidaturas para regidurías de los </w:t>
      </w:r>
      <w:r>
        <w:rPr>
          <w:rFonts w:eastAsia="Century Gothic" w:cs="Century Gothic"/>
          <w:b/>
          <w:bCs/>
          <w:color w:val="000000"/>
          <w:szCs w:val="24"/>
        </w:rPr>
        <w:t>a</w:t>
      </w:r>
      <w:r w:rsidRPr="00D95197">
        <w:rPr>
          <w:rFonts w:eastAsia="Century Gothic" w:cs="Century Gothic"/>
          <w:b/>
          <w:bCs/>
          <w:color w:val="000000"/>
          <w:szCs w:val="24"/>
        </w:rPr>
        <w:t>yuntamientos, los partidos políticos, coaliciones y candidaturas comunes deberán postular un dos por ciento del total de las regidurías en el Estado que efectivamente registren para acciones afi</w:t>
      </w:r>
      <w:r w:rsidRPr="00D95197">
        <w:rPr>
          <w:rFonts w:eastAsia="Century Gothic" w:cs="Century Gothic"/>
          <w:b/>
          <w:bCs/>
          <w:szCs w:val="24"/>
        </w:rPr>
        <w:t>rmativas</w:t>
      </w:r>
      <w:r w:rsidRPr="00D95197">
        <w:rPr>
          <w:rFonts w:eastAsia="Century Gothic" w:cs="Century Gothic"/>
          <w:b/>
          <w:bCs/>
          <w:color w:val="000000"/>
          <w:szCs w:val="24"/>
        </w:rPr>
        <w:t xml:space="preserve">, </w:t>
      </w:r>
      <w:r w:rsidRPr="00D95197">
        <w:rPr>
          <w:rFonts w:eastAsia="Century Gothic" w:cs="Century Gothic"/>
          <w:b/>
          <w:bCs/>
          <w:szCs w:val="24"/>
        </w:rPr>
        <w:t>las cuales corresponden a</w:t>
      </w:r>
      <w:r w:rsidRPr="00D95197">
        <w:rPr>
          <w:rFonts w:eastAsia="Century Gothic" w:cs="Century Gothic"/>
          <w:b/>
          <w:bCs/>
          <w:color w:val="000000"/>
          <w:szCs w:val="24"/>
        </w:rPr>
        <w:t xml:space="preserve"> fórmulas integradas por personas de la diversidad sexual o con discapacidad permanente, ya sea de mayoría relativa o de representación proporcional. Ello en concordancia con los principios de autodeterminación y autoorganización partidista, y de manera independiente a la elección de las personas indígenas por sistemas normativos internos que determine esta ley.</w:t>
      </w:r>
    </w:p>
    <w:p w14:paraId="384ED7FE" w14:textId="77777777" w:rsidR="00AC5859" w:rsidRPr="00D95197" w:rsidRDefault="00AC5859" w:rsidP="00AC5859">
      <w:pPr>
        <w:ind w:left="708"/>
        <w:rPr>
          <w:rFonts w:eastAsia="Century Gothic" w:cs="Century Gothic"/>
          <w:color w:val="000000"/>
          <w:szCs w:val="24"/>
        </w:rPr>
      </w:pPr>
      <w:r w:rsidRPr="00D95197">
        <w:rPr>
          <w:rFonts w:eastAsia="Century Gothic" w:cs="Century Gothic"/>
          <w:color w:val="000000"/>
          <w:szCs w:val="24"/>
        </w:rPr>
        <w:t xml:space="preserve">3) </w:t>
      </w:r>
      <w:r>
        <w:rPr>
          <w:rFonts w:eastAsia="Century Gothic" w:cs="Century Gothic"/>
          <w:color w:val="000000"/>
          <w:szCs w:val="24"/>
        </w:rPr>
        <w:t>y</w:t>
      </w:r>
      <w:r w:rsidRPr="00D95197">
        <w:rPr>
          <w:rFonts w:eastAsia="Century Gothic" w:cs="Century Gothic"/>
          <w:color w:val="000000"/>
          <w:szCs w:val="24"/>
        </w:rPr>
        <w:t xml:space="preserve"> </w:t>
      </w:r>
      <w:r w:rsidRPr="00D95197">
        <w:rPr>
          <w:rFonts w:eastAsia="Century Gothic" w:cs="Century Gothic"/>
          <w:szCs w:val="24"/>
        </w:rPr>
        <w:t>4</w:t>
      </w:r>
      <w:r w:rsidRPr="00D95197">
        <w:rPr>
          <w:rFonts w:eastAsia="Century Gothic" w:cs="Century Gothic"/>
          <w:color w:val="000000"/>
          <w:szCs w:val="24"/>
        </w:rPr>
        <w:t>) …</w:t>
      </w:r>
    </w:p>
    <w:p w14:paraId="43C10A22"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5) …</w:t>
      </w:r>
    </w:p>
    <w:p w14:paraId="5FAE928A"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w:t>
      </w:r>
    </w:p>
    <w:p w14:paraId="4738B051"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w:t>
      </w:r>
    </w:p>
    <w:p w14:paraId="64D0FAC0"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w:t>
      </w:r>
    </w:p>
    <w:p w14:paraId="40308419" w14:textId="77777777" w:rsidR="00AC5859" w:rsidRPr="00D95197" w:rsidRDefault="00AC5859" w:rsidP="00AC5859">
      <w:pPr>
        <w:spacing w:before="200" w:after="200"/>
        <w:ind w:left="851"/>
        <w:rPr>
          <w:rFonts w:eastAsia="Century Gothic" w:cs="Century Gothic"/>
          <w:b/>
          <w:bCs/>
          <w:szCs w:val="24"/>
        </w:rPr>
      </w:pPr>
      <w:r w:rsidRPr="00D95197">
        <w:rPr>
          <w:rFonts w:eastAsia="Century Gothic" w:cs="Century Gothic"/>
          <w:szCs w:val="24"/>
        </w:rPr>
        <w:lastRenderedPageBreak/>
        <w:t xml:space="preserve">I. Por cada municipio se deberá identificar el resultado de la votación total </w:t>
      </w:r>
      <w:r w:rsidRPr="00D95197">
        <w:rPr>
          <w:rFonts w:eastAsia="Century Gothic" w:cs="Century Gothic"/>
          <w:b/>
          <w:bCs/>
          <w:szCs w:val="24"/>
        </w:rPr>
        <w:t>del proceso electoral ordinario anterior,</w:t>
      </w:r>
      <w:r w:rsidRPr="00D95197">
        <w:rPr>
          <w:rFonts w:eastAsia="Century Gothic" w:cs="Century Gothic"/>
          <w:szCs w:val="24"/>
        </w:rPr>
        <w:t xml:space="preserve"> </w:t>
      </w:r>
      <w:r w:rsidRPr="00D95197">
        <w:rPr>
          <w:rFonts w:eastAsia="Century Gothic" w:cs="Century Gothic"/>
          <w:b/>
          <w:bCs/>
          <w:szCs w:val="24"/>
        </w:rPr>
        <w:t>o de los dos anteriores, o de hasta los tres anteriores, según opte el partido político, coalición o candidatura común.</w:t>
      </w:r>
      <w:r w:rsidRPr="00D95197">
        <w:rPr>
          <w:rFonts w:eastAsia="Century Gothic" w:cs="Century Gothic"/>
          <w:szCs w:val="24"/>
        </w:rPr>
        <w:t xml:space="preserve"> Al resultado anterior, se le restarán los votos nulos y los votos de las candidaturas no registradas, para obtener la votación total emitida del municipio. </w:t>
      </w:r>
      <w:r w:rsidRPr="00D95197">
        <w:rPr>
          <w:rFonts w:eastAsia="Century Gothic" w:cs="Century Gothic"/>
          <w:b/>
          <w:bCs/>
          <w:szCs w:val="24"/>
        </w:rPr>
        <w:t>La votación que se determine utilizar deberá corresponder al mismo o a los mismos procesos electorales y será uniforme para todos los municipios y para cualquier forma de postulación de candidaturas dentro del mismo proceso electoral.</w:t>
      </w:r>
    </w:p>
    <w:p w14:paraId="20487F96" w14:textId="77777777" w:rsidR="00AC5859" w:rsidRPr="00D95197" w:rsidRDefault="00AC5859" w:rsidP="00AC5859">
      <w:pPr>
        <w:spacing w:before="200" w:after="200"/>
        <w:ind w:left="851"/>
        <w:rPr>
          <w:rFonts w:eastAsia="Century Gothic" w:cs="Century Gothic"/>
          <w:b/>
          <w:bCs/>
          <w:szCs w:val="24"/>
        </w:rPr>
      </w:pPr>
      <w:r w:rsidRPr="00D95197">
        <w:rPr>
          <w:rFonts w:eastAsia="Century Gothic" w:cs="Century Gothic"/>
          <w:b/>
          <w:bCs/>
          <w:szCs w:val="24"/>
        </w:rPr>
        <w:t>La opción elegida por el partido político, coalición o candidatura común deberá hacerse del conocimiento del Instituto Estatal Electoral al momento del registro de candidaturas y no podrá modificarse con posterioridad.</w:t>
      </w:r>
    </w:p>
    <w:p w14:paraId="1853626E" w14:textId="77777777" w:rsidR="00AC5859" w:rsidRPr="00D95197" w:rsidRDefault="00AC5859" w:rsidP="00AC5859">
      <w:pPr>
        <w:spacing w:before="200" w:after="200"/>
        <w:ind w:left="851"/>
        <w:rPr>
          <w:rFonts w:eastAsia="Century Gothic" w:cs="Century Gothic"/>
          <w:szCs w:val="24"/>
        </w:rPr>
      </w:pPr>
      <w:r w:rsidRPr="00D95197">
        <w:rPr>
          <w:rFonts w:eastAsia="Century Gothic" w:cs="Century Gothic"/>
          <w:szCs w:val="24"/>
        </w:rPr>
        <w:t xml:space="preserve">II. Por cada partido político se debe identificar el resultado de votación obtenida en cada uno de los municipios </w:t>
      </w:r>
      <w:r w:rsidRPr="00D95197">
        <w:rPr>
          <w:rFonts w:eastAsia="Century Gothic" w:cs="Century Gothic"/>
          <w:b/>
          <w:bCs/>
          <w:szCs w:val="24"/>
        </w:rPr>
        <w:t>en el o en los procesos electorales que hayan sido elegidos conforme a la fracción anterior.</w:t>
      </w:r>
      <w:r w:rsidRPr="00D95197">
        <w:rPr>
          <w:rFonts w:eastAsia="Century Gothic" w:cs="Century Gothic"/>
          <w:szCs w:val="24"/>
        </w:rPr>
        <w:t xml:space="preserve"> En caso de que algún partido político no hubiese postulado candidaturas en algún municipio en alguno</w:t>
      </w:r>
      <w:r w:rsidRPr="00D95197">
        <w:rPr>
          <w:rFonts w:eastAsia="Century Gothic" w:cs="Century Gothic"/>
          <w:b/>
          <w:bCs/>
          <w:szCs w:val="24"/>
        </w:rPr>
        <w:t xml:space="preserve"> </w:t>
      </w:r>
      <w:r w:rsidRPr="00D95197">
        <w:rPr>
          <w:rFonts w:eastAsia="Century Gothic" w:cs="Century Gothic"/>
          <w:szCs w:val="24"/>
        </w:rPr>
        <w:t>de los procesos electorales</w:t>
      </w:r>
      <w:r w:rsidRPr="00D95197">
        <w:rPr>
          <w:rFonts w:eastAsia="Century Gothic" w:cs="Century Gothic"/>
          <w:b/>
          <w:bCs/>
          <w:szCs w:val="24"/>
        </w:rPr>
        <w:t xml:space="preserve"> seleccionados</w:t>
      </w:r>
      <w:r w:rsidRPr="00D95197">
        <w:rPr>
          <w:rFonts w:eastAsia="Century Gothic" w:cs="Century Gothic"/>
          <w:szCs w:val="24"/>
        </w:rPr>
        <w:t>, la votación se tomará como cero.</w:t>
      </w:r>
    </w:p>
    <w:p w14:paraId="51F3CDA2" w14:textId="77777777" w:rsidR="00AC5859" w:rsidRPr="00D95197" w:rsidRDefault="00AC5859" w:rsidP="00AC5859">
      <w:pPr>
        <w:spacing w:before="200" w:after="200"/>
        <w:ind w:left="851"/>
        <w:rPr>
          <w:rFonts w:eastAsia="Century Gothic" w:cs="Century Gothic"/>
          <w:szCs w:val="24"/>
        </w:rPr>
      </w:pPr>
      <w:r w:rsidRPr="00D95197">
        <w:rPr>
          <w:rFonts w:eastAsia="Century Gothic" w:cs="Century Gothic"/>
          <w:szCs w:val="24"/>
        </w:rPr>
        <w:t xml:space="preserve">III. Identificados los resultados anteriores se procederá a dividir el resultado de la fracción II entre el resultado de la fracción I, lo que resulte se multiplicará por cien, para obtener el porcentaje de </w:t>
      </w:r>
      <w:r w:rsidRPr="00D95197">
        <w:rPr>
          <w:rFonts w:eastAsia="Century Gothic" w:cs="Century Gothic"/>
          <w:szCs w:val="24"/>
        </w:rPr>
        <w:lastRenderedPageBreak/>
        <w:t>votación por partido político en el municipio de</w:t>
      </w:r>
      <w:r w:rsidRPr="00D95197">
        <w:rPr>
          <w:rFonts w:eastAsia="Century Gothic" w:cs="Century Gothic"/>
          <w:b/>
          <w:bCs/>
          <w:szCs w:val="24"/>
        </w:rPr>
        <w:t xml:space="preserve"> </w:t>
      </w:r>
      <w:r w:rsidRPr="00D95197">
        <w:rPr>
          <w:rFonts w:eastAsia="Century Gothic" w:cs="Century Gothic"/>
          <w:szCs w:val="24"/>
        </w:rPr>
        <w:t>cada uno</w:t>
      </w:r>
      <w:r w:rsidRPr="00D95197">
        <w:rPr>
          <w:rFonts w:eastAsia="Century Gothic" w:cs="Century Gothic"/>
          <w:b/>
          <w:bCs/>
          <w:szCs w:val="24"/>
        </w:rPr>
        <w:t xml:space="preserve"> </w:t>
      </w:r>
      <w:r w:rsidRPr="00D95197">
        <w:rPr>
          <w:rFonts w:eastAsia="Century Gothic" w:cs="Century Gothic"/>
          <w:szCs w:val="24"/>
        </w:rPr>
        <w:t>de los</w:t>
      </w:r>
      <w:r w:rsidRPr="00D95197">
        <w:rPr>
          <w:rFonts w:eastAsia="Century Gothic" w:cs="Century Gothic"/>
          <w:b/>
          <w:bCs/>
          <w:szCs w:val="24"/>
        </w:rPr>
        <w:t xml:space="preserve"> </w:t>
      </w:r>
      <w:r w:rsidRPr="00D95197">
        <w:rPr>
          <w:rFonts w:eastAsia="Century Gothic" w:cs="Century Gothic"/>
          <w:szCs w:val="24"/>
        </w:rPr>
        <w:t>procesos electorales</w:t>
      </w:r>
      <w:r w:rsidRPr="00D95197">
        <w:rPr>
          <w:rFonts w:eastAsia="Century Gothic" w:cs="Century Gothic"/>
          <w:b/>
          <w:bCs/>
          <w:szCs w:val="24"/>
        </w:rPr>
        <w:t xml:space="preserve"> seleccionados conforme a la fracción I</w:t>
      </w:r>
      <w:r w:rsidRPr="00D95197">
        <w:rPr>
          <w:rFonts w:eastAsia="Century Gothic" w:cs="Century Gothic"/>
          <w:szCs w:val="24"/>
        </w:rPr>
        <w:t>.</w:t>
      </w:r>
    </w:p>
    <w:p w14:paraId="1124981F" w14:textId="77777777" w:rsidR="00AC5859" w:rsidRPr="00D95197" w:rsidRDefault="00AC5859" w:rsidP="00AC5859">
      <w:pPr>
        <w:spacing w:before="200" w:after="200"/>
        <w:ind w:left="851"/>
        <w:rPr>
          <w:rFonts w:eastAsia="Century Gothic" w:cs="Century Gothic"/>
          <w:szCs w:val="24"/>
        </w:rPr>
      </w:pPr>
      <w:r w:rsidRPr="00D95197">
        <w:rPr>
          <w:rFonts w:eastAsia="Century Gothic" w:cs="Century Gothic"/>
          <w:szCs w:val="24"/>
        </w:rPr>
        <w:t>…</w:t>
      </w:r>
    </w:p>
    <w:p w14:paraId="43EC8FB0"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 xml:space="preserve">IV. El factor de competitividad del partido político se obtendrá del promedio de la suma de los resultados obtenidos en la fracción III, </w:t>
      </w:r>
      <w:r w:rsidRPr="00D95197">
        <w:rPr>
          <w:rFonts w:eastAsia="Century Gothic" w:cs="Century Gothic"/>
          <w:b/>
          <w:bCs/>
          <w:szCs w:val="24"/>
        </w:rPr>
        <w:t>tomando en cuenta únicamente el o los procesos electorales elegidos conforme a la fracción I.</w:t>
      </w:r>
      <w:r w:rsidRPr="00D95197">
        <w:rPr>
          <w:rFonts w:eastAsia="Century Gothic" w:cs="Century Gothic"/>
          <w:szCs w:val="24"/>
        </w:rPr>
        <w:t xml:space="preserve"> Esta regla se aplicará a cualquier forma de asociación electoral para determinar el factor de competitividad de la coalición o candidatura común.</w:t>
      </w:r>
    </w:p>
    <w:p w14:paraId="65513624"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 xml:space="preserve">V. Realizado el procedimiento anterior </w:t>
      </w:r>
      <w:r w:rsidRPr="00D95197">
        <w:rPr>
          <w:rFonts w:eastAsia="Century Gothic" w:cs="Century Gothic"/>
          <w:b/>
          <w:bCs/>
          <w:szCs w:val="24"/>
        </w:rPr>
        <w:t>conforme al criterio elegido en la fracción I del presente numeral</w:t>
      </w:r>
      <w:r w:rsidRPr="00D95197">
        <w:rPr>
          <w:rFonts w:eastAsia="Century Gothic" w:cs="Century Gothic"/>
          <w:szCs w:val="24"/>
        </w:rPr>
        <w:t xml:space="preserve">, </w:t>
      </w:r>
      <w:r w:rsidRPr="00B34CD5">
        <w:rPr>
          <w:rFonts w:eastAsia="Century Gothic" w:cs="Century Gothic"/>
          <w:b/>
          <w:bCs/>
          <w:szCs w:val="24"/>
        </w:rPr>
        <w:t>y</w:t>
      </w:r>
      <w:r w:rsidRPr="00D95197">
        <w:rPr>
          <w:rFonts w:eastAsia="Century Gothic" w:cs="Century Gothic"/>
          <w:szCs w:val="24"/>
        </w:rPr>
        <w:t xml:space="preserve"> con la finalidad de obtener tres bloques de municipios con alta, media y baja competitividad electoral, por cada partido político, coalición </w:t>
      </w:r>
      <w:r w:rsidRPr="00D95197">
        <w:rPr>
          <w:rFonts w:eastAsia="Century Gothic" w:cs="Century Gothic"/>
          <w:b/>
          <w:bCs/>
          <w:szCs w:val="24"/>
        </w:rPr>
        <w:t>o candidatura común</w:t>
      </w:r>
      <w:r w:rsidRPr="00D95197">
        <w:rPr>
          <w:rFonts w:eastAsia="Century Gothic" w:cs="Century Gothic"/>
          <w:szCs w:val="24"/>
        </w:rPr>
        <w:t xml:space="preserve"> se ordenará en orden decreciente el factor de competitividad electoral obtenido en la fracción IV anterior en cada municipio.</w:t>
      </w:r>
    </w:p>
    <w:p w14:paraId="7796EFCC" w14:textId="77777777" w:rsidR="00AC5859" w:rsidRPr="00D95197" w:rsidRDefault="00AC5859" w:rsidP="00AC5859">
      <w:pPr>
        <w:spacing w:before="200" w:after="200"/>
        <w:ind w:left="720"/>
        <w:rPr>
          <w:rFonts w:eastAsia="Century Gothic" w:cs="Century Gothic"/>
          <w:b/>
          <w:bCs/>
          <w:szCs w:val="24"/>
        </w:rPr>
      </w:pPr>
      <w:r w:rsidRPr="00D95197">
        <w:rPr>
          <w:rFonts w:eastAsia="Century Gothic" w:cs="Century Gothic"/>
          <w:szCs w:val="24"/>
        </w:rPr>
        <w:t xml:space="preserve"> </w:t>
      </w:r>
      <w:r w:rsidRPr="00D95197">
        <w:rPr>
          <w:rFonts w:eastAsia="Century Gothic" w:cs="Century Gothic"/>
          <w:b/>
          <w:bCs/>
          <w:szCs w:val="24"/>
        </w:rPr>
        <w:t>El criterio elegido deberá aplicarse de manera uniforme a la totalidad de las postulaciones correspondientes a la elección de ayuntamientos y sindicaturas.</w:t>
      </w:r>
    </w:p>
    <w:p w14:paraId="747A5473" w14:textId="77777777" w:rsidR="00AC5859" w:rsidRPr="00D95197" w:rsidRDefault="00AC5859" w:rsidP="00AC5859">
      <w:pPr>
        <w:spacing w:before="200" w:after="200"/>
        <w:ind w:left="720"/>
        <w:rPr>
          <w:rFonts w:eastAsia="Century Gothic" w:cs="Century Gothic"/>
          <w:szCs w:val="24"/>
        </w:rPr>
      </w:pPr>
      <w:r w:rsidRPr="00D95197">
        <w:rPr>
          <w:rFonts w:eastAsia="Century Gothic" w:cs="Century Gothic"/>
          <w:szCs w:val="24"/>
        </w:rPr>
        <w:t>VI. a XI. …</w:t>
      </w:r>
    </w:p>
    <w:p w14:paraId="1406BCFC" w14:textId="77777777" w:rsidR="00AC5859" w:rsidRDefault="00AC5859" w:rsidP="00AC5859">
      <w:pPr>
        <w:spacing w:before="200" w:after="200"/>
        <w:ind w:left="720"/>
        <w:rPr>
          <w:rFonts w:eastAsia="Century Gothic" w:cs="Century Gothic"/>
          <w:szCs w:val="24"/>
        </w:rPr>
      </w:pPr>
      <w:r w:rsidRPr="00D95197">
        <w:rPr>
          <w:rFonts w:eastAsia="Century Gothic" w:cs="Century Gothic"/>
          <w:szCs w:val="24"/>
        </w:rPr>
        <w:t>6) …</w:t>
      </w:r>
    </w:p>
    <w:p w14:paraId="618CD71A" w14:textId="77777777" w:rsidR="00AC5859" w:rsidRDefault="00AC5859" w:rsidP="00AC5859">
      <w:pPr>
        <w:spacing w:before="200" w:after="200"/>
        <w:ind w:left="720"/>
        <w:rPr>
          <w:rFonts w:eastAsia="Century Gothic" w:cs="Century Gothic"/>
          <w:szCs w:val="24"/>
        </w:rPr>
      </w:pPr>
      <w:r>
        <w:rPr>
          <w:rFonts w:eastAsia="Century Gothic" w:cs="Century Gothic"/>
          <w:szCs w:val="24"/>
        </w:rPr>
        <w:t>…</w:t>
      </w:r>
    </w:p>
    <w:p w14:paraId="7324EC30" w14:textId="77777777" w:rsidR="00AC5859" w:rsidRPr="00D95197" w:rsidRDefault="00AC5859" w:rsidP="00AC5859">
      <w:pPr>
        <w:spacing w:before="200" w:after="200"/>
        <w:ind w:left="720"/>
        <w:rPr>
          <w:rFonts w:eastAsia="Century Gothic" w:cs="Century Gothic"/>
          <w:szCs w:val="24"/>
        </w:rPr>
      </w:pPr>
      <w:r>
        <w:rPr>
          <w:rFonts w:eastAsia="Century Gothic" w:cs="Century Gothic"/>
          <w:szCs w:val="24"/>
        </w:rPr>
        <w:t>…</w:t>
      </w:r>
    </w:p>
    <w:p w14:paraId="6A85F548" w14:textId="77777777" w:rsidR="00AC5859" w:rsidRPr="00D95197" w:rsidRDefault="00AC5859" w:rsidP="00AC5859">
      <w:pPr>
        <w:ind w:left="708"/>
        <w:rPr>
          <w:rFonts w:eastAsia="Century Gothic" w:cs="Century Gothic"/>
          <w:szCs w:val="24"/>
        </w:rPr>
      </w:pPr>
    </w:p>
    <w:p w14:paraId="301FB123"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106</w:t>
      </w:r>
    </w:p>
    <w:p w14:paraId="4ADB475C"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1) a 4) …</w:t>
      </w:r>
    </w:p>
    <w:p w14:paraId="594D5E60" w14:textId="77777777" w:rsidR="00AC5859" w:rsidRPr="00D95197" w:rsidRDefault="00AC5859" w:rsidP="00AC5859">
      <w:pPr>
        <w:rPr>
          <w:rFonts w:eastAsia="Century Gothic" w:cs="Century Gothic"/>
          <w:szCs w:val="24"/>
        </w:rPr>
      </w:pPr>
    </w:p>
    <w:p w14:paraId="082A6D6F" w14:textId="77777777" w:rsidR="00AC5859" w:rsidRPr="00D95197" w:rsidRDefault="00AC5859" w:rsidP="00AC5859">
      <w:pPr>
        <w:ind w:left="708"/>
        <w:rPr>
          <w:rFonts w:eastAsia="Arial" w:cs="Arial"/>
          <w:b/>
          <w:bCs/>
          <w:szCs w:val="24"/>
        </w:rPr>
      </w:pPr>
      <w:r w:rsidRPr="00D95197">
        <w:rPr>
          <w:rFonts w:eastAsia="Century Gothic" w:cs="Century Gothic"/>
          <w:szCs w:val="24"/>
        </w:rPr>
        <w:t xml:space="preserve">5) Las candidaturas a integrantes de los ayuntamientos se registrarán ante </w:t>
      </w:r>
      <w:r w:rsidRPr="00D95197">
        <w:rPr>
          <w:rFonts w:eastAsia="Century Gothic" w:cs="Century Gothic"/>
          <w:b/>
          <w:bCs/>
          <w:szCs w:val="24"/>
        </w:rPr>
        <w:t>el órgano que corresponda,</w:t>
      </w:r>
      <w:r w:rsidRPr="00D95197">
        <w:rPr>
          <w:rFonts w:eastAsia="Century Gothic" w:cs="Century Gothic"/>
          <w:szCs w:val="24"/>
        </w:rPr>
        <w:t xml:space="preserve"> por planillas conformadas cada una por una persona titular de la presidencia municipal y el número de regidurías que determine el Código Municipal, todas con su respectiva persona suplente, ante </w:t>
      </w:r>
      <w:r w:rsidRPr="00D95197">
        <w:rPr>
          <w:rFonts w:eastAsia="Century Gothic" w:cs="Century Gothic"/>
          <w:b/>
          <w:bCs/>
          <w:szCs w:val="24"/>
        </w:rPr>
        <w:t>el órgano que corresponda</w:t>
      </w:r>
      <w:r w:rsidRPr="00D95197">
        <w:rPr>
          <w:rFonts w:eastAsia="Century Gothic" w:cs="Century Gothic"/>
          <w:szCs w:val="24"/>
        </w:rPr>
        <w:t xml:space="preserve">. Las planillas no podrán contener más del 50% de un mismo género de candidaturas propietarias, porcentaje que no aplica a las personas suplentes. En las planillas se aplicará el principio de alternancia de género en el registro de propietarias iniciando por quien encabece la candidatura a la Presidencia Municipal hasta agotar el número de regidurías que correspondan. Para los cargos de suplencia deberá guardarse el mismo porcentaje, género y orden. </w:t>
      </w:r>
    </w:p>
    <w:p w14:paraId="5EB4E5A8" w14:textId="77777777" w:rsidR="00AC5859" w:rsidRPr="00D95197" w:rsidRDefault="00AC5859" w:rsidP="00AC5859">
      <w:pPr>
        <w:spacing w:after="0" w:line="276" w:lineRule="auto"/>
        <w:rPr>
          <w:rFonts w:eastAsia="Times New Roman" w:cs="Times New Roman"/>
          <w:szCs w:val="24"/>
        </w:rPr>
      </w:pPr>
      <w:r w:rsidRPr="00D95197">
        <w:rPr>
          <w:rFonts w:eastAsia="Times New Roman" w:cs="Times New Roman"/>
          <w:szCs w:val="24"/>
        </w:rPr>
        <w:t xml:space="preserve"> </w:t>
      </w:r>
    </w:p>
    <w:p w14:paraId="5CDB4FEC" w14:textId="77777777" w:rsidR="00AC5859" w:rsidRPr="00D95197" w:rsidRDefault="00AC5859" w:rsidP="00AC5859">
      <w:pPr>
        <w:ind w:left="708"/>
        <w:rPr>
          <w:rFonts w:eastAsia="Century Gothic" w:cs="Century Gothic"/>
          <w:szCs w:val="24"/>
        </w:rPr>
      </w:pPr>
    </w:p>
    <w:p w14:paraId="6495EE2B"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w:t>
      </w:r>
    </w:p>
    <w:p w14:paraId="66DED4DD" w14:textId="77777777" w:rsidR="00AC5859" w:rsidRPr="00D95197" w:rsidRDefault="00AC5859" w:rsidP="00AC5859">
      <w:pPr>
        <w:ind w:left="708"/>
        <w:rPr>
          <w:rFonts w:eastAsia="Century Gothic" w:cs="Century Gothic"/>
          <w:szCs w:val="24"/>
        </w:rPr>
      </w:pPr>
    </w:p>
    <w:p w14:paraId="0D991C0C" w14:textId="77777777" w:rsidR="00AC5859" w:rsidRPr="00D95197" w:rsidRDefault="00AC5859" w:rsidP="00AC5859">
      <w:pPr>
        <w:ind w:left="426" w:firstLine="720"/>
        <w:rPr>
          <w:rFonts w:eastAsia="Century Gothic" w:cs="Century Gothic"/>
          <w:szCs w:val="24"/>
        </w:rPr>
      </w:pPr>
      <w:r w:rsidRPr="00D95197">
        <w:rPr>
          <w:rFonts w:eastAsia="Century Gothic" w:cs="Century Gothic"/>
          <w:szCs w:val="24"/>
        </w:rPr>
        <w:t xml:space="preserve">I. </w:t>
      </w:r>
      <w:r>
        <w:rPr>
          <w:rFonts w:eastAsia="Century Gothic" w:cs="Century Gothic"/>
          <w:szCs w:val="24"/>
        </w:rPr>
        <w:t>y</w:t>
      </w:r>
      <w:r w:rsidRPr="00D95197">
        <w:rPr>
          <w:rFonts w:eastAsia="Century Gothic" w:cs="Century Gothic"/>
          <w:szCs w:val="24"/>
        </w:rPr>
        <w:t xml:space="preserve"> II. … </w:t>
      </w:r>
    </w:p>
    <w:p w14:paraId="45D5B234" w14:textId="77777777" w:rsidR="00AC5859" w:rsidRPr="00D95197" w:rsidRDefault="00AC5859" w:rsidP="00AC5859">
      <w:pPr>
        <w:ind w:left="1418"/>
        <w:rPr>
          <w:rFonts w:eastAsia="Century Gothic" w:cs="Century Gothic"/>
          <w:szCs w:val="24"/>
        </w:rPr>
      </w:pPr>
    </w:p>
    <w:p w14:paraId="3222576C" w14:textId="77777777" w:rsidR="00AC5859" w:rsidRPr="00D95197" w:rsidRDefault="00AC5859" w:rsidP="00AC5859">
      <w:pPr>
        <w:ind w:left="1134"/>
        <w:rPr>
          <w:rFonts w:eastAsia="Century Gothic" w:cs="Century Gothic"/>
          <w:b/>
          <w:bCs/>
          <w:szCs w:val="24"/>
        </w:rPr>
      </w:pPr>
      <w:r w:rsidRPr="00E41F7D">
        <w:rPr>
          <w:rFonts w:eastAsia="Century Gothic" w:cs="Century Gothic"/>
          <w:szCs w:val="24"/>
        </w:rPr>
        <w:lastRenderedPageBreak/>
        <w:t>III.</w:t>
      </w:r>
      <w:r w:rsidRPr="00D95197">
        <w:rPr>
          <w:rFonts w:eastAsia="Century Gothic" w:cs="Century Gothic"/>
          <w:b/>
          <w:bCs/>
          <w:szCs w:val="24"/>
        </w:rPr>
        <w:t xml:space="preserve"> </w:t>
      </w:r>
      <w:r w:rsidRPr="00E41F7D">
        <w:rPr>
          <w:rFonts w:eastAsia="Century Gothic" w:cs="Century Gothic"/>
          <w:szCs w:val="24"/>
        </w:rPr>
        <w:t xml:space="preserve">Las listas de representación proporcional de las candidaturas a regidurías </w:t>
      </w:r>
      <w:r w:rsidRPr="00D95197">
        <w:rPr>
          <w:rFonts w:eastAsia="Century Gothic" w:cs="Century Gothic"/>
          <w:b/>
          <w:bCs/>
          <w:szCs w:val="24"/>
        </w:rPr>
        <w:t>se compondrán por el número que se establece en el artículo 191 de esta Ley.</w:t>
      </w:r>
    </w:p>
    <w:p w14:paraId="24D00667" w14:textId="77777777" w:rsidR="00462A86" w:rsidRDefault="00AC5859" w:rsidP="00462A86">
      <w:pPr>
        <w:ind w:left="1134"/>
        <w:rPr>
          <w:rFonts w:eastAsia="Century Gothic" w:cs="Century Gothic"/>
          <w:b/>
          <w:bCs/>
        </w:rPr>
      </w:pPr>
      <w:r w:rsidRPr="00D95197">
        <w:rPr>
          <w:rFonts w:eastAsia="Century Gothic" w:cs="Century Gothic"/>
          <w:b/>
          <w:bCs/>
          <w:szCs w:val="24"/>
        </w:rPr>
        <w:t xml:space="preserve">IV. </w:t>
      </w:r>
      <w:r w:rsidR="00462A86">
        <w:rPr>
          <w:rFonts w:eastAsia="Century Gothic" w:cs="Century Gothic"/>
          <w:b/>
          <w:bCs/>
        </w:rPr>
        <w:t xml:space="preserve">Esta lista será utilizada en todos los casos para la asignación de las regidurías de representación proporcional y en caso de que la asignación corresponda a una fórmula de la lista de representación proporcional que ya estuviera integrada en la mayoría relativa, la asignación se recorrerá a la fórmula siguiente en el orden de la propia lista atendiendo el principio de paridad de género. En ningún caso los partidos políticos tendrán un número de regidurías por ambos principios que exceda el que establece el Código Municipal </w:t>
      </w:r>
      <w:r w:rsidR="00462A86" w:rsidRPr="00472962">
        <w:rPr>
          <w:rFonts w:eastAsia="Century Gothic" w:cs="Century Gothic"/>
          <w:b/>
          <w:bCs/>
        </w:rPr>
        <w:t>para el Estado de Chihuahua, en su artículo 17, fracciones I a IV por el principio de mayoría relativa, asimismo se establece un tope de sobrerrepresentación del diez por ciento.</w:t>
      </w:r>
    </w:p>
    <w:p w14:paraId="63516803" w14:textId="40E82494" w:rsidR="00AC5859" w:rsidRPr="00D95197" w:rsidRDefault="00AC5859" w:rsidP="00462A86">
      <w:pPr>
        <w:rPr>
          <w:rFonts w:eastAsia="Century Gothic" w:cs="Century Gothic"/>
          <w:b/>
          <w:bCs/>
          <w:szCs w:val="24"/>
        </w:rPr>
      </w:pPr>
      <w:r w:rsidRPr="00D95197">
        <w:rPr>
          <w:rFonts w:eastAsia="Century Gothic" w:cs="Century Gothic"/>
          <w:b/>
          <w:bCs/>
          <w:szCs w:val="24"/>
        </w:rPr>
        <w:t xml:space="preserve">Los partidos políticos y candidaturas independientes podrán optar por registrar en su lista de representación proporcional a la fórmula que hayan registrado para el cargo de </w:t>
      </w:r>
      <w:r>
        <w:rPr>
          <w:rFonts w:eastAsia="Century Gothic" w:cs="Century Gothic"/>
          <w:b/>
          <w:bCs/>
          <w:szCs w:val="24"/>
        </w:rPr>
        <w:t>P</w:t>
      </w:r>
      <w:r w:rsidRPr="00D95197">
        <w:rPr>
          <w:rFonts w:eastAsia="Century Gothic" w:cs="Century Gothic"/>
          <w:b/>
          <w:bCs/>
          <w:szCs w:val="24"/>
        </w:rPr>
        <w:t xml:space="preserve">residencia </w:t>
      </w:r>
      <w:r>
        <w:rPr>
          <w:rFonts w:eastAsia="Century Gothic" w:cs="Century Gothic"/>
          <w:b/>
          <w:bCs/>
          <w:szCs w:val="24"/>
        </w:rPr>
        <w:t>M</w:t>
      </w:r>
      <w:r w:rsidRPr="00D95197">
        <w:rPr>
          <w:rFonts w:eastAsia="Century Gothic" w:cs="Century Gothic"/>
          <w:b/>
          <w:bCs/>
          <w:szCs w:val="24"/>
        </w:rPr>
        <w:t xml:space="preserve">unicipal. </w:t>
      </w:r>
    </w:p>
    <w:p w14:paraId="451034C6"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19C5692C"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Las fórmulas de candidaturas registradas en la planilla podrán también registrarse en la lista de representación proporcional dentro de los siguientes límites:</w:t>
      </w:r>
    </w:p>
    <w:p w14:paraId="45607D46"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br/>
      </w:r>
    </w:p>
    <w:p w14:paraId="21B2BA6D" w14:textId="77777777" w:rsidR="00AC5859" w:rsidRPr="00D95197" w:rsidRDefault="00AC5859" w:rsidP="00AC5859">
      <w:pPr>
        <w:spacing w:after="0" w:line="276" w:lineRule="auto"/>
        <w:ind w:left="720" w:hanging="360"/>
        <w:rPr>
          <w:rFonts w:eastAsia="Century Gothic" w:cs="Century Gothic"/>
          <w:b/>
          <w:bCs/>
          <w:szCs w:val="24"/>
        </w:rPr>
      </w:pPr>
      <w:r w:rsidRPr="00D95197">
        <w:rPr>
          <w:rFonts w:eastAsia="Century Gothic" w:cs="Century Gothic"/>
          <w:b/>
          <w:bCs/>
          <w:szCs w:val="24"/>
        </w:rPr>
        <w:t>a)</w:t>
      </w:r>
      <w:r w:rsidRPr="00D95197">
        <w:rPr>
          <w:rFonts w:eastAsia="Century Gothic" w:cs="Century Gothic"/>
          <w:b/>
          <w:bCs/>
          <w:szCs w:val="24"/>
        </w:rPr>
        <w:tab/>
        <w:t>En los municipios con ayuntamientos integrados por nueve regidurías por el principio de mayoría relativa, se podrán registrar hasta cuatro fórmulas repetidas.</w:t>
      </w:r>
    </w:p>
    <w:p w14:paraId="60A6B2D3" w14:textId="77777777" w:rsidR="00AC5859" w:rsidRPr="00D95197" w:rsidRDefault="00AC5859" w:rsidP="00AC5859">
      <w:pPr>
        <w:spacing w:after="0" w:line="276" w:lineRule="auto"/>
        <w:ind w:left="720" w:hanging="360"/>
        <w:rPr>
          <w:rFonts w:eastAsia="Century Gothic" w:cs="Century Gothic"/>
          <w:b/>
          <w:bCs/>
          <w:szCs w:val="24"/>
        </w:rPr>
      </w:pPr>
    </w:p>
    <w:p w14:paraId="76273093" w14:textId="77777777" w:rsidR="00AC5859" w:rsidRPr="00D95197" w:rsidRDefault="00AC5859" w:rsidP="00AC5859">
      <w:pPr>
        <w:spacing w:after="0" w:line="276" w:lineRule="auto"/>
        <w:ind w:left="720" w:hanging="360"/>
        <w:rPr>
          <w:rFonts w:eastAsia="Century Gothic" w:cs="Century Gothic"/>
          <w:b/>
          <w:bCs/>
          <w:szCs w:val="24"/>
        </w:rPr>
      </w:pPr>
      <w:r w:rsidRPr="00D95197">
        <w:rPr>
          <w:rFonts w:eastAsia="Century Gothic" w:cs="Century Gothic"/>
          <w:b/>
          <w:bCs/>
          <w:szCs w:val="24"/>
        </w:rPr>
        <w:t>b) En los municipios con ayuntamientos integrados por ocho regidurías por el principio de mayoría relativa, se podrán registrar hasta tres fórmulas repetidas.</w:t>
      </w:r>
    </w:p>
    <w:p w14:paraId="587F7522" w14:textId="77777777" w:rsidR="00AC5859" w:rsidRPr="00D95197" w:rsidRDefault="00AC5859" w:rsidP="00AC5859">
      <w:pPr>
        <w:spacing w:after="0" w:line="276" w:lineRule="auto"/>
        <w:ind w:left="720" w:hanging="360"/>
        <w:rPr>
          <w:rFonts w:eastAsia="Century Gothic" w:cs="Century Gothic"/>
          <w:b/>
          <w:bCs/>
          <w:szCs w:val="24"/>
        </w:rPr>
      </w:pPr>
    </w:p>
    <w:p w14:paraId="2CBD6B66" w14:textId="5E681FD0" w:rsidR="00AC5859" w:rsidRPr="00D95197" w:rsidRDefault="00AC5859" w:rsidP="00AC5859">
      <w:pPr>
        <w:spacing w:after="0" w:line="276" w:lineRule="auto"/>
        <w:ind w:left="720" w:hanging="360"/>
        <w:rPr>
          <w:rFonts w:eastAsia="Century Gothic" w:cs="Century Gothic"/>
          <w:b/>
          <w:bCs/>
          <w:szCs w:val="24"/>
        </w:rPr>
      </w:pPr>
      <w:r w:rsidRPr="00D95197">
        <w:rPr>
          <w:rFonts w:eastAsia="Century Gothic" w:cs="Century Gothic"/>
          <w:b/>
          <w:bCs/>
          <w:szCs w:val="24"/>
        </w:rPr>
        <w:t xml:space="preserve">c) </w:t>
      </w:r>
      <w:r w:rsidR="00462A86">
        <w:rPr>
          <w:rFonts w:eastAsia="Century Gothic" w:cs="Century Gothic"/>
          <w:b/>
          <w:bCs/>
        </w:rPr>
        <w:t xml:space="preserve">En los municipios con ayuntamientos integrados </w:t>
      </w:r>
      <w:r w:rsidR="00462A86" w:rsidRPr="00472962">
        <w:rPr>
          <w:rFonts w:eastAsia="Century Gothic" w:cs="Century Gothic"/>
          <w:b/>
          <w:bCs/>
        </w:rPr>
        <w:t>por siete regidurías</w:t>
      </w:r>
      <w:r w:rsidR="00462A86">
        <w:rPr>
          <w:rFonts w:eastAsia="Century Gothic" w:cs="Century Gothic"/>
          <w:b/>
          <w:bCs/>
        </w:rPr>
        <w:t xml:space="preserve"> por el principio de mayoría relativa, se podrán registrar hasta tres fórmulas repetidas.</w:t>
      </w:r>
    </w:p>
    <w:p w14:paraId="79CDFDEB" w14:textId="77777777" w:rsidR="00AC5859" w:rsidRPr="00D95197" w:rsidRDefault="00AC5859" w:rsidP="00AC5859">
      <w:pPr>
        <w:spacing w:after="0" w:line="276" w:lineRule="auto"/>
        <w:ind w:left="720" w:hanging="360"/>
        <w:rPr>
          <w:rFonts w:eastAsia="Century Gothic" w:cs="Century Gothic"/>
          <w:b/>
          <w:bCs/>
          <w:szCs w:val="24"/>
        </w:rPr>
      </w:pPr>
    </w:p>
    <w:p w14:paraId="6E9326B7" w14:textId="77777777" w:rsidR="00AC5859" w:rsidRPr="00D95197" w:rsidRDefault="00AC5859" w:rsidP="00AC5859">
      <w:pPr>
        <w:numPr>
          <w:ilvl w:val="0"/>
          <w:numId w:val="24"/>
        </w:numPr>
        <w:spacing w:after="0" w:line="276" w:lineRule="auto"/>
        <w:rPr>
          <w:rFonts w:eastAsia="Arial" w:cs="Arial"/>
          <w:b/>
          <w:bCs/>
          <w:szCs w:val="24"/>
        </w:rPr>
      </w:pPr>
      <w:r w:rsidRPr="00D95197">
        <w:rPr>
          <w:rFonts w:eastAsia="Century Gothic" w:cs="Century Gothic"/>
          <w:b/>
          <w:bCs/>
          <w:szCs w:val="24"/>
        </w:rPr>
        <w:t>En los municipios con ayuntamientos integrados por cinco regidurías por el principio de mayoría relativa, se podrán registrar hasta dos fórmulas repetidas.</w:t>
      </w:r>
    </w:p>
    <w:p w14:paraId="1E412E8C" w14:textId="77777777" w:rsidR="00AC5859" w:rsidRPr="00D95197" w:rsidRDefault="00AC5859" w:rsidP="00AC5859">
      <w:pPr>
        <w:rPr>
          <w:rFonts w:eastAsia="Century Gothic" w:cs="Century Gothic"/>
          <w:b/>
          <w:bCs/>
          <w:szCs w:val="24"/>
        </w:rPr>
      </w:pPr>
    </w:p>
    <w:p w14:paraId="45A37246"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V. Los partidos políticos y candidaturas independientes decidirán libremente el género que encabezará las planillas de mayoría relativa y las listas de representación proporcional. La elección del género en una de ellas no condicionará el de la otra. </w:t>
      </w:r>
    </w:p>
    <w:p w14:paraId="2A63B0DC" w14:textId="77777777" w:rsidR="00AC5859" w:rsidRPr="00D95197" w:rsidRDefault="00AC5859" w:rsidP="00AC5859">
      <w:pPr>
        <w:rPr>
          <w:rFonts w:eastAsia="Century Gothic" w:cs="Century Gothic"/>
          <w:b/>
          <w:bCs/>
          <w:szCs w:val="24"/>
          <w:highlight w:val="yellow"/>
        </w:rPr>
      </w:pPr>
    </w:p>
    <w:p w14:paraId="4D84C20F" w14:textId="77777777" w:rsidR="00AC5859" w:rsidRPr="00D95197" w:rsidRDefault="00AC5859" w:rsidP="00AC5859">
      <w:pPr>
        <w:spacing w:after="0" w:line="276" w:lineRule="auto"/>
        <w:rPr>
          <w:rFonts w:eastAsia="Arial" w:cs="Arial"/>
          <w:b/>
          <w:bCs/>
          <w:szCs w:val="24"/>
        </w:rPr>
      </w:pPr>
      <w:r w:rsidRPr="00D95197">
        <w:rPr>
          <w:rFonts w:eastAsia="Century Gothic" w:cs="Century Gothic"/>
          <w:b/>
          <w:bCs/>
          <w:szCs w:val="24"/>
        </w:rPr>
        <w:t xml:space="preserve">El principio de paridad para integrar el Ayuntamiento se verificará al final de la asignación; así, en caso de que en la integración final se rompa con este principio, el espacio deberá asignarse a la última asignación que corresponda. </w:t>
      </w:r>
    </w:p>
    <w:p w14:paraId="7915A6FE" w14:textId="77777777" w:rsidR="00AC5859" w:rsidRPr="00D95197" w:rsidRDefault="00AC5859" w:rsidP="00AC5859">
      <w:pPr>
        <w:ind w:left="720"/>
        <w:rPr>
          <w:rFonts w:eastAsia="Century Gothic" w:cs="Century Gothic"/>
          <w:b/>
          <w:bCs/>
          <w:szCs w:val="24"/>
        </w:rPr>
      </w:pPr>
    </w:p>
    <w:p w14:paraId="4EB44D8B" w14:textId="77777777" w:rsidR="00AC5859" w:rsidRPr="00D95197" w:rsidRDefault="00AC5859" w:rsidP="00AC5859">
      <w:pPr>
        <w:ind w:left="720"/>
        <w:rPr>
          <w:rFonts w:eastAsia="Century Gothic" w:cs="Century Gothic"/>
          <w:szCs w:val="24"/>
        </w:rPr>
      </w:pPr>
      <w:r w:rsidRPr="00D95197">
        <w:rPr>
          <w:rFonts w:eastAsia="Century Gothic" w:cs="Century Gothic"/>
          <w:b/>
          <w:bCs/>
          <w:szCs w:val="24"/>
        </w:rPr>
        <w:t>Se deroga</w:t>
      </w:r>
    </w:p>
    <w:p w14:paraId="760F9D4B" w14:textId="77777777" w:rsidR="00AC5859" w:rsidRPr="00D95197" w:rsidRDefault="00AC5859" w:rsidP="00AC5859">
      <w:pPr>
        <w:ind w:left="720"/>
        <w:rPr>
          <w:rFonts w:eastAsia="Century Gothic" w:cs="Century Gothic"/>
          <w:szCs w:val="24"/>
        </w:rPr>
      </w:pPr>
      <w:r w:rsidRPr="00D95197">
        <w:rPr>
          <w:rFonts w:eastAsia="Century Gothic" w:cs="Century Gothic"/>
          <w:szCs w:val="24"/>
        </w:rPr>
        <w:t xml:space="preserve">6) De los 67 ayuntamientos de la Entidad, 33 candidaturas a la presidencia municipal deberán ser de un género y 34 del género distinto. Esta regla se aplicará a las personas suplentes, la fórmula </w:t>
      </w:r>
      <w:r w:rsidRPr="00D95197">
        <w:rPr>
          <w:rFonts w:eastAsia="Century Gothic" w:cs="Century Gothic"/>
          <w:szCs w:val="24"/>
        </w:rPr>
        <w:lastRenderedPageBreak/>
        <w:t xml:space="preserve">debe ser del mismo género.  </w:t>
      </w:r>
      <w:r w:rsidRPr="00D95197">
        <w:rPr>
          <w:rFonts w:eastAsia="Century Gothic" w:cs="Century Gothic"/>
          <w:b/>
          <w:bCs/>
          <w:szCs w:val="24"/>
        </w:rPr>
        <w:t>Cuando la candidatura propietaria sea de género masculino, su suplente podrá ser de cualquier género; si la propietaria fuera de género femenino, su suplente deberá ser del mismo género.</w:t>
      </w:r>
    </w:p>
    <w:p w14:paraId="5012313E" w14:textId="77777777" w:rsidR="00AC5859" w:rsidRPr="00D95197" w:rsidRDefault="00AC5859" w:rsidP="00AC5859">
      <w:pPr>
        <w:ind w:left="708"/>
        <w:rPr>
          <w:rFonts w:eastAsia="Century Gothic" w:cs="Century Gothic"/>
          <w:szCs w:val="24"/>
        </w:rPr>
      </w:pPr>
    </w:p>
    <w:p w14:paraId="64F8000C"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7) Las candidaturas a sindicaturas se registrarán </w:t>
      </w:r>
      <w:r w:rsidRPr="00D95197">
        <w:rPr>
          <w:rFonts w:eastAsia="Century Gothic" w:cs="Century Gothic"/>
          <w:b/>
          <w:bCs/>
          <w:szCs w:val="24"/>
        </w:rPr>
        <w:t xml:space="preserve">ante el órgano correspondiente, </w:t>
      </w:r>
      <w:r w:rsidRPr="00D95197">
        <w:rPr>
          <w:rFonts w:eastAsia="Century Gothic" w:cs="Century Gothic"/>
          <w:szCs w:val="24"/>
        </w:rPr>
        <w:t>por fórmulas con una persona propietaria y una persona suplente del mismo género. De los 67 ayuntamientos de la Entidad, 33 candidaturas a sindicaturas deberán ser de un género y 34 del género distinto, además de cumplir con lo siguiente:</w:t>
      </w:r>
    </w:p>
    <w:p w14:paraId="1926B51D" w14:textId="77777777" w:rsidR="00AC5859" w:rsidRPr="00D95197" w:rsidRDefault="00AC5859" w:rsidP="00AC5859">
      <w:pPr>
        <w:ind w:left="708"/>
        <w:rPr>
          <w:rFonts w:eastAsia="Century Gothic" w:cs="Century Gothic"/>
          <w:szCs w:val="24"/>
        </w:rPr>
      </w:pPr>
    </w:p>
    <w:p w14:paraId="7CFECA76" w14:textId="77777777" w:rsidR="00AC5859" w:rsidRPr="00D95197" w:rsidRDefault="00AC5859" w:rsidP="00AC5859">
      <w:pPr>
        <w:numPr>
          <w:ilvl w:val="0"/>
          <w:numId w:val="17"/>
        </w:numPr>
        <w:spacing w:after="0"/>
        <w:ind w:left="1559"/>
        <w:rPr>
          <w:rFonts w:eastAsia="Century Gothic" w:cs="Century Gothic"/>
          <w:szCs w:val="24"/>
        </w:rPr>
      </w:pPr>
      <w:r w:rsidRPr="00D95197">
        <w:rPr>
          <w:rFonts w:eastAsia="Century Gothic" w:cs="Century Gothic"/>
          <w:szCs w:val="24"/>
        </w:rPr>
        <w:t>a c) …</w:t>
      </w:r>
    </w:p>
    <w:p w14:paraId="55AA0228" w14:textId="77777777" w:rsidR="00AC5859" w:rsidRPr="00D95197" w:rsidRDefault="00AC5859" w:rsidP="00AC5859">
      <w:pPr>
        <w:ind w:left="708"/>
        <w:rPr>
          <w:rFonts w:eastAsia="Century Gothic" w:cs="Century Gothic"/>
          <w:szCs w:val="24"/>
        </w:rPr>
      </w:pPr>
    </w:p>
    <w:p w14:paraId="7621AAF2"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8) </w:t>
      </w:r>
      <w:r>
        <w:rPr>
          <w:rFonts w:eastAsia="Century Gothic" w:cs="Century Gothic"/>
          <w:szCs w:val="24"/>
        </w:rPr>
        <w:t>y</w:t>
      </w:r>
      <w:r w:rsidRPr="00D95197">
        <w:rPr>
          <w:rFonts w:eastAsia="Century Gothic" w:cs="Century Gothic"/>
          <w:szCs w:val="24"/>
        </w:rPr>
        <w:t xml:space="preserve"> 9) … </w:t>
      </w:r>
    </w:p>
    <w:p w14:paraId="04A7EDC5" w14:textId="77777777" w:rsidR="00AC5859" w:rsidRPr="00D95197" w:rsidRDefault="00AC5859" w:rsidP="00AC5859">
      <w:pPr>
        <w:rPr>
          <w:rFonts w:eastAsia="Century Gothic" w:cs="Century Gothic"/>
          <w:szCs w:val="24"/>
        </w:rPr>
      </w:pPr>
    </w:p>
    <w:p w14:paraId="395948C0"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Artículo 109</w:t>
      </w:r>
    </w:p>
    <w:p w14:paraId="3148D1B5" w14:textId="77777777" w:rsidR="00AC5859" w:rsidRPr="00D95197" w:rsidRDefault="00AC5859" w:rsidP="00AC5859">
      <w:pPr>
        <w:numPr>
          <w:ilvl w:val="0"/>
          <w:numId w:val="20"/>
        </w:numPr>
        <w:spacing w:after="0"/>
        <w:rPr>
          <w:rFonts w:eastAsia="Century Gothic" w:cs="Century Gothic"/>
          <w:szCs w:val="24"/>
          <w:highlight w:val="white"/>
        </w:rPr>
      </w:pPr>
      <w:r w:rsidRPr="00D95197">
        <w:rPr>
          <w:rFonts w:eastAsia="Century Gothic" w:cs="Century Gothic"/>
          <w:szCs w:val="24"/>
          <w:highlight w:val="white"/>
        </w:rPr>
        <w:t>…</w:t>
      </w:r>
    </w:p>
    <w:p w14:paraId="51A1CC11" w14:textId="77777777" w:rsidR="00AC5859" w:rsidRPr="00D95197" w:rsidRDefault="00AC5859" w:rsidP="00AC5859">
      <w:pPr>
        <w:ind w:left="720"/>
        <w:rPr>
          <w:rFonts w:eastAsia="Century Gothic" w:cs="Century Gothic"/>
          <w:szCs w:val="24"/>
          <w:highlight w:val="white"/>
        </w:rPr>
      </w:pPr>
    </w:p>
    <w:p w14:paraId="471E94AC" w14:textId="77777777" w:rsidR="00AC5859" w:rsidRPr="00D95197" w:rsidRDefault="00AC5859" w:rsidP="00AC5859">
      <w:pPr>
        <w:numPr>
          <w:ilvl w:val="0"/>
          <w:numId w:val="23"/>
        </w:numPr>
        <w:spacing w:after="0"/>
        <w:ind w:left="1275"/>
        <w:rPr>
          <w:rFonts w:eastAsia="Century Gothic" w:cs="Century Gothic"/>
          <w:szCs w:val="24"/>
          <w:highlight w:val="white"/>
        </w:rPr>
      </w:pPr>
      <w:r w:rsidRPr="00D95197">
        <w:rPr>
          <w:rFonts w:eastAsia="Century Gothic" w:cs="Century Gothic"/>
          <w:szCs w:val="24"/>
          <w:highlight w:val="white"/>
        </w:rPr>
        <w:t>…</w:t>
      </w:r>
    </w:p>
    <w:p w14:paraId="7B3A64EB" w14:textId="77777777" w:rsidR="00AC5859" w:rsidRPr="00D95197" w:rsidRDefault="00AC5859" w:rsidP="00AC5859">
      <w:pPr>
        <w:ind w:left="1275" w:hanging="360"/>
        <w:rPr>
          <w:rFonts w:eastAsia="Century Gothic" w:cs="Century Gothic"/>
          <w:szCs w:val="24"/>
          <w:highlight w:val="white"/>
        </w:rPr>
      </w:pPr>
    </w:p>
    <w:p w14:paraId="0A3E94CB" w14:textId="77777777" w:rsidR="00AC5859" w:rsidRPr="00D95197" w:rsidRDefault="00AC5859" w:rsidP="00AC5859">
      <w:pPr>
        <w:numPr>
          <w:ilvl w:val="0"/>
          <w:numId w:val="23"/>
        </w:numPr>
        <w:spacing w:after="0"/>
        <w:ind w:left="1275"/>
        <w:rPr>
          <w:rFonts w:eastAsia="Century Gothic" w:cs="Century Gothic"/>
          <w:szCs w:val="24"/>
          <w:highlight w:val="white"/>
        </w:rPr>
      </w:pPr>
      <w:r w:rsidRPr="00D95197">
        <w:rPr>
          <w:rFonts w:eastAsia="Century Gothic" w:cs="Century Gothic"/>
          <w:szCs w:val="24"/>
          <w:highlight w:val="white"/>
        </w:rPr>
        <w:t>…</w:t>
      </w:r>
    </w:p>
    <w:p w14:paraId="1DDEE852" w14:textId="77777777" w:rsidR="00AC5859" w:rsidRPr="00D95197" w:rsidRDefault="00AC5859" w:rsidP="00AC5859">
      <w:pPr>
        <w:ind w:left="720"/>
        <w:rPr>
          <w:rFonts w:eastAsia="Century Gothic" w:cs="Century Gothic"/>
          <w:szCs w:val="24"/>
          <w:highlight w:val="white"/>
        </w:rPr>
      </w:pPr>
    </w:p>
    <w:p w14:paraId="0B834A97" w14:textId="77777777" w:rsidR="00AC5859" w:rsidRPr="00D95197" w:rsidRDefault="00AC5859" w:rsidP="00AC5859">
      <w:pPr>
        <w:ind w:left="425"/>
        <w:rPr>
          <w:rFonts w:eastAsia="Century Gothic" w:cs="Century Gothic"/>
          <w:b/>
          <w:bCs/>
          <w:szCs w:val="24"/>
          <w:highlight w:val="white"/>
        </w:rPr>
      </w:pPr>
      <w:r w:rsidRPr="00D95197">
        <w:rPr>
          <w:rFonts w:eastAsia="Century Gothic" w:cs="Century Gothic"/>
          <w:b/>
          <w:bCs/>
          <w:szCs w:val="24"/>
          <w:highlight w:val="white"/>
        </w:rPr>
        <w:lastRenderedPageBreak/>
        <w:t xml:space="preserve">El Consejo Estatal del Instituto Estatal Electoral podrá ajustar los plazos correspondientes a la etapa de registro de candidaturas a fin </w:t>
      </w:r>
      <w:r>
        <w:rPr>
          <w:rFonts w:eastAsia="Century Gothic" w:cs="Century Gothic"/>
          <w:b/>
          <w:bCs/>
          <w:szCs w:val="24"/>
          <w:highlight w:val="white"/>
        </w:rPr>
        <w:t xml:space="preserve">de </w:t>
      </w:r>
      <w:r w:rsidRPr="00D95197">
        <w:rPr>
          <w:rFonts w:eastAsia="Century Gothic" w:cs="Century Gothic"/>
          <w:b/>
          <w:bCs/>
          <w:szCs w:val="24"/>
          <w:highlight w:val="white"/>
        </w:rPr>
        <w:t>adecuarlos cronológicamente a las demás disposiciones del presente ordenamiento.</w:t>
      </w:r>
    </w:p>
    <w:p w14:paraId="46D12A31" w14:textId="77777777" w:rsidR="00AC5859" w:rsidRPr="00D95197" w:rsidRDefault="00AC5859" w:rsidP="00AC5859">
      <w:pPr>
        <w:ind w:left="720"/>
        <w:rPr>
          <w:rFonts w:eastAsia="Century Gothic" w:cs="Century Gothic"/>
          <w:b/>
          <w:bCs/>
          <w:szCs w:val="24"/>
          <w:highlight w:val="yellow"/>
        </w:rPr>
      </w:pPr>
    </w:p>
    <w:p w14:paraId="614C8180" w14:textId="77777777" w:rsidR="00AC5859" w:rsidRPr="00D95197" w:rsidRDefault="00AC5859" w:rsidP="00AC5859">
      <w:pPr>
        <w:rPr>
          <w:rFonts w:eastAsia="Century Gothic" w:cs="Century Gothic"/>
          <w:b/>
          <w:bCs/>
          <w:szCs w:val="24"/>
          <w:highlight w:val="white"/>
        </w:rPr>
      </w:pPr>
      <w:r w:rsidRPr="00D95197">
        <w:rPr>
          <w:rFonts w:eastAsia="Century Gothic" w:cs="Century Gothic"/>
          <w:b/>
          <w:bCs/>
          <w:szCs w:val="24"/>
          <w:highlight w:val="white"/>
        </w:rPr>
        <w:t>Artículo 113</w:t>
      </w:r>
    </w:p>
    <w:p w14:paraId="4F10F453" w14:textId="77777777" w:rsidR="00AC5859" w:rsidRPr="00D95197" w:rsidRDefault="00AC5859" w:rsidP="00AC5859">
      <w:pPr>
        <w:numPr>
          <w:ilvl w:val="0"/>
          <w:numId w:val="19"/>
        </w:numPr>
        <w:spacing w:after="0"/>
        <w:rPr>
          <w:rFonts w:eastAsia="Century Gothic" w:cs="Century Gothic"/>
          <w:szCs w:val="24"/>
          <w:highlight w:val="white"/>
        </w:rPr>
      </w:pPr>
      <w:r>
        <w:rPr>
          <w:rFonts w:eastAsia="Century Gothic" w:cs="Century Gothic"/>
          <w:szCs w:val="24"/>
          <w:highlight w:val="white"/>
        </w:rPr>
        <w:t>y</w:t>
      </w:r>
      <w:r w:rsidRPr="00D95197">
        <w:rPr>
          <w:rFonts w:eastAsia="Century Gothic" w:cs="Century Gothic"/>
          <w:szCs w:val="24"/>
          <w:highlight w:val="white"/>
        </w:rPr>
        <w:t xml:space="preserve"> 2) …</w:t>
      </w:r>
    </w:p>
    <w:p w14:paraId="5879F269" w14:textId="77777777" w:rsidR="00AC5859" w:rsidRPr="00D95197" w:rsidRDefault="00AC5859" w:rsidP="00AC5859">
      <w:pPr>
        <w:rPr>
          <w:rFonts w:eastAsia="Century Gothic" w:cs="Century Gothic"/>
          <w:szCs w:val="24"/>
          <w:highlight w:val="white"/>
        </w:rPr>
      </w:pPr>
    </w:p>
    <w:p w14:paraId="59559350" w14:textId="77777777" w:rsidR="00AC5859" w:rsidRPr="00D95197" w:rsidRDefault="00AC5859" w:rsidP="00AC5859">
      <w:pPr>
        <w:ind w:left="425"/>
        <w:rPr>
          <w:rFonts w:eastAsia="Century Gothic" w:cs="Century Gothic"/>
          <w:szCs w:val="24"/>
          <w:highlight w:val="white"/>
        </w:rPr>
      </w:pPr>
      <w:r w:rsidRPr="00D95197">
        <w:rPr>
          <w:rFonts w:eastAsia="Century Gothic" w:cs="Century Gothic"/>
          <w:szCs w:val="24"/>
          <w:highlight w:val="white"/>
        </w:rPr>
        <w:t xml:space="preserve">3) </w:t>
      </w:r>
      <w:r w:rsidRPr="00D95197">
        <w:rPr>
          <w:rFonts w:eastAsia="Century Gothic" w:cs="Century Gothic"/>
          <w:b/>
          <w:bCs/>
          <w:szCs w:val="24"/>
          <w:highlight w:val="white"/>
        </w:rPr>
        <w:t>Las resoluciones de registro de candidaturas emitidas por el Consejo Estatal serán apelables</w:t>
      </w:r>
      <w:r w:rsidRPr="00D95197">
        <w:rPr>
          <w:rFonts w:eastAsia="Century Gothic" w:cs="Century Gothic"/>
          <w:szCs w:val="24"/>
          <w:highlight w:val="white"/>
        </w:rPr>
        <w:t xml:space="preserve"> ante el Tribunal Estatal Electoral, el cual deberá resolver en un plazo máximo de siete días.</w:t>
      </w:r>
    </w:p>
    <w:p w14:paraId="430156DA" w14:textId="77777777" w:rsidR="00AC5859" w:rsidRPr="00D95197" w:rsidRDefault="00AC5859" w:rsidP="00AC5859">
      <w:pPr>
        <w:ind w:left="425"/>
        <w:rPr>
          <w:rFonts w:eastAsia="Century Gothic" w:cs="Century Gothic"/>
          <w:szCs w:val="24"/>
          <w:highlight w:val="white"/>
        </w:rPr>
      </w:pPr>
    </w:p>
    <w:p w14:paraId="256DCD87" w14:textId="77777777" w:rsidR="00AC5859" w:rsidRPr="00D95197" w:rsidRDefault="00AC5859" w:rsidP="00AC5859">
      <w:pPr>
        <w:ind w:left="425"/>
        <w:rPr>
          <w:rFonts w:eastAsia="Century Gothic" w:cs="Century Gothic"/>
          <w:szCs w:val="24"/>
          <w:highlight w:val="white"/>
        </w:rPr>
      </w:pPr>
      <w:r w:rsidRPr="00D95197">
        <w:rPr>
          <w:rFonts w:eastAsia="Century Gothic" w:cs="Century Gothic"/>
          <w:szCs w:val="24"/>
          <w:highlight w:val="white"/>
        </w:rPr>
        <w:t>4) …</w:t>
      </w:r>
    </w:p>
    <w:p w14:paraId="00726FD7" w14:textId="77777777" w:rsidR="00AC5859" w:rsidRPr="00D95197" w:rsidRDefault="00AC5859" w:rsidP="00AC5859">
      <w:pPr>
        <w:rPr>
          <w:rFonts w:eastAsia="Century Gothic" w:cs="Century Gothic"/>
          <w:szCs w:val="24"/>
          <w:highlight w:val="yellow"/>
        </w:rPr>
      </w:pPr>
    </w:p>
    <w:p w14:paraId="41393CA2"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123</w:t>
      </w:r>
    </w:p>
    <w:p w14:paraId="4BD7EF2A"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 1) …</w:t>
      </w:r>
    </w:p>
    <w:p w14:paraId="35FEFB2B" w14:textId="77777777" w:rsidR="00AC5859" w:rsidRPr="00D95197" w:rsidRDefault="00AC5859" w:rsidP="00AC5859">
      <w:pPr>
        <w:ind w:left="708"/>
        <w:rPr>
          <w:rFonts w:eastAsia="Century Gothic" w:cs="Century Gothic"/>
          <w:szCs w:val="24"/>
        </w:rPr>
      </w:pPr>
    </w:p>
    <w:p w14:paraId="11F68374"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2) En la propaganda política o electoral que realicen los partidos políticos,</w:t>
      </w:r>
      <w:r w:rsidRPr="00D95197">
        <w:rPr>
          <w:rFonts w:eastAsia="Century Gothic" w:cs="Century Gothic"/>
          <w:b/>
          <w:bCs/>
          <w:szCs w:val="24"/>
        </w:rPr>
        <w:t xml:space="preserve"> coaliciones, candidaturas comunes, </w:t>
      </w:r>
      <w:r w:rsidRPr="00D95197">
        <w:rPr>
          <w:rFonts w:eastAsia="Century Gothic" w:cs="Century Gothic"/>
          <w:szCs w:val="24"/>
        </w:rPr>
        <w:t>personas precandidatas</w:t>
      </w:r>
      <w:r w:rsidRPr="00D95197">
        <w:rPr>
          <w:rFonts w:eastAsia="Century Gothic" w:cs="Century Gothic"/>
          <w:b/>
          <w:bCs/>
          <w:szCs w:val="24"/>
        </w:rPr>
        <w:t xml:space="preserve">, </w:t>
      </w:r>
      <w:r w:rsidRPr="00D95197">
        <w:rPr>
          <w:rFonts w:eastAsia="Century Gothic" w:cs="Century Gothic"/>
          <w:szCs w:val="24"/>
        </w:rPr>
        <w:t xml:space="preserve">candidatas </w:t>
      </w:r>
      <w:r w:rsidRPr="00D95197">
        <w:rPr>
          <w:rFonts w:eastAsia="Century Gothic" w:cs="Century Gothic"/>
          <w:b/>
          <w:bCs/>
          <w:szCs w:val="24"/>
        </w:rPr>
        <w:t xml:space="preserve">y candidaturas independientes, </w:t>
      </w:r>
      <w:r w:rsidRPr="00D95197">
        <w:rPr>
          <w:rFonts w:eastAsia="Century Gothic" w:cs="Century Gothic"/>
          <w:szCs w:val="24"/>
        </w:rPr>
        <w:t xml:space="preserve">deberán abstenerse de expresiones que calumnien a las personas, discriminen, </w:t>
      </w:r>
      <w:r w:rsidRPr="00D95197">
        <w:rPr>
          <w:rFonts w:eastAsia="Century Gothic" w:cs="Century Gothic"/>
          <w:szCs w:val="24"/>
        </w:rPr>
        <w:lastRenderedPageBreak/>
        <w:t>así como de plasmar y difundir cualquier mensaje cuyo contenido entrañe violencia política en contra de las mujeres en razón de género. El Consejo Estatal está facultado para ordenar, una vez satisfechos los procedimientos establecidos en esta Ley, el retiro de cualquier propaganda que incurra en estas violaciones, diferente a la difundida en radio y televisión, incluyendo el ofrecimiento de una disculpa pública por parte de la persona agresora, con la finalidad de contribuir a reparar el daño causado.</w:t>
      </w:r>
    </w:p>
    <w:p w14:paraId="391DC305" w14:textId="77777777" w:rsidR="00AC5859" w:rsidRPr="00D95197" w:rsidRDefault="00AC5859" w:rsidP="00AC5859">
      <w:pPr>
        <w:ind w:left="708"/>
        <w:rPr>
          <w:rFonts w:eastAsia="Century Gothic" w:cs="Century Gothic"/>
          <w:szCs w:val="24"/>
        </w:rPr>
      </w:pPr>
    </w:p>
    <w:p w14:paraId="45CF7467"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3) </w:t>
      </w:r>
      <w:r>
        <w:rPr>
          <w:rFonts w:eastAsia="Century Gothic" w:cs="Century Gothic"/>
          <w:szCs w:val="24"/>
        </w:rPr>
        <w:t>y</w:t>
      </w:r>
      <w:r w:rsidRPr="00D95197">
        <w:rPr>
          <w:rFonts w:eastAsia="Century Gothic" w:cs="Century Gothic"/>
          <w:szCs w:val="24"/>
        </w:rPr>
        <w:t xml:space="preserve"> 4) …</w:t>
      </w:r>
    </w:p>
    <w:p w14:paraId="42B1683D" w14:textId="77777777" w:rsidR="00AC5859" w:rsidRPr="00D95197" w:rsidRDefault="00AC5859" w:rsidP="00AC5859">
      <w:pPr>
        <w:ind w:left="708"/>
        <w:rPr>
          <w:rFonts w:eastAsia="Century Gothic" w:cs="Century Gothic"/>
          <w:szCs w:val="24"/>
        </w:rPr>
      </w:pPr>
    </w:p>
    <w:p w14:paraId="2AF8B751"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180 BIS</w:t>
      </w:r>
    </w:p>
    <w:p w14:paraId="229D5906"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1. La </w:t>
      </w:r>
      <w:r>
        <w:rPr>
          <w:rFonts w:eastAsia="Century Gothic" w:cs="Century Gothic"/>
          <w:b/>
          <w:bCs/>
          <w:szCs w:val="24"/>
        </w:rPr>
        <w:t>P</w:t>
      </w:r>
      <w:r w:rsidRPr="00D95197">
        <w:rPr>
          <w:rFonts w:eastAsia="Century Gothic" w:cs="Century Gothic"/>
          <w:b/>
          <w:bCs/>
          <w:szCs w:val="24"/>
        </w:rPr>
        <w:t xml:space="preserve">residencia de la Asamblea Municipal convocará a </w:t>
      </w:r>
      <w:r>
        <w:rPr>
          <w:rFonts w:eastAsia="Century Gothic" w:cs="Century Gothic"/>
          <w:b/>
          <w:bCs/>
          <w:szCs w:val="24"/>
        </w:rPr>
        <w:t xml:space="preserve">las y </w:t>
      </w:r>
      <w:r w:rsidRPr="00D95197">
        <w:rPr>
          <w:rFonts w:eastAsia="Century Gothic" w:cs="Century Gothic"/>
          <w:b/>
          <w:bCs/>
          <w:szCs w:val="24"/>
        </w:rPr>
        <w:t>los integrantes del mismo, a reunión de trabajo que deberá celebrarse a las 10:00 horas del martes siguiente al día de la Jornada Electoral, así como a sesión extraordinaria al término de dicha reunión. Simultáneamente convocará a la sesión de cómputo del miércoles siguiente.</w:t>
      </w:r>
    </w:p>
    <w:p w14:paraId="096CF04F"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2. En esta reunión de trabajo, las representaciones presentarán sus copias de las actas de escrutinio y cómputo de casilla, con el objeto de identificar las que no sean legibles y las faltantes. La </w:t>
      </w:r>
      <w:r>
        <w:rPr>
          <w:rFonts w:eastAsia="Century Gothic" w:cs="Century Gothic"/>
          <w:b/>
          <w:bCs/>
          <w:szCs w:val="24"/>
        </w:rPr>
        <w:t>P</w:t>
      </w:r>
      <w:r w:rsidRPr="00D95197">
        <w:rPr>
          <w:rFonts w:eastAsia="Century Gothic" w:cs="Century Gothic"/>
          <w:b/>
          <w:bCs/>
          <w:szCs w:val="24"/>
        </w:rPr>
        <w:t xml:space="preserve">residencia ordenará la expedición, en su caso, de copias simples impresas o en medios electrónicos, de las actas ilegibles o faltantes a cada representante, las cuales deberán ser entregadas el mismo día. </w:t>
      </w:r>
    </w:p>
    <w:p w14:paraId="334BB1DC"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lastRenderedPageBreak/>
        <w:t xml:space="preserve">3. Lo dispuesto en el párrafo anterior no será obstáculo para que, en ejercicio de sus derechos, las representaciones soliciten copias simples de la totalidad de las actas de las casillas instaladas. En ese caso, la </w:t>
      </w:r>
      <w:r>
        <w:rPr>
          <w:rFonts w:eastAsia="Century Gothic" w:cs="Century Gothic"/>
          <w:b/>
          <w:bCs/>
          <w:szCs w:val="24"/>
        </w:rPr>
        <w:t>P</w:t>
      </w:r>
      <w:r w:rsidRPr="00D95197">
        <w:rPr>
          <w:rFonts w:eastAsia="Century Gothic" w:cs="Century Gothic"/>
          <w:b/>
          <w:bCs/>
          <w:szCs w:val="24"/>
        </w:rPr>
        <w:t xml:space="preserve">residencia garantizará en primer término que cada uno de las representaciones acreditadas cuente con un juego completo de actas legibles para fines de verificación de datos durante el desarrollo de los cómputos distritales e inmediatamente después, atenderá otras solicitudes. </w:t>
      </w:r>
    </w:p>
    <w:p w14:paraId="79F3105F"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4. En la reunión de trabajo se deberán abordar, por lo menos, los siguientes asuntos: </w:t>
      </w:r>
    </w:p>
    <w:p w14:paraId="7CC80957"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a) Presentación del conjunto de actas de escrutinio y cómputo de la elección de que se trate, para consulta de los representantes</w:t>
      </w:r>
      <w:r>
        <w:rPr>
          <w:rFonts w:eastAsia="Century Gothic" w:cs="Century Gothic"/>
          <w:b/>
          <w:bCs/>
          <w:szCs w:val="24"/>
        </w:rPr>
        <w:t>.</w:t>
      </w:r>
    </w:p>
    <w:p w14:paraId="211B4020"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b) Complementación de las actas de escrutinio y cómputo faltantes a cada representación de partido político y de candidatura independiente</w:t>
      </w:r>
      <w:r>
        <w:rPr>
          <w:rFonts w:eastAsia="Century Gothic" w:cs="Century Gothic"/>
          <w:b/>
          <w:bCs/>
          <w:szCs w:val="24"/>
        </w:rPr>
        <w:t>.</w:t>
      </w:r>
    </w:p>
    <w:p w14:paraId="2D77C64C"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 xml:space="preserve">c) Presentación de un informe de la </w:t>
      </w:r>
      <w:r>
        <w:rPr>
          <w:rFonts w:eastAsia="Century Gothic" w:cs="Century Gothic"/>
          <w:b/>
          <w:bCs/>
          <w:szCs w:val="24"/>
        </w:rPr>
        <w:t>P</w:t>
      </w:r>
      <w:r w:rsidRPr="00D95197">
        <w:rPr>
          <w:rFonts w:eastAsia="Century Gothic" w:cs="Century Gothic"/>
          <w:b/>
          <w:bCs/>
          <w:szCs w:val="24"/>
        </w:rPr>
        <w:t xml:space="preserve">residencia de la Asamblea que contenga un análisis preliminar sobre la clasificación de los paquetes electorales con y sin muestras de alteración; de las actas de casilla que no coincidan; de aquellas en que se detectaran alteraciones, errores o inconsistencias evidentes en los distintos elementos de las actas; de aquellas en las que no exista en el expediente de casilla ni obre en poder de la </w:t>
      </w:r>
      <w:r>
        <w:rPr>
          <w:rFonts w:eastAsia="Century Gothic" w:cs="Century Gothic"/>
          <w:b/>
          <w:bCs/>
          <w:szCs w:val="24"/>
        </w:rPr>
        <w:t>P</w:t>
      </w:r>
      <w:r w:rsidRPr="00D95197">
        <w:rPr>
          <w:rFonts w:eastAsia="Century Gothic" w:cs="Century Gothic"/>
          <w:b/>
          <w:bCs/>
          <w:szCs w:val="24"/>
        </w:rPr>
        <w:t xml:space="preserve">residencia el acta de escrutinio y cómputo; y en general, de aquellas en las que exista causa para determinar la posible realización de un nuevo escrutinio y cómputo. El informe debe incluir un apartado sobre la presencia o no del indicio consistente en una </w:t>
      </w:r>
      <w:r w:rsidRPr="00D95197">
        <w:rPr>
          <w:rFonts w:eastAsia="Century Gothic" w:cs="Century Gothic"/>
          <w:b/>
          <w:bCs/>
          <w:szCs w:val="24"/>
        </w:rPr>
        <w:lastRenderedPageBreak/>
        <w:t>diferencia igual o menor al uno por ciento en los resultados correspondientes a los lugares primero y segundo de la votación, como requisito para el recuento total de votos</w:t>
      </w:r>
      <w:r>
        <w:rPr>
          <w:rFonts w:eastAsia="Century Gothic" w:cs="Century Gothic"/>
          <w:b/>
          <w:bCs/>
          <w:szCs w:val="24"/>
        </w:rPr>
        <w:t>.</w:t>
      </w:r>
    </w:p>
    <w:p w14:paraId="66FF0DB3"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 xml:space="preserve">d) En su caso, presentación por parte de las representaciones, de su propio análisis preliminar sobre los rubros a que se refiere el inciso inmediato anterior, sin perjuicio que puedan realizar observaciones y propuestas al efectuado por </w:t>
      </w:r>
      <w:r>
        <w:rPr>
          <w:rFonts w:eastAsia="Century Gothic" w:cs="Century Gothic"/>
          <w:b/>
          <w:bCs/>
          <w:szCs w:val="24"/>
        </w:rPr>
        <w:t>la</w:t>
      </w:r>
      <w:r w:rsidRPr="00D95197">
        <w:rPr>
          <w:rFonts w:eastAsia="Century Gothic" w:cs="Century Gothic"/>
          <w:b/>
          <w:bCs/>
          <w:szCs w:val="24"/>
        </w:rPr>
        <w:t xml:space="preserve"> </w:t>
      </w:r>
      <w:r>
        <w:rPr>
          <w:rFonts w:eastAsia="Century Gothic" w:cs="Century Gothic"/>
          <w:b/>
          <w:bCs/>
          <w:szCs w:val="24"/>
        </w:rPr>
        <w:t>P</w:t>
      </w:r>
      <w:r w:rsidRPr="00D95197">
        <w:rPr>
          <w:rFonts w:eastAsia="Century Gothic" w:cs="Century Gothic"/>
          <w:b/>
          <w:bCs/>
          <w:szCs w:val="24"/>
        </w:rPr>
        <w:t>residen</w:t>
      </w:r>
      <w:r>
        <w:rPr>
          <w:rFonts w:eastAsia="Century Gothic" w:cs="Century Gothic"/>
          <w:b/>
          <w:bCs/>
          <w:szCs w:val="24"/>
        </w:rPr>
        <w:t>cia.</w:t>
      </w:r>
      <w:r w:rsidRPr="00D95197">
        <w:rPr>
          <w:rFonts w:eastAsia="Century Gothic" w:cs="Century Gothic"/>
          <w:b/>
          <w:bCs/>
          <w:szCs w:val="24"/>
        </w:rPr>
        <w:t xml:space="preserve"> Lo dispuesto en los dos incisos inmediatos anteriores, no limita el derecho de</w:t>
      </w:r>
      <w:r>
        <w:rPr>
          <w:rFonts w:eastAsia="Century Gothic" w:cs="Century Gothic"/>
          <w:b/>
          <w:bCs/>
          <w:szCs w:val="24"/>
        </w:rPr>
        <w:t xml:space="preserve"> las y</w:t>
      </w:r>
      <w:r w:rsidRPr="00D95197">
        <w:rPr>
          <w:rFonts w:eastAsia="Century Gothic" w:cs="Century Gothic"/>
          <w:b/>
          <w:bCs/>
          <w:szCs w:val="24"/>
        </w:rPr>
        <w:t xml:space="preserve"> los integrantes de la Asamblea a presentar sus respectivos análisis durante el desarrollo de la sesión de cómputos</w:t>
      </w:r>
      <w:r>
        <w:rPr>
          <w:rFonts w:eastAsia="Century Gothic" w:cs="Century Gothic"/>
          <w:b/>
          <w:bCs/>
          <w:szCs w:val="24"/>
        </w:rPr>
        <w:t>.</w:t>
      </w:r>
    </w:p>
    <w:p w14:paraId="61BD7FCA"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 xml:space="preserve">e) Concluida la presentación de los análisis por parte de las y los integrantes de la Asamblea, la </w:t>
      </w:r>
      <w:r>
        <w:rPr>
          <w:rFonts w:eastAsia="Century Gothic" w:cs="Century Gothic"/>
          <w:b/>
          <w:bCs/>
          <w:szCs w:val="24"/>
        </w:rPr>
        <w:t>P</w:t>
      </w:r>
      <w:r w:rsidRPr="00D95197">
        <w:rPr>
          <w:rFonts w:eastAsia="Century Gothic" w:cs="Century Gothic"/>
          <w:b/>
          <w:bCs/>
          <w:szCs w:val="24"/>
        </w:rPr>
        <w:t>residencia someterá a consideración de la Asamblea, su informe sobre el número de casillas que serían, en principio, objeto de nuevo escrutinio y cómputo, así como las modalidades de cómputo que tendrán que implementarse al día siguiente en la sesión especial, con base en el número de paquetes para recuento. Derivado del cálculo anterior, la aplicación de la fórmula para la estimación preliminar de los grupos de trabajo y, en su caso, de los puntos de recuento necesarios</w:t>
      </w:r>
      <w:r>
        <w:rPr>
          <w:rFonts w:eastAsia="Century Gothic" w:cs="Century Gothic"/>
          <w:b/>
          <w:bCs/>
          <w:szCs w:val="24"/>
        </w:rPr>
        <w:t>.</w:t>
      </w:r>
    </w:p>
    <w:p w14:paraId="3DDC5A93"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f) Revisión del acuerdo aprobado por la propia Asamblea como producto del proceso de planeación y previsión de escenarios, de los espacios necesarios para la instalación de los grupos de trabajo estimados según el contenido del inciso anterior</w:t>
      </w:r>
      <w:r>
        <w:rPr>
          <w:rFonts w:eastAsia="Century Gothic" w:cs="Century Gothic"/>
          <w:b/>
          <w:bCs/>
          <w:szCs w:val="24"/>
        </w:rPr>
        <w:t>.</w:t>
      </w:r>
    </w:p>
    <w:p w14:paraId="498B8C59"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lastRenderedPageBreak/>
        <w:t xml:space="preserve">g) Análisis y determinación del personal que participará en los grupos para el recuento de los votos, y del total de representantes de partido y de candidaturas independientes que podrán acreditarse conforme el escenario previsto. Dicho personal será propuesto por </w:t>
      </w:r>
      <w:r>
        <w:rPr>
          <w:rFonts w:eastAsia="Century Gothic" w:cs="Century Gothic"/>
          <w:b/>
          <w:bCs/>
          <w:szCs w:val="24"/>
        </w:rPr>
        <w:t>la</w:t>
      </w:r>
      <w:r w:rsidRPr="00D95197">
        <w:rPr>
          <w:rFonts w:eastAsia="Century Gothic" w:cs="Century Gothic"/>
          <w:b/>
          <w:bCs/>
          <w:szCs w:val="24"/>
        </w:rPr>
        <w:t xml:space="preserve"> </w:t>
      </w:r>
      <w:r>
        <w:rPr>
          <w:rFonts w:eastAsia="Century Gothic" w:cs="Century Gothic"/>
          <w:b/>
          <w:bCs/>
          <w:szCs w:val="24"/>
        </w:rPr>
        <w:t>P</w:t>
      </w:r>
      <w:r w:rsidRPr="00D95197">
        <w:rPr>
          <w:rFonts w:eastAsia="Century Gothic" w:cs="Century Gothic"/>
          <w:b/>
          <w:bCs/>
          <w:szCs w:val="24"/>
        </w:rPr>
        <w:t>residen</w:t>
      </w:r>
      <w:r>
        <w:rPr>
          <w:rFonts w:eastAsia="Century Gothic" w:cs="Century Gothic"/>
          <w:b/>
          <w:bCs/>
          <w:szCs w:val="24"/>
        </w:rPr>
        <w:t>cia</w:t>
      </w:r>
      <w:r w:rsidRPr="00D95197">
        <w:rPr>
          <w:rFonts w:eastAsia="Century Gothic" w:cs="Century Gothic"/>
          <w:b/>
          <w:bCs/>
          <w:szCs w:val="24"/>
        </w:rPr>
        <w:t>, y aprobado por la Asamblea, al menos un mes antes de la Jornada Electoral para su oportuna y debida capacitación</w:t>
      </w:r>
      <w:r>
        <w:rPr>
          <w:rFonts w:eastAsia="Century Gothic" w:cs="Century Gothic"/>
          <w:b/>
          <w:bCs/>
          <w:szCs w:val="24"/>
        </w:rPr>
        <w:t>.</w:t>
      </w:r>
    </w:p>
    <w:p w14:paraId="09940F19"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h) La determinación del número de  personas supervisoras electorales y capacitadoras electorales que apoyarán durante el desarrollo de los cómputos.</w:t>
      </w:r>
    </w:p>
    <w:p w14:paraId="1013E09E" w14:textId="77777777" w:rsidR="00AC5859" w:rsidRPr="00D95197" w:rsidRDefault="00AC5859" w:rsidP="00AC5859">
      <w:pPr>
        <w:ind w:left="567" w:hanging="283"/>
        <w:rPr>
          <w:rFonts w:eastAsia="Century Gothic" w:cs="Century Gothic"/>
          <w:b/>
          <w:bCs/>
          <w:szCs w:val="24"/>
        </w:rPr>
      </w:pPr>
      <w:r w:rsidRPr="00D95197">
        <w:rPr>
          <w:rFonts w:eastAsia="Century Gothic" w:cs="Century Gothic"/>
          <w:b/>
          <w:bCs/>
          <w:szCs w:val="24"/>
        </w:rPr>
        <w:t xml:space="preserve">i) Las directrices y condiciones para la acreditación, acceso y abasto mínimo vital de las representaciones de los partidos políticos y candidaturas independientes en los grupos de trabajo y las mesas de cómputo y recuento. </w:t>
      </w:r>
    </w:p>
    <w:p w14:paraId="659CB928"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5. La Secretaría de la Asamblea deberá levantar desde el inicio un acta que deje constancia de las actividades desarrolladas en la reunión de trabajo, misma que será firmada al margen y al calce por todos aquellos que intervinieron y así quisieron hacerlo, y en caso contrario se asentará razón de ello. Asimismo, agregará los informes que presente la Presidencia de la Asamblea, así como los análisis preliminares que, en su caso, presenten los representantes. </w:t>
      </w:r>
    </w:p>
    <w:p w14:paraId="4878105E" w14:textId="77777777" w:rsidR="00AC5859" w:rsidRPr="00D95197" w:rsidRDefault="00AC5859" w:rsidP="00AC5859">
      <w:pPr>
        <w:rPr>
          <w:rFonts w:eastAsia="Century Gothic" w:cs="Century Gothic"/>
          <w:b/>
          <w:bCs/>
          <w:szCs w:val="24"/>
        </w:rPr>
      </w:pPr>
    </w:p>
    <w:p w14:paraId="4118C203"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181</w:t>
      </w:r>
    </w:p>
    <w:p w14:paraId="6DD7BB16"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t xml:space="preserve">1) </w:t>
      </w:r>
      <w:r>
        <w:rPr>
          <w:rFonts w:eastAsia="Century Gothic" w:cs="Century Gothic"/>
          <w:szCs w:val="24"/>
        </w:rPr>
        <w:t>…</w:t>
      </w:r>
    </w:p>
    <w:p w14:paraId="08313E92" w14:textId="77777777" w:rsidR="00AC5859" w:rsidRPr="00D95197" w:rsidRDefault="00AC5859" w:rsidP="00AC5859">
      <w:pPr>
        <w:ind w:left="708"/>
        <w:rPr>
          <w:rFonts w:eastAsia="Century Gothic" w:cs="Century Gothic"/>
          <w:szCs w:val="24"/>
        </w:rPr>
      </w:pPr>
      <w:r w:rsidRPr="00D95197">
        <w:rPr>
          <w:rFonts w:eastAsia="Century Gothic" w:cs="Century Gothic"/>
          <w:b/>
          <w:bCs/>
          <w:szCs w:val="24"/>
        </w:rPr>
        <w:lastRenderedPageBreak/>
        <w:t>El cómputo distrital o municipal para las elecciones de Gobernadora o Gobernador deberá concluir a más tardar el viernes siguiente al día de la elección.</w:t>
      </w:r>
    </w:p>
    <w:p w14:paraId="643A1904" w14:textId="77777777" w:rsidR="00AC5859" w:rsidRPr="00D95197" w:rsidRDefault="00AC5859" w:rsidP="00AC5859">
      <w:pPr>
        <w:ind w:left="708"/>
        <w:rPr>
          <w:rFonts w:eastAsia="Century Gothic" w:cs="Century Gothic"/>
          <w:szCs w:val="24"/>
        </w:rPr>
      </w:pPr>
      <w:r w:rsidRPr="00D95197">
        <w:rPr>
          <w:rFonts w:eastAsia="Century Gothic" w:cs="Century Gothic"/>
          <w:b/>
          <w:bCs/>
          <w:szCs w:val="24"/>
        </w:rPr>
        <w:t>El cómputo distrital para las elecciones de diputadas o diputados por el principio de mayoría relativa deberá concluir a más tardar el domingo siguiente al día de la elección.</w:t>
      </w:r>
    </w:p>
    <w:p w14:paraId="23DE8E37" w14:textId="77777777" w:rsidR="00AC5859" w:rsidRPr="00D95197" w:rsidRDefault="00AC5859" w:rsidP="00AC5859">
      <w:pPr>
        <w:ind w:left="708"/>
        <w:rPr>
          <w:rFonts w:eastAsia="Century Gothic" w:cs="Century Gothic"/>
          <w:b/>
          <w:bCs/>
          <w:szCs w:val="24"/>
        </w:rPr>
      </w:pPr>
      <w:r w:rsidRPr="00D95197">
        <w:rPr>
          <w:rFonts w:eastAsia="Century Gothic" w:cs="Century Gothic"/>
          <w:b/>
          <w:bCs/>
          <w:szCs w:val="24"/>
        </w:rPr>
        <w:t>El cómputo municipal de la votación de las elecciones de ayuntamiento y sindicatura deberá concluir a más tardar el segundo miércoles siguiente al día de la elección.</w:t>
      </w:r>
    </w:p>
    <w:p w14:paraId="2C028CB4"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2) Una vez concluidos los cómputos de la elección de Gobernadora o Gobernador y diputadas o diputados por el principio de mayoría relativa, se remitirán </w:t>
      </w:r>
      <w:r w:rsidRPr="00D95197">
        <w:rPr>
          <w:rFonts w:eastAsia="Century Gothic" w:cs="Century Gothic"/>
          <w:b/>
          <w:bCs/>
          <w:szCs w:val="24"/>
        </w:rPr>
        <w:t xml:space="preserve">de inmediato </w:t>
      </w:r>
      <w:r w:rsidRPr="00D95197">
        <w:rPr>
          <w:rFonts w:eastAsia="Century Gothic" w:cs="Century Gothic"/>
          <w:szCs w:val="24"/>
        </w:rPr>
        <w:t>al Consejo Estatal y a la asamblea municipal que sea cabecera distrital las actas según corresponda.</w:t>
      </w:r>
    </w:p>
    <w:p w14:paraId="78DC9C1F"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t xml:space="preserve"> 3) Concluido el cómputo de la elección de ayuntamiento, inmediatamente la asamblea municipal hará la declaración de validez de la elección y la entrega de la constancia de mayoría y validez a la planilla que haya resultado triunfante</w:t>
      </w:r>
      <w:r>
        <w:rPr>
          <w:rFonts w:eastAsia="Century Gothic" w:cs="Century Gothic"/>
          <w:szCs w:val="24"/>
        </w:rPr>
        <w:t xml:space="preserve"> </w:t>
      </w:r>
      <w:r w:rsidRPr="008D7197">
        <w:rPr>
          <w:rFonts w:eastAsia="Century Gothic" w:cs="Century Gothic"/>
          <w:b/>
          <w:bCs/>
          <w:szCs w:val="24"/>
        </w:rPr>
        <w:t xml:space="preserve">que </w:t>
      </w:r>
      <w:r w:rsidRPr="00D95197">
        <w:rPr>
          <w:rFonts w:eastAsia="Century Gothic" w:cs="Century Gothic"/>
          <w:b/>
          <w:bCs/>
          <w:szCs w:val="24"/>
        </w:rPr>
        <w:t xml:space="preserve">será a más tardar el segundo miércoles siguiente al día de la elección. </w:t>
      </w:r>
    </w:p>
    <w:p w14:paraId="425E3D15"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t xml:space="preserve"> 4) Concluido el cómputo de la elección de síndico, inmediatamente la asamblea municipal hará la declaración de validez de la elección y la entrega de la constancia de mayoría y validez </w:t>
      </w:r>
      <w:r w:rsidRPr="008D7197">
        <w:rPr>
          <w:rFonts w:eastAsia="Century Gothic" w:cs="Century Gothic"/>
          <w:b/>
          <w:bCs/>
          <w:szCs w:val="24"/>
        </w:rPr>
        <w:t>que</w:t>
      </w:r>
      <w:r>
        <w:rPr>
          <w:rFonts w:eastAsia="Century Gothic" w:cs="Century Gothic"/>
          <w:szCs w:val="24"/>
        </w:rPr>
        <w:t xml:space="preserve"> </w:t>
      </w:r>
      <w:r w:rsidRPr="00D95197">
        <w:rPr>
          <w:rFonts w:eastAsia="Century Gothic" w:cs="Century Gothic"/>
          <w:b/>
          <w:bCs/>
          <w:szCs w:val="24"/>
        </w:rPr>
        <w:t xml:space="preserve">será a más tardar el segundo miércoles siguiente al día de la elección. </w:t>
      </w:r>
    </w:p>
    <w:p w14:paraId="345A3728"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lastRenderedPageBreak/>
        <w:t>5)</w:t>
      </w:r>
      <w:r w:rsidRPr="00D95197">
        <w:rPr>
          <w:rFonts w:eastAsia="Century Gothic" w:cs="Century Gothic"/>
          <w:b/>
          <w:bCs/>
          <w:szCs w:val="24"/>
        </w:rPr>
        <w:t xml:space="preserve"> El Consejo Estatal celebrará </w:t>
      </w:r>
      <w:r w:rsidRPr="008D7197">
        <w:rPr>
          <w:rFonts w:eastAsia="Century Gothic" w:cs="Century Gothic"/>
          <w:szCs w:val="24"/>
        </w:rPr>
        <w:t xml:space="preserve">sesión </w:t>
      </w:r>
      <w:r w:rsidRPr="00D95197">
        <w:rPr>
          <w:rFonts w:eastAsia="Century Gothic" w:cs="Century Gothic"/>
          <w:b/>
          <w:bCs/>
          <w:szCs w:val="24"/>
        </w:rPr>
        <w:t xml:space="preserve">de cómputo estatal de la elección de Gobernadora o Gobernador </w:t>
      </w:r>
      <w:r w:rsidRPr="008D7197">
        <w:rPr>
          <w:rFonts w:eastAsia="Century Gothic" w:cs="Century Gothic"/>
          <w:szCs w:val="24"/>
        </w:rPr>
        <w:t>a las 8:00 horas del</w:t>
      </w:r>
      <w:r w:rsidRPr="00D95197">
        <w:rPr>
          <w:rFonts w:eastAsia="Century Gothic" w:cs="Century Gothic"/>
          <w:b/>
          <w:bCs/>
          <w:szCs w:val="24"/>
        </w:rPr>
        <w:t xml:space="preserve"> sábado </w:t>
      </w:r>
      <w:r w:rsidRPr="008D7197">
        <w:rPr>
          <w:rFonts w:eastAsia="Century Gothic" w:cs="Century Gothic"/>
          <w:szCs w:val="24"/>
        </w:rPr>
        <w:t>siguiente al día de la elección</w:t>
      </w:r>
      <w:r w:rsidRPr="00D95197">
        <w:rPr>
          <w:rFonts w:eastAsia="Century Gothic" w:cs="Century Gothic"/>
          <w:b/>
          <w:bCs/>
          <w:szCs w:val="24"/>
        </w:rPr>
        <w:t xml:space="preserve"> y procederá a la entrega de la constancia de mayoría y validez de la elección.</w:t>
      </w:r>
    </w:p>
    <w:p w14:paraId="0402BBEC" w14:textId="77777777" w:rsidR="00AC5859" w:rsidRPr="00D95197" w:rsidRDefault="00AC5859" w:rsidP="00AC5859">
      <w:pPr>
        <w:ind w:left="708"/>
        <w:rPr>
          <w:rFonts w:eastAsia="Century Gothic" w:cs="Century Gothic"/>
          <w:b/>
          <w:bCs/>
          <w:color w:val="FF0000"/>
          <w:szCs w:val="24"/>
        </w:rPr>
      </w:pPr>
      <w:r w:rsidRPr="00D95197">
        <w:rPr>
          <w:rFonts w:eastAsia="Century Gothic" w:cs="Century Gothic"/>
          <w:b/>
          <w:bCs/>
          <w:szCs w:val="24"/>
        </w:rPr>
        <w:t>Las asambleas municipales que sean cabecera distrital, celebrarán sesión a las 8:00 horas del segundo lunes siguiente al día de la elección, para hacer el cómputo de las elecciones de diputadas o diputados por el principio de mayoría relativa, respectivamente, en base a las actas recibidas y proceder a la entrega de la constancia de mayoría y validez de la elección.</w:t>
      </w:r>
    </w:p>
    <w:p w14:paraId="77EFFDA9"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6) </w:t>
      </w:r>
      <w:r>
        <w:rPr>
          <w:rFonts w:eastAsia="Century Gothic" w:cs="Century Gothic"/>
          <w:szCs w:val="24"/>
        </w:rPr>
        <w:t>y 7)…</w:t>
      </w:r>
    </w:p>
    <w:p w14:paraId="4CE32DB0"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t xml:space="preserve">8) Cada uno de los cómputos a los que se refiere el presente artículo, se realizarán sucesiva e ininterrumpidamente hasta su conclusión, </w:t>
      </w:r>
      <w:r w:rsidRPr="00D95197">
        <w:rPr>
          <w:rFonts w:eastAsia="Century Gothic" w:cs="Century Gothic"/>
          <w:b/>
          <w:bCs/>
          <w:szCs w:val="24"/>
        </w:rPr>
        <w:t>sin la posibilidad de decretar recesos.</w:t>
      </w:r>
    </w:p>
    <w:p w14:paraId="425C84FD"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 9) El Consejo Estatal del Instituto Estatal Electoral, en sesión previa a la jornada electoral, </w:t>
      </w:r>
      <w:r w:rsidRPr="00D95197">
        <w:rPr>
          <w:rFonts w:eastAsia="Century Gothic" w:cs="Century Gothic"/>
          <w:b/>
          <w:bCs/>
          <w:szCs w:val="24"/>
        </w:rPr>
        <w:t xml:space="preserve">acordarán que todas </w:t>
      </w:r>
      <w:r w:rsidRPr="007A6DB2">
        <w:rPr>
          <w:rFonts w:eastAsia="Century Gothic" w:cs="Century Gothic"/>
          <w:szCs w:val="24"/>
        </w:rPr>
        <w:t>las consejeras, consejeros</w:t>
      </w:r>
      <w:r w:rsidRPr="00D95197">
        <w:rPr>
          <w:rFonts w:eastAsia="Century Gothic" w:cs="Century Gothic"/>
          <w:b/>
          <w:bCs/>
          <w:szCs w:val="24"/>
        </w:rPr>
        <w:t xml:space="preserve"> y </w:t>
      </w:r>
      <w:r w:rsidRPr="007A6DB2">
        <w:rPr>
          <w:rFonts w:eastAsia="Century Gothic" w:cs="Century Gothic"/>
          <w:szCs w:val="24"/>
        </w:rPr>
        <w:t xml:space="preserve">funcionariado </w:t>
      </w:r>
      <w:r w:rsidRPr="00D95197">
        <w:rPr>
          <w:rFonts w:eastAsia="Century Gothic" w:cs="Century Gothic"/>
          <w:szCs w:val="24"/>
        </w:rPr>
        <w:t>que integran dicho organismo participen en los trabajos de las sesiones de cómputo.</w:t>
      </w:r>
    </w:p>
    <w:p w14:paraId="7266C5C2" w14:textId="77777777" w:rsidR="00AC5859" w:rsidRPr="00D95197" w:rsidRDefault="00AC5859" w:rsidP="00AC5859">
      <w:pPr>
        <w:ind w:left="708"/>
        <w:rPr>
          <w:rFonts w:eastAsia="Century Gothic" w:cs="Century Gothic"/>
          <w:b/>
          <w:bCs/>
          <w:szCs w:val="24"/>
        </w:rPr>
      </w:pPr>
      <w:r w:rsidRPr="00D95197">
        <w:rPr>
          <w:rFonts w:eastAsia="Century Gothic" w:cs="Century Gothic"/>
          <w:szCs w:val="24"/>
        </w:rPr>
        <w:t>10)</w:t>
      </w:r>
      <w:r w:rsidRPr="00D95197">
        <w:rPr>
          <w:rFonts w:eastAsia="Century Gothic" w:cs="Century Gothic"/>
          <w:b/>
          <w:bCs/>
          <w:szCs w:val="24"/>
        </w:rPr>
        <w:t xml:space="preserve"> </w:t>
      </w:r>
      <w:r w:rsidRPr="007A6DB2">
        <w:rPr>
          <w:rFonts w:eastAsia="Century Gothic" w:cs="Century Gothic"/>
          <w:szCs w:val="24"/>
        </w:rPr>
        <w:t>El Consejo Estatal y las asambleas municipales del Instituto Estatal Electoral,</w:t>
      </w:r>
      <w:r w:rsidRPr="00D95197">
        <w:rPr>
          <w:rFonts w:eastAsia="Century Gothic" w:cs="Century Gothic"/>
          <w:b/>
          <w:bCs/>
          <w:szCs w:val="24"/>
        </w:rPr>
        <w:t xml:space="preserve"> </w:t>
      </w:r>
      <w:r w:rsidRPr="007A6DB2">
        <w:rPr>
          <w:rFonts w:eastAsia="Century Gothic" w:cs="Century Gothic"/>
          <w:szCs w:val="24"/>
        </w:rPr>
        <w:t xml:space="preserve">deberán </w:t>
      </w:r>
      <w:r w:rsidRPr="00D95197">
        <w:rPr>
          <w:rFonts w:eastAsia="Century Gothic" w:cs="Century Gothic"/>
          <w:b/>
          <w:bCs/>
          <w:szCs w:val="24"/>
        </w:rPr>
        <w:t xml:space="preserve">prever con la mayor anticipación posible contar, con inmuebles que tengan al menos las siguientes características: espacios amplios y distribuidos, accesibles, con ventilación e iluminación y servicios básicos, con los elementos humanos, </w:t>
      </w:r>
      <w:r w:rsidRPr="00D95197">
        <w:rPr>
          <w:rFonts w:eastAsia="Century Gothic" w:cs="Century Gothic"/>
          <w:b/>
          <w:bCs/>
          <w:szCs w:val="24"/>
        </w:rPr>
        <w:lastRenderedPageBreak/>
        <w:t xml:space="preserve">materiales, técnicos y financieros, necesarios que garanticen la realización digna de los cómputos. </w:t>
      </w:r>
    </w:p>
    <w:p w14:paraId="6BBD9A3C" w14:textId="77777777" w:rsidR="00AC5859" w:rsidRPr="00D95197" w:rsidRDefault="00AC5859" w:rsidP="00AC5859">
      <w:pPr>
        <w:spacing w:after="0"/>
        <w:ind w:left="720"/>
        <w:rPr>
          <w:rFonts w:eastAsia="Century Gothic" w:cs="Century Gothic"/>
          <w:b/>
          <w:bCs/>
          <w:szCs w:val="24"/>
        </w:rPr>
      </w:pPr>
      <w:r w:rsidRPr="00D95197">
        <w:rPr>
          <w:rFonts w:eastAsia="Century Gothic" w:cs="Century Gothic"/>
          <w:b/>
          <w:bCs/>
          <w:szCs w:val="24"/>
        </w:rPr>
        <w:t>11) A efecto de dotar de certeza y eficientizar los cómputos municipales, el Consejo Estatal podrá apoyarse de mesas auxiliares de cómputo, en cuyo caso se deberá de emitir convocatoria pública a la ciudadanía para su integración.</w:t>
      </w:r>
    </w:p>
    <w:p w14:paraId="63D2EC40" w14:textId="77777777" w:rsidR="00AC5859" w:rsidRPr="00D95197" w:rsidRDefault="00AC5859" w:rsidP="00AC5859">
      <w:pPr>
        <w:spacing w:after="0"/>
        <w:ind w:left="720"/>
        <w:rPr>
          <w:rFonts w:eastAsia="Century Gothic" w:cs="Century Gothic"/>
          <w:b/>
          <w:bCs/>
          <w:szCs w:val="24"/>
        </w:rPr>
      </w:pPr>
      <w:r w:rsidRPr="00D95197">
        <w:rPr>
          <w:rFonts w:eastAsia="Century Gothic" w:cs="Century Gothic"/>
          <w:b/>
          <w:bCs/>
          <w:szCs w:val="24"/>
        </w:rPr>
        <w:t xml:space="preserve"> </w:t>
      </w:r>
    </w:p>
    <w:p w14:paraId="2DBE4837" w14:textId="77777777" w:rsidR="00AC5859" w:rsidRPr="00D95197" w:rsidRDefault="00AC5859" w:rsidP="00AC5859">
      <w:pPr>
        <w:spacing w:after="0"/>
        <w:ind w:left="720"/>
        <w:rPr>
          <w:rFonts w:eastAsia="Century Gothic" w:cs="Century Gothic"/>
          <w:b/>
          <w:bCs/>
          <w:szCs w:val="24"/>
        </w:rPr>
      </w:pPr>
      <w:r w:rsidRPr="00D95197">
        <w:rPr>
          <w:rFonts w:eastAsia="Century Gothic" w:cs="Century Gothic"/>
          <w:b/>
          <w:bCs/>
          <w:szCs w:val="24"/>
        </w:rPr>
        <w:t xml:space="preserve">Las mesas auxiliares de cómputo únicamente podrán realizar los actos expresamente autorizados por las Asambleas Municipales. Las atribuciones de las Asambleas Municipales no son delegables por lo que serán directamente responsables de los actos que realicen las mesas auxiliares de cómputo.  </w:t>
      </w:r>
    </w:p>
    <w:p w14:paraId="77E52E35" w14:textId="77777777" w:rsidR="00AC5859" w:rsidRPr="00D95197" w:rsidRDefault="00AC5859" w:rsidP="00AC5859">
      <w:pPr>
        <w:spacing w:after="0"/>
        <w:ind w:left="720"/>
        <w:rPr>
          <w:rFonts w:eastAsia="Century Gothic" w:cs="Century Gothic"/>
          <w:b/>
          <w:bCs/>
          <w:szCs w:val="24"/>
        </w:rPr>
      </w:pPr>
    </w:p>
    <w:p w14:paraId="2E2AAB5B" w14:textId="77777777" w:rsidR="00AC5859" w:rsidRPr="00D95197" w:rsidRDefault="00AC5859" w:rsidP="00AC5859">
      <w:pPr>
        <w:spacing w:after="0"/>
        <w:ind w:left="720"/>
        <w:rPr>
          <w:rFonts w:eastAsia="Century Gothic" w:cs="Century Gothic"/>
          <w:b/>
          <w:bCs/>
          <w:szCs w:val="24"/>
        </w:rPr>
      </w:pPr>
      <w:r w:rsidRPr="00D95197">
        <w:rPr>
          <w:rFonts w:eastAsia="Century Gothic" w:cs="Century Gothic"/>
          <w:b/>
          <w:bCs/>
          <w:szCs w:val="24"/>
        </w:rPr>
        <w:t xml:space="preserve">Las mesas auxiliares de cómputo, bajo la vigilancia de las y los consejeros, los partidos políticos y candidaturas independientes, apoyaran a las Asambleas Municipales de conformidad con las siguiente: </w:t>
      </w:r>
    </w:p>
    <w:p w14:paraId="35FC7E87" w14:textId="77777777" w:rsidR="00AC5859" w:rsidRPr="00D95197" w:rsidRDefault="00AC5859" w:rsidP="00AC5859">
      <w:pPr>
        <w:spacing w:after="0"/>
        <w:ind w:left="2160" w:hanging="360"/>
        <w:rPr>
          <w:rFonts w:eastAsia="Century Gothic" w:cs="Century Gothic"/>
          <w:b/>
          <w:bCs/>
          <w:szCs w:val="24"/>
        </w:rPr>
      </w:pPr>
    </w:p>
    <w:p w14:paraId="328ECAEC" w14:textId="77777777" w:rsidR="00AC5859" w:rsidRPr="00D95197" w:rsidRDefault="00AC5859" w:rsidP="00AC5859">
      <w:pPr>
        <w:numPr>
          <w:ilvl w:val="0"/>
          <w:numId w:val="14"/>
        </w:numPr>
        <w:spacing w:after="0"/>
        <w:ind w:left="2160"/>
        <w:rPr>
          <w:rFonts w:eastAsia="Century Gothic" w:cs="Century Gothic"/>
          <w:b/>
          <w:bCs/>
          <w:szCs w:val="24"/>
        </w:rPr>
      </w:pPr>
      <w:r w:rsidRPr="00D95197">
        <w:rPr>
          <w:rFonts w:eastAsia="Century Gothic" w:cs="Century Gothic"/>
          <w:b/>
          <w:bCs/>
          <w:szCs w:val="24"/>
        </w:rPr>
        <w:t>Trasladar los paquetes electorales al lugar habilitado para tal efecto por la Asamblea Municipal.</w:t>
      </w:r>
    </w:p>
    <w:p w14:paraId="2B0B9D52" w14:textId="77777777" w:rsidR="00AC5859" w:rsidRPr="00D95197" w:rsidRDefault="00AC5859" w:rsidP="00AC5859">
      <w:pPr>
        <w:spacing w:after="0"/>
        <w:ind w:left="2160" w:hanging="360"/>
        <w:rPr>
          <w:rFonts w:eastAsia="Century Gothic" w:cs="Century Gothic"/>
          <w:b/>
          <w:bCs/>
          <w:szCs w:val="24"/>
        </w:rPr>
      </w:pPr>
      <w:r w:rsidRPr="00D95197">
        <w:rPr>
          <w:rFonts w:eastAsia="Century Gothic" w:cs="Century Gothic"/>
          <w:b/>
          <w:bCs/>
          <w:szCs w:val="24"/>
        </w:rPr>
        <w:t xml:space="preserve">b) </w:t>
      </w:r>
      <w:r w:rsidRPr="00D95197">
        <w:rPr>
          <w:rFonts w:eastAsia="Century Gothic" w:cs="Century Gothic"/>
          <w:b/>
          <w:bCs/>
          <w:szCs w:val="24"/>
        </w:rPr>
        <w:tab/>
        <w:t>Realizar la digitalización de las actas de escrutinio y cómputo de la casilla, así como la concentración de las mismas.</w:t>
      </w:r>
    </w:p>
    <w:p w14:paraId="779F279B" w14:textId="77777777" w:rsidR="00AC5859" w:rsidRPr="00D95197" w:rsidRDefault="00AC5859" w:rsidP="00AC5859">
      <w:pPr>
        <w:spacing w:after="0"/>
        <w:ind w:left="2160" w:hanging="360"/>
        <w:rPr>
          <w:rFonts w:eastAsia="Century Gothic" w:cs="Century Gothic"/>
          <w:b/>
          <w:bCs/>
          <w:szCs w:val="24"/>
        </w:rPr>
      </w:pPr>
      <w:r w:rsidRPr="00D95197">
        <w:rPr>
          <w:rFonts w:eastAsia="Century Gothic" w:cs="Century Gothic"/>
          <w:b/>
          <w:bCs/>
          <w:szCs w:val="24"/>
        </w:rPr>
        <w:t xml:space="preserve">c) Generar los reportes para la reunión previa que habrá de celebrarse el martes siguiente al día de la elección. </w:t>
      </w:r>
    </w:p>
    <w:p w14:paraId="2FBF56D4" w14:textId="77777777" w:rsidR="00AC5859" w:rsidRPr="00D95197" w:rsidRDefault="00AC5859" w:rsidP="00AC5859">
      <w:pPr>
        <w:spacing w:after="0"/>
        <w:ind w:left="2160" w:hanging="360"/>
        <w:rPr>
          <w:rFonts w:eastAsia="Century Gothic" w:cs="Century Gothic"/>
          <w:b/>
          <w:bCs/>
          <w:szCs w:val="24"/>
        </w:rPr>
      </w:pPr>
      <w:r w:rsidRPr="00D95197">
        <w:rPr>
          <w:rFonts w:eastAsia="Century Gothic" w:cs="Century Gothic"/>
          <w:b/>
          <w:bCs/>
          <w:szCs w:val="24"/>
        </w:rPr>
        <w:lastRenderedPageBreak/>
        <w:t>d) Apoyar en el cómputo municipal y los recuentos totales o parciales.</w:t>
      </w:r>
    </w:p>
    <w:p w14:paraId="5A72BDAF" w14:textId="77777777" w:rsidR="00AC5859" w:rsidRPr="00D95197" w:rsidRDefault="00AC5859" w:rsidP="00AC5859">
      <w:pPr>
        <w:spacing w:after="0"/>
        <w:ind w:left="2160" w:hanging="360"/>
        <w:rPr>
          <w:rFonts w:eastAsia="Century Gothic" w:cs="Century Gothic"/>
          <w:b/>
          <w:bCs/>
          <w:szCs w:val="24"/>
        </w:rPr>
      </w:pPr>
      <w:r w:rsidRPr="00D95197">
        <w:rPr>
          <w:rFonts w:eastAsia="Century Gothic" w:cs="Century Gothic"/>
          <w:b/>
          <w:bCs/>
          <w:szCs w:val="24"/>
        </w:rPr>
        <w:t>e) Cumplir con las disposiciones y acuerdos que emita el Consejo Estatal y la Asamblea Municipal.</w:t>
      </w:r>
    </w:p>
    <w:p w14:paraId="7EE3C507" w14:textId="77777777" w:rsidR="00AC5859" w:rsidRPr="00D95197" w:rsidRDefault="00AC5859" w:rsidP="00AC5859">
      <w:pPr>
        <w:rPr>
          <w:rFonts w:eastAsia="Century Gothic" w:cs="Century Gothic"/>
          <w:szCs w:val="24"/>
        </w:rPr>
      </w:pPr>
    </w:p>
    <w:p w14:paraId="030A9150"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191</w:t>
      </w:r>
    </w:p>
    <w:p w14:paraId="47754F9A"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1. Integración de los ayuntamientos. El número de regidurías por el principio de representación proporcional para la integración de los ayuntamientos se determinará conforme a las siguientes categorías establecidas en el Código Municipal para el Estado de Chihuahua:</w:t>
      </w:r>
      <w:r w:rsidRPr="00D95197">
        <w:rPr>
          <w:rFonts w:eastAsia="Century Gothic" w:cs="Century Gothic"/>
          <w:b/>
          <w:bCs/>
          <w:szCs w:val="24"/>
        </w:rPr>
        <w:br/>
      </w:r>
    </w:p>
    <w:p w14:paraId="7A7BA0DC" w14:textId="77777777" w:rsidR="00AC5859" w:rsidRPr="00D95197" w:rsidRDefault="00AC5859" w:rsidP="00AC5859">
      <w:pPr>
        <w:numPr>
          <w:ilvl w:val="0"/>
          <w:numId w:val="25"/>
        </w:numPr>
        <w:spacing w:after="0" w:line="276" w:lineRule="auto"/>
        <w:rPr>
          <w:rFonts w:eastAsia="Arial" w:cs="Arial"/>
          <w:b/>
          <w:bCs/>
          <w:szCs w:val="24"/>
        </w:rPr>
      </w:pPr>
      <w:r w:rsidRPr="00D95197">
        <w:rPr>
          <w:rFonts w:eastAsia="Century Gothic" w:cs="Century Gothic"/>
          <w:b/>
          <w:bCs/>
          <w:szCs w:val="24"/>
        </w:rPr>
        <w:t>Los ayuntamientos integrados por nueve regidurías por el principio de mayoría relativa, les serán asignados seis cargos por el principio de representación proporcional.</w:t>
      </w:r>
    </w:p>
    <w:p w14:paraId="73D70790" w14:textId="77777777" w:rsidR="00AC5859" w:rsidRPr="00D95197" w:rsidRDefault="00AC5859" w:rsidP="00AC5859">
      <w:pPr>
        <w:spacing w:after="0" w:line="276" w:lineRule="auto"/>
        <w:ind w:left="720"/>
        <w:rPr>
          <w:rFonts w:eastAsia="Century Gothic" w:cs="Century Gothic"/>
          <w:b/>
          <w:bCs/>
          <w:szCs w:val="24"/>
        </w:rPr>
      </w:pPr>
    </w:p>
    <w:p w14:paraId="1B4A1208" w14:textId="77777777" w:rsidR="00AC5859" w:rsidRPr="00D95197" w:rsidRDefault="00AC5859" w:rsidP="00AC5859">
      <w:pPr>
        <w:numPr>
          <w:ilvl w:val="0"/>
          <w:numId w:val="25"/>
        </w:numPr>
        <w:spacing w:after="0" w:line="276" w:lineRule="auto"/>
        <w:rPr>
          <w:rFonts w:eastAsia="Arial" w:cs="Arial"/>
          <w:b/>
          <w:bCs/>
          <w:szCs w:val="24"/>
        </w:rPr>
      </w:pPr>
      <w:r w:rsidRPr="00D95197">
        <w:rPr>
          <w:rFonts w:eastAsia="Century Gothic" w:cs="Century Gothic"/>
          <w:b/>
          <w:bCs/>
          <w:szCs w:val="24"/>
        </w:rPr>
        <w:t>Los ayuntamientos integrados por ocho regidurías por el principio de mayoría relativa, les serán asignados seis cargos por el principio de representación proporcional.</w:t>
      </w:r>
    </w:p>
    <w:p w14:paraId="03A273FC" w14:textId="77777777" w:rsidR="00AC5859" w:rsidRPr="00D95197" w:rsidRDefault="00AC5859" w:rsidP="00AC5859">
      <w:pPr>
        <w:spacing w:after="0" w:line="276" w:lineRule="auto"/>
        <w:ind w:left="720"/>
        <w:rPr>
          <w:rFonts w:eastAsia="Century Gothic" w:cs="Century Gothic"/>
          <w:b/>
          <w:bCs/>
          <w:szCs w:val="24"/>
        </w:rPr>
      </w:pPr>
    </w:p>
    <w:p w14:paraId="1A7F68CE" w14:textId="77777777" w:rsidR="00F879E9" w:rsidRDefault="00F879E9" w:rsidP="00F879E9">
      <w:pPr>
        <w:numPr>
          <w:ilvl w:val="0"/>
          <w:numId w:val="28"/>
        </w:numPr>
        <w:spacing w:after="0" w:line="276" w:lineRule="auto"/>
        <w:rPr>
          <w:b/>
          <w:bCs/>
          <w:szCs w:val="24"/>
        </w:rPr>
      </w:pPr>
      <w:r>
        <w:rPr>
          <w:rFonts w:eastAsia="Century Gothic" w:cs="Century Gothic"/>
          <w:b/>
          <w:bCs/>
        </w:rPr>
        <w:t xml:space="preserve">Los ayuntamientos </w:t>
      </w:r>
      <w:r w:rsidRPr="00472962">
        <w:rPr>
          <w:rFonts w:eastAsia="Century Gothic" w:cs="Century Gothic"/>
          <w:b/>
          <w:bCs/>
        </w:rPr>
        <w:t>integrados por siete regidurías por el principio de mayoría relativa, les serán asignados cinco cargos</w:t>
      </w:r>
      <w:r>
        <w:rPr>
          <w:rFonts w:eastAsia="Century Gothic" w:cs="Century Gothic"/>
          <w:b/>
          <w:bCs/>
        </w:rPr>
        <w:t xml:space="preserve"> por el principio de representación proporcional.</w:t>
      </w:r>
    </w:p>
    <w:p w14:paraId="0DA8FE93" w14:textId="77777777" w:rsidR="00AC5859" w:rsidRPr="00D95197" w:rsidRDefault="00AC5859" w:rsidP="00AC5859">
      <w:pPr>
        <w:spacing w:after="0" w:line="276" w:lineRule="auto"/>
        <w:ind w:left="720"/>
        <w:rPr>
          <w:rFonts w:eastAsia="Century Gothic" w:cs="Century Gothic"/>
          <w:b/>
          <w:bCs/>
          <w:szCs w:val="24"/>
        </w:rPr>
      </w:pPr>
    </w:p>
    <w:p w14:paraId="273B0740" w14:textId="77777777" w:rsidR="00AC5859" w:rsidRPr="00D95197" w:rsidRDefault="00AC5859" w:rsidP="00AC5859">
      <w:pPr>
        <w:numPr>
          <w:ilvl w:val="0"/>
          <w:numId w:val="25"/>
        </w:numPr>
        <w:spacing w:after="0" w:line="276" w:lineRule="auto"/>
        <w:rPr>
          <w:rFonts w:eastAsia="Arial" w:cs="Arial"/>
          <w:b/>
          <w:bCs/>
          <w:szCs w:val="24"/>
        </w:rPr>
      </w:pPr>
      <w:r w:rsidRPr="00D95197">
        <w:rPr>
          <w:rFonts w:eastAsia="Century Gothic" w:cs="Century Gothic"/>
          <w:b/>
          <w:bCs/>
          <w:szCs w:val="24"/>
        </w:rPr>
        <w:t>A los ayuntamientos integrados por cinco regidurías por el principio de mayoría relativa, les serán asignados tres cargos por el principio de representación proporcional.</w:t>
      </w:r>
    </w:p>
    <w:p w14:paraId="1E91DE6B"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5D0E833D"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2. Variables del procedimiento. En la aplicación de las fórmulas de asignación se usarán los siguientes conceptos:</w:t>
      </w:r>
      <w:r w:rsidRPr="00D95197">
        <w:rPr>
          <w:rFonts w:eastAsia="Century Gothic" w:cs="Century Gothic"/>
          <w:b/>
          <w:bCs/>
          <w:szCs w:val="24"/>
        </w:rPr>
        <w:br/>
      </w:r>
    </w:p>
    <w:p w14:paraId="10CDA93C"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lastRenderedPageBreak/>
        <w:t>a)</w:t>
      </w:r>
      <w:r w:rsidRPr="00D95197">
        <w:rPr>
          <w:rFonts w:eastAsia="Century Gothic" w:cs="Century Gothic"/>
          <w:b/>
          <w:bCs/>
          <w:szCs w:val="24"/>
        </w:rPr>
        <w:tab/>
        <w:t>Votación Total: El total de votos depositados en las urnas para la elección del Ayuntamiento de que se trate.</w:t>
      </w:r>
      <w:r w:rsidRPr="00D95197">
        <w:rPr>
          <w:rFonts w:eastAsia="Century Gothic" w:cs="Century Gothic"/>
          <w:b/>
          <w:bCs/>
          <w:szCs w:val="24"/>
        </w:rPr>
        <w:br/>
      </w:r>
    </w:p>
    <w:p w14:paraId="3CE20FC1"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b)</w:t>
      </w:r>
      <w:r w:rsidRPr="00D95197">
        <w:rPr>
          <w:rFonts w:eastAsia="Century Gothic" w:cs="Century Gothic"/>
          <w:b/>
          <w:bCs/>
          <w:szCs w:val="24"/>
        </w:rPr>
        <w:tab/>
        <w:t>Votación Válida Emitida: El resultado de deducir de la Votación Total los votos nulos y los votos a favor de candidaturas no registradas.</w:t>
      </w:r>
      <w:r w:rsidRPr="00D95197">
        <w:rPr>
          <w:rFonts w:eastAsia="Century Gothic" w:cs="Century Gothic"/>
          <w:b/>
          <w:bCs/>
          <w:szCs w:val="24"/>
        </w:rPr>
        <w:br/>
      </w:r>
    </w:p>
    <w:p w14:paraId="4783385A"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c)</w:t>
      </w:r>
      <w:r w:rsidRPr="00D95197">
        <w:rPr>
          <w:rFonts w:eastAsia="Century Gothic" w:cs="Century Gothic"/>
          <w:b/>
          <w:bCs/>
          <w:szCs w:val="24"/>
        </w:rPr>
        <w:tab/>
        <w:t>Votación de Asignación: La cantidad que resulte de restar a la Votación Válida Emitida, la votación de los partidos políticos o candidaturas independientes que no hayan alcanzado el dos por ciento de la Votación Válida Emitida.</w:t>
      </w:r>
      <w:r w:rsidRPr="00D95197">
        <w:rPr>
          <w:rFonts w:eastAsia="Century Gothic" w:cs="Century Gothic"/>
          <w:b/>
          <w:bCs/>
          <w:szCs w:val="24"/>
        </w:rPr>
        <w:br/>
      </w:r>
    </w:p>
    <w:p w14:paraId="1015BB5A"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d)</w:t>
      </w:r>
      <w:r w:rsidRPr="00D95197">
        <w:rPr>
          <w:rFonts w:eastAsia="Century Gothic" w:cs="Century Gothic"/>
          <w:b/>
          <w:bCs/>
          <w:szCs w:val="24"/>
        </w:rPr>
        <w:tab/>
        <w:t>Cociente de Unidad: El resultado de dividir la Votación de Asignación entre el número total de regidurías de representación proporcional a asignar en el municipio correspondiente.</w:t>
      </w:r>
      <w:r w:rsidRPr="00D95197">
        <w:rPr>
          <w:rFonts w:eastAsia="Century Gothic" w:cs="Century Gothic"/>
          <w:b/>
          <w:bCs/>
          <w:szCs w:val="24"/>
        </w:rPr>
        <w:br/>
      </w:r>
    </w:p>
    <w:p w14:paraId="2CC11954"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e)</w:t>
      </w:r>
      <w:r w:rsidRPr="00D95197">
        <w:rPr>
          <w:rFonts w:eastAsia="Century Gothic" w:cs="Century Gothic"/>
          <w:b/>
          <w:bCs/>
          <w:szCs w:val="24"/>
        </w:rPr>
        <w:tab/>
        <w:t>Resto Mayor: El remanente más alto de votos que quede a cada partido político o candidatura independiente una vez hecha la distribución mediante el Cociente de Unidad.</w:t>
      </w:r>
    </w:p>
    <w:p w14:paraId="06F576BF"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11D93EF4"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3. Requisito para acceder a la asignación. Tendrán derecho a participar en el procedimiento de asignación de regidurías por el principio de representación proporcional los partidos políticos y candidaturas independientes que hayan alcanzado por lo menos el dos por ciento de la Votación Válida Emitida en el municipio correspondiente.</w:t>
      </w:r>
    </w:p>
    <w:p w14:paraId="5650C7A5"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7407D6D6"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4. Procedimiento de asignación. La autoridad electoral asignará las regidurías por el principio de representación proporcional conforme al orden de la lista registrada por cada partido político o candidatura independiente mediante las siguientes rondas sucesivas:</w:t>
      </w:r>
      <w:r w:rsidRPr="00D95197">
        <w:rPr>
          <w:rFonts w:eastAsia="Century Gothic" w:cs="Century Gothic"/>
          <w:b/>
          <w:bCs/>
          <w:szCs w:val="24"/>
        </w:rPr>
        <w:br/>
      </w:r>
    </w:p>
    <w:p w14:paraId="6BC9BE09"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a)</w:t>
      </w:r>
      <w:r w:rsidRPr="00D95197">
        <w:rPr>
          <w:rFonts w:eastAsia="Century Gothic" w:cs="Century Gothic"/>
          <w:b/>
          <w:bCs/>
          <w:szCs w:val="24"/>
        </w:rPr>
        <w:tab/>
        <w:t xml:space="preserve">Primera ronda de asignación directa por umbral. Se asignará una regiduría a cada partido político o candidatura independiente que </w:t>
      </w:r>
      <w:r w:rsidRPr="00D95197">
        <w:rPr>
          <w:rFonts w:eastAsia="Century Gothic" w:cs="Century Gothic"/>
          <w:b/>
          <w:bCs/>
          <w:szCs w:val="24"/>
        </w:rPr>
        <w:lastRenderedPageBreak/>
        <w:t>tenga derecho a participar en el procedimiento, siguiendo el orden decreciente de su votación. Si el número de partidos con derecho es igual o mayor al número de regidurías disponibles en el municipio, se distribuirán los cargos en riguroso orden decreciente hasta agotarlos.</w:t>
      </w:r>
    </w:p>
    <w:p w14:paraId="358C477F" w14:textId="77777777" w:rsidR="00AC5859" w:rsidRPr="00D95197" w:rsidRDefault="00AC5859" w:rsidP="00AC5859">
      <w:pPr>
        <w:spacing w:after="0" w:line="276" w:lineRule="auto"/>
        <w:rPr>
          <w:rFonts w:eastAsia="Century Gothic" w:cs="Century Gothic"/>
          <w:b/>
          <w:bCs/>
          <w:szCs w:val="24"/>
        </w:rPr>
      </w:pPr>
    </w:p>
    <w:p w14:paraId="619FA016" w14:textId="77777777" w:rsidR="00AC5859" w:rsidRPr="00D95197"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b)</w:t>
      </w:r>
      <w:r w:rsidRPr="00D95197">
        <w:rPr>
          <w:rFonts w:eastAsia="Century Gothic" w:cs="Century Gothic"/>
          <w:b/>
          <w:bCs/>
          <w:szCs w:val="24"/>
        </w:rPr>
        <w:tab/>
        <w:t>Segunda ronda de asignación por Cociente de Unidad. Si después de la primera ronda quedan regidurías por repartir, se determinará cuántas veces cabe el Cociente de Unidad en la votación de cada partido o candidatura independiente con derecho a asignación. Se otorgará a cada fuerza política tantas regidurías como enteros se obtengan de dicha operación. Las asignaciones se harán en orden decreciente de la votación recibida por cada partido político o candidatura independiente. La asignación realizada en la primera ronda de asignación directa por umbral debe ser descontada de los enteros obtenidos al momento de asignar regidurías por Cociente de Unidad.</w:t>
      </w:r>
      <w:r w:rsidRPr="00D95197">
        <w:rPr>
          <w:rFonts w:eastAsia="Century Gothic" w:cs="Century Gothic"/>
          <w:b/>
          <w:bCs/>
          <w:szCs w:val="24"/>
        </w:rPr>
        <w:br/>
      </w:r>
    </w:p>
    <w:p w14:paraId="43CD5ABC" w14:textId="4F896918" w:rsidR="00AC5859" w:rsidRDefault="00AC5859" w:rsidP="00AC5859">
      <w:pPr>
        <w:spacing w:after="0" w:line="276" w:lineRule="auto"/>
        <w:ind w:left="1080" w:hanging="360"/>
        <w:rPr>
          <w:rFonts w:eastAsia="Century Gothic" w:cs="Century Gothic"/>
          <w:b/>
          <w:bCs/>
          <w:szCs w:val="24"/>
        </w:rPr>
      </w:pPr>
      <w:r w:rsidRPr="00D95197">
        <w:rPr>
          <w:rFonts w:eastAsia="Century Gothic" w:cs="Century Gothic"/>
          <w:b/>
          <w:bCs/>
          <w:szCs w:val="24"/>
        </w:rPr>
        <w:t>c)</w:t>
      </w:r>
      <w:r w:rsidRPr="00D95197">
        <w:rPr>
          <w:rFonts w:eastAsia="Century Gothic" w:cs="Century Gothic"/>
          <w:b/>
          <w:bCs/>
          <w:szCs w:val="24"/>
        </w:rPr>
        <w:tab/>
        <w:t>Tercera ronda de asignación por resto mayor. Si aplicados los pasos anteriores aún quedan regidurías disponibles, estas se distribuirán a los partidos o candidaturas independientes en orden decreciente de sus remanentes de votos, hasta agotar la totalidad de los cargos asignables al municipio.</w:t>
      </w:r>
    </w:p>
    <w:p w14:paraId="65919BD4" w14:textId="77777777" w:rsidR="00F879E9" w:rsidRDefault="00F879E9" w:rsidP="00AC5859">
      <w:pPr>
        <w:spacing w:after="0" w:line="276" w:lineRule="auto"/>
        <w:ind w:left="1080" w:hanging="360"/>
        <w:rPr>
          <w:rFonts w:eastAsia="Century Gothic" w:cs="Century Gothic"/>
          <w:b/>
          <w:bCs/>
          <w:szCs w:val="24"/>
        </w:rPr>
      </w:pPr>
    </w:p>
    <w:p w14:paraId="7903A2C5" w14:textId="77777777" w:rsidR="00F879E9" w:rsidRPr="00472962" w:rsidRDefault="00F879E9" w:rsidP="00F879E9">
      <w:pPr>
        <w:ind w:left="1134" w:hanging="436"/>
        <w:rPr>
          <w:rFonts w:eastAsia="Century Gothic" w:cs="Century Gothic"/>
          <w:b/>
          <w:bCs/>
        </w:rPr>
      </w:pPr>
      <w:r w:rsidRPr="00472962">
        <w:rPr>
          <w:rFonts w:eastAsia="Century Gothic" w:cs="Century Gothic"/>
          <w:b/>
          <w:bCs/>
        </w:rPr>
        <w:t xml:space="preserve">d) Ningún partido político podrá tener un número de regidurías mayor al número de regidurías de mayoría relativa que corresponda a cada municipio. </w:t>
      </w:r>
    </w:p>
    <w:p w14:paraId="1B885E93" w14:textId="024CFE06" w:rsidR="00F879E9" w:rsidRPr="00472962" w:rsidRDefault="00F879E9" w:rsidP="00F879E9">
      <w:pPr>
        <w:ind w:left="1134"/>
        <w:rPr>
          <w:rFonts w:eastAsia="Century Gothic" w:cs="Century Gothic"/>
          <w:b/>
          <w:bCs/>
        </w:rPr>
      </w:pPr>
      <w:r w:rsidRPr="00472962">
        <w:rPr>
          <w:rFonts w:eastAsia="Century Gothic" w:cs="Century Gothic"/>
          <w:b/>
          <w:bCs/>
        </w:rPr>
        <w:t xml:space="preserve">En cada etapa del procedimiento de asignación de regidurías de representación proporcional, la autoridad electoral verificará que ningún partido político o candidatura independiente reciba una regiduría adicional cuando, con dicha asignación, su </w:t>
      </w:r>
      <w:r w:rsidRPr="00472962">
        <w:rPr>
          <w:rFonts w:eastAsia="Century Gothic" w:cs="Century Gothic"/>
          <w:b/>
          <w:bCs/>
        </w:rPr>
        <w:lastRenderedPageBreak/>
        <w:t>representación total de regidurías por ambos principios exceda en más de diez puntos porcentuales su porcentaje de votación municipal válida emitida.</w:t>
      </w:r>
    </w:p>
    <w:p w14:paraId="1E38A584" w14:textId="77777777" w:rsidR="00E03CDD" w:rsidRPr="00472962" w:rsidRDefault="00E03CDD" w:rsidP="00E03CDD">
      <w:pPr>
        <w:ind w:left="698"/>
        <w:rPr>
          <w:rFonts w:eastAsia="Century Gothic" w:cs="Century Gothic"/>
          <w:b/>
          <w:bCs/>
        </w:rPr>
      </w:pPr>
      <w:r w:rsidRPr="00472962">
        <w:rPr>
          <w:rFonts w:eastAsia="Century Gothic" w:cs="Century Gothic"/>
          <w:b/>
          <w:bCs/>
        </w:rPr>
        <w:t>Para efectos del párrafo anterior, la representación total se calculará sobre el número de regidurías obtenidas por mayoría relativa y representación proporcional, sin considerar la presidencia municipal ni la sindicatura.</w:t>
      </w:r>
    </w:p>
    <w:p w14:paraId="7E3272F2" w14:textId="77777777" w:rsidR="00E03CDD" w:rsidRPr="00472962" w:rsidRDefault="00E03CDD" w:rsidP="00E03CDD">
      <w:pPr>
        <w:ind w:left="698"/>
        <w:rPr>
          <w:rFonts w:eastAsia="Century Gothic" w:cs="Century Gothic"/>
          <w:b/>
          <w:bCs/>
        </w:rPr>
      </w:pPr>
      <w:r w:rsidRPr="00472962">
        <w:rPr>
          <w:rFonts w:eastAsia="Century Gothic" w:cs="Century Gothic"/>
          <w:b/>
          <w:bCs/>
        </w:rPr>
        <w:t>El límite previsto en este numeral no afectará las regidurías obtenidas por el principio de mayoría relativa. Cuando la sobrerrepresentación derive exclusivamente de triunfos obtenidos por dicho principio, la integración correspondiente se tendrá como consecuencia directa de la voluntad ciudadana expresada en las urnas; sin embargo, no podrán asignarse regidurías de representación proporcional adicionales al partido político o candidatura independiente mientras subsista una sobrerrepresentación superior al límite previsto en este artículo.</w:t>
      </w:r>
    </w:p>
    <w:p w14:paraId="70709E61" w14:textId="77777777" w:rsidR="00E03CDD" w:rsidRPr="00472962" w:rsidRDefault="00E03CDD" w:rsidP="00E03CDD">
      <w:pPr>
        <w:ind w:left="698"/>
        <w:rPr>
          <w:rFonts w:eastAsia="Century Gothic" w:cs="Century Gothic"/>
          <w:b/>
          <w:bCs/>
        </w:rPr>
      </w:pPr>
      <w:r w:rsidRPr="00472962">
        <w:rPr>
          <w:rFonts w:eastAsia="Century Gothic" w:cs="Century Gothic"/>
          <w:b/>
          <w:bCs/>
        </w:rPr>
        <w:t>Cuando la asignación de una regiduría de representación proporcional produzca o incremente una sobrerrepresentación superior al límite previsto en este numeral, la autoridad electoral omitirá dicha asignación y continuará con el siguiente partido político o candidatura independiente con derecho a participar, conforme al orden y procedimiento aplicable.</w:t>
      </w:r>
    </w:p>
    <w:p w14:paraId="2B78E1CE" w14:textId="77777777" w:rsidR="00E03CDD" w:rsidRPr="00472962" w:rsidRDefault="00E03CDD" w:rsidP="00E03CDD">
      <w:pPr>
        <w:ind w:left="698"/>
        <w:rPr>
          <w:rFonts w:eastAsia="Century Gothic" w:cs="Century Gothic"/>
          <w:b/>
          <w:bCs/>
        </w:rPr>
      </w:pPr>
      <w:r w:rsidRPr="00472962">
        <w:rPr>
          <w:rFonts w:eastAsia="Century Gothic" w:cs="Century Gothic"/>
          <w:b/>
          <w:bCs/>
        </w:rPr>
        <w:t xml:space="preserve"> Los partidos políticos que participen en coaliciones o candidaturas comunes podrán acceder a la asignación de regidurías de </w:t>
      </w:r>
      <w:r w:rsidRPr="00472962">
        <w:rPr>
          <w:rFonts w:eastAsia="Century Gothic" w:cs="Century Gothic"/>
          <w:b/>
          <w:bCs/>
        </w:rPr>
        <w:lastRenderedPageBreak/>
        <w:t xml:space="preserve">representación proporcional siempre y cuando no se encuentren en los supuestos de límites previamente señalados. </w:t>
      </w:r>
    </w:p>
    <w:p w14:paraId="381EC9F8"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1037099C"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5. Verificación de la paridad de género. Una vez concluido el procedimiento de asignación de las regidurías de representación proporcional, la autoridad electoral verificará que la integración total del </w:t>
      </w:r>
      <w:r>
        <w:rPr>
          <w:rFonts w:eastAsia="Century Gothic" w:cs="Century Gothic"/>
          <w:b/>
          <w:bCs/>
          <w:szCs w:val="24"/>
        </w:rPr>
        <w:t>A</w:t>
      </w:r>
      <w:r w:rsidRPr="00D95197">
        <w:rPr>
          <w:rFonts w:eastAsia="Century Gothic" w:cs="Century Gothic"/>
          <w:b/>
          <w:bCs/>
          <w:szCs w:val="24"/>
        </w:rPr>
        <w:t>yuntamiento, incluyendo la Presidencia Municipal, la Sindicatura y las regidurías por ambos principios, cumpla con la paridad de género.</w:t>
      </w:r>
    </w:p>
    <w:p w14:paraId="2A786955"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686DBC8A"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En caso de que la conformación final rompa con la paridad, el órgano electoral realizará los ajustes de género mínimos necesarios, modificando exclusivamente las regidurías asignadas por el principio de representación proporcional.</w:t>
      </w:r>
    </w:p>
    <w:p w14:paraId="54E6F218"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3AE25524"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Los ajustes de paridad comenzarán aplicándose en la última regiduría que haya sido asignada. El cargo de la persona del género sobrerrepresentado a quien le correspondió la última asignación será reemplazado por la fórmula del género opuesto que siga en el orden de prelación de la lista de representación proporcional del mismo partido político o candidatura independiente.</w:t>
      </w:r>
    </w:p>
    <w:p w14:paraId="17E9186D"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 xml:space="preserve"> </w:t>
      </w:r>
    </w:p>
    <w:p w14:paraId="645AD8F9" w14:textId="77777777" w:rsidR="00AC5859" w:rsidRPr="00D95197" w:rsidRDefault="00AC5859" w:rsidP="00AC5859">
      <w:pPr>
        <w:spacing w:after="0" w:line="276" w:lineRule="auto"/>
        <w:rPr>
          <w:rFonts w:eastAsia="Century Gothic" w:cs="Century Gothic"/>
          <w:b/>
          <w:bCs/>
          <w:szCs w:val="24"/>
        </w:rPr>
      </w:pPr>
      <w:r w:rsidRPr="00D95197">
        <w:rPr>
          <w:rFonts w:eastAsia="Century Gothic" w:cs="Century Gothic"/>
          <w:b/>
          <w:bCs/>
          <w:szCs w:val="24"/>
        </w:rPr>
        <w:t>El procedimiento de compensación se repetirá de manera ascendente las veces que sea estrictamente necesario hasta garantizar que el ayuntamiento quede integrado de manera paritaria.</w:t>
      </w:r>
    </w:p>
    <w:p w14:paraId="0C42BE53" w14:textId="77777777" w:rsidR="00AC5859" w:rsidRPr="00D95197" w:rsidRDefault="00AC5859" w:rsidP="00AC5859">
      <w:pPr>
        <w:ind w:left="708"/>
        <w:rPr>
          <w:rFonts w:eastAsia="Century Gothic" w:cs="Century Gothic"/>
          <w:b/>
          <w:bCs/>
          <w:szCs w:val="24"/>
        </w:rPr>
      </w:pPr>
    </w:p>
    <w:p w14:paraId="778C1EE9"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257</w:t>
      </w:r>
    </w:p>
    <w:p w14:paraId="3084E69F" w14:textId="72C6741F" w:rsidR="00AC5859" w:rsidRPr="00D95197" w:rsidRDefault="00AC5859" w:rsidP="00472962">
      <w:pPr>
        <w:pBdr>
          <w:top w:val="nil"/>
          <w:left w:val="nil"/>
          <w:bottom w:val="nil"/>
          <w:right w:val="nil"/>
          <w:between w:val="nil"/>
        </w:pBdr>
        <w:ind w:left="708"/>
        <w:rPr>
          <w:rFonts w:eastAsia="Century Gothic" w:cs="Century Gothic"/>
          <w:szCs w:val="24"/>
        </w:rPr>
      </w:pPr>
      <w:r w:rsidRPr="00D95197">
        <w:rPr>
          <w:rFonts w:eastAsia="Century Gothic" w:cs="Century Gothic"/>
          <w:color w:val="000000"/>
          <w:szCs w:val="24"/>
        </w:rPr>
        <w:t>1) … </w:t>
      </w:r>
    </w:p>
    <w:p w14:paraId="75902E43" w14:textId="77777777" w:rsidR="00AC5859" w:rsidRPr="00D95197" w:rsidRDefault="00AC5859" w:rsidP="00AC5859">
      <w:pPr>
        <w:pBdr>
          <w:top w:val="nil"/>
          <w:left w:val="nil"/>
          <w:bottom w:val="nil"/>
          <w:right w:val="nil"/>
          <w:between w:val="nil"/>
        </w:pBdr>
        <w:ind w:left="1416"/>
        <w:rPr>
          <w:rFonts w:eastAsia="Century Gothic" w:cs="Century Gothic"/>
          <w:color w:val="000000"/>
          <w:szCs w:val="24"/>
        </w:rPr>
      </w:pPr>
      <w:r w:rsidRPr="00D95197">
        <w:rPr>
          <w:rFonts w:eastAsia="Century Gothic" w:cs="Century Gothic"/>
          <w:color w:val="000000"/>
          <w:szCs w:val="24"/>
        </w:rPr>
        <w:t>a) a q) …</w:t>
      </w:r>
    </w:p>
    <w:p w14:paraId="374BABA3" w14:textId="77777777" w:rsidR="00AC5859" w:rsidRPr="00D95197" w:rsidRDefault="00AC5859" w:rsidP="00AC5859">
      <w:pPr>
        <w:rPr>
          <w:rFonts w:eastAsia="Century Gothic" w:cs="Century Gothic"/>
          <w:szCs w:val="24"/>
        </w:rPr>
      </w:pPr>
    </w:p>
    <w:p w14:paraId="6D046A3F" w14:textId="51F973FF" w:rsidR="00AC5859" w:rsidRPr="00D95197" w:rsidRDefault="00AC5859" w:rsidP="00AC5859">
      <w:pPr>
        <w:pBdr>
          <w:top w:val="nil"/>
          <w:left w:val="nil"/>
          <w:bottom w:val="nil"/>
          <w:right w:val="nil"/>
          <w:between w:val="nil"/>
        </w:pBdr>
        <w:ind w:left="1416"/>
        <w:rPr>
          <w:rFonts w:eastAsia="Century Gothic" w:cs="Century Gothic"/>
          <w:szCs w:val="24"/>
        </w:rPr>
      </w:pPr>
      <w:r w:rsidRPr="00D95197">
        <w:rPr>
          <w:rFonts w:eastAsia="Century Gothic" w:cs="Century Gothic"/>
          <w:color w:val="000000"/>
          <w:szCs w:val="24"/>
        </w:rPr>
        <w:lastRenderedPageBreak/>
        <w:t>r)</w:t>
      </w:r>
      <w:r w:rsidRPr="00D95197">
        <w:rPr>
          <w:rFonts w:eastAsia="Century Gothic" w:cs="Century Gothic"/>
          <w:b/>
          <w:bCs/>
          <w:color w:val="000000"/>
          <w:szCs w:val="24"/>
        </w:rPr>
        <w:t xml:space="preserve"> Llevar a cabo o ser beneficiado, de manera directa por </w:t>
      </w:r>
      <w:r w:rsidRPr="00D95197">
        <w:rPr>
          <w:rFonts w:eastAsia="Century Gothic" w:cs="Century Gothic"/>
          <w:b/>
          <w:bCs/>
          <w:szCs w:val="24"/>
        </w:rPr>
        <w:t>actos que, mediante violencia, fuerza armada, intimidación, amenazas o cualquier forma de coacción o amago, impliquen intervención, intromisión, financiamiento, presión, manipulación o influencia indebida en la organización, desarrollo o resultado en el proceso electoral</w:t>
      </w:r>
      <w:r w:rsidRPr="00D95197">
        <w:rPr>
          <w:rFonts w:eastAsia="Century Gothic" w:cs="Century Gothic"/>
          <w:b/>
          <w:bCs/>
          <w:color w:val="000000"/>
          <w:szCs w:val="24"/>
        </w:rPr>
        <w:t>, así como consentir, tolerar o aprovechar de cualquier forma las ventajas o condiciones derivadas de dicha injerencia para favorecer sus actividades ordinarias, precandidaturas o candidaturas que postule o para perjudicar otras precandidaturas, candidaturas o partidos políticos. </w:t>
      </w:r>
    </w:p>
    <w:p w14:paraId="5D6CF184" w14:textId="77777777" w:rsidR="00AC5859" w:rsidRPr="00D95197" w:rsidRDefault="00AC5859" w:rsidP="00AC5859">
      <w:pPr>
        <w:pBdr>
          <w:top w:val="nil"/>
          <w:left w:val="nil"/>
          <w:bottom w:val="nil"/>
          <w:right w:val="nil"/>
          <w:between w:val="nil"/>
        </w:pBdr>
        <w:ind w:left="1416"/>
        <w:rPr>
          <w:rFonts w:eastAsia="Century Gothic" w:cs="Century Gothic"/>
          <w:color w:val="000000"/>
          <w:szCs w:val="24"/>
        </w:rPr>
      </w:pPr>
      <w:r w:rsidRPr="00D95197">
        <w:rPr>
          <w:rFonts w:eastAsia="Century Gothic" w:cs="Century Gothic"/>
          <w:szCs w:val="24"/>
        </w:rPr>
        <w:br/>
      </w:r>
      <w:r w:rsidRPr="00D95197">
        <w:rPr>
          <w:rFonts w:eastAsia="Century Gothic" w:cs="Century Gothic"/>
          <w:b/>
          <w:bCs/>
          <w:color w:val="000000"/>
          <w:szCs w:val="24"/>
        </w:rPr>
        <w:t>s)</w:t>
      </w:r>
      <w:r w:rsidRPr="00D95197">
        <w:rPr>
          <w:rFonts w:eastAsia="Century Gothic" w:cs="Century Gothic"/>
          <w:color w:val="000000"/>
          <w:szCs w:val="24"/>
        </w:rPr>
        <w:t xml:space="preserve"> </w:t>
      </w:r>
      <w:r w:rsidRPr="00D95197">
        <w:rPr>
          <w:rFonts w:eastAsia="Century Gothic" w:cs="Century Gothic"/>
          <w:b/>
          <w:bCs/>
          <w:color w:val="000000"/>
          <w:szCs w:val="24"/>
        </w:rPr>
        <w:t>La comisión de cualquier otra falta de las previstas en esta Ley.</w:t>
      </w:r>
    </w:p>
    <w:p w14:paraId="377A2DE5" w14:textId="77777777" w:rsidR="00AC5859" w:rsidRPr="00D95197" w:rsidRDefault="00AC5859" w:rsidP="00AC5859">
      <w:pPr>
        <w:ind w:left="708"/>
        <w:rPr>
          <w:rFonts w:eastAsia="Century Gothic" w:cs="Century Gothic"/>
          <w:szCs w:val="24"/>
        </w:rPr>
      </w:pPr>
    </w:p>
    <w:p w14:paraId="653F74F8" w14:textId="77777777" w:rsidR="00AC5859" w:rsidRPr="00D95197" w:rsidRDefault="00AC5859" w:rsidP="00AC5859">
      <w:pPr>
        <w:rPr>
          <w:rFonts w:eastAsia="Century Gothic" w:cs="Century Gothic"/>
          <w:szCs w:val="24"/>
        </w:rPr>
      </w:pPr>
      <w:r w:rsidRPr="00D95197">
        <w:rPr>
          <w:rFonts w:eastAsia="Century Gothic" w:cs="Century Gothic"/>
          <w:b/>
          <w:bCs/>
          <w:color w:val="000000"/>
          <w:szCs w:val="24"/>
        </w:rPr>
        <w:t>Artículo 259</w:t>
      </w:r>
    </w:p>
    <w:p w14:paraId="4DDBFB22" w14:textId="77777777" w:rsidR="00AC5859" w:rsidRPr="00D95197" w:rsidRDefault="00AC5859" w:rsidP="00AC5859">
      <w:pPr>
        <w:ind w:left="708" w:right="600"/>
        <w:rPr>
          <w:rFonts w:eastAsia="Century Gothic" w:cs="Century Gothic"/>
          <w:szCs w:val="24"/>
        </w:rPr>
      </w:pPr>
      <w:r w:rsidRPr="00D95197">
        <w:rPr>
          <w:rFonts w:eastAsia="Century Gothic" w:cs="Century Gothic"/>
          <w:color w:val="000000"/>
          <w:szCs w:val="24"/>
        </w:rPr>
        <w:t>1)</w:t>
      </w:r>
      <w:r w:rsidRPr="00D95197">
        <w:rPr>
          <w:rFonts w:eastAsia="Century Gothic" w:cs="Century Gothic"/>
          <w:b/>
          <w:bCs/>
          <w:color w:val="000000"/>
          <w:szCs w:val="24"/>
        </w:rPr>
        <w:t xml:space="preserve"> </w:t>
      </w:r>
      <w:r w:rsidRPr="00D95197">
        <w:rPr>
          <w:rFonts w:eastAsia="Century Gothic" w:cs="Century Gothic"/>
          <w:color w:val="000000"/>
          <w:szCs w:val="24"/>
        </w:rPr>
        <w:t>…</w:t>
      </w:r>
    </w:p>
    <w:p w14:paraId="6805380F" w14:textId="77777777" w:rsidR="00AC5859" w:rsidRPr="00D95197" w:rsidRDefault="00AC5859" w:rsidP="00AC5859">
      <w:pPr>
        <w:ind w:left="1416" w:right="600"/>
        <w:rPr>
          <w:rFonts w:eastAsia="Century Gothic" w:cs="Century Gothic"/>
          <w:szCs w:val="24"/>
        </w:rPr>
      </w:pPr>
      <w:r w:rsidRPr="00D95197">
        <w:rPr>
          <w:rFonts w:eastAsia="Century Gothic" w:cs="Century Gothic"/>
          <w:color w:val="000000"/>
          <w:szCs w:val="24"/>
        </w:rPr>
        <w:t>a)</w:t>
      </w:r>
      <w:r w:rsidRPr="00D95197">
        <w:rPr>
          <w:rFonts w:eastAsia="Century Gothic" w:cs="Century Gothic"/>
          <w:szCs w:val="24"/>
        </w:rPr>
        <w:t xml:space="preserve"> a f) …</w:t>
      </w:r>
    </w:p>
    <w:p w14:paraId="2B448838" w14:textId="77777777" w:rsidR="00AC5859" w:rsidRPr="00D95197" w:rsidRDefault="00AC5859" w:rsidP="00AC5859">
      <w:pPr>
        <w:ind w:left="1416"/>
        <w:rPr>
          <w:rFonts w:eastAsia="Century Gothic" w:cs="Century Gothic"/>
          <w:szCs w:val="24"/>
        </w:rPr>
      </w:pPr>
    </w:p>
    <w:p w14:paraId="7F2A8DFA" w14:textId="6688E113" w:rsidR="00AC5859" w:rsidRPr="00D95197" w:rsidRDefault="00AC5859" w:rsidP="00AC5859">
      <w:pPr>
        <w:ind w:left="1416" w:right="53"/>
        <w:rPr>
          <w:rFonts w:eastAsia="Century Gothic" w:cs="Century Gothic"/>
          <w:szCs w:val="24"/>
        </w:rPr>
      </w:pPr>
      <w:r w:rsidRPr="00D95197">
        <w:rPr>
          <w:rFonts w:eastAsia="Century Gothic" w:cs="Century Gothic"/>
          <w:color w:val="000000"/>
          <w:szCs w:val="24"/>
        </w:rPr>
        <w:t>g)</w:t>
      </w:r>
      <w:r w:rsidRPr="00D95197">
        <w:rPr>
          <w:rFonts w:eastAsia="Century Gothic" w:cs="Century Gothic"/>
          <w:b/>
          <w:bCs/>
          <w:color w:val="000000"/>
          <w:szCs w:val="24"/>
        </w:rPr>
        <w:t xml:space="preserve"> Llevar a cabo o ser beneficiado, de manera directa por </w:t>
      </w:r>
      <w:r w:rsidRPr="00D95197">
        <w:rPr>
          <w:rFonts w:eastAsia="Century Gothic" w:cs="Century Gothic"/>
          <w:b/>
          <w:bCs/>
          <w:szCs w:val="24"/>
        </w:rPr>
        <w:t xml:space="preserve">actos que, mediante violencia, fuerza armada, intimidación, amenazas o cualquier forma de coacción o amago, impliquen intervención, intromisión, financiamiento, presión, </w:t>
      </w:r>
      <w:r w:rsidRPr="00D95197">
        <w:rPr>
          <w:rFonts w:eastAsia="Century Gothic" w:cs="Century Gothic"/>
          <w:b/>
          <w:bCs/>
          <w:szCs w:val="24"/>
        </w:rPr>
        <w:lastRenderedPageBreak/>
        <w:t>manipulación o influencia indebida en la organización, desarrollo o resultado en el proceso electoral</w:t>
      </w:r>
      <w:r w:rsidRPr="00D95197">
        <w:rPr>
          <w:rFonts w:eastAsia="Century Gothic" w:cs="Century Gothic"/>
          <w:b/>
          <w:bCs/>
          <w:color w:val="000000"/>
          <w:szCs w:val="24"/>
        </w:rPr>
        <w:t>, así como consentir, convalidar o capitalizar de cualquier forma las ventajas, presiones o coacciones generadas por dicha injerencia para la obtención del voto o el desarrollo de su precampaña o campaña, o para perjudicar otras precandidaturas, candidaturas o partidos políticos.</w:t>
      </w:r>
    </w:p>
    <w:p w14:paraId="1E95B485" w14:textId="77777777" w:rsidR="00AC5859" w:rsidRPr="00D95197" w:rsidRDefault="00AC5859" w:rsidP="00AC5859">
      <w:pPr>
        <w:ind w:left="1416"/>
        <w:rPr>
          <w:rFonts w:eastAsia="Century Gothic" w:cs="Century Gothic"/>
          <w:color w:val="000000"/>
          <w:szCs w:val="24"/>
        </w:rPr>
      </w:pPr>
      <w:r w:rsidRPr="00D95197">
        <w:rPr>
          <w:rFonts w:eastAsia="Century Gothic" w:cs="Century Gothic"/>
          <w:szCs w:val="24"/>
        </w:rPr>
        <w:br/>
      </w:r>
      <w:r w:rsidRPr="00D95197">
        <w:rPr>
          <w:rFonts w:eastAsia="Century Gothic" w:cs="Century Gothic"/>
          <w:b/>
          <w:bCs/>
          <w:color w:val="000000"/>
          <w:szCs w:val="24"/>
        </w:rPr>
        <w:t>h)</w:t>
      </w:r>
      <w:r w:rsidRPr="00D95197">
        <w:rPr>
          <w:rFonts w:eastAsia="Century Gothic" w:cs="Century Gothic"/>
          <w:color w:val="000000"/>
          <w:szCs w:val="24"/>
        </w:rPr>
        <w:t xml:space="preserve"> </w:t>
      </w:r>
      <w:r w:rsidRPr="00D95197">
        <w:rPr>
          <w:rFonts w:eastAsia="Century Gothic" w:cs="Century Gothic"/>
          <w:b/>
          <w:bCs/>
          <w:color w:val="000000"/>
          <w:szCs w:val="24"/>
        </w:rPr>
        <w:t>El incumplimiento de cualquiera de las disposiciones contenidas en esta Ley.</w:t>
      </w:r>
    </w:p>
    <w:p w14:paraId="274DE0E6" w14:textId="77777777" w:rsidR="00AC5859" w:rsidRPr="00D95197" w:rsidRDefault="00AC5859" w:rsidP="00AC5859">
      <w:pPr>
        <w:rPr>
          <w:rFonts w:eastAsia="Century Gothic" w:cs="Century Gothic"/>
          <w:szCs w:val="24"/>
        </w:rPr>
      </w:pPr>
      <w:r w:rsidRPr="00D95197">
        <w:rPr>
          <w:rFonts w:eastAsia="Century Gothic" w:cs="Century Gothic"/>
          <w:b/>
          <w:bCs/>
          <w:color w:val="000000"/>
          <w:szCs w:val="24"/>
        </w:rPr>
        <w:t>Artículo 260</w:t>
      </w:r>
      <w:r w:rsidRPr="00D95197">
        <w:rPr>
          <w:rFonts w:eastAsia="Century Gothic" w:cs="Century Gothic"/>
          <w:color w:val="000000"/>
          <w:szCs w:val="24"/>
        </w:rPr>
        <w:t> </w:t>
      </w:r>
    </w:p>
    <w:p w14:paraId="771FF7AD" w14:textId="77777777" w:rsidR="00AC5859" w:rsidRPr="00D95197" w:rsidRDefault="00AC5859" w:rsidP="00AC5859">
      <w:pPr>
        <w:ind w:left="708"/>
        <w:rPr>
          <w:rFonts w:eastAsia="Century Gothic" w:cs="Century Gothic"/>
          <w:szCs w:val="24"/>
        </w:rPr>
      </w:pPr>
      <w:r w:rsidRPr="00D95197">
        <w:rPr>
          <w:rFonts w:eastAsia="Century Gothic" w:cs="Century Gothic"/>
          <w:color w:val="000000"/>
          <w:szCs w:val="24"/>
        </w:rPr>
        <w:t>1)</w:t>
      </w:r>
      <w:r w:rsidRPr="00D95197">
        <w:rPr>
          <w:rFonts w:eastAsia="Century Gothic" w:cs="Century Gothic"/>
          <w:b/>
          <w:bCs/>
          <w:color w:val="000000"/>
          <w:szCs w:val="24"/>
        </w:rPr>
        <w:t xml:space="preserve"> </w:t>
      </w:r>
      <w:r w:rsidRPr="00D95197">
        <w:rPr>
          <w:rFonts w:eastAsia="Century Gothic" w:cs="Century Gothic"/>
          <w:color w:val="000000"/>
          <w:szCs w:val="24"/>
        </w:rPr>
        <w:t>… </w:t>
      </w:r>
    </w:p>
    <w:p w14:paraId="2A75C53B" w14:textId="77777777" w:rsidR="00AC5859" w:rsidRPr="00D95197" w:rsidRDefault="00AC5859" w:rsidP="00AC5859">
      <w:pPr>
        <w:ind w:left="708" w:firstLine="285"/>
        <w:rPr>
          <w:rFonts w:eastAsia="Century Gothic" w:cs="Century Gothic"/>
          <w:szCs w:val="24"/>
        </w:rPr>
      </w:pPr>
      <w:r w:rsidRPr="00D95197">
        <w:rPr>
          <w:rFonts w:eastAsia="Century Gothic" w:cs="Century Gothic"/>
          <w:color w:val="000000"/>
          <w:szCs w:val="24"/>
        </w:rPr>
        <w:t>a)</w:t>
      </w:r>
      <w:r w:rsidRPr="00D95197">
        <w:rPr>
          <w:rFonts w:eastAsia="Century Gothic" w:cs="Century Gothic"/>
          <w:szCs w:val="24"/>
        </w:rPr>
        <w:t xml:space="preserve"> a m) …</w:t>
      </w:r>
    </w:p>
    <w:p w14:paraId="694AA119" w14:textId="356E0036" w:rsidR="00AC5859" w:rsidRPr="00D95197" w:rsidRDefault="00AC5859" w:rsidP="00AC5859">
      <w:pPr>
        <w:ind w:left="1276" w:hanging="283"/>
        <w:rPr>
          <w:rFonts w:eastAsia="Century Gothic" w:cs="Century Gothic"/>
          <w:szCs w:val="24"/>
        </w:rPr>
      </w:pPr>
      <w:r w:rsidRPr="00D95197">
        <w:rPr>
          <w:rFonts w:eastAsia="Century Gothic" w:cs="Century Gothic"/>
          <w:color w:val="000000"/>
          <w:szCs w:val="24"/>
        </w:rPr>
        <w:t>n)</w:t>
      </w:r>
      <w:r w:rsidRPr="00D95197">
        <w:rPr>
          <w:rFonts w:eastAsia="Century Gothic" w:cs="Century Gothic"/>
          <w:b/>
          <w:bCs/>
          <w:color w:val="000000"/>
          <w:szCs w:val="24"/>
        </w:rPr>
        <w:t xml:space="preserve"> Llevar a cabo o ser beneficiado, de manera directa por </w:t>
      </w:r>
      <w:r w:rsidRPr="00D95197">
        <w:rPr>
          <w:rFonts w:eastAsia="Century Gothic" w:cs="Century Gothic"/>
          <w:b/>
          <w:bCs/>
          <w:szCs w:val="24"/>
        </w:rPr>
        <w:t>actos que, mediante violencia, fuerza armada, intimidación, amenazas o cualquier forma de coacción o amago, impliquen intervención, intromisión, financiamiento, presión, manipulación o influencia indebida en la organización, desarrollo o resultado en el proceso electoral</w:t>
      </w:r>
      <w:r w:rsidRPr="00D95197">
        <w:rPr>
          <w:rFonts w:eastAsia="Century Gothic" w:cs="Century Gothic"/>
          <w:b/>
          <w:bCs/>
          <w:color w:val="000000"/>
          <w:szCs w:val="24"/>
        </w:rPr>
        <w:t>, así como consentir, convalidar o aprovechar de cualquier forma las ventajas, presiones o coacciones derivadas de dicha injerencia para la obtención del apoyo ciudadano o del voto durante la campaña o para perjudicar otras precandidaturas, candidaturas o partidos políticos.</w:t>
      </w:r>
    </w:p>
    <w:p w14:paraId="6F13292D" w14:textId="77777777" w:rsidR="00AC5859" w:rsidRPr="00D95197" w:rsidRDefault="00AC5859" w:rsidP="00AC5859">
      <w:pPr>
        <w:ind w:left="708"/>
        <w:rPr>
          <w:rFonts w:eastAsia="Century Gothic" w:cs="Century Gothic"/>
          <w:color w:val="000000"/>
          <w:szCs w:val="24"/>
        </w:rPr>
      </w:pPr>
    </w:p>
    <w:p w14:paraId="4D1FA62C" w14:textId="77777777" w:rsidR="00AC5859" w:rsidRPr="00D95197" w:rsidRDefault="00AC5859" w:rsidP="00AC5859">
      <w:pPr>
        <w:ind w:left="1276" w:hanging="283"/>
        <w:rPr>
          <w:rFonts w:eastAsia="Century Gothic" w:cs="Century Gothic"/>
          <w:color w:val="000000"/>
          <w:szCs w:val="24"/>
        </w:rPr>
      </w:pPr>
      <w:r w:rsidRPr="00D95197">
        <w:rPr>
          <w:rFonts w:eastAsia="Century Gothic" w:cs="Century Gothic"/>
          <w:b/>
          <w:bCs/>
          <w:color w:val="000000"/>
          <w:szCs w:val="24"/>
        </w:rPr>
        <w:t>ñ) El incumplimiento de cualquiera de las disposiciones contenidas en esta Ley y demás disposiciones aplicables.</w:t>
      </w:r>
    </w:p>
    <w:p w14:paraId="1A44497F" w14:textId="77777777" w:rsidR="00AC5859" w:rsidRPr="00D95197" w:rsidRDefault="00AC5859" w:rsidP="00AC5859">
      <w:pPr>
        <w:rPr>
          <w:rFonts w:eastAsia="Century Gothic" w:cs="Century Gothic"/>
          <w:szCs w:val="24"/>
        </w:rPr>
      </w:pPr>
    </w:p>
    <w:p w14:paraId="48C4603B" w14:textId="77777777" w:rsidR="00AC5859" w:rsidRPr="00D95197" w:rsidRDefault="00AC5859" w:rsidP="00AC5859">
      <w:pPr>
        <w:rPr>
          <w:rFonts w:eastAsia="Century Gothic" w:cs="Century Gothic"/>
          <w:szCs w:val="24"/>
        </w:rPr>
      </w:pPr>
      <w:r w:rsidRPr="00D95197">
        <w:rPr>
          <w:rFonts w:eastAsia="Century Gothic" w:cs="Century Gothic"/>
          <w:b/>
          <w:bCs/>
          <w:color w:val="000000"/>
          <w:szCs w:val="24"/>
        </w:rPr>
        <w:t>Artículo 268 </w:t>
      </w:r>
    </w:p>
    <w:p w14:paraId="69D4BF00" w14:textId="77777777" w:rsidR="00AC5859" w:rsidRPr="00D95197" w:rsidRDefault="00AC5859" w:rsidP="00AC5859">
      <w:pPr>
        <w:ind w:left="708"/>
        <w:rPr>
          <w:rFonts w:eastAsia="Century Gothic" w:cs="Century Gothic"/>
          <w:szCs w:val="24"/>
        </w:rPr>
      </w:pPr>
      <w:r w:rsidRPr="00D95197">
        <w:rPr>
          <w:rFonts w:eastAsia="Century Gothic" w:cs="Century Gothic"/>
          <w:color w:val="000000"/>
          <w:szCs w:val="24"/>
        </w:rPr>
        <w:t>1)</w:t>
      </w:r>
      <w:r w:rsidRPr="00D95197">
        <w:rPr>
          <w:rFonts w:eastAsia="Century Gothic" w:cs="Century Gothic"/>
          <w:b/>
          <w:bCs/>
          <w:color w:val="000000"/>
          <w:szCs w:val="24"/>
        </w:rPr>
        <w:t xml:space="preserve"> </w:t>
      </w:r>
      <w:r w:rsidRPr="00D95197">
        <w:rPr>
          <w:rFonts w:eastAsia="Century Gothic" w:cs="Century Gothic"/>
          <w:color w:val="000000"/>
          <w:szCs w:val="24"/>
        </w:rPr>
        <w:t>… </w:t>
      </w:r>
    </w:p>
    <w:p w14:paraId="05CF3F98" w14:textId="77777777" w:rsidR="00AC5859" w:rsidRPr="00D95197" w:rsidRDefault="00AC5859" w:rsidP="00AC5859">
      <w:pPr>
        <w:ind w:left="1416" w:firstLine="2"/>
        <w:rPr>
          <w:rFonts w:eastAsia="Century Gothic" w:cs="Century Gothic"/>
          <w:szCs w:val="24"/>
        </w:rPr>
      </w:pPr>
      <w:r w:rsidRPr="00D95197">
        <w:rPr>
          <w:rFonts w:eastAsia="Century Gothic" w:cs="Century Gothic"/>
          <w:color w:val="000000"/>
          <w:szCs w:val="24"/>
        </w:rPr>
        <w:t>a) …</w:t>
      </w:r>
    </w:p>
    <w:p w14:paraId="4D42A8C2" w14:textId="77777777" w:rsidR="00AC5859" w:rsidRPr="00D95197" w:rsidRDefault="00AC5859" w:rsidP="00AC5859">
      <w:pPr>
        <w:ind w:left="1416" w:firstLine="569"/>
        <w:rPr>
          <w:rFonts w:eastAsia="Century Gothic" w:cs="Century Gothic"/>
          <w:szCs w:val="24"/>
        </w:rPr>
      </w:pPr>
      <w:r w:rsidRPr="00D95197">
        <w:rPr>
          <w:rFonts w:eastAsia="Century Gothic" w:cs="Century Gothic"/>
          <w:color w:val="000000"/>
          <w:szCs w:val="24"/>
        </w:rPr>
        <w:t>I</w:t>
      </w:r>
      <w:r>
        <w:rPr>
          <w:rFonts w:eastAsia="Century Gothic" w:cs="Century Gothic"/>
          <w:color w:val="000000"/>
          <w:szCs w:val="24"/>
        </w:rPr>
        <w:t>.</w:t>
      </w:r>
      <w:r w:rsidRPr="00D95197">
        <w:rPr>
          <w:rFonts w:eastAsia="Century Gothic" w:cs="Century Gothic"/>
          <w:color w:val="000000"/>
          <w:szCs w:val="24"/>
        </w:rPr>
        <w:t xml:space="preserve"> a III</w:t>
      </w:r>
      <w:r>
        <w:rPr>
          <w:rFonts w:eastAsia="Century Gothic" w:cs="Century Gothic"/>
          <w:color w:val="000000"/>
          <w:szCs w:val="24"/>
        </w:rPr>
        <w:t>.</w:t>
      </w:r>
      <w:r w:rsidRPr="00D95197">
        <w:rPr>
          <w:rFonts w:eastAsia="Century Gothic" w:cs="Century Gothic"/>
          <w:color w:val="000000"/>
          <w:szCs w:val="24"/>
        </w:rPr>
        <w:t xml:space="preserve"> …</w:t>
      </w:r>
    </w:p>
    <w:p w14:paraId="6AB68DB7" w14:textId="77777777" w:rsidR="00AC5859" w:rsidRPr="00D95197" w:rsidRDefault="00AC5859" w:rsidP="00AC5859">
      <w:pPr>
        <w:ind w:left="2268" w:hanging="283"/>
        <w:rPr>
          <w:rFonts w:eastAsia="Century Gothic" w:cs="Century Gothic"/>
          <w:szCs w:val="24"/>
        </w:rPr>
      </w:pPr>
      <w:r w:rsidRPr="00D95197">
        <w:rPr>
          <w:rFonts w:eastAsia="Century Gothic" w:cs="Century Gothic"/>
          <w:color w:val="000000"/>
          <w:szCs w:val="24"/>
        </w:rPr>
        <w:t>IV.</w:t>
      </w:r>
      <w:r w:rsidRPr="00D95197">
        <w:rPr>
          <w:rFonts w:eastAsia="Century Gothic" w:cs="Century Gothic"/>
          <w:b/>
          <w:bCs/>
          <w:color w:val="000000"/>
          <w:szCs w:val="24"/>
        </w:rPr>
        <w:t xml:space="preserve"> </w:t>
      </w:r>
      <w:r w:rsidRPr="00D95197">
        <w:rPr>
          <w:rFonts w:eastAsia="Century Gothic" w:cs="Century Gothic"/>
          <w:color w:val="000000"/>
          <w:szCs w:val="24"/>
        </w:rPr>
        <w:t>En los casos de graves y reiteradas conductas violatorias de la Constitución y de esta Ley, especialmente en cuanto a sus obligaciones en materia de origen y destino de sus recursos, las relacionadas con el incumplimiento de las obligaciones para prevenir, atender y erradicar la violencia política contra las mujeres en razón de género,</w:t>
      </w:r>
      <w:r w:rsidRPr="00D95197">
        <w:rPr>
          <w:rFonts w:eastAsia="Century Gothic" w:cs="Century Gothic"/>
          <w:b/>
          <w:bCs/>
          <w:color w:val="000000"/>
          <w:szCs w:val="24"/>
        </w:rPr>
        <w:t xml:space="preserve"> así como </w:t>
      </w:r>
      <w:r w:rsidRPr="00D95197">
        <w:rPr>
          <w:rFonts w:eastAsia="Century Gothic" w:cs="Century Gothic"/>
          <w:b/>
          <w:bCs/>
          <w:szCs w:val="24"/>
        </w:rPr>
        <w:t xml:space="preserve">hechos o actos de delincuencia </w:t>
      </w:r>
      <w:r w:rsidRPr="00D95197">
        <w:rPr>
          <w:rFonts w:eastAsia="Century Gothic" w:cs="Century Gothic"/>
          <w:b/>
          <w:bCs/>
          <w:color w:val="000000"/>
          <w:szCs w:val="24"/>
        </w:rPr>
        <w:t xml:space="preserve">en los términos del artículo </w:t>
      </w:r>
      <w:r w:rsidRPr="00D95197">
        <w:rPr>
          <w:rFonts w:eastAsia="Century Gothic" w:cs="Century Gothic"/>
          <w:b/>
          <w:bCs/>
          <w:szCs w:val="24"/>
        </w:rPr>
        <w:t>257</w:t>
      </w:r>
      <w:r w:rsidRPr="00D95197">
        <w:rPr>
          <w:rFonts w:eastAsia="Century Gothic" w:cs="Century Gothic"/>
          <w:b/>
          <w:bCs/>
          <w:color w:val="000000"/>
          <w:szCs w:val="24"/>
        </w:rPr>
        <w:t xml:space="preserve"> de esta Ley, </w:t>
      </w:r>
      <w:r w:rsidRPr="00D95197">
        <w:rPr>
          <w:rFonts w:eastAsia="Century Gothic" w:cs="Century Gothic"/>
          <w:color w:val="000000"/>
          <w:szCs w:val="24"/>
        </w:rPr>
        <w:t>con la cancelación de su registro como partido político.</w:t>
      </w:r>
    </w:p>
    <w:p w14:paraId="389FDB07" w14:textId="77777777" w:rsidR="00AC5859" w:rsidRDefault="00AC5859" w:rsidP="00AC5859">
      <w:pPr>
        <w:ind w:left="1416"/>
        <w:rPr>
          <w:rFonts w:eastAsia="Century Gothic" w:cs="Century Gothic"/>
          <w:color w:val="000000"/>
          <w:szCs w:val="24"/>
        </w:rPr>
      </w:pPr>
      <w:r w:rsidRPr="00D95197">
        <w:rPr>
          <w:rFonts w:eastAsia="Century Gothic" w:cs="Century Gothic"/>
          <w:color w:val="000000"/>
          <w:szCs w:val="24"/>
        </w:rPr>
        <w:t>b)</w:t>
      </w:r>
      <w:r>
        <w:rPr>
          <w:rFonts w:eastAsia="Century Gothic" w:cs="Century Gothic"/>
          <w:color w:val="000000"/>
          <w:szCs w:val="24"/>
        </w:rPr>
        <w:t xml:space="preserve"> …</w:t>
      </w:r>
    </w:p>
    <w:p w14:paraId="67A2644C" w14:textId="77777777" w:rsidR="00AC5859" w:rsidRPr="000E5099" w:rsidRDefault="00AC5859" w:rsidP="00AC5859">
      <w:pPr>
        <w:ind w:left="1416"/>
        <w:rPr>
          <w:rFonts w:eastAsia="Century Gothic" w:cs="Century Gothic"/>
          <w:color w:val="000000"/>
          <w:szCs w:val="24"/>
        </w:rPr>
      </w:pPr>
      <w:r>
        <w:rPr>
          <w:rFonts w:eastAsia="Century Gothic" w:cs="Century Gothic"/>
          <w:color w:val="000000"/>
          <w:szCs w:val="24"/>
        </w:rPr>
        <w:t>c)…</w:t>
      </w:r>
    </w:p>
    <w:p w14:paraId="6C73C1BF" w14:textId="77777777" w:rsidR="00AC5859" w:rsidRDefault="00AC5859" w:rsidP="00AC5859">
      <w:pPr>
        <w:ind w:left="708" w:firstLine="1277"/>
        <w:rPr>
          <w:rFonts w:eastAsia="Century Gothic" w:cs="Century Gothic"/>
          <w:szCs w:val="24"/>
        </w:rPr>
      </w:pPr>
      <w:r w:rsidRPr="00D95197">
        <w:rPr>
          <w:rFonts w:eastAsia="Century Gothic" w:cs="Century Gothic"/>
          <w:color w:val="000000"/>
          <w:szCs w:val="24"/>
        </w:rPr>
        <w:t>I</w:t>
      </w:r>
      <w:r>
        <w:rPr>
          <w:rFonts w:eastAsia="Century Gothic" w:cs="Century Gothic"/>
          <w:color w:val="000000"/>
          <w:szCs w:val="24"/>
        </w:rPr>
        <w:t>.</w:t>
      </w:r>
      <w:r w:rsidRPr="00D95197">
        <w:rPr>
          <w:rFonts w:eastAsia="Century Gothic" w:cs="Century Gothic"/>
          <w:color w:val="000000"/>
          <w:szCs w:val="24"/>
        </w:rPr>
        <w:t xml:space="preserve"> a III</w:t>
      </w:r>
      <w:r>
        <w:rPr>
          <w:rFonts w:eastAsia="Century Gothic" w:cs="Century Gothic"/>
          <w:color w:val="000000"/>
          <w:szCs w:val="24"/>
        </w:rPr>
        <w:t>.</w:t>
      </w:r>
      <w:r w:rsidRPr="00D95197">
        <w:rPr>
          <w:rFonts w:eastAsia="Century Gothic" w:cs="Century Gothic"/>
          <w:color w:val="000000"/>
          <w:szCs w:val="24"/>
        </w:rPr>
        <w:t xml:space="preserve"> … </w:t>
      </w:r>
    </w:p>
    <w:p w14:paraId="3F30C193" w14:textId="77777777" w:rsidR="00AC5859" w:rsidRPr="00D95197" w:rsidRDefault="00AC5859" w:rsidP="00AC5859">
      <w:pPr>
        <w:ind w:left="2410" w:hanging="425"/>
        <w:rPr>
          <w:rFonts w:eastAsia="Century Gothic" w:cs="Century Gothic"/>
          <w:szCs w:val="24"/>
        </w:rPr>
      </w:pPr>
      <w:r w:rsidRPr="00D95197">
        <w:rPr>
          <w:rFonts w:eastAsia="Century Gothic" w:cs="Century Gothic"/>
          <w:b/>
          <w:bCs/>
          <w:color w:val="000000"/>
          <w:szCs w:val="24"/>
        </w:rPr>
        <w:lastRenderedPageBreak/>
        <w:t xml:space="preserve">IV. Tratándose de infracciones relacionadas con actos de delincuencia, en los términos del artículo </w:t>
      </w:r>
      <w:r w:rsidRPr="00D95197">
        <w:rPr>
          <w:rFonts w:eastAsia="Century Gothic" w:cs="Century Gothic"/>
          <w:b/>
          <w:bCs/>
          <w:szCs w:val="24"/>
        </w:rPr>
        <w:t>259</w:t>
      </w:r>
      <w:r w:rsidRPr="00D95197">
        <w:rPr>
          <w:rFonts w:eastAsia="Century Gothic" w:cs="Century Gothic"/>
          <w:b/>
          <w:bCs/>
          <w:color w:val="000000"/>
          <w:szCs w:val="24"/>
        </w:rPr>
        <w:t xml:space="preserve"> de esta Ley, se sancionará con la pérdida del derecho de la persona precandidata infractora a ser registrada como candidata o, en su caso, si ya está hecho el registro, con la cancelación del mismo y una multa de hasta cinco mil veces el valor diario de la Unidad de Medida y Actualización vigente.</w:t>
      </w:r>
    </w:p>
    <w:p w14:paraId="3F7EFB9A" w14:textId="77777777" w:rsidR="00AC5859" w:rsidRPr="00D95197" w:rsidRDefault="00AC5859" w:rsidP="00AC5859">
      <w:pPr>
        <w:ind w:left="1416"/>
        <w:rPr>
          <w:rFonts w:eastAsia="Century Gothic" w:cs="Century Gothic"/>
          <w:szCs w:val="24"/>
        </w:rPr>
      </w:pPr>
      <w:r w:rsidRPr="00D95197">
        <w:rPr>
          <w:rFonts w:eastAsia="Century Gothic" w:cs="Century Gothic"/>
          <w:color w:val="000000"/>
          <w:szCs w:val="24"/>
        </w:rPr>
        <w:t>d) …</w:t>
      </w:r>
    </w:p>
    <w:p w14:paraId="28969D27" w14:textId="77777777" w:rsidR="00AC5859" w:rsidRPr="00D95197" w:rsidRDefault="00AC5859" w:rsidP="00AC5859">
      <w:pPr>
        <w:ind w:left="1416" w:firstLine="569"/>
        <w:rPr>
          <w:rFonts w:eastAsia="Century Gothic" w:cs="Century Gothic"/>
          <w:szCs w:val="24"/>
        </w:rPr>
      </w:pPr>
      <w:r w:rsidRPr="00D95197">
        <w:rPr>
          <w:rFonts w:eastAsia="Century Gothic" w:cs="Century Gothic"/>
          <w:color w:val="000000"/>
          <w:szCs w:val="24"/>
        </w:rPr>
        <w:t>I</w:t>
      </w:r>
      <w:r>
        <w:rPr>
          <w:rFonts w:eastAsia="Century Gothic" w:cs="Century Gothic"/>
          <w:color w:val="000000"/>
          <w:szCs w:val="24"/>
        </w:rPr>
        <w:t>.</w:t>
      </w:r>
      <w:r w:rsidRPr="00D95197">
        <w:rPr>
          <w:rFonts w:eastAsia="Century Gothic" w:cs="Century Gothic"/>
          <w:color w:val="000000"/>
          <w:szCs w:val="24"/>
        </w:rPr>
        <w:t xml:space="preserve"> a V</w:t>
      </w:r>
      <w:r>
        <w:rPr>
          <w:rFonts w:eastAsia="Century Gothic" w:cs="Century Gothic"/>
          <w:color w:val="000000"/>
          <w:szCs w:val="24"/>
        </w:rPr>
        <w:t>.</w:t>
      </w:r>
      <w:r w:rsidRPr="00D95197">
        <w:rPr>
          <w:rFonts w:eastAsia="Century Gothic" w:cs="Century Gothic"/>
          <w:color w:val="000000"/>
          <w:szCs w:val="24"/>
        </w:rPr>
        <w:t xml:space="preserve"> … </w:t>
      </w:r>
    </w:p>
    <w:p w14:paraId="6A2630A1" w14:textId="77777777" w:rsidR="00AC5859" w:rsidRPr="00D95197" w:rsidRDefault="00AC5859" w:rsidP="00AC5859">
      <w:pPr>
        <w:ind w:left="1843"/>
        <w:rPr>
          <w:rFonts w:eastAsia="Century Gothic" w:cs="Century Gothic"/>
          <w:color w:val="000000"/>
          <w:szCs w:val="24"/>
        </w:rPr>
      </w:pPr>
      <w:r w:rsidRPr="00D95197">
        <w:rPr>
          <w:rFonts w:eastAsia="Century Gothic" w:cs="Century Gothic"/>
          <w:b/>
          <w:bCs/>
          <w:color w:val="000000"/>
          <w:szCs w:val="24"/>
        </w:rPr>
        <w:t xml:space="preserve">VI. Tratándose de infracciones relacionadas con actos de delincuencia, en los términos del artículo </w:t>
      </w:r>
      <w:r w:rsidRPr="00D95197">
        <w:rPr>
          <w:rFonts w:eastAsia="Century Gothic" w:cs="Century Gothic"/>
          <w:b/>
          <w:bCs/>
          <w:szCs w:val="24"/>
        </w:rPr>
        <w:t>260</w:t>
      </w:r>
      <w:r w:rsidRPr="00D95197">
        <w:rPr>
          <w:rFonts w:eastAsia="Century Gothic" w:cs="Century Gothic"/>
          <w:b/>
          <w:bCs/>
          <w:color w:val="000000"/>
          <w:szCs w:val="24"/>
        </w:rPr>
        <w:t xml:space="preserve"> de esta Ley, se sancionará con la pérdida del derecho de la persona aspirante infractora a ser registrada como candidata o, en su caso, si ya está hecho el registro, con la cancelación del mismo y una multa de hasta cinco mil veces el valor diario de la Unidad de Medida y Actualización vigente.</w:t>
      </w:r>
    </w:p>
    <w:p w14:paraId="51EF9D92" w14:textId="77777777" w:rsidR="00AC5859" w:rsidRPr="00D95197" w:rsidRDefault="00AC5859" w:rsidP="00AC5859">
      <w:pPr>
        <w:ind w:left="1416"/>
        <w:rPr>
          <w:rFonts w:eastAsia="Century Gothic" w:cs="Century Gothic"/>
          <w:szCs w:val="24"/>
        </w:rPr>
      </w:pPr>
      <w:r w:rsidRPr="00D95197">
        <w:rPr>
          <w:rFonts w:eastAsia="Century Gothic" w:cs="Century Gothic"/>
          <w:color w:val="000000"/>
          <w:szCs w:val="24"/>
        </w:rPr>
        <w:t>e) y f) …</w:t>
      </w:r>
    </w:p>
    <w:p w14:paraId="707CC11A" w14:textId="77777777" w:rsidR="00AC5859" w:rsidRPr="00D95197" w:rsidRDefault="00AC5859" w:rsidP="00AC5859">
      <w:pPr>
        <w:rPr>
          <w:rFonts w:eastAsia="Century Gothic" w:cs="Century Gothic"/>
          <w:szCs w:val="24"/>
        </w:rPr>
      </w:pPr>
    </w:p>
    <w:p w14:paraId="5E1927A7"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286</w:t>
      </w:r>
    </w:p>
    <w:p w14:paraId="26A9E980"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1) </w:t>
      </w:r>
      <w:r w:rsidRPr="00D95197">
        <w:rPr>
          <w:rFonts w:eastAsia="Century Gothic" w:cs="Century Gothic"/>
          <w:b/>
          <w:bCs/>
          <w:szCs w:val="24"/>
        </w:rPr>
        <w:t xml:space="preserve">En todo tiempo </w:t>
      </w:r>
      <w:r w:rsidRPr="00DF687D">
        <w:rPr>
          <w:rFonts w:eastAsia="Century Gothic" w:cs="Century Gothic"/>
          <w:szCs w:val="24"/>
        </w:rPr>
        <w:t>la Secretaría Ejecutiva</w:t>
      </w:r>
      <w:r w:rsidRPr="00D95197">
        <w:rPr>
          <w:rFonts w:eastAsia="Century Gothic" w:cs="Century Gothic"/>
          <w:b/>
          <w:bCs/>
          <w:szCs w:val="24"/>
        </w:rPr>
        <w:t xml:space="preserve"> del Instituto, </w:t>
      </w:r>
      <w:r w:rsidRPr="00DF687D">
        <w:rPr>
          <w:rFonts w:eastAsia="Century Gothic" w:cs="Century Gothic"/>
          <w:szCs w:val="24"/>
        </w:rPr>
        <w:t>instruirá el</w:t>
      </w:r>
      <w:r w:rsidRPr="00D95197">
        <w:rPr>
          <w:rFonts w:eastAsia="Century Gothic" w:cs="Century Gothic"/>
          <w:b/>
          <w:bCs/>
          <w:szCs w:val="24"/>
        </w:rPr>
        <w:t xml:space="preserve"> Procedimiento Especial Sancionador </w:t>
      </w:r>
      <w:r w:rsidRPr="00DF687D">
        <w:rPr>
          <w:rFonts w:eastAsia="Century Gothic" w:cs="Century Gothic"/>
          <w:szCs w:val="24"/>
        </w:rPr>
        <w:t xml:space="preserve">establecido </w:t>
      </w:r>
      <w:r w:rsidRPr="00D95197">
        <w:rPr>
          <w:rFonts w:eastAsia="Century Gothic" w:cs="Century Gothic"/>
          <w:b/>
          <w:bCs/>
          <w:szCs w:val="24"/>
        </w:rPr>
        <w:t xml:space="preserve">en </w:t>
      </w:r>
      <w:r w:rsidRPr="00DF687D">
        <w:rPr>
          <w:rFonts w:eastAsia="Century Gothic" w:cs="Century Gothic"/>
          <w:szCs w:val="24"/>
        </w:rPr>
        <w:t xml:space="preserve">el presente </w:t>
      </w:r>
      <w:r w:rsidRPr="00DF687D">
        <w:rPr>
          <w:rFonts w:eastAsia="Century Gothic" w:cs="Century Gothic"/>
          <w:szCs w:val="24"/>
        </w:rPr>
        <w:lastRenderedPageBreak/>
        <w:t>Capítulo</w:t>
      </w:r>
      <w:r w:rsidRPr="00D95197">
        <w:rPr>
          <w:rFonts w:eastAsia="Century Gothic" w:cs="Century Gothic"/>
          <w:b/>
          <w:bCs/>
          <w:szCs w:val="24"/>
        </w:rPr>
        <w:t xml:space="preserve">, dentro y fuera del proceso electoral </w:t>
      </w:r>
      <w:r w:rsidRPr="00DF687D">
        <w:rPr>
          <w:rFonts w:eastAsia="Century Gothic" w:cs="Century Gothic"/>
          <w:szCs w:val="24"/>
        </w:rPr>
        <w:t>cuando se denuncie la comisión de conductas</w:t>
      </w:r>
      <w:r w:rsidRPr="00D95197">
        <w:rPr>
          <w:rFonts w:eastAsia="Century Gothic" w:cs="Century Gothic"/>
          <w:b/>
          <w:bCs/>
          <w:szCs w:val="24"/>
        </w:rPr>
        <w:t xml:space="preserve"> </w:t>
      </w:r>
      <w:r w:rsidRPr="00DF687D">
        <w:rPr>
          <w:rFonts w:eastAsia="Century Gothic" w:cs="Century Gothic"/>
          <w:szCs w:val="24"/>
        </w:rPr>
        <w:t xml:space="preserve">que </w:t>
      </w:r>
      <w:r w:rsidRPr="00D95197">
        <w:rPr>
          <w:rFonts w:eastAsia="Century Gothic" w:cs="Century Gothic"/>
          <w:b/>
          <w:bCs/>
          <w:szCs w:val="24"/>
        </w:rPr>
        <w:t xml:space="preserve">constituyan: </w:t>
      </w:r>
    </w:p>
    <w:p w14:paraId="56FB5B13"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a) a d) …</w:t>
      </w:r>
    </w:p>
    <w:p w14:paraId="080E9979" w14:textId="77777777" w:rsidR="00AC5859" w:rsidRPr="00D95197" w:rsidRDefault="00AC5859" w:rsidP="00AC5859">
      <w:pPr>
        <w:ind w:left="1418"/>
        <w:rPr>
          <w:rFonts w:eastAsia="Century Gothic" w:cs="Century Gothic"/>
          <w:szCs w:val="24"/>
        </w:rPr>
      </w:pPr>
      <w:r w:rsidRPr="00D95197">
        <w:rPr>
          <w:rFonts w:eastAsia="Century Gothic" w:cs="Century Gothic"/>
          <w:b/>
          <w:bCs/>
          <w:szCs w:val="24"/>
        </w:rPr>
        <w:t>e) Transgresión al artículo 134, párrafo noveno y décimo de la Constitución Política de los Estados Unidos Mexicanos.</w:t>
      </w:r>
    </w:p>
    <w:p w14:paraId="4B56EA9D" w14:textId="77777777" w:rsidR="00AC5859" w:rsidRPr="00D95197" w:rsidRDefault="00AC5859" w:rsidP="00AC5859">
      <w:pPr>
        <w:ind w:left="1418"/>
        <w:rPr>
          <w:rFonts w:eastAsia="Century Gothic" w:cs="Century Gothic"/>
          <w:szCs w:val="24"/>
        </w:rPr>
      </w:pPr>
      <w:r w:rsidRPr="00D95197">
        <w:rPr>
          <w:rFonts w:eastAsia="Century Gothic" w:cs="Century Gothic"/>
          <w:b/>
          <w:bCs/>
          <w:szCs w:val="24"/>
        </w:rPr>
        <w:t>f) Vulneración al interés superior de la niñez.</w:t>
      </w:r>
    </w:p>
    <w:p w14:paraId="48B8999D" w14:textId="341E8EE2" w:rsidR="00AC5859" w:rsidRPr="00D95197" w:rsidRDefault="00AC5859" w:rsidP="00AC5859">
      <w:pPr>
        <w:ind w:left="1418"/>
        <w:rPr>
          <w:rFonts w:eastAsia="Century Gothic" w:cs="Century Gothic"/>
          <w:szCs w:val="24"/>
        </w:rPr>
      </w:pPr>
      <w:r w:rsidRPr="00D95197">
        <w:rPr>
          <w:rFonts w:eastAsia="Century Gothic" w:cs="Century Gothic"/>
          <w:b/>
          <w:bCs/>
          <w:szCs w:val="24"/>
        </w:rPr>
        <w:t> g) Actos que constituyan calumnia electoral.</w:t>
      </w:r>
    </w:p>
    <w:p w14:paraId="63FB0188" w14:textId="77777777" w:rsidR="00AC5859" w:rsidRPr="00D95197" w:rsidRDefault="00AC5859" w:rsidP="00AC5859">
      <w:pPr>
        <w:ind w:left="708"/>
        <w:rPr>
          <w:rFonts w:eastAsia="Century Gothic" w:cs="Century Gothic"/>
          <w:szCs w:val="24"/>
          <w:highlight w:val="yellow"/>
        </w:rPr>
      </w:pPr>
    </w:p>
    <w:p w14:paraId="2F76AAD4" w14:textId="77777777" w:rsidR="00AC5859" w:rsidRPr="00D95197" w:rsidRDefault="00AC5859" w:rsidP="00AC5859">
      <w:pPr>
        <w:rPr>
          <w:rFonts w:eastAsia="Century Gothic" w:cs="Century Gothic"/>
          <w:szCs w:val="24"/>
        </w:rPr>
      </w:pPr>
      <w:r w:rsidRPr="00D95197">
        <w:rPr>
          <w:rFonts w:eastAsia="Century Gothic" w:cs="Century Gothic"/>
          <w:b/>
          <w:bCs/>
          <w:szCs w:val="24"/>
        </w:rPr>
        <w:tab/>
      </w:r>
      <w:r w:rsidRPr="00D95197">
        <w:rPr>
          <w:rFonts w:eastAsia="Century Gothic" w:cs="Century Gothic"/>
          <w:szCs w:val="24"/>
        </w:rPr>
        <w:t>2) …</w:t>
      </w:r>
    </w:p>
    <w:p w14:paraId="4E902E39"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289</w:t>
      </w:r>
    </w:p>
    <w:p w14:paraId="129B7684" w14:textId="135C4BD8" w:rsidR="00AC5859" w:rsidRPr="00D95197" w:rsidRDefault="00AC5859" w:rsidP="00AC5859">
      <w:pPr>
        <w:ind w:left="708"/>
        <w:rPr>
          <w:rFonts w:eastAsia="Century Gothic" w:cs="Century Gothic"/>
          <w:szCs w:val="24"/>
        </w:rPr>
      </w:pPr>
      <w:r w:rsidRPr="00D95197">
        <w:rPr>
          <w:rFonts w:eastAsia="Century Gothic" w:cs="Century Gothic"/>
          <w:b/>
          <w:bCs/>
          <w:szCs w:val="24"/>
        </w:rPr>
        <w:t> </w:t>
      </w:r>
      <w:r w:rsidRPr="00D95197">
        <w:rPr>
          <w:rFonts w:eastAsia="Century Gothic" w:cs="Century Gothic"/>
          <w:szCs w:val="24"/>
        </w:rPr>
        <w:t>1) a 4) …</w:t>
      </w:r>
    </w:p>
    <w:p w14:paraId="363C8CE8"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5)</w:t>
      </w:r>
      <w:r w:rsidRPr="00D95197">
        <w:rPr>
          <w:rFonts w:eastAsia="Century Gothic" w:cs="Century Gothic"/>
          <w:b/>
          <w:bCs/>
          <w:szCs w:val="24"/>
        </w:rPr>
        <w:t xml:space="preserve"> </w:t>
      </w:r>
      <w:r w:rsidRPr="00D95197">
        <w:rPr>
          <w:rFonts w:eastAsia="Century Gothic" w:cs="Century Gothic"/>
          <w:szCs w:val="24"/>
        </w:rPr>
        <w:t xml:space="preserve">Si del análisis de las constancias aportadas por la parte denunciante, se advierte la falta de indicios suficientes para iniciar la investigación, la Secretaría Ejecutiva reservará la admisión y el emplazamiento, y dictará las medidas necesarias para llevar a cabo una investigación preliminar que no deberá exceder de </w:t>
      </w:r>
      <w:r w:rsidRPr="00D95197">
        <w:rPr>
          <w:rFonts w:eastAsia="Century Gothic" w:cs="Century Gothic"/>
          <w:b/>
          <w:bCs/>
          <w:szCs w:val="24"/>
        </w:rPr>
        <w:t xml:space="preserve">tres </w:t>
      </w:r>
      <w:r w:rsidRPr="0014780A">
        <w:rPr>
          <w:rFonts w:eastAsia="Century Gothic" w:cs="Century Gothic"/>
          <w:szCs w:val="24"/>
        </w:rPr>
        <w:t>días,</w:t>
      </w:r>
      <w:r w:rsidRPr="00D95197">
        <w:rPr>
          <w:rFonts w:eastAsia="Century Gothic" w:cs="Century Gothic"/>
          <w:szCs w:val="24"/>
        </w:rPr>
        <w:t xml:space="preserve"> atendiendo al objeto y al carácter sumario del procedimiento, debiendo justificar para tal efecto su necesidad y oportunidad. En este caso, el plazo de veinticuatro horas para la admisión se computará a partir de que la autoridad cuente con los elementos necesarios.</w:t>
      </w:r>
    </w:p>
    <w:p w14:paraId="4BF67806" w14:textId="77777777" w:rsidR="00AC5859" w:rsidRPr="00D95197" w:rsidRDefault="00AC5859" w:rsidP="00AC5859">
      <w:pPr>
        <w:ind w:left="708"/>
        <w:rPr>
          <w:rFonts w:eastAsia="Century Gothic" w:cs="Century Gothic"/>
          <w:szCs w:val="24"/>
        </w:rPr>
      </w:pPr>
      <w:r w:rsidRPr="00D95197">
        <w:rPr>
          <w:rFonts w:eastAsia="Century Gothic" w:cs="Century Gothic"/>
          <w:b/>
          <w:bCs/>
          <w:strike/>
          <w:szCs w:val="24"/>
        </w:rPr>
        <w:t xml:space="preserve"> </w:t>
      </w:r>
    </w:p>
    <w:p w14:paraId="49674C8E" w14:textId="77777777" w:rsidR="00AC5859" w:rsidRPr="00D95197" w:rsidRDefault="00AC5859" w:rsidP="00AC5859">
      <w:pPr>
        <w:ind w:left="708"/>
        <w:rPr>
          <w:rFonts w:eastAsia="Century Gothic" w:cs="Century Gothic"/>
          <w:szCs w:val="24"/>
        </w:rPr>
      </w:pPr>
      <w:r w:rsidRPr="00D95197">
        <w:rPr>
          <w:rFonts w:eastAsia="Century Gothic" w:cs="Century Gothic"/>
          <w:szCs w:val="24"/>
        </w:rPr>
        <w:lastRenderedPageBreak/>
        <w:t>6) …</w:t>
      </w:r>
    </w:p>
    <w:p w14:paraId="209A1088" w14:textId="56D66BD8" w:rsidR="00AC5859" w:rsidRPr="00D95197" w:rsidRDefault="00AC5859" w:rsidP="00AC5859">
      <w:pPr>
        <w:ind w:left="708"/>
        <w:rPr>
          <w:rFonts w:eastAsia="Century Gothic" w:cs="Century Gothic"/>
          <w:szCs w:val="24"/>
        </w:rPr>
      </w:pPr>
      <w:r w:rsidRPr="00D95197">
        <w:rPr>
          <w:rFonts w:eastAsia="Century Gothic" w:cs="Century Gothic"/>
          <w:b/>
          <w:bCs/>
          <w:szCs w:val="24"/>
        </w:rPr>
        <w:t xml:space="preserve"> </w:t>
      </w:r>
      <w:r w:rsidRPr="00D95197">
        <w:rPr>
          <w:rFonts w:eastAsia="Century Gothic" w:cs="Century Gothic"/>
          <w:szCs w:val="24"/>
        </w:rPr>
        <w:t>7)</w:t>
      </w:r>
      <w:r w:rsidRPr="00D95197">
        <w:rPr>
          <w:rFonts w:eastAsia="Century Gothic" w:cs="Century Gothic"/>
          <w:b/>
          <w:bCs/>
          <w:szCs w:val="24"/>
        </w:rPr>
        <w:t xml:space="preserve"> Cuando la parte denunciante solicite la adopción de medidas cautelares, la Secretaría Ejecutiva propondrá a la Comisión de Quejas y Denuncias </w:t>
      </w:r>
      <w:r w:rsidRPr="00D95197">
        <w:rPr>
          <w:rFonts w:eastAsia="Century Gothic" w:cs="Century Gothic"/>
          <w:szCs w:val="24"/>
        </w:rPr>
        <w:t>dentro del mismo plazo de cuarenta y ocho horas previsto en el numeral anterior, para que esta resuelva sobre la procedencia de su adopción dentro de las veinticuatro horas siguientes.</w:t>
      </w:r>
      <w:r w:rsidRPr="00D95197">
        <w:rPr>
          <w:rFonts w:eastAsia="Century Gothic" w:cs="Century Gothic"/>
          <w:b/>
          <w:bCs/>
          <w:szCs w:val="24"/>
        </w:rPr>
        <w:t xml:space="preserve"> </w:t>
      </w:r>
      <w:r w:rsidRPr="00D95197">
        <w:rPr>
          <w:rFonts w:eastAsia="Century Gothic" w:cs="Century Gothic"/>
          <w:szCs w:val="24"/>
        </w:rPr>
        <w:t xml:space="preserve">Esta decisión podrá ser impugnada ante el Tribunal Estatal Electoral </w:t>
      </w:r>
      <w:r w:rsidRPr="00D95197">
        <w:rPr>
          <w:rFonts w:eastAsia="Century Gothic" w:cs="Century Gothic"/>
          <w:b/>
          <w:bCs/>
          <w:szCs w:val="24"/>
        </w:rPr>
        <w:t>a través del Recurso de Revisión del Procedimiento Especial Sancionador.</w:t>
      </w:r>
    </w:p>
    <w:p w14:paraId="271C7653" w14:textId="7AF41728" w:rsidR="00AC5859" w:rsidRPr="00D95197" w:rsidRDefault="00AC5859" w:rsidP="00AC5859">
      <w:pPr>
        <w:ind w:left="708"/>
        <w:rPr>
          <w:rFonts w:eastAsia="Century Gothic" w:cs="Century Gothic"/>
          <w:szCs w:val="24"/>
        </w:rPr>
      </w:pPr>
      <w:r w:rsidRPr="00D95197">
        <w:rPr>
          <w:rFonts w:eastAsia="Century Gothic" w:cs="Century Gothic"/>
          <w:b/>
          <w:bCs/>
          <w:szCs w:val="24"/>
        </w:rPr>
        <w:t xml:space="preserve"> </w:t>
      </w:r>
      <w:r w:rsidRPr="00D95197">
        <w:rPr>
          <w:rFonts w:eastAsia="Century Gothic" w:cs="Century Gothic"/>
          <w:szCs w:val="24"/>
        </w:rPr>
        <w:t>…</w:t>
      </w:r>
    </w:p>
    <w:p w14:paraId="75A0D919"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289 BIS</w:t>
      </w:r>
    </w:p>
    <w:p w14:paraId="6F850093" w14:textId="012943A2" w:rsidR="00AC5859" w:rsidRPr="00D95197" w:rsidRDefault="00AC5859" w:rsidP="00AC5859">
      <w:pPr>
        <w:ind w:left="708"/>
        <w:rPr>
          <w:rFonts w:eastAsia="Century Gothic" w:cs="Century Gothic"/>
          <w:szCs w:val="24"/>
        </w:rPr>
      </w:pPr>
      <w:r w:rsidRPr="00D95197">
        <w:rPr>
          <w:rFonts w:eastAsia="Century Gothic" w:cs="Century Gothic"/>
          <w:b/>
          <w:bCs/>
          <w:szCs w:val="24"/>
        </w:rPr>
        <w:t> 1) La investigación para el conocimiento cierto de los hechos se realizará por el Instituto de forma seria, congruente, idónea, eficaz, expedita, completa y exhaustiva.</w:t>
      </w:r>
    </w:p>
    <w:p w14:paraId="67215BFC" w14:textId="2714591F" w:rsidR="00AC5859" w:rsidRPr="00D95197" w:rsidRDefault="00AC5859" w:rsidP="00AC5859">
      <w:pPr>
        <w:ind w:left="708"/>
        <w:rPr>
          <w:rFonts w:eastAsia="Century Gothic" w:cs="Century Gothic"/>
          <w:szCs w:val="24"/>
        </w:rPr>
      </w:pPr>
      <w:r w:rsidRPr="00D95197">
        <w:rPr>
          <w:rFonts w:eastAsia="Century Gothic" w:cs="Century Gothic"/>
          <w:b/>
          <w:bCs/>
          <w:szCs w:val="24"/>
        </w:rPr>
        <w:t> 2) Una vez que la Secretaría Ejecutiva del Consejo Estatal tenga conocimiento de los hechos denunciados, en su caso, dictará de inmediato las medidas necesarias para dar fe de los mismos; para impedir que se pierdan, destruyan o alteren las huellas o vestigios, y en general para evitar que se dificulte la investigación.</w:t>
      </w:r>
    </w:p>
    <w:p w14:paraId="03BB03A0" w14:textId="52ABC7BD" w:rsidR="00AC5859" w:rsidRPr="00D95197" w:rsidRDefault="00AC5859" w:rsidP="00AC5859">
      <w:pPr>
        <w:ind w:left="708"/>
        <w:rPr>
          <w:rFonts w:eastAsia="Century Gothic" w:cs="Century Gothic"/>
          <w:szCs w:val="24"/>
        </w:rPr>
      </w:pPr>
      <w:r w:rsidRPr="00D95197">
        <w:rPr>
          <w:rFonts w:eastAsia="Century Gothic" w:cs="Century Gothic"/>
          <w:b/>
          <w:bCs/>
          <w:szCs w:val="24"/>
        </w:rPr>
        <w:t xml:space="preserve"> 3) Admitida la queja o denuncia por la Secretaría Ejecutiva, se allegará de los elementos de convicción que estime pertinentes para integrar el expediente respectivo. Para tal efecto, podrá solicitar y comisionar a cualquier órgano del Instituto Estatal Electoral para que </w:t>
      </w:r>
      <w:r w:rsidRPr="00D95197">
        <w:rPr>
          <w:rFonts w:eastAsia="Century Gothic" w:cs="Century Gothic"/>
          <w:b/>
          <w:bCs/>
          <w:szCs w:val="24"/>
        </w:rPr>
        <w:lastRenderedPageBreak/>
        <w:t>lleven a cabo las investigaciones o diligencias necesarias para recabar las pruebas ofrecidas. Se abrirá periodo de instrucción el cual no podrá exceder de veinte días, contados a partir de la admisión de la denuncia o del inicio de oficio del procedimiento por parte de la Secretaría Ejecutiva. Dicho plazo podrá ser ampliado de manera excepcional por una sola vez, hasta por un periodo de cinco días, mediante acuerdo debidamente motivado que emita la Secretaría Ejecutiva del Consejo Estatal.</w:t>
      </w:r>
    </w:p>
    <w:p w14:paraId="242005E8" w14:textId="77777777" w:rsidR="00AC5859" w:rsidRPr="00D95197" w:rsidRDefault="00AC5859" w:rsidP="00AC5859">
      <w:pPr>
        <w:ind w:left="708"/>
        <w:rPr>
          <w:rFonts w:eastAsia="Century Gothic" w:cs="Century Gothic"/>
          <w:szCs w:val="24"/>
        </w:rPr>
      </w:pPr>
      <w:r w:rsidRPr="00D95197">
        <w:rPr>
          <w:rFonts w:eastAsia="Century Gothic" w:cs="Century Gothic"/>
          <w:b/>
          <w:bCs/>
          <w:szCs w:val="24"/>
        </w:rPr>
        <w:t>4) La Secretaría Ejecutiva del Consejo Estatal podrá solicitar a las autoridades federales, estatales o municipales, según corresponda, los informes, certificaciones o el apoyo necesario para la realización de diligencias que coadyuven para indagar y verificar la certeza de los hechos denunciados. Con la misma finalidad podrá requerir a las personas físicas y morales la entrega de informaciones y pruebas que sean necesarias.</w:t>
      </w:r>
    </w:p>
    <w:p w14:paraId="7B8F502C" w14:textId="77777777" w:rsidR="00AC5859" w:rsidRPr="00D95197" w:rsidRDefault="00AC5859" w:rsidP="00AC5859">
      <w:pPr>
        <w:ind w:firstLine="567"/>
        <w:jc w:val="center"/>
        <w:rPr>
          <w:rFonts w:eastAsia="Century Gothic" w:cs="Century Gothic"/>
          <w:szCs w:val="24"/>
        </w:rPr>
      </w:pPr>
    </w:p>
    <w:p w14:paraId="44039F58"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292 BIS</w:t>
      </w:r>
    </w:p>
    <w:p w14:paraId="073D1B56" w14:textId="77777777" w:rsidR="00AC5859" w:rsidRPr="00D95197" w:rsidRDefault="00AC5859" w:rsidP="00AC5859">
      <w:pPr>
        <w:rPr>
          <w:rFonts w:eastAsia="Century Gothic" w:cs="Century Gothic"/>
          <w:szCs w:val="24"/>
        </w:rPr>
      </w:pPr>
      <w:r w:rsidRPr="00D95197">
        <w:rPr>
          <w:rFonts w:eastAsia="Century Gothic" w:cs="Century Gothic"/>
          <w:b/>
          <w:bCs/>
          <w:szCs w:val="24"/>
        </w:rPr>
        <w:t>La facultad de la autoridad electoral para imponer sanciones por la comisión de infracciones a la Ley Electoral dentro de un proceso especial sancionador prescribe en el término de un año, contado a partir de la comisión de los hechos o que se tenga conocimiento de los mismos.</w:t>
      </w:r>
    </w:p>
    <w:p w14:paraId="4E4E7680" w14:textId="77777777" w:rsidR="00AC5859" w:rsidRPr="00D95197" w:rsidRDefault="00AC5859" w:rsidP="00AC5859">
      <w:pPr>
        <w:rPr>
          <w:rFonts w:eastAsia="Century Gothic" w:cs="Century Gothic"/>
          <w:szCs w:val="24"/>
        </w:rPr>
      </w:pPr>
    </w:p>
    <w:p w14:paraId="3324F88C"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292 TER</w:t>
      </w:r>
    </w:p>
    <w:p w14:paraId="2C5FE9DA" w14:textId="77777777" w:rsidR="00AC5859" w:rsidRPr="00D95197" w:rsidRDefault="00AC5859" w:rsidP="00AC5859">
      <w:pPr>
        <w:rPr>
          <w:rFonts w:eastAsia="Century Gothic" w:cs="Century Gothic"/>
          <w:szCs w:val="24"/>
        </w:rPr>
      </w:pPr>
      <w:r w:rsidRPr="00D95197">
        <w:rPr>
          <w:rFonts w:eastAsia="Century Gothic" w:cs="Century Gothic"/>
          <w:b/>
          <w:bCs/>
          <w:szCs w:val="24"/>
        </w:rPr>
        <w:lastRenderedPageBreak/>
        <w:t>Los procedimientos especiales sancionadores cuyos hechos denunciados estén relacionados con un proceso electoral, deberán resolverse en definitiva antes de la toma de protesta de las candidaturas electas para dicho proceso electoral.</w:t>
      </w:r>
    </w:p>
    <w:p w14:paraId="769B259C" w14:textId="77777777" w:rsidR="00AC5859" w:rsidRPr="00D95197" w:rsidRDefault="00AC5859" w:rsidP="00AC5859">
      <w:pPr>
        <w:ind w:left="708"/>
        <w:rPr>
          <w:rFonts w:eastAsia="Century Gothic" w:cs="Century Gothic"/>
          <w:szCs w:val="24"/>
        </w:rPr>
      </w:pPr>
    </w:p>
    <w:p w14:paraId="38FED493" w14:textId="77777777" w:rsidR="00AC5859" w:rsidRPr="00D95197" w:rsidRDefault="00AC5859" w:rsidP="00AC5859">
      <w:pPr>
        <w:pBdr>
          <w:top w:val="nil"/>
          <w:left w:val="nil"/>
          <w:bottom w:val="nil"/>
          <w:right w:val="nil"/>
          <w:between w:val="nil"/>
        </w:pBdr>
        <w:rPr>
          <w:rFonts w:eastAsia="Century Gothic" w:cs="Century Gothic"/>
          <w:color w:val="000000"/>
          <w:szCs w:val="24"/>
        </w:rPr>
      </w:pPr>
      <w:r w:rsidRPr="00D95197">
        <w:rPr>
          <w:rFonts w:eastAsia="Century Gothic" w:cs="Century Gothic"/>
          <w:b/>
          <w:bCs/>
          <w:color w:val="000000"/>
          <w:szCs w:val="24"/>
        </w:rPr>
        <w:t>Artículo 383</w:t>
      </w:r>
    </w:p>
    <w:p w14:paraId="232DCB78" w14:textId="77777777" w:rsidR="00AC5859" w:rsidRPr="00D95197" w:rsidRDefault="00AC5859" w:rsidP="00AC5859">
      <w:pPr>
        <w:pBdr>
          <w:top w:val="nil"/>
          <w:left w:val="nil"/>
          <w:bottom w:val="nil"/>
          <w:right w:val="nil"/>
          <w:between w:val="nil"/>
        </w:pBdr>
        <w:ind w:firstLine="708"/>
        <w:rPr>
          <w:rFonts w:eastAsia="Century Gothic" w:cs="Century Gothic"/>
          <w:color w:val="000000"/>
          <w:szCs w:val="24"/>
        </w:rPr>
      </w:pPr>
      <w:r w:rsidRPr="00D95197">
        <w:rPr>
          <w:rFonts w:eastAsia="Century Gothic" w:cs="Century Gothic"/>
          <w:color w:val="000000"/>
          <w:szCs w:val="24"/>
        </w:rPr>
        <w:t>1) … </w:t>
      </w:r>
    </w:p>
    <w:p w14:paraId="67C0062A" w14:textId="77777777" w:rsidR="00AC5859" w:rsidRPr="00D95197" w:rsidRDefault="00AC5859" w:rsidP="00AC5859">
      <w:pPr>
        <w:pBdr>
          <w:top w:val="nil"/>
          <w:left w:val="nil"/>
          <w:bottom w:val="nil"/>
          <w:right w:val="nil"/>
          <w:between w:val="nil"/>
        </w:pBdr>
        <w:ind w:left="1418"/>
        <w:rPr>
          <w:rFonts w:eastAsia="Century Gothic" w:cs="Century Gothic"/>
          <w:szCs w:val="24"/>
        </w:rPr>
      </w:pPr>
      <w:r w:rsidRPr="00D95197">
        <w:rPr>
          <w:rFonts w:eastAsia="Century Gothic" w:cs="Century Gothic"/>
          <w:szCs w:val="24"/>
        </w:rPr>
        <w:t>a) a l)</w:t>
      </w:r>
    </w:p>
    <w:p w14:paraId="4CB9600F" w14:textId="77777777" w:rsidR="00AC5859" w:rsidRPr="00D95197" w:rsidRDefault="00AC5859" w:rsidP="00AC5859">
      <w:pPr>
        <w:pBdr>
          <w:top w:val="nil"/>
          <w:left w:val="nil"/>
          <w:bottom w:val="nil"/>
          <w:right w:val="nil"/>
          <w:between w:val="nil"/>
        </w:pBdr>
        <w:ind w:left="1418"/>
        <w:rPr>
          <w:rFonts w:eastAsia="Century Gothic" w:cs="Century Gothic"/>
          <w:b/>
          <w:bCs/>
          <w:szCs w:val="24"/>
        </w:rPr>
      </w:pPr>
      <w:r w:rsidRPr="00D95197">
        <w:rPr>
          <w:rFonts w:eastAsia="Century Gothic" w:cs="Century Gothic"/>
          <w:szCs w:val="24"/>
        </w:rPr>
        <w:t xml:space="preserve">m) </w:t>
      </w:r>
      <w:r w:rsidRPr="00D95197">
        <w:rPr>
          <w:rFonts w:eastAsia="Century Gothic" w:cs="Century Gothic"/>
          <w:b/>
          <w:bCs/>
          <w:szCs w:val="24"/>
        </w:rPr>
        <w:t xml:space="preserve">Se acrediten hechos o actos de delincuencia permanentes o sistemáticos con incidencia en la casilla que vulneren los principios de libertad, equidad, certeza, legalidad o autenticidad del sufragio en la casilla correspondiente.  En particular, serán objeto de nulidad aquellos actos que, mediante violencia, fuerza armada, intimidación, amenazas o cualquier forma de coacción o amago, impliquen intervención, intromisión, financiamiento, presión, manipulación o influencia indebida en la organización, desarrollo o resultado en la casilla que corresponda durante la jornada electoral. </w:t>
      </w:r>
    </w:p>
    <w:p w14:paraId="7EA70161" w14:textId="77777777" w:rsidR="00AC5859" w:rsidRPr="00D95197" w:rsidRDefault="00AC5859" w:rsidP="00AC5859">
      <w:pPr>
        <w:pBdr>
          <w:top w:val="nil"/>
          <w:left w:val="nil"/>
          <w:bottom w:val="nil"/>
          <w:right w:val="nil"/>
          <w:between w:val="nil"/>
        </w:pBdr>
        <w:rPr>
          <w:rFonts w:eastAsia="Century Gothic" w:cs="Century Gothic"/>
          <w:szCs w:val="24"/>
        </w:rPr>
      </w:pPr>
      <w:r w:rsidRPr="00D95197">
        <w:rPr>
          <w:rFonts w:eastAsia="Century Gothic" w:cs="Century Gothic"/>
          <w:b/>
          <w:bCs/>
          <w:szCs w:val="24"/>
        </w:rPr>
        <w:t xml:space="preserve">Artículo 384 </w:t>
      </w:r>
    </w:p>
    <w:p w14:paraId="67ECCF96" w14:textId="77777777" w:rsidR="00AC5859" w:rsidRPr="00D95197" w:rsidRDefault="00AC5859" w:rsidP="00AC5859">
      <w:pPr>
        <w:pBdr>
          <w:top w:val="nil"/>
          <w:left w:val="nil"/>
          <w:bottom w:val="nil"/>
          <w:right w:val="nil"/>
          <w:between w:val="nil"/>
        </w:pBdr>
        <w:spacing w:before="280"/>
        <w:ind w:left="708"/>
        <w:rPr>
          <w:rFonts w:eastAsia="Century Gothic" w:cs="Century Gothic"/>
          <w:szCs w:val="24"/>
        </w:rPr>
      </w:pPr>
      <w:r w:rsidRPr="00D95197">
        <w:rPr>
          <w:rFonts w:eastAsia="Century Gothic" w:cs="Century Gothic"/>
          <w:szCs w:val="24"/>
        </w:rPr>
        <w:t>1) …</w:t>
      </w:r>
    </w:p>
    <w:p w14:paraId="16677FB0" w14:textId="77777777" w:rsidR="00AC5859" w:rsidRPr="00D95197" w:rsidRDefault="00AC5859" w:rsidP="00AC5859">
      <w:pPr>
        <w:pBdr>
          <w:top w:val="nil"/>
          <w:left w:val="nil"/>
          <w:bottom w:val="nil"/>
          <w:right w:val="nil"/>
          <w:between w:val="nil"/>
        </w:pBdr>
        <w:spacing w:before="280"/>
        <w:ind w:left="1418"/>
        <w:rPr>
          <w:rFonts w:eastAsia="Century Gothic" w:cs="Century Gothic"/>
          <w:szCs w:val="24"/>
        </w:rPr>
      </w:pPr>
      <w:r w:rsidRPr="00D95197">
        <w:rPr>
          <w:rFonts w:eastAsia="Century Gothic" w:cs="Century Gothic"/>
          <w:szCs w:val="24"/>
        </w:rPr>
        <w:t xml:space="preserve">a) a c) … </w:t>
      </w:r>
    </w:p>
    <w:p w14:paraId="1B9A49C0" w14:textId="77777777" w:rsidR="00AC5859" w:rsidRPr="00D95197" w:rsidRDefault="00AC5859" w:rsidP="00AC5859">
      <w:pPr>
        <w:pBdr>
          <w:top w:val="nil"/>
          <w:left w:val="nil"/>
          <w:bottom w:val="nil"/>
          <w:right w:val="nil"/>
          <w:between w:val="nil"/>
        </w:pBdr>
        <w:spacing w:before="280"/>
        <w:ind w:left="1418"/>
        <w:rPr>
          <w:rFonts w:eastAsia="Century Gothic" w:cs="Century Gothic"/>
          <w:szCs w:val="24"/>
        </w:rPr>
      </w:pPr>
      <w:r w:rsidRPr="00D95197">
        <w:rPr>
          <w:rFonts w:eastAsia="Century Gothic" w:cs="Century Gothic"/>
          <w:b/>
          <w:bCs/>
          <w:szCs w:val="24"/>
        </w:rPr>
        <w:lastRenderedPageBreak/>
        <w:t>d) Cuando se acrediten hechos o actos de delincuencia permanentes o sistemáticos con incidencia en el proceso electoral que vulneren los principios de libertad, equidad, certeza, legalidad o autenticidad del sufragio en la casilla correspondiente.  En particular, serán objeto de nulidad aquellos actos que, mediante violencia, fuerza armada, intimidación, amenazas o cualquier forma de coacción o amago, impliquen intervención, intromisión, financiamiento, presión, manipulación o influencia indebida en la organización, desarrollo o resultado en el proceso electoral.</w:t>
      </w:r>
    </w:p>
    <w:p w14:paraId="090C07D2"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385 </w:t>
      </w:r>
    </w:p>
    <w:p w14:paraId="3D6AEC6B"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1) </w:t>
      </w:r>
      <w:r>
        <w:rPr>
          <w:rFonts w:eastAsia="Century Gothic" w:cs="Century Gothic"/>
          <w:szCs w:val="24"/>
        </w:rPr>
        <w:t>y</w:t>
      </w:r>
      <w:r w:rsidRPr="00D95197">
        <w:rPr>
          <w:rFonts w:eastAsia="Century Gothic" w:cs="Century Gothic"/>
          <w:szCs w:val="24"/>
        </w:rPr>
        <w:t xml:space="preserve"> 2) … </w:t>
      </w:r>
    </w:p>
    <w:p w14:paraId="7B13E147"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3) …</w:t>
      </w:r>
    </w:p>
    <w:p w14:paraId="23100FD5" w14:textId="77777777" w:rsidR="00AC5859" w:rsidRPr="00D95197" w:rsidRDefault="00AC5859" w:rsidP="00AC5859">
      <w:pPr>
        <w:ind w:left="1418"/>
        <w:rPr>
          <w:rFonts w:eastAsia="Century Gothic" w:cs="Century Gothic"/>
          <w:szCs w:val="24"/>
        </w:rPr>
      </w:pPr>
      <w:r w:rsidRPr="00D95197">
        <w:rPr>
          <w:rFonts w:eastAsia="Century Gothic" w:cs="Century Gothic"/>
          <w:szCs w:val="24"/>
        </w:rPr>
        <w:t>a) a d) …</w:t>
      </w:r>
    </w:p>
    <w:p w14:paraId="304050CE" w14:textId="77777777" w:rsidR="00AC5859" w:rsidRPr="00D95197" w:rsidRDefault="00AC5859" w:rsidP="00AC5859">
      <w:pPr>
        <w:ind w:left="1418"/>
        <w:rPr>
          <w:rFonts w:eastAsia="Century Gothic" w:cs="Century Gothic"/>
          <w:b/>
          <w:bCs/>
          <w:szCs w:val="24"/>
        </w:rPr>
      </w:pPr>
      <w:r w:rsidRPr="00D95197">
        <w:rPr>
          <w:rFonts w:eastAsia="Century Gothic" w:cs="Century Gothic"/>
          <w:b/>
          <w:bCs/>
          <w:szCs w:val="24"/>
        </w:rPr>
        <w:t>e) Se acrediten actos o hechos de delincuencia, en los términos del artículo 384 de esta Ley.</w:t>
      </w:r>
    </w:p>
    <w:p w14:paraId="043DCE27" w14:textId="77777777" w:rsidR="00AC5859" w:rsidRPr="00D95197" w:rsidRDefault="00AC5859" w:rsidP="00AC5859">
      <w:pPr>
        <w:ind w:left="708"/>
        <w:rPr>
          <w:rFonts w:eastAsia="Century Gothic" w:cs="Century Gothic"/>
          <w:szCs w:val="24"/>
        </w:rPr>
      </w:pPr>
    </w:p>
    <w:p w14:paraId="521A6E28"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4) Dichas violaciones deberán acreditarse de manera objetiva y material. Se presumirá que las violaciones son determinantes cuando la diferencia entre la votación obtenida entre el primero y el segundo lugar sea menor al cinco por ciento,</w:t>
      </w:r>
      <w:r w:rsidRPr="00D95197">
        <w:rPr>
          <w:rFonts w:eastAsia="Century Gothic" w:cs="Century Gothic"/>
          <w:b/>
          <w:bCs/>
          <w:szCs w:val="24"/>
        </w:rPr>
        <w:t xml:space="preserve"> salvo cuando se trate del inciso e) del numeral anterior, en el que será determinante siempre que resulte electa la persona beneficiaria de dichos actos.</w:t>
      </w:r>
    </w:p>
    <w:p w14:paraId="5B00D304" w14:textId="77777777" w:rsidR="00AC5859" w:rsidRPr="00D95197" w:rsidRDefault="00AC5859" w:rsidP="00AC5859">
      <w:pPr>
        <w:ind w:left="708"/>
        <w:rPr>
          <w:rFonts w:eastAsia="Century Gothic" w:cs="Century Gothic"/>
          <w:szCs w:val="24"/>
        </w:rPr>
      </w:pPr>
    </w:p>
    <w:p w14:paraId="49AC1C2A"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5) …</w:t>
      </w:r>
    </w:p>
    <w:p w14:paraId="6AC15DAF" w14:textId="77777777" w:rsidR="00AC5859" w:rsidRPr="00D95197" w:rsidRDefault="00AC5859" w:rsidP="00AC5859">
      <w:pPr>
        <w:ind w:left="708"/>
        <w:rPr>
          <w:rFonts w:eastAsia="Century Gothic" w:cs="Century Gothic"/>
          <w:szCs w:val="24"/>
        </w:rPr>
      </w:pPr>
    </w:p>
    <w:p w14:paraId="1733E808" w14:textId="63E6CAAF" w:rsidR="00AC5859" w:rsidRPr="00D95197" w:rsidRDefault="00AC5859" w:rsidP="00AC5859">
      <w:pPr>
        <w:rPr>
          <w:rFonts w:eastAsia="Century Gothic" w:cs="Century Gothic"/>
          <w:szCs w:val="24"/>
        </w:rPr>
      </w:pPr>
      <w:r w:rsidRPr="00F72A62">
        <w:rPr>
          <w:rFonts w:eastAsia="Century Gothic" w:cs="Century Gothic"/>
          <w:b/>
          <w:bCs/>
          <w:sz w:val="28"/>
          <w:szCs w:val="28"/>
        </w:rPr>
        <w:t xml:space="preserve">ARTÍCULO </w:t>
      </w:r>
      <w:r>
        <w:rPr>
          <w:rFonts w:eastAsia="Century Gothic" w:cs="Century Gothic"/>
          <w:b/>
          <w:bCs/>
          <w:sz w:val="28"/>
          <w:szCs w:val="28"/>
        </w:rPr>
        <w:t>SEGUNDO</w:t>
      </w:r>
      <w:r w:rsidRPr="00F72A62">
        <w:rPr>
          <w:rFonts w:eastAsia="Century Gothic" w:cs="Century Gothic"/>
          <w:b/>
          <w:bCs/>
          <w:sz w:val="28"/>
          <w:szCs w:val="28"/>
        </w:rPr>
        <w:t>.-</w:t>
      </w:r>
      <w:r w:rsidRPr="00D95197">
        <w:rPr>
          <w:rFonts w:eastAsia="Century Gothic" w:cs="Century Gothic"/>
          <w:b/>
          <w:bCs/>
          <w:szCs w:val="24"/>
        </w:rPr>
        <w:t xml:space="preserve"> </w:t>
      </w:r>
      <w:r w:rsidRPr="00D95197">
        <w:rPr>
          <w:rFonts w:eastAsia="Century Gothic" w:cs="Century Gothic"/>
          <w:szCs w:val="24"/>
        </w:rPr>
        <w:t xml:space="preserve">Se </w:t>
      </w:r>
      <w:r w:rsidRPr="00D95197">
        <w:rPr>
          <w:rFonts w:eastAsia="Century Gothic" w:cs="Century Gothic"/>
          <w:b/>
          <w:bCs/>
          <w:szCs w:val="24"/>
        </w:rPr>
        <w:t>REFORMA</w:t>
      </w:r>
      <w:r>
        <w:rPr>
          <w:rFonts w:eastAsia="Century Gothic" w:cs="Century Gothic"/>
          <w:b/>
          <w:bCs/>
          <w:szCs w:val="24"/>
        </w:rPr>
        <w:t xml:space="preserve"> </w:t>
      </w:r>
      <w:r>
        <w:rPr>
          <w:rFonts w:eastAsia="Century Gothic" w:cs="Century Gothic"/>
          <w:szCs w:val="24"/>
        </w:rPr>
        <w:t xml:space="preserve">el artículo 17, párrafo segundo, así como del párrafo tercero, las fracciones I, II, III  y IV. Se </w:t>
      </w:r>
      <w:r w:rsidRPr="00D95197">
        <w:rPr>
          <w:rFonts w:eastAsia="Century Gothic" w:cs="Century Gothic"/>
          <w:b/>
          <w:bCs/>
          <w:szCs w:val="24"/>
        </w:rPr>
        <w:t>ADICIONA</w:t>
      </w:r>
      <w:r>
        <w:rPr>
          <w:rFonts w:eastAsia="Century Gothic" w:cs="Century Gothic"/>
          <w:b/>
          <w:bCs/>
          <w:szCs w:val="24"/>
        </w:rPr>
        <w:t>N</w:t>
      </w:r>
      <w:r>
        <w:rPr>
          <w:rFonts w:eastAsia="Century Gothic" w:cs="Century Gothic"/>
          <w:szCs w:val="24"/>
        </w:rPr>
        <w:t xml:space="preserve"> a los artículos 17, un párrafo séptimo; y los artículos 102 Bis; 102 Ter y 102 Quáter, todos </w:t>
      </w:r>
      <w:r w:rsidRPr="00D95197">
        <w:rPr>
          <w:rFonts w:eastAsia="Century Gothic" w:cs="Century Gothic"/>
          <w:szCs w:val="24"/>
        </w:rPr>
        <w:t>del Código Municipal para el Estado de Chihuahua, para quedar de la siguiente manera:</w:t>
      </w:r>
      <w:r w:rsidRPr="00D95197">
        <w:rPr>
          <w:rFonts w:eastAsia="Century Gothic" w:cs="Century Gothic"/>
          <w:b/>
          <w:bCs/>
          <w:szCs w:val="24"/>
        </w:rPr>
        <w:t xml:space="preserve"> </w:t>
      </w:r>
    </w:p>
    <w:p w14:paraId="3D592C22" w14:textId="77777777" w:rsidR="00AC5859" w:rsidRPr="00D95197" w:rsidRDefault="00AC5859" w:rsidP="00AC5859">
      <w:pPr>
        <w:rPr>
          <w:rFonts w:eastAsia="Century Gothic" w:cs="Century Gothic"/>
          <w:szCs w:val="24"/>
        </w:rPr>
      </w:pPr>
    </w:p>
    <w:p w14:paraId="20FEFB28"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17.</w:t>
      </w:r>
      <w:r w:rsidRPr="00D95197">
        <w:rPr>
          <w:rFonts w:eastAsia="Century Gothic" w:cs="Century Gothic"/>
          <w:szCs w:val="24"/>
        </w:rPr>
        <w:t xml:space="preserve"> …</w:t>
      </w:r>
    </w:p>
    <w:p w14:paraId="24FC4D6F" w14:textId="77777777" w:rsidR="00AC5859" w:rsidRPr="00D95197" w:rsidRDefault="00AC5859" w:rsidP="00AC5859">
      <w:pPr>
        <w:rPr>
          <w:rFonts w:eastAsia="Century Gothic" w:cs="Century Gothic"/>
          <w:szCs w:val="24"/>
        </w:rPr>
      </w:pPr>
      <w:r w:rsidRPr="00D95197">
        <w:rPr>
          <w:rFonts w:eastAsia="Century Gothic" w:cs="Century Gothic"/>
          <w:szCs w:val="24"/>
        </w:rPr>
        <w:t xml:space="preserve">La competencia que la Constitución Federal, la Estatal y el presente Código, le </w:t>
      </w:r>
      <w:r w:rsidRPr="00D95197">
        <w:rPr>
          <w:rFonts w:eastAsia="Century Gothic" w:cs="Century Gothic"/>
          <w:b/>
          <w:bCs/>
          <w:szCs w:val="24"/>
        </w:rPr>
        <w:t>otorga</w:t>
      </w:r>
      <w:r w:rsidRPr="00D95197">
        <w:rPr>
          <w:rFonts w:eastAsia="Century Gothic" w:cs="Century Gothic"/>
          <w:szCs w:val="24"/>
        </w:rPr>
        <w:t xml:space="preserve"> al Gobierno Municipal, se ejercerá por el Ayuntamiento en forma exclusiva y no habrá autoridad intermedia alguna entre éste y el Gobierno del Estado.</w:t>
      </w:r>
    </w:p>
    <w:p w14:paraId="7E335DC8" w14:textId="77777777" w:rsidR="00AC5859" w:rsidRPr="00D95197" w:rsidRDefault="00AC5859" w:rsidP="00AC5859">
      <w:pPr>
        <w:ind w:left="708"/>
        <w:rPr>
          <w:rFonts w:eastAsia="Century Gothic" w:cs="Century Gothic"/>
          <w:szCs w:val="24"/>
        </w:rPr>
      </w:pPr>
    </w:p>
    <w:p w14:paraId="13A1C648" w14:textId="77777777" w:rsidR="00AC5859" w:rsidRPr="00D95197" w:rsidRDefault="00AC5859" w:rsidP="00AC5859">
      <w:pPr>
        <w:rPr>
          <w:rFonts w:eastAsia="Century Gothic" w:cs="Century Gothic"/>
          <w:szCs w:val="24"/>
        </w:rPr>
      </w:pPr>
      <w:r w:rsidRPr="00D95197">
        <w:rPr>
          <w:rFonts w:eastAsia="Century Gothic" w:cs="Century Gothic"/>
          <w:szCs w:val="24"/>
        </w:rPr>
        <w:t>… </w:t>
      </w:r>
    </w:p>
    <w:p w14:paraId="40407F1D" w14:textId="77777777" w:rsidR="00AC5859" w:rsidRPr="00D95197" w:rsidRDefault="00AC5859" w:rsidP="00AC5859">
      <w:pPr>
        <w:ind w:left="708"/>
        <w:rPr>
          <w:rFonts w:eastAsia="Century Gothic" w:cs="Century Gothic"/>
          <w:szCs w:val="24"/>
        </w:rPr>
      </w:pPr>
    </w:p>
    <w:p w14:paraId="055955E7"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I.</w:t>
      </w:r>
      <w:r w:rsidRPr="00D95197">
        <w:rPr>
          <w:rFonts w:eastAsia="Century Gothic" w:cs="Century Gothic"/>
          <w:b/>
          <w:bCs/>
          <w:szCs w:val="24"/>
        </w:rPr>
        <w:t xml:space="preserve"> </w:t>
      </w:r>
      <w:r w:rsidRPr="00D95197">
        <w:rPr>
          <w:rFonts w:eastAsia="Century Gothic" w:cs="Century Gothic"/>
          <w:szCs w:val="24"/>
        </w:rPr>
        <w:t>Los Municipios de Chihuahua y Juárez con la persona titular de la Presidencia Municipal, Sindicatura</w:t>
      </w:r>
      <w:r w:rsidRPr="00D95197">
        <w:rPr>
          <w:rFonts w:eastAsia="Century Gothic" w:cs="Century Gothic"/>
          <w:b/>
          <w:bCs/>
          <w:szCs w:val="24"/>
        </w:rPr>
        <w:t>,</w:t>
      </w:r>
      <w:r w:rsidRPr="00D95197">
        <w:rPr>
          <w:rFonts w:eastAsia="Century Gothic" w:cs="Century Gothic"/>
          <w:szCs w:val="24"/>
        </w:rPr>
        <w:t xml:space="preserve"> </w:t>
      </w:r>
      <w:r w:rsidRPr="00D95197">
        <w:rPr>
          <w:rFonts w:eastAsia="Century Gothic" w:cs="Century Gothic"/>
          <w:b/>
          <w:bCs/>
          <w:szCs w:val="24"/>
        </w:rPr>
        <w:t xml:space="preserve">nueve </w:t>
      </w:r>
      <w:r w:rsidRPr="00D95197">
        <w:rPr>
          <w:rFonts w:eastAsia="Century Gothic" w:cs="Century Gothic"/>
          <w:szCs w:val="24"/>
        </w:rPr>
        <w:t xml:space="preserve">titulares de las Regidurías electas por el principio de mayoría relativa </w:t>
      </w:r>
      <w:r w:rsidRPr="00D95197">
        <w:rPr>
          <w:rFonts w:eastAsia="Century Gothic" w:cs="Century Gothic"/>
          <w:b/>
          <w:bCs/>
          <w:szCs w:val="24"/>
        </w:rPr>
        <w:t>y seis</w:t>
      </w:r>
      <w:r w:rsidRPr="00D95197">
        <w:rPr>
          <w:rFonts w:eastAsia="Century Gothic" w:cs="Century Gothic"/>
          <w:szCs w:val="24"/>
        </w:rPr>
        <w:t xml:space="preserve"> </w:t>
      </w:r>
      <w:r w:rsidRPr="00D95197">
        <w:rPr>
          <w:rFonts w:eastAsia="Montserrat" w:cs="Montserrat"/>
          <w:b/>
          <w:bCs/>
          <w:szCs w:val="24"/>
        </w:rPr>
        <w:t>titulares de Regidurías electas por el principio de representación proporcional</w:t>
      </w:r>
      <w:r>
        <w:rPr>
          <w:rFonts w:eastAsia="Montserrat" w:cs="Montserrat"/>
          <w:szCs w:val="24"/>
        </w:rPr>
        <w:t>.</w:t>
      </w:r>
    </w:p>
    <w:p w14:paraId="4F4134A4" w14:textId="77777777" w:rsidR="00AC5859" w:rsidRPr="00D95197" w:rsidRDefault="00AC5859" w:rsidP="00AC5859">
      <w:pPr>
        <w:ind w:left="708"/>
        <w:rPr>
          <w:rFonts w:eastAsia="Century Gothic" w:cs="Century Gothic"/>
          <w:szCs w:val="24"/>
        </w:rPr>
      </w:pPr>
    </w:p>
    <w:p w14:paraId="138D5A7D"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II. Los Municipios de</w:t>
      </w:r>
      <w:r w:rsidRPr="00D95197">
        <w:rPr>
          <w:rFonts w:eastAsia="Century Gothic" w:cs="Century Gothic"/>
          <w:b/>
          <w:bCs/>
          <w:szCs w:val="24"/>
        </w:rPr>
        <w:t xml:space="preserve"> </w:t>
      </w:r>
      <w:r w:rsidRPr="00D95197">
        <w:rPr>
          <w:rFonts w:eastAsia="Century Gothic" w:cs="Century Gothic"/>
          <w:szCs w:val="24"/>
        </w:rPr>
        <w:t xml:space="preserve">Camargo, Cuauhtémoc, Delicias, Guerrero, Hidalgo del Parral, Jiménez, Madera, Meoqui, Namiquipa, Nuevo Casas Grandes, Ojinaga y Saucillo, por la persona titular de la Presidencia Municipal, Sindicatura y </w:t>
      </w:r>
      <w:r w:rsidRPr="00D95197">
        <w:rPr>
          <w:rFonts w:eastAsia="Century Gothic" w:cs="Century Gothic"/>
          <w:b/>
          <w:bCs/>
          <w:szCs w:val="24"/>
        </w:rPr>
        <w:t>ocho</w:t>
      </w:r>
      <w:r w:rsidRPr="00D95197">
        <w:rPr>
          <w:rFonts w:eastAsia="Century Gothic" w:cs="Century Gothic"/>
          <w:szCs w:val="24"/>
        </w:rPr>
        <w:t xml:space="preserve"> personas titulares de las Regidurías electas por el principio de mayoría relativa </w:t>
      </w:r>
      <w:r w:rsidRPr="00D95197">
        <w:rPr>
          <w:rFonts w:eastAsia="Century Gothic" w:cs="Century Gothic"/>
          <w:b/>
          <w:bCs/>
          <w:szCs w:val="24"/>
        </w:rPr>
        <w:t>y seis</w:t>
      </w:r>
      <w:r w:rsidRPr="00D95197">
        <w:rPr>
          <w:rFonts w:eastAsia="Century Gothic" w:cs="Century Gothic"/>
          <w:szCs w:val="24"/>
        </w:rPr>
        <w:t xml:space="preserve"> </w:t>
      </w:r>
      <w:r w:rsidRPr="00D95197">
        <w:rPr>
          <w:rFonts w:eastAsia="Montserrat" w:cs="Montserrat"/>
          <w:b/>
          <w:bCs/>
          <w:szCs w:val="24"/>
        </w:rPr>
        <w:t>titulares de Regidurías electas por el principio de representación proporcional</w:t>
      </w:r>
      <w:r>
        <w:rPr>
          <w:rFonts w:eastAsia="Montserrat" w:cs="Montserrat"/>
          <w:szCs w:val="24"/>
        </w:rPr>
        <w:t>.</w:t>
      </w:r>
    </w:p>
    <w:p w14:paraId="7A0285A7" w14:textId="77777777" w:rsidR="00AC5859" w:rsidRPr="00D95197" w:rsidRDefault="00AC5859" w:rsidP="00AC5859">
      <w:pPr>
        <w:ind w:left="708"/>
        <w:rPr>
          <w:rFonts w:eastAsia="Century Gothic" w:cs="Century Gothic"/>
          <w:szCs w:val="24"/>
        </w:rPr>
      </w:pPr>
    </w:p>
    <w:p w14:paraId="4DCE5339"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III. Los de Ahumada, Aldama, Ascensión, Balleza, Bocoyna, Buenaventura, </w:t>
      </w:r>
      <w:r w:rsidRPr="00D95197">
        <w:rPr>
          <w:rFonts w:eastAsia="Century Gothic" w:cs="Century Gothic"/>
          <w:b/>
          <w:bCs/>
          <w:szCs w:val="24"/>
        </w:rPr>
        <w:t>Guachochi,</w:t>
      </w:r>
      <w:r w:rsidRPr="00D95197">
        <w:rPr>
          <w:rFonts w:eastAsia="Century Gothic" w:cs="Century Gothic"/>
          <w:szCs w:val="24"/>
        </w:rPr>
        <w:t xml:space="preserve"> Guadalupe y Calvo, Riva Palacio, Rosales, San Francisco del Oro, Santa Bárbara, Urique e Ignacio Zaragoza por la persona titular de la Presidencia Municipal, Sindicatura y </w:t>
      </w:r>
      <w:r w:rsidRPr="00D95197">
        <w:rPr>
          <w:rFonts w:eastAsia="Century Gothic" w:cs="Century Gothic"/>
          <w:b/>
          <w:bCs/>
          <w:szCs w:val="24"/>
        </w:rPr>
        <w:t>seis</w:t>
      </w:r>
      <w:r w:rsidRPr="00D95197">
        <w:rPr>
          <w:rFonts w:eastAsia="Century Gothic" w:cs="Century Gothic"/>
          <w:szCs w:val="24"/>
        </w:rPr>
        <w:t xml:space="preserve"> personas titulares de Regidurías electas por el principio de mayoría relativa; </w:t>
      </w:r>
      <w:r w:rsidRPr="00D95197">
        <w:rPr>
          <w:rFonts w:eastAsia="Century Gothic" w:cs="Century Gothic"/>
          <w:b/>
          <w:bCs/>
          <w:szCs w:val="24"/>
        </w:rPr>
        <w:t>y cuatro</w:t>
      </w:r>
      <w:r w:rsidRPr="00D95197">
        <w:rPr>
          <w:rFonts w:eastAsia="Century Gothic" w:cs="Century Gothic"/>
          <w:szCs w:val="24"/>
        </w:rPr>
        <w:t xml:space="preserve"> </w:t>
      </w:r>
      <w:r w:rsidRPr="00D95197">
        <w:rPr>
          <w:rFonts w:eastAsia="Montserrat" w:cs="Montserrat"/>
          <w:b/>
          <w:bCs/>
          <w:szCs w:val="24"/>
        </w:rPr>
        <w:t>titulares de Regidurías electas por el principio de representación proporcional</w:t>
      </w:r>
      <w:r>
        <w:rPr>
          <w:rFonts w:eastAsia="Montserrat" w:cs="Montserrat"/>
          <w:szCs w:val="24"/>
        </w:rPr>
        <w:t>.</w:t>
      </w:r>
    </w:p>
    <w:p w14:paraId="790D689C" w14:textId="77777777" w:rsidR="00AC5859" w:rsidRPr="00D95197" w:rsidRDefault="00AC5859" w:rsidP="00AC5859">
      <w:pPr>
        <w:ind w:left="708"/>
        <w:rPr>
          <w:rFonts w:eastAsia="Century Gothic" w:cs="Century Gothic"/>
          <w:szCs w:val="24"/>
        </w:rPr>
      </w:pPr>
    </w:p>
    <w:p w14:paraId="12732847" w14:textId="77777777" w:rsidR="00AC5859" w:rsidRPr="00D95197" w:rsidRDefault="00AC5859" w:rsidP="00AC5859">
      <w:pPr>
        <w:ind w:left="708"/>
        <w:rPr>
          <w:rFonts w:eastAsia="Century Gothic" w:cs="Century Gothic"/>
          <w:szCs w:val="24"/>
        </w:rPr>
      </w:pPr>
      <w:r w:rsidRPr="00D95197">
        <w:rPr>
          <w:rFonts w:eastAsia="Century Gothic" w:cs="Century Gothic"/>
          <w:szCs w:val="24"/>
        </w:rPr>
        <w:t xml:space="preserve">IV. Los restantes por la persona titular de la Presidencia Municipal, Sindicatura y cinco personas titulares de Regidurías electas por el principio de mayoría relativa; </w:t>
      </w:r>
      <w:r w:rsidRPr="00D95197">
        <w:rPr>
          <w:rFonts w:eastAsia="Century Gothic" w:cs="Century Gothic"/>
          <w:b/>
          <w:bCs/>
          <w:szCs w:val="24"/>
        </w:rPr>
        <w:t>y tres</w:t>
      </w:r>
      <w:r w:rsidRPr="00D95197">
        <w:rPr>
          <w:rFonts w:eastAsia="Century Gothic" w:cs="Century Gothic"/>
          <w:szCs w:val="24"/>
        </w:rPr>
        <w:t xml:space="preserve"> </w:t>
      </w:r>
      <w:r w:rsidRPr="00D95197">
        <w:rPr>
          <w:rFonts w:eastAsia="Montserrat" w:cs="Montserrat"/>
          <w:b/>
          <w:bCs/>
          <w:szCs w:val="24"/>
        </w:rPr>
        <w:t>titulares de Regidurías electas por el principio de representación proporcional</w:t>
      </w:r>
      <w:r w:rsidRPr="00D95197">
        <w:rPr>
          <w:rFonts w:eastAsia="Montserrat" w:cs="Montserrat"/>
          <w:szCs w:val="24"/>
        </w:rPr>
        <w:t>;</w:t>
      </w:r>
      <w:r w:rsidRPr="00D95197">
        <w:rPr>
          <w:rFonts w:eastAsia="Century Gothic" w:cs="Century Gothic"/>
          <w:szCs w:val="24"/>
        </w:rPr>
        <w:t xml:space="preserve"> </w:t>
      </w:r>
    </w:p>
    <w:p w14:paraId="445C957F" w14:textId="77777777" w:rsidR="00AC5859" w:rsidRPr="00D95197" w:rsidRDefault="00AC5859" w:rsidP="00AC5859">
      <w:pPr>
        <w:ind w:left="708"/>
        <w:rPr>
          <w:rFonts w:eastAsia="Century Gothic" w:cs="Century Gothic"/>
          <w:szCs w:val="24"/>
        </w:rPr>
      </w:pPr>
    </w:p>
    <w:p w14:paraId="2EDFF03F" w14:textId="77777777" w:rsidR="00AC5859" w:rsidRPr="00D95197" w:rsidRDefault="00AC5859" w:rsidP="00AC5859">
      <w:pPr>
        <w:rPr>
          <w:rFonts w:eastAsia="Century Gothic" w:cs="Century Gothic"/>
          <w:szCs w:val="24"/>
        </w:rPr>
      </w:pPr>
      <w:r w:rsidRPr="00D95197">
        <w:rPr>
          <w:rFonts w:eastAsia="Century Gothic" w:cs="Century Gothic"/>
          <w:szCs w:val="24"/>
        </w:rPr>
        <w:t>…</w:t>
      </w:r>
    </w:p>
    <w:p w14:paraId="601062D2" w14:textId="77777777" w:rsidR="00AC5859" w:rsidRPr="00D95197" w:rsidRDefault="00AC5859" w:rsidP="00AC5859">
      <w:pPr>
        <w:ind w:left="708"/>
        <w:rPr>
          <w:rFonts w:eastAsia="Century Gothic" w:cs="Century Gothic"/>
          <w:szCs w:val="24"/>
        </w:rPr>
      </w:pPr>
    </w:p>
    <w:p w14:paraId="6FAC0C7F" w14:textId="77777777" w:rsidR="00AC5859" w:rsidRPr="00D95197" w:rsidRDefault="00AC5859" w:rsidP="00AC5859">
      <w:pPr>
        <w:rPr>
          <w:rFonts w:eastAsia="Century Gothic" w:cs="Century Gothic"/>
          <w:szCs w:val="24"/>
        </w:rPr>
      </w:pPr>
      <w:r w:rsidRPr="00D95197">
        <w:rPr>
          <w:rFonts w:eastAsia="Century Gothic" w:cs="Century Gothic"/>
          <w:szCs w:val="24"/>
        </w:rPr>
        <w:lastRenderedPageBreak/>
        <w:t>...</w:t>
      </w:r>
    </w:p>
    <w:p w14:paraId="366847CB" w14:textId="77777777" w:rsidR="00AC5859" w:rsidRPr="00D95197" w:rsidRDefault="00AC5859" w:rsidP="00AC5859">
      <w:pPr>
        <w:ind w:left="708"/>
        <w:rPr>
          <w:rFonts w:eastAsia="Century Gothic" w:cs="Century Gothic"/>
          <w:szCs w:val="24"/>
        </w:rPr>
      </w:pPr>
    </w:p>
    <w:p w14:paraId="599700B3" w14:textId="77777777" w:rsidR="00AC5859" w:rsidRPr="00D95197" w:rsidRDefault="00AC5859" w:rsidP="00AC5859">
      <w:pPr>
        <w:rPr>
          <w:rFonts w:eastAsia="Century Gothic" w:cs="Century Gothic"/>
          <w:szCs w:val="24"/>
        </w:rPr>
      </w:pPr>
      <w:r w:rsidRPr="00D95197">
        <w:rPr>
          <w:rFonts w:eastAsia="Century Gothic" w:cs="Century Gothic"/>
          <w:szCs w:val="24"/>
        </w:rPr>
        <w:t>…</w:t>
      </w:r>
    </w:p>
    <w:p w14:paraId="1102B796" w14:textId="77777777" w:rsidR="00AC5859" w:rsidRPr="00D95197" w:rsidRDefault="00AC5859" w:rsidP="00AC5859">
      <w:pPr>
        <w:rPr>
          <w:rFonts w:eastAsia="Century Gothic" w:cs="Century Gothic"/>
          <w:szCs w:val="24"/>
        </w:rPr>
      </w:pPr>
    </w:p>
    <w:p w14:paraId="30499FD4"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Los ayuntamientos que conforme al último censo de población del Instituto Nacional de Estadística y Geografía tengan una población indígena igual o mayor al cuarenta por ciento, se integrarán además por una regiduría indígena electa conforme a lo estipulado en la Ley Electoral del Estado de Chihuahua respetando sus sistemas normativos internos, debiendo observar el principio de paridad de género. Las regidurías indígenas contarán con las mismas facultades y obligaciones que el resto de las regidurías. Estas deberán estar electas a más tardar el último día de agosto del año de la elección y se sumarán a las regidurías electas mediante los principios de mayoría relativa y de representación proporcional.</w:t>
      </w:r>
    </w:p>
    <w:p w14:paraId="1385538C" w14:textId="77777777" w:rsidR="00AC5859" w:rsidRPr="00D95197" w:rsidRDefault="00AC5859" w:rsidP="00AC5859">
      <w:pPr>
        <w:rPr>
          <w:rFonts w:eastAsia="Century Gothic" w:cs="Century Gothic"/>
          <w:b/>
          <w:bCs/>
          <w:szCs w:val="24"/>
        </w:rPr>
      </w:pPr>
    </w:p>
    <w:p w14:paraId="7CE2D8EE"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102 Bis.</w:t>
      </w:r>
    </w:p>
    <w:p w14:paraId="25A90FB5"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Las faltas definitivas de regidurías electas se cubrirán conforme a las reglas siguientes:</w:t>
      </w:r>
    </w:p>
    <w:p w14:paraId="61CC664C"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I. Si es la persona propietaria, asumirá el cargo su respectiva suplencia.</w:t>
      </w:r>
    </w:p>
    <w:p w14:paraId="797D5FC0"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II. Si es la persona propietaria y su suplencia, se llamará a la siguiente fórmula disponible de la lista de representación proporcional del mismo </w:t>
      </w:r>
      <w:r w:rsidRPr="00D95197">
        <w:rPr>
          <w:rFonts w:eastAsia="Century Gothic" w:cs="Century Gothic"/>
          <w:b/>
          <w:bCs/>
          <w:szCs w:val="24"/>
        </w:rPr>
        <w:lastRenderedPageBreak/>
        <w:t>partido político o candidatura independiente, conforme al orden registrado y aprobado por la autoridad electoral.</w:t>
      </w:r>
    </w:p>
    <w:p w14:paraId="59CF4967"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III. La persona llamada deberá cumplir los requisitos de elegibilidad garantizando el principio de paridad de género.</w:t>
      </w:r>
    </w:p>
    <w:p w14:paraId="003FC99E"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102 Ter.</w:t>
      </w:r>
    </w:p>
    <w:p w14:paraId="2A2653AB"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Toda vacante definitiva de regiduría deberá comunicarse a la autoridad electoral una vez que el </w:t>
      </w:r>
      <w:r>
        <w:rPr>
          <w:rFonts w:eastAsia="Century Gothic" w:cs="Century Gothic"/>
          <w:b/>
          <w:bCs/>
          <w:szCs w:val="24"/>
        </w:rPr>
        <w:t>A</w:t>
      </w:r>
      <w:r w:rsidRPr="00D95197">
        <w:rPr>
          <w:rFonts w:eastAsia="Century Gothic" w:cs="Century Gothic"/>
          <w:b/>
          <w:bCs/>
          <w:szCs w:val="24"/>
        </w:rPr>
        <w:t>yuntamiento tenga conocimiento formal de la falta definitiva.</w:t>
      </w:r>
    </w:p>
    <w:p w14:paraId="1B64937A"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La autoridad electoral deberá verificar la elegibilidad, paridad de género, origen partidista, orden de prelación y demás requisitos aplicables de la persona que deba cubrir la vacante.</w:t>
      </w:r>
    </w:p>
    <w:p w14:paraId="7C7A74B3"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Artículo 102 Qu</w:t>
      </w:r>
      <w:r>
        <w:rPr>
          <w:rFonts w:eastAsia="Century Gothic" w:cs="Century Gothic"/>
          <w:b/>
          <w:bCs/>
          <w:szCs w:val="24"/>
        </w:rPr>
        <w:t>á</w:t>
      </w:r>
      <w:r w:rsidRPr="00D95197">
        <w:rPr>
          <w:rFonts w:eastAsia="Century Gothic" w:cs="Century Gothic"/>
          <w:b/>
          <w:bCs/>
          <w:szCs w:val="24"/>
        </w:rPr>
        <w:t>ter.</w:t>
      </w:r>
    </w:p>
    <w:p w14:paraId="00DBFEE0"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Las faltas definitivas de </w:t>
      </w:r>
      <w:r>
        <w:rPr>
          <w:rFonts w:eastAsia="Century Gothic" w:cs="Century Gothic"/>
          <w:b/>
          <w:bCs/>
          <w:szCs w:val="24"/>
        </w:rPr>
        <w:t>S</w:t>
      </w:r>
      <w:r w:rsidRPr="00D95197">
        <w:rPr>
          <w:rFonts w:eastAsia="Century Gothic" w:cs="Century Gothic"/>
          <w:b/>
          <w:bCs/>
          <w:szCs w:val="24"/>
        </w:rPr>
        <w:t>indicatura se cubrirán conforme a las reglas siguientes:</w:t>
      </w:r>
    </w:p>
    <w:p w14:paraId="12CD96FE"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I. Si es la persona propietaria, asumirá el cargo su respectiva suplencia.</w:t>
      </w:r>
    </w:p>
    <w:p w14:paraId="742649EA"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II.  Si es la persona propietaria y su suplencia, por acuerdo del Ayuntamiento se propondrá una terna respetando el género y el origen partidista y se remitirá al Congreso del Estado para su aprobación.</w:t>
      </w:r>
    </w:p>
    <w:p w14:paraId="7BEE91D3" w14:textId="77777777" w:rsidR="00AC5859" w:rsidRPr="00D95197" w:rsidRDefault="00AC5859" w:rsidP="00AC5859">
      <w:pPr>
        <w:rPr>
          <w:rFonts w:eastAsia="Century Gothic" w:cs="Century Gothic"/>
          <w:b/>
          <w:bCs/>
          <w:szCs w:val="24"/>
        </w:rPr>
      </w:pPr>
      <w:r w:rsidRPr="00D95197">
        <w:rPr>
          <w:rFonts w:eastAsia="Century Gothic" w:cs="Century Gothic"/>
          <w:b/>
          <w:bCs/>
          <w:szCs w:val="24"/>
        </w:rPr>
        <w:t xml:space="preserve">III. La persona llamada deberá cumplir los requisitos de elegibilidad. </w:t>
      </w:r>
    </w:p>
    <w:p w14:paraId="0A5D3EF8" w14:textId="77777777" w:rsidR="00AC5859" w:rsidRPr="00D95197" w:rsidRDefault="00AC5859" w:rsidP="00AC5859">
      <w:pPr>
        <w:rPr>
          <w:rFonts w:eastAsia="Century Gothic" w:cs="Century Gothic"/>
          <w:b/>
          <w:bCs/>
          <w:szCs w:val="24"/>
        </w:rPr>
      </w:pPr>
    </w:p>
    <w:p w14:paraId="3645788D" w14:textId="77F65D31" w:rsidR="00AC5859" w:rsidRPr="00D95197" w:rsidRDefault="00AC5859" w:rsidP="00AC5859">
      <w:pPr>
        <w:rPr>
          <w:rFonts w:eastAsia="Century Gothic" w:cs="Century Gothic"/>
          <w:szCs w:val="24"/>
        </w:rPr>
      </w:pPr>
      <w:r w:rsidRPr="00F72A62">
        <w:rPr>
          <w:rFonts w:eastAsia="Century Gothic" w:cs="Century Gothic"/>
          <w:b/>
          <w:bCs/>
          <w:sz w:val="28"/>
          <w:szCs w:val="28"/>
        </w:rPr>
        <w:lastRenderedPageBreak/>
        <w:t xml:space="preserve">ARTÍCULO </w:t>
      </w:r>
      <w:r>
        <w:rPr>
          <w:rFonts w:eastAsia="Century Gothic" w:cs="Century Gothic"/>
          <w:b/>
          <w:bCs/>
          <w:sz w:val="28"/>
          <w:szCs w:val="28"/>
        </w:rPr>
        <w:t>TERCERO</w:t>
      </w:r>
      <w:r w:rsidRPr="00F72A62">
        <w:rPr>
          <w:rFonts w:eastAsia="Century Gothic" w:cs="Century Gothic"/>
          <w:b/>
          <w:bCs/>
          <w:sz w:val="28"/>
          <w:szCs w:val="28"/>
        </w:rPr>
        <w:t>.-</w:t>
      </w:r>
      <w:r w:rsidRPr="00D95197">
        <w:rPr>
          <w:rFonts w:eastAsia="Century Gothic" w:cs="Century Gothic"/>
          <w:b/>
          <w:bCs/>
          <w:szCs w:val="24"/>
        </w:rPr>
        <w:t xml:space="preserve"> </w:t>
      </w:r>
      <w:r w:rsidRPr="00D95197">
        <w:rPr>
          <w:rFonts w:eastAsia="Century Gothic" w:cs="Century Gothic"/>
          <w:szCs w:val="24"/>
        </w:rPr>
        <w:t>Se</w:t>
      </w:r>
      <w:r w:rsidRPr="00D95197">
        <w:rPr>
          <w:rFonts w:eastAsia="Century Gothic" w:cs="Century Gothic"/>
          <w:b/>
          <w:bCs/>
          <w:szCs w:val="24"/>
        </w:rPr>
        <w:t xml:space="preserve"> DEROGA</w:t>
      </w:r>
      <w:r w:rsidRPr="00D95197">
        <w:rPr>
          <w:rFonts w:eastAsia="Century Gothic" w:cs="Century Gothic"/>
          <w:szCs w:val="24"/>
        </w:rPr>
        <w:t xml:space="preserve"> el Artículo CUARTO Transitorio del Decreto No. LXVI/RFLEY/0732/2020 VIII P.E., para quedar de la siguiente manera:</w:t>
      </w:r>
    </w:p>
    <w:p w14:paraId="6DC455E4" w14:textId="77777777" w:rsidR="00AC5859" w:rsidRPr="005F07D1" w:rsidRDefault="00AC5859" w:rsidP="00AC5859">
      <w:pPr>
        <w:ind w:firstLine="567"/>
        <w:jc w:val="center"/>
        <w:rPr>
          <w:rFonts w:eastAsia="Century Gothic" w:cs="Century Gothic"/>
          <w:szCs w:val="24"/>
          <w:lang w:val="en-US"/>
        </w:rPr>
      </w:pPr>
      <w:r w:rsidRPr="005F07D1">
        <w:rPr>
          <w:rFonts w:eastAsia="Century Gothic" w:cs="Century Gothic"/>
          <w:b/>
          <w:bCs/>
          <w:szCs w:val="24"/>
          <w:lang w:val="en-US"/>
        </w:rPr>
        <w:t>T R A N S I T O R I O S</w:t>
      </w:r>
    </w:p>
    <w:p w14:paraId="201FF63B" w14:textId="77777777" w:rsidR="00AC5859" w:rsidRPr="005F07D1" w:rsidRDefault="00AC5859" w:rsidP="00AC5859">
      <w:pPr>
        <w:ind w:firstLine="567"/>
        <w:jc w:val="center"/>
        <w:rPr>
          <w:rFonts w:eastAsia="Century Gothic" w:cs="Century Gothic"/>
          <w:szCs w:val="24"/>
          <w:lang w:val="en-US"/>
        </w:rPr>
      </w:pPr>
    </w:p>
    <w:p w14:paraId="0535E637" w14:textId="77777777" w:rsidR="00AC5859" w:rsidRPr="00D95197" w:rsidRDefault="00AC5859" w:rsidP="00AC5859">
      <w:pPr>
        <w:rPr>
          <w:rFonts w:eastAsia="Century Gothic" w:cs="Century Gothic"/>
          <w:szCs w:val="24"/>
        </w:rPr>
      </w:pPr>
      <w:r w:rsidRPr="00D95197">
        <w:rPr>
          <w:rFonts w:eastAsia="Century Gothic" w:cs="Century Gothic"/>
          <w:b/>
          <w:bCs/>
          <w:szCs w:val="24"/>
        </w:rPr>
        <w:t xml:space="preserve">ARTÍCULO PRIMERO a ARTÍCULO TERCERO.  </w:t>
      </w:r>
      <w:r w:rsidRPr="00D95197">
        <w:rPr>
          <w:rFonts w:eastAsia="Century Gothic" w:cs="Century Gothic"/>
          <w:szCs w:val="24"/>
        </w:rPr>
        <w:t>…</w:t>
      </w:r>
    </w:p>
    <w:p w14:paraId="7FCD88F8" w14:textId="77777777" w:rsidR="00AC5859" w:rsidRPr="00D95197" w:rsidRDefault="00AC5859" w:rsidP="00AC5859">
      <w:pPr>
        <w:ind w:firstLine="567"/>
        <w:rPr>
          <w:rFonts w:eastAsia="Century Gothic" w:cs="Century Gothic"/>
          <w:szCs w:val="24"/>
        </w:rPr>
      </w:pPr>
    </w:p>
    <w:p w14:paraId="0B0C8CC1" w14:textId="77777777" w:rsidR="00AC5859" w:rsidRPr="00D95197" w:rsidRDefault="00AC5859" w:rsidP="00AC5859">
      <w:pPr>
        <w:rPr>
          <w:rFonts w:eastAsia="Century Gothic" w:cs="Century Gothic"/>
          <w:szCs w:val="24"/>
        </w:rPr>
      </w:pPr>
      <w:r w:rsidRPr="00D95197">
        <w:rPr>
          <w:rFonts w:eastAsia="Century Gothic" w:cs="Century Gothic"/>
          <w:b/>
          <w:bCs/>
          <w:szCs w:val="24"/>
        </w:rPr>
        <w:t>ARTÍCULO CUARTO. – Se deroga.</w:t>
      </w:r>
    </w:p>
    <w:p w14:paraId="0D11CA83" w14:textId="77777777" w:rsidR="00AC5859" w:rsidRPr="00D95197" w:rsidRDefault="00AC5859" w:rsidP="00AC5859">
      <w:pPr>
        <w:ind w:firstLine="567"/>
        <w:rPr>
          <w:rFonts w:eastAsia="Century Gothic" w:cs="Century Gothic"/>
          <w:szCs w:val="24"/>
        </w:rPr>
      </w:pPr>
    </w:p>
    <w:p w14:paraId="7E92B1F8" w14:textId="0B1F6F6F" w:rsidR="00AC5859" w:rsidRPr="00D95197" w:rsidRDefault="00AC5859" w:rsidP="00AC5859">
      <w:pPr>
        <w:rPr>
          <w:rFonts w:eastAsia="Century Gothic" w:cs="Century Gothic"/>
          <w:szCs w:val="24"/>
        </w:rPr>
      </w:pPr>
      <w:r w:rsidRPr="00F72A62">
        <w:rPr>
          <w:rFonts w:eastAsia="Century Gothic" w:cs="Century Gothic"/>
          <w:b/>
          <w:bCs/>
          <w:sz w:val="28"/>
          <w:szCs w:val="28"/>
        </w:rPr>
        <w:t xml:space="preserve">ARTÍCULO </w:t>
      </w:r>
      <w:r>
        <w:rPr>
          <w:rFonts w:eastAsia="Century Gothic" w:cs="Century Gothic"/>
          <w:b/>
          <w:bCs/>
          <w:sz w:val="28"/>
          <w:szCs w:val="28"/>
        </w:rPr>
        <w:t>CUARTO</w:t>
      </w:r>
      <w:r w:rsidRPr="00F72A62">
        <w:rPr>
          <w:rFonts w:eastAsia="Century Gothic" w:cs="Century Gothic"/>
          <w:b/>
          <w:bCs/>
          <w:sz w:val="28"/>
          <w:szCs w:val="28"/>
        </w:rPr>
        <w:t>.-</w:t>
      </w:r>
      <w:r w:rsidRPr="00D95197">
        <w:rPr>
          <w:rFonts w:eastAsia="Century Gothic" w:cs="Century Gothic"/>
          <w:b/>
          <w:bCs/>
          <w:szCs w:val="24"/>
        </w:rPr>
        <w:t xml:space="preserve"> </w:t>
      </w:r>
      <w:r w:rsidRPr="00D95197">
        <w:rPr>
          <w:rFonts w:eastAsia="Century Gothic" w:cs="Century Gothic"/>
          <w:szCs w:val="24"/>
        </w:rPr>
        <w:t xml:space="preserve">Se </w:t>
      </w:r>
      <w:r w:rsidRPr="00D95197">
        <w:rPr>
          <w:rFonts w:eastAsia="Century Gothic" w:cs="Century Gothic"/>
          <w:b/>
          <w:bCs/>
          <w:szCs w:val="24"/>
        </w:rPr>
        <w:t>DEROGA</w:t>
      </w:r>
      <w:r w:rsidRPr="00D95197">
        <w:rPr>
          <w:rFonts w:eastAsia="Century Gothic" w:cs="Century Gothic"/>
          <w:szCs w:val="24"/>
        </w:rPr>
        <w:t xml:space="preserve"> el Artículo SEGUNDO del Decreto No. LXVII/RFLEY/0583/2023 VIII P.E., para quedar de la siguiente manera:</w:t>
      </w:r>
    </w:p>
    <w:p w14:paraId="5CC261A4" w14:textId="77777777" w:rsidR="00AC5859" w:rsidRDefault="00AC5859" w:rsidP="00AC5859">
      <w:pPr>
        <w:rPr>
          <w:rFonts w:eastAsia="Century Gothic" w:cs="Century Gothic"/>
          <w:b/>
          <w:bCs/>
          <w:szCs w:val="24"/>
        </w:rPr>
      </w:pPr>
      <w:r w:rsidRPr="00D95197">
        <w:rPr>
          <w:rFonts w:eastAsia="Century Gothic" w:cs="Century Gothic"/>
          <w:b/>
          <w:bCs/>
          <w:szCs w:val="24"/>
        </w:rPr>
        <w:t xml:space="preserve">ARTÍCULO SEGUNDO. – Se deroga. </w:t>
      </w:r>
    </w:p>
    <w:p w14:paraId="041E134A" w14:textId="77777777" w:rsidR="00AC5859" w:rsidRPr="00AC5859" w:rsidRDefault="00AC5859" w:rsidP="00AC5859">
      <w:pPr>
        <w:rPr>
          <w:highlight w:val="white"/>
        </w:rPr>
      </w:pPr>
    </w:p>
    <w:p w14:paraId="395C1D41" w14:textId="7CE9B07E" w:rsidR="0044632B" w:rsidRDefault="0044632B" w:rsidP="0044632B">
      <w:pPr>
        <w:pStyle w:val="Ttulo2"/>
        <w:spacing w:before="0"/>
        <w:rPr>
          <w:rFonts w:eastAsia="Century Gothic"/>
          <w:sz w:val="28"/>
          <w:szCs w:val="28"/>
          <w:highlight w:val="white"/>
        </w:rPr>
      </w:pPr>
      <w:r w:rsidRPr="0044632B">
        <w:rPr>
          <w:rFonts w:eastAsia="Century Gothic"/>
          <w:sz w:val="28"/>
          <w:szCs w:val="28"/>
          <w:highlight w:val="white"/>
        </w:rPr>
        <w:t>T R A N S I T O R I O S</w:t>
      </w:r>
    </w:p>
    <w:p w14:paraId="2C24C038" w14:textId="77777777" w:rsidR="0044632B" w:rsidRPr="0044632B" w:rsidRDefault="0044632B" w:rsidP="0044632B">
      <w:pPr>
        <w:rPr>
          <w:highlight w:val="white"/>
        </w:rPr>
      </w:pPr>
    </w:p>
    <w:p w14:paraId="7A39A21E" w14:textId="5C9331B5" w:rsidR="0044632B" w:rsidRDefault="0044632B" w:rsidP="0044632B">
      <w:pPr>
        <w:spacing w:after="0"/>
        <w:rPr>
          <w:rFonts w:eastAsia="Century Gothic" w:cs="Century Gothic"/>
          <w:szCs w:val="24"/>
        </w:rPr>
      </w:pPr>
      <w:r w:rsidRPr="00F72A62">
        <w:rPr>
          <w:rFonts w:eastAsia="Century Gothic" w:cs="Century Gothic"/>
          <w:b/>
          <w:bCs/>
          <w:sz w:val="28"/>
          <w:szCs w:val="28"/>
          <w:highlight w:val="white"/>
        </w:rPr>
        <w:t xml:space="preserve">ARTÍCULO </w:t>
      </w:r>
      <w:proofErr w:type="gramStart"/>
      <w:r w:rsidRPr="00F72A62">
        <w:rPr>
          <w:rFonts w:eastAsia="Century Gothic" w:cs="Century Gothic"/>
          <w:b/>
          <w:bCs/>
          <w:sz w:val="28"/>
          <w:szCs w:val="28"/>
          <w:highlight w:val="white"/>
        </w:rPr>
        <w:t>PRIMERO.-</w:t>
      </w:r>
      <w:proofErr w:type="gramEnd"/>
      <w:r w:rsidRPr="00D95197">
        <w:rPr>
          <w:rFonts w:eastAsia="Century Gothic" w:cs="Century Gothic"/>
          <w:b/>
          <w:bCs/>
          <w:szCs w:val="24"/>
          <w:highlight w:val="white"/>
        </w:rPr>
        <w:t xml:space="preserve"> </w:t>
      </w:r>
      <w:r w:rsidRPr="00D95197">
        <w:rPr>
          <w:rFonts w:eastAsia="Century Gothic" w:cs="Century Gothic"/>
          <w:szCs w:val="24"/>
          <w:highlight w:val="white"/>
        </w:rPr>
        <w:t xml:space="preserve">El presente Decreto entrará en vigor </w:t>
      </w:r>
      <w:r w:rsidR="00472962">
        <w:rPr>
          <w:rFonts w:eastAsia="Century Gothic" w:cs="Century Gothic"/>
          <w:szCs w:val="24"/>
          <w:highlight w:val="white"/>
        </w:rPr>
        <w:t xml:space="preserve">el </w:t>
      </w:r>
      <w:r w:rsidRPr="00D95197">
        <w:rPr>
          <w:rFonts w:eastAsia="Century Gothic" w:cs="Century Gothic"/>
          <w:szCs w:val="24"/>
          <w:highlight w:val="white"/>
        </w:rPr>
        <w:t>día de</w:t>
      </w:r>
      <w:r w:rsidR="00E03CDD">
        <w:rPr>
          <w:rFonts w:eastAsia="Century Gothic" w:cs="Century Gothic"/>
          <w:szCs w:val="24"/>
          <w:highlight w:val="white"/>
        </w:rPr>
        <w:t xml:space="preserve"> su</w:t>
      </w:r>
      <w:r w:rsidRPr="00D95197">
        <w:rPr>
          <w:rFonts w:eastAsia="Century Gothic" w:cs="Century Gothic"/>
          <w:szCs w:val="24"/>
          <w:highlight w:val="white"/>
        </w:rPr>
        <w:t xml:space="preserve"> publicación en el Periódico Oficial del Estado, atendiendo previamente lo dis</w:t>
      </w:r>
      <w:r w:rsidRPr="00D95197">
        <w:rPr>
          <w:rFonts w:eastAsia="Century Gothic" w:cs="Century Gothic"/>
          <w:szCs w:val="24"/>
        </w:rPr>
        <w:t>puesto por el artículo 202 de la Constitución Política del Estado.</w:t>
      </w:r>
    </w:p>
    <w:p w14:paraId="5A57FF4A" w14:textId="77777777" w:rsidR="0044632B" w:rsidRPr="00D95197" w:rsidRDefault="0044632B" w:rsidP="0044632B">
      <w:pPr>
        <w:spacing w:after="0"/>
        <w:rPr>
          <w:rFonts w:eastAsia="Century Gothic" w:cs="Century Gothic"/>
          <w:szCs w:val="24"/>
        </w:rPr>
      </w:pPr>
    </w:p>
    <w:p w14:paraId="6BF1E2AD" w14:textId="18EEF44C" w:rsidR="0044632B" w:rsidRDefault="0044632B" w:rsidP="0044632B">
      <w:pPr>
        <w:spacing w:after="0"/>
        <w:rPr>
          <w:rFonts w:eastAsia="Century Gothic" w:cs="Century Gothic"/>
          <w:szCs w:val="24"/>
        </w:rPr>
      </w:pPr>
      <w:r w:rsidRPr="00F72A62">
        <w:rPr>
          <w:rFonts w:eastAsia="Century Gothic" w:cs="Century Gothic"/>
          <w:b/>
          <w:bCs/>
          <w:sz w:val="28"/>
          <w:szCs w:val="28"/>
        </w:rPr>
        <w:t>ARTÍCULO SEGUNDO.-</w:t>
      </w:r>
      <w:r w:rsidRPr="00D95197">
        <w:rPr>
          <w:rFonts w:eastAsia="Century Gothic" w:cs="Century Gothic"/>
          <w:szCs w:val="24"/>
        </w:rPr>
        <w:t xml:space="preserve">  Las reformas realizadas a la Constitución Política del Estado Libre y Soberano de Chihuahua, respecto de la prohibición de </w:t>
      </w:r>
      <w:r w:rsidRPr="00D95197">
        <w:rPr>
          <w:rFonts w:eastAsia="Century Gothic" w:cs="Century Gothic"/>
          <w:szCs w:val="24"/>
        </w:rPr>
        <w:lastRenderedPageBreak/>
        <w:t>reelección de las personas servidoras públicas en ellas mencionadas, serán aplicables a partir de los procesos electorales locales a celebrarse en 2030. En consecuencia, las personas que en 2030 se encuentren ejerciendo los cargos públicos a que hace referencia la presente reforma, no podrán postularse para procesos de reelección.</w:t>
      </w:r>
    </w:p>
    <w:p w14:paraId="221EB3D2" w14:textId="77777777" w:rsidR="0044632B" w:rsidRPr="00D95197" w:rsidRDefault="0044632B" w:rsidP="0044632B">
      <w:pPr>
        <w:spacing w:after="0"/>
        <w:rPr>
          <w:rFonts w:eastAsia="Century Gothic" w:cs="Century Gothic"/>
          <w:szCs w:val="24"/>
        </w:rPr>
      </w:pPr>
    </w:p>
    <w:p w14:paraId="3991E64F" w14:textId="0EE53936" w:rsidR="0044632B" w:rsidRDefault="0044632B" w:rsidP="0044632B">
      <w:pPr>
        <w:spacing w:after="0"/>
        <w:rPr>
          <w:rFonts w:eastAsia="Century Gothic" w:cs="Century Gothic"/>
          <w:szCs w:val="24"/>
        </w:rPr>
      </w:pPr>
      <w:r w:rsidRPr="00D95197">
        <w:rPr>
          <w:rFonts w:eastAsia="Century Gothic" w:cs="Century Gothic"/>
          <w:szCs w:val="24"/>
        </w:rPr>
        <w:t>Las personas que estén en posibilidad de reelegirse en 2027 deberán cumplir de manera objetiva y formal con los requisitos expresamente establecidos en la Constitución y en la ley. Quienes pretendan reelegirse podrán optar por separarse o no de su cargo.</w:t>
      </w:r>
    </w:p>
    <w:p w14:paraId="0AD08FC2" w14:textId="77777777" w:rsidR="0044632B" w:rsidRPr="00D95197" w:rsidRDefault="0044632B" w:rsidP="0044632B">
      <w:pPr>
        <w:spacing w:after="0"/>
        <w:rPr>
          <w:rFonts w:eastAsia="Century Gothic" w:cs="Century Gothic"/>
          <w:szCs w:val="24"/>
        </w:rPr>
      </w:pPr>
    </w:p>
    <w:p w14:paraId="2D3D2810" w14:textId="7E27AF5C" w:rsidR="0044632B" w:rsidRDefault="0044632B" w:rsidP="0044632B">
      <w:pPr>
        <w:widowControl w:val="0"/>
        <w:spacing w:after="0"/>
        <w:rPr>
          <w:rFonts w:eastAsia="Century Gothic" w:cs="Century Gothic"/>
          <w:szCs w:val="24"/>
        </w:rPr>
      </w:pPr>
      <w:r w:rsidRPr="00F72A62">
        <w:rPr>
          <w:rFonts w:eastAsia="Century Gothic" w:cs="Century Gothic"/>
          <w:b/>
          <w:bCs/>
          <w:sz w:val="28"/>
          <w:szCs w:val="28"/>
        </w:rPr>
        <w:t xml:space="preserve">ARTÍCULO TERCERO.- </w:t>
      </w:r>
      <w:r w:rsidRPr="00F72A62">
        <w:rPr>
          <w:rFonts w:eastAsia="Century Gothic" w:cs="Century Gothic"/>
          <w:sz w:val="28"/>
          <w:szCs w:val="28"/>
        </w:rPr>
        <w:t>.</w:t>
      </w:r>
      <w:r w:rsidRPr="00D95197">
        <w:rPr>
          <w:rFonts w:eastAsia="Century Gothic" w:cs="Century Gothic"/>
          <w:szCs w:val="24"/>
        </w:rPr>
        <w:t xml:space="preserve"> A las personas que actualmente ejerzan un cargo de elección popular habi</w:t>
      </w:r>
      <w:r>
        <w:rPr>
          <w:rFonts w:eastAsia="Century Gothic" w:cs="Century Gothic"/>
          <w:szCs w:val="24"/>
        </w:rPr>
        <w:t>e</w:t>
      </w:r>
      <w:r w:rsidRPr="00D95197">
        <w:rPr>
          <w:rFonts w:eastAsia="Century Gothic" w:cs="Century Gothic"/>
          <w:szCs w:val="24"/>
        </w:rPr>
        <w:t>ndo sido postuladas en cumplimiento a alguna acción afirmativa y que pretendan participar bajo la modalidad de elección consecutiva por el mismo cargo y ámbito territorial en el proceso electoral local 2026-2027, tendrán por acreditado su pertenencia al grupo de atención prioritaria.</w:t>
      </w:r>
    </w:p>
    <w:p w14:paraId="537F4ADE" w14:textId="77777777" w:rsidR="0044632B" w:rsidRPr="00D95197" w:rsidRDefault="0044632B" w:rsidP="0044632B">
      <w:pPr>
        <w:widowControl w:val="0"/>
        <w:spacing w:after="0"/>
        <w:rPr>
          <w:rFonts w:eastAsia="Century Gothic" w:cs="Century Gothic"/>
          <w:szCs w:val="24"/>
        </w:rPr>
      </w:pPr>
    </w:p>
    <w:p w14:paraId="32887207" w14:textId="5567F699" w:rsidR="0044632B" w:rsidRDefault="0044632B" w:rsidP="0044632B">
      <w:pPr>
        <w:widowControl w:val="0"/>
        <w:spacing w:after="0"/>
        <w:rPr>
          <w:rFonts w:eastAsia="Century Gothic" w:cs="Century Gothic"/>
          <w:szCs w:val="24"/>
        </w:rPr>
      </w:pPr>
      <w:r w:rsidRPr="00D95197">
        <w:rPr>
          <w:rFonts w:eastAsia="Century Gothic" w:cs="Century Gothic"/>
          <w:szCs w:val="24"/>
        </w:rPr>
        <w:t>En consecuencia, las personas que pretendan participar bajo la modalidad de elección consecutiva por el mismo cargo y ámbito territorial conservarán su derecho a solicitar el registro correspondiente, sin que la entrada en vigor del presente Decreto constituya, por sí misma, impedimento para su postulación.</w:t>
      </w:r>
    </w:p>
    <w:p w14:paraId="106C1E28" w14:textId="77777777" w:rsidR="0044632B" w:rsidRPr="00D95197" w:rsidRDefault="0044632B" w:rsidP="0044632B">
      <w:pPr>
        <w:widowControl w:val="0"/>
        <w:spacing w:after="0"/>
        <w:rPr>
          <w:rFonts w:eastAsia="Century Gothic" w:cs="Century Gothic"/>
          <w:szCs w:val="24"/>
        </w:rPr>
      </w:pPr>
    </w:p>
    <w:p w14:paraId="754180A9" w14:textId="0C3BB515" w:rsidR="0044632B" w:rsidRDefault="0044632B" w:rsidP="0044632B">
      <w:pPr>
        <w:spacing w:after="0"/>
        <w:rPr>
          <w:rFonts w:eastAsia="Century Gothic" w:cs="Century Gothic"/>
          <w:szCs w:val="24"/>
        </w:rPr>
      </w:pPr>
      <w:r w:rsidRPr="00F72A62">
        <w:rPr>
          <w:rFonts w:eastAsia="Century Gothic" w:cs="Century Gothic"/>
          <w:b/>
          <w:bCs/>
          <w:sz w:val="28"/>
          <w:szCs w:val="28"/>
        </w:rPr>
        <w:lastRenderedPageBreak/>
        <w:t>ARTÍCULO CUARTO.-</w:t>
      </w:r>
      <w:r w:rsidRPr="00D95197">
        <w:rPr>
          <w:rFonts w:eastAsia="Century Gothic" w:cs="Century Gothic"/>
          <w:b/>
          <w:bCs/>
          <w:szCs w:val="24"/>
        </w:rPr>
        <w:t xml:space="preserve"> </w:t>
      </w:r>
      <w:r w:rsidRPr="00D95197">
        <w:rPr>
          <w:rFonts w:eastAsia="Century Gothic" w:cs="Century Gothic"/>
          <w:szCs w:val="24"/>
        </w:rPr>
        <w:t>El Instituto Estatal Electoral realizará las acciones necesarias para la celebración de la elección de regidurías indígenas por Sistema Normativo Interno, para tales efectos podrá:</w:t>
      </w:r>
    </w:p>
    <w:p w14:paraId="699E9010" w14:textId="77777777" w:rsidR="0044632B" w:rsidRPr="00D95197" w:rsidRDefault="0044632B" w:rsidP="0044632B">
      <w:pPr>
        <w:spacing w:after="0"/>
        <w:rPr>
          <w:rFonts w:eastAsia="Century Gothic" w:cs="Century Gothic"/>
          <w:szCs w:val="24"/>
        </w:rPr>
      </w:pPr>
    </w:p>
    <w:p w14:paraId="6CF1CAD4" w14:textId="77777777" w:rsidR="0044632B" w:rsidRPr="00D95197" w:rsidRDefault="0044632B" w:rsidP="0044632B">
      <w:pPr>
        <w:numPr>
          <w:ilvl w:val="0"/>
          <w:numId w:val="15"/>
        </w:numPr>
        <w:spacing w:after="0"/>
        <w:rPr>
          <w:rFonts w:eastAsia="Century Gothic" w:cs="Century Gothic"/>
          <w:szCs w:val="24"/>
        </w:rPr>
      </w:pPr>
      <w:r w:rsidRPr="00D95197">
        <w:rPr>
          <w:rFonts w:eastAsia="Century Gothic" w:cs="Century Gothic"/>
          <w:szCs w:val="24"/>
        </w:rPr>
        <w:t>Celebrar convenios de colaboración y/o coordinación con las autoridades correspondientes.</w:t>
      </w:r>
    </w:p>
    <w:p w14:paraId="12FF158A" w14:textId="77777777" w:rsidR="0044632B" w:rsidRPr="00D95197" w:rsidRDefault="0044632B" w:rsidP="0044632B">
      <w:pPr>
        <w:numPr>
          <w:ilvl w:val="0"/>
          <w:numId w:val="15"/>
        </w:numPr>
        <w:spacing w:after="0"/>
        <w:rPr>
          <w:rFonts w:eastAsia="Century Gothic" w:cs="Century Gothic"/>
          <w:szCs w:val="24"/>
        </w:rPr>
      </w:pPr>
      <w:r w:rsidRPr="00D95197">
        <w:rPr>
          <w:rFonts w:eastAsia="Century Gothic" w:cs="Century Gothic"/>
          <w:szCs w:val="24"/>
        </w:rPr>
        <w:t xml:space="preserve">Emitir el calendario de actividades para el desahogo del proceso electoral que se ajuste a los plazos establecidos en el presente Decreto. </w:t>
      </w:r>
    </w:p>
    <w:p w14:paraId="5EE9FF9C" w14:textId="51448B47" w:rsidR="0044632B" w:rsidRDefault="0044632B" w:rsidP="0044632B">
      <w:pPr>
        <w:numPr>
          <w:ilvl w:val="0"/>
          <w:numId w:val="15"/>
        </w:numPr>
        <w:spacing w:after="0"/>
        <w:rPr>
          <w:rFonts w:eastAsia="Century Gothic" w:cs="Century Gothic"/>
          <w:szCs w:val="24"/>
        </w:rPr>
      </w:pPr>
      <w:r w:rsidRPr="00D95197">
        <w:rPr>
          <w:rFonts w:eastAsia="Century Gothic" w:cs="Century Gothic"/>
          <w:szCs w:val="24"/>
        </w:rPr>
        <w:t>Aprobar los lineamientos, acuerdos generales, criterios operativos y demás disposiciones necesarias para el cumplimiento de la elección.</w:t>
      </w:r>
    </w:p>
    <w:p w14:paraId="4D9FF30A" w14:textId="77777777" w:rsidR="0044632B" w:rsidRPr="00D95197" w:rsidRDefault="0044632B" w:rsidP="0044632B">
      <w:pPr>
        <w:spacing w:after="0"/>
        <w:ind w:left="720"/>
        <w:rPr>
          <w:rFonts w:eastAsia="Century Gothic" w:cs="Century Gothic"/>
          <w:szCs w:val="24"/>
        </w:rPr>
      </w:pPr>
    </w:p>
    <w:p w14:paraId="62E139BB" w14:textId="77777777" w:rsidR="0044632B" w:rsidRPr="00D95197" w:rsidRDefault="0044632B" w:rsidP="0044632B">
      <w:pPr>
        <w:spacing w:after="0"/>
        <w:rPr>
          <w:rFonts w:eastAsia="Century Gothic" w:cs="Century Gothic"/>
          <w:szCs w:val="24"/>
        </w:rPr>
      </w:pPr>
      <w:r w:rsidRPr="00F72A62">
        <w:rPr>
          <w:rFonts w:eastAsia="Century Gothic" w:cs="Century Gothic"/>
          <w:b/>
          <w:bCs/>
          <w:sz w:val="28"/>
          <w:szCs w:val="28"/>
        </w:rPr>
        <w:t>ARTÍCULO QUINTO.-</w:t>
      </w:r>
      <w:r w:rsidRPr="00D95197">
        <w:rPr>
          <w:rFonts w:eastAsia="Century Gothic" w:cs="Century Gothic"/>
          <w:b/>
          <w:bCs/>
          <w:szCs w:val="24"/>
        </w:rPr>
        <w:t xml:space="preserve"> </w:t>
      </w:r>
      <w:r w:rsidRPr="00D95197">
        <w:rPr>
          <w:rFonts w:eastAsia="Century Gothic" w:cs="Century Gothic"/>
          <w:szCs w:val="24"/>
        </w:rPr>
        <w:t>El Instituto Estatal Electoral deberá implementar o adecuar la plataforma digital de registro de candidaturas y expediente electrónico antes del inicio del proceso electoral ordinario local 2026-2027.</w:t>
      </w:r>
    </w:p>
    <w:p w14:paraId="7570A089" w14:textId="0309A0D0" w:rsidR="0044632B" w:rsidRDefault="0044632B" w:rsidP="0044632B">
      <w:pPr>
        <w:spacing w:after="0"/>
        <w:rPr>
          <w:rFonts w:eastAsia="Century Gothic" w:cs="Century Gothic"/>
          <w:szCs w:val="24"/>
        </w:rPr>
      </w:pPr>
      <w:r w:rsidRPr="00D95197">
        <w:rPr>
          <w:rFonts w:eastAsia="Century Gothic" w:cs="Century Gothic"/>
          <w:szCs w:val="24"/>
        </w:rPr>
        <w:t>La plataforma digital permitirá la carga electrónica de documentos, integración de expedientes electrónicos, generación de acuses, validación de campos obligatorios, seguimiento de requerimientos, atención de prevenciones, registro de sustituciones, consulta del estado de cada solicitud y trazabilidad de cambios.</w:t>
      </w:r>
    </w:p>
    <w:p w14:paraId="236B0DBA" w14:textId="77777777" w:rsidR="0044632B" w:rsidRPr="00D95197" w:rsidRDefault="0044632B" w:rsidP="0044632B">
      <w:pPr>
        <w:spacing w:after="0"/>
        <w:rPr>
          <w:rFonts w:eastAsia="Century Gothic" w:cs="Century Gothic"/>
          <w:szCs w:val="24"/>
        </w:rPr>
      </w:pPr>
    </w:p>
    <w:p w14:paraId="7CCB8D4B" w14:textId="5CFA5AF5" w:rsidR="0044632B" w:rsidRDefault="0044632B" w:rsidP="0044632B">
      <w:pPr>
        <w:spacing w:after="0"/>
        <w:rPr>
          <w:rFonts w:eastAsia="Century Gothic" w:cs="Century Gothic"/>
          <w:szCs w:val="24"/>
        </w:rPr>
      </w:pPr>
      <w:r w:rsidRPr="00D95197">
        <w:rPr>
          <w:rFonts w:eastAsia="Century Gothic" w:cs="Century Gothic"/>
          <w:szCs w:val="24"/>
        </w:rPr>
        <w:t>Asimismo, deberá incorporar mecanismos de seguridad, control de accesos, protección de datos personales, conservación documental y resguardo de la información.</w:t>
      </w:r>
    </w:p>
    <w:p w14:paraId="0B80574D" w14:textId="77777777" w:rsidR="0044632B" w:rsidRPr="00D95197" w:rsidRDefault="0044632B" w:rsidP="0044632B">
      <w:pPr>
        <w:spacing w:after="0"/>
        <w:rPr>
          <w:rFonts w:eastAsia="Century Gothic" w:cs="Century Gothic"/>
          <w:szCs w:val="24"/>
        </w:rPr>
      </w:pPr>
    </w:p>
    <w:p w14:paraId="27F87B3F" w14:textId="55A1E6D5" w:rsidR="0044632B" w:rsidRDefault="0044632B" w:rsidP="0044632B">
      <w:pPr>
        <w:spacing w:after="0"/>
        <w:rPr>
          <w:rFonts w:eastAsia="Century Gothic" w:cs="Century Gothic"/>
          <w:szCs w:val="24"/>
        </w:rPr>
      </w:pPr>
      <w:r w:rsidRPr="00D95197">
        <w:rPr>
          <w:rFonts w:eastAsia="Century Gothic" w:cs="Century Gothic"/>
          <w:szCs w:val="24"/>
        </w:rPr>
        <w:lastRenderedPageBreak/>
        <w:t>El expediente electrónico integrado en la plataforma tendrá validez para efectos administrativos, electorales y jurisdiccionales, en los términos que establezcan esta Ley y los lineamientos aplicables.</w:t>
      </w:r>
    </w:p>
    <w:p w14:paraId="3F216C9E" w14:textId="77777777" w:rsidR="0044632B" w:rsidRPr="00D95197" w:rsidRDefault="0044632B" w:rsidP="0044632B">
      <w:pPr>
        <w:spacing w:after="0"/>
        <w:rPr>
          <w:rFonts w:eastAsia="Century Gothic" w:cs="Century Gothic"/>
          <w:szCs w:val="24"/>
        </w:rPr>
      </w:pPr>
    </w:p>
    <w:p w14:paraId="029CE340" w14:textId="0050D12E" w:rsidR="0044632B" w:rsidRDefault="0044632B" w:rsidP="0044632B">
      <w:pPr>
        <w:spacing w:after="0"/>
        <w:rPr>
          <w:rFonts w:eastAsia="Century Gothic" w:cs="Century Gothic"/>
          <w:szCs w:val="24"/>
        </w:rPr>
      </w:pPr>
      <w:r w:rsidRPr="00D95197">
        <w:rPr>
          <w:rFonts w:eastAsia="Century Gothic" w:cs="Century Gothic"/>
          <w:szCs w:val="24"/>
        </w:rPr>
        <w:t>La plataforma digital generará alertas preventivas sobre requisitos de elegibilidad, paridad, bloques de competitividad, acciones afirmativas, sustituciones, impedimentos legales y demás condiciones aplicables.</w:t>
      </w:r>
    </w:p>
    <w:p w14:paraId="377574C7" w14:textId="77777777" w:rsidR="0044632B" w:rsidRPr="00D95197" w:rsidRDefault="0044632B" w:rsidP="0044632B">
      <w:pPr>
        <w:spacing w:after="0"/>
        <w:rPr>
          <w:rFonts w:eastAsia="Century Gothic" w:cs="Century Gothic"/>
          <w:szCs w:val="24"/>
        </w:rPr>
      </w:pPr>
    </w:p>
    <w:p w14:paraId="57C6CD0A" w14:textId="300DD06F" w:rsidR="0044632B" w:rsidRDefault="0044632B" w:rsidP="0044632B">
      <w:pPr>
        <w:spacing w:after="0"/>
        <w:rPr>
          <w:rFonts w:eastAsia="Century Gothic" w:cs="Century Gothic"/>
          <w:szCs w:val="24"/>
        </w:rPr>
      </w:pPr>
      <w:r w:rsidRPr="00D95197">
        <w:rPr>
          <w:rFonts w:eastAsia="Century Gothic" w:cs="Century Gothic"/>
          <w:szCs w:val="24"/>
        </w:rPr>
        <w:t>Las alertas tendrán carácter orientador y preventivo. La determinación jurídica sobre la procedencia de los registros corresponderá al Consejo Estatal.</w:t>
      </w:r>
    </w:p>
    <w:p w14:paraId="1D0207E5" w14:textId="77777777" w:rsidR="0044632B" w:rsidRDefault="0044632B" w:rsidP="0044632B">
      <w:pPr>
        <w:spacing w:after="0"/>
        <w:rPr>
          <w:rFonts w:eastAsia="Century Gothic" w:cs="Century Gothic"/>
          <w:szCs w:val="24"/>
        </w:rPr>
      </w:pPr>
    </w:p>
    <w:p w14:paraId="4445FC76" w14:textId="0C16A027" w:rsidR="00E03CDD" w:rsidRDefault="0044632B" w:rsidP="00E03CDD">
      <w:pPr>
        <w:rPr>
          <w:rFonts w:eastAsia="Century Gothic" w:cs="Century Gothic"/>
          <w:b/>
          <w:bCs/>
          <w:sz w:val="26"/>
          <w:szCs w:val="26"/>
        </w:rPr>
      </w:pPr>
      <w:bookmarkStart w:id="7" w:name="_Hlk232774257"/>
      <w:r w:rsidRPr="00472962">
        <w:rPr>
          <w:rFonts w:eastAsia="Century Gothic" w:cs="Century Gothic"/>
          <w:b/>
          <w:bCs/>
          <w:sz w:val="28"/>
          <w:szCs w:val="28"/>
        </w:rPr>
        <w:t xml:space="preserve">ARTÍCULO </w:t>
      </w:r>
      <w:proofErr w:type="gramStart"/>
      <w:r w:rsidRPr="00472962">
        <w:rPr>
          <w:rFonts w:eastAsia="Century Gothic" w:cs="Century Gothic"/>
          <w:b/>
          <w:bCs/>
          <w:sz w:val="28"/>
          <w:szCs w:val="28"/>
        </w:rPr>
        <w:t>SEXTO.-</w:t>
      </w:r>
      <w:proofErr w:type="gramEnd"/>
      <w:r w:rsidRPr="00472962">
        <w:rPr>
          <w:rFonts w:eastAsia="Century Gothic" w:cs="Century Gothic"/>
          <w:b/>
          <w:bCs/>
          <w:sz w:val="28"/>
          <w:szCs w:val="28"/>
        </w:rPr>
        <w:t xml:space="preserve"> </w:t>
      </w:r>
      <w:r w:rsidR="00E03CDD" w:rsidRPr="00472962">
        <w:rPr>
          <w:rFonts w:eastAsia="Century Gothic" w:cs="Century Gothic"/>
          <w:sz w:val="26"/>
          <w:szCs w:val="26"/>
        </w:rPr>
        <w:t>El Instituto Estatal Electoral tendrá un plazo de noventa días para armonizar su reglamentación y demás ordenamientos con relación al presente Decreto.</w:t>
      </w:r>
      <w:r w:rsidR="00E03CDD">
        <w:rPr>
          <w:rFonts w:eastAsia="Century Gothic" w:cs="Century Gothic"/>
          <w:b/>
          <w:bCs/>
          <w:sz w:val="26"/>
          <w:szCs w:val="26"/>
        </w:rPr>
        <w:t xml:space="preserve"> </w:t>
      </w:r>
    </w:p>
    <w:bookmarkEnd w:id="7"/>
    <w:p w14:paraId="1B707505" w14:textId="77777777" w:rsidR="00E03CDD" w:rsidRDefault="00E03CDD" w:rsidP="0044632B">
      <w:pPr>
        <w:spacing w:after="0"/>
        <w:rPr>
          <w:rFonts w:eastAsia="Century Gothic" w:cs="Century Gothic"/>
          <w:b/>
          <w:bCs/>
          <w:sz w:val="28"/>
          <w:szCs w:val="28"/>
        </w:rPr>
      </w:pPr>
    </w:p>
    <w:p w14:paraId="00B4DAB8" w14:textId="36943A52" w:rsidR="0044632B" w:rsidRDefault="00E03CDD" w:rsidP="0044632B">
      <w:pPr>
        <w:spacing w:after="0"/>
        <w:rPr>
          <w:rFonts w:eastAsia="Century Gothic" w:cs="Century Gothic"/>
          <w:szCs w:val="24"/>
        </w:rPr>
      </w:pPr>
      <w:r w:rsidRPr="00E03CDD">
        <w:rPr>
          <w:rFonts w:eastAsia="Century Gothic" w:cs="Century Gothic"/>
          <w:b/>
          <w:bCs/>
          <w:sz w:val="28"/>
          <w:szCs w:val="28"/>
        </w:rPr>
        <w:t xml:space="preserve">ARTÍCULO </w:t>
      </w:r>
      <w:proofErr w:type="gramStart"/>
      <w:r w:rsidRPr="00E03CDD">
        <w:rPr>
          <w:rFonts w:eastAsia="Century Gothic" w:cs="Century Gothic"/>
          <w:b/>
          <w:bCs/>
          <w:sz w:val="28"/>
          <w:szCs w:val="28"/>
        </w:rPr>
        <w:t>SÉPTIMO.-</w:t>
      </w:r>
      <w:proofErr w:type="gramEnd"/>
      <w:r w:rsidRPr="00E03CDD">
        <w:rPr>
          <w:rFonts w:eastAsia="Century Gothic" w:cs="Century Gothic"/>
          <w:b/>
          <w:bCs/>
          <w:sz w:val="28"/>
          <w:szCs w:val="28"/>
        </w:rPr>
        <w:t xml:space="preserve"> </w:t>
      </w:r>
      <w:r w:rsidR="0044632B" w:rsidRPr="0008024E">
        <w:rPr>
          <w:rFonts w:eastAsia="Century Gothic" w:cs="Century Gothic"/>
          <w:szCs w:val="24"/>
        </w:rPr>
        <w:t xml:space="preserve">Se derogan todas aquellas disposiciones que se opongan al contenido del presente Decreto. </w:t>
      </w:r>
    </w:p>
    <w:p w14:paraId="77138814" w14:textId="77777777" w:rsidR="0044632B" w:rsidRPr="0008024E" w:rsidRDefault="0044632B" w:rsidP="0044632B">
      <w:pPr>
        <w:spacing w:after="0"/>
        <w:rPr>
          <w:rFonts w:eastAsia="Century Gothic" w:cs="Century Gothic"/>
          <w:szCs w:val="24"/>
        </w:rPr>
      </w:pPr>
    </w:p>
    <w:p w14:paraId="05ABD966" w14:textId="43586CDD" w:rsidR="00D23287" w:rsidRDefault="00D23287" w:rsidP="0044632B">
      <w:pPr>
        <w:pStyle w:val="Ttulo1"/>
        <w:spacing w:before="0"/>
        <w:jc w:val="both"/>
        <w:rPr>
          <w:b w:val="0"/>
          <w:bCs/>
        </w:rPr>
      </w:pPr>
      <w:bookmarkStart w:id="8" w:name="_Hlk188357575"/>
      <w:r w:rsidRPr="0044632B">
        <w:rPr>
          <w:bCs/>
          <w:sz w:val="28"/>
          <w:szCs w:val="36"/>
        </w:rPr>
        <w:t xml:space="preserve">ECONÓMICO.- </w:t>
      </w:r>
      <w:r w:rsidRPr="004573EE">
        <w:rPr>
          <w:b w:val="0"/>
          <w:bCs/>
        </w:rPr>
        <w:t>Aprobado que sea, túrnese a la Secretaría para que elabore la Minuta de Decreto en los términos</w:t>
      </w:r>
      <w:r w:rsidR="002D6788" w:rsidRPr="004573EE">
        <w:rPr>
          <w:b w:val="0"/>
          <w:bCs/>
        </w:rPr>
        <w:t>, en</w:t>
      </w:r>
      <w:r w:rsidRPr="004573EE">
        <w:rPr>
          <w:b w:val="0"/>
          <w:bCs/>
        </w:rPr>
        <w:t xml:space="preserve"> que deba </w:t>
      </w:r>
      <w:r w:rsidR="002D6788" w:rsidRPr="004573EE">
        <w:rPr>
          <w:b w:val="0"/>
          <w:bCs/>
        </w:rPr>
        <w:t>publicarse</w:t>
      </w:r>
      <w:r w:rsidRPr="004573EE">
        <w:rPr>
          <w:b w:val="0"/>
          <w:bCs/>
        </w:rPr>
        <w:t>.</w:t>
      </w:r>
    </w:p>
    <w:p w14:paraId="32552F08" w14:textId="77777777" w:rsidR="0044632B" w:rsidRPr="0044632B" w:rsidRDefault="0044632B" w:rsidP="0044632B"/>
    <w:p w14:paraId="5424139B" w14:textId="79E9BD45" w:rsidR="00D23287" w:rsidRDefault="00D23287" w:rsidP="0044632B">
      <w:pPr>
        <w:pStyle w:val="Ttulo1"/>
        <w:spacing w:before="0"/>
        <w:jc w:val="both"/>
        <w:rPr>
          <w:b w:val="0"/>
          <w:bCs/>
        </w:rPr>
      </w:pPr>
      <w:r w:rsidRPr="0044632B">
        <w:rPr>
          <w:bCs/>
          <w:sz w:val="28"/>
          <w:szCs w:val="36"/>
        </w:rPr>
        <w:lastRenderedPageBreak/>
        <w:t>DADO</w:t>
      </w:r>
      <w:r w:rsidRPr="0056104B">
        <w:rPr>
          <w:bCs/>
        </w:rPr>
        <w:t xml:space="preserve"> </w:t>
      </w:r>
      <w:r w:rsidRPr="004573EE">
        <w:rPr>
          <w:b w:val="0"/>
          <w:bCs/>
        </w:rPr>
        <w:t xml:space="preserve">en el Palacio del Poder Legislativo, en la ciudad de Chihuahua, Chihuahua, a los </w:t>
      </w:r>
      <w:r w:rsidR="009B2EED" w:rsidRPr="004573EE">
        <w:rPr>
          <w:b w:val="0"/>
          <w:bCs/>
        </w:rPr>
        <w:t>2</w:t>
      </w:r>
      <w:r w:rsidR="007E3AFC">
        <w:rPr>
          <w:b w:val="0"/>
          <w:bCs/>
        </w:rPr>
        <w:t>2</w:t>
      </w:r>
      <w:r w:rsidR="003E276F" w:rsidRPr="004573EE">
        <w:rPr>
          <w:b w:val="0"/>
          <w:bCs/>
        </w:rPr>
        <w:t xml:space="preserve"> </w:t>
      </w:r>
      <w:r w:rsidRPr="004573EE">
        <w:rPr>
          <w:b w:val="0"/>
          <w:bCs/>
        </w:rPr>
        <w:t xml:space="preserve">días del mes de </w:t>
      </w:r>
      <w:r w:rsidR="009B2EED" w:rsidRPr="004573EE">
        <w:rPr>
          <w:b w:val="0"/>
          <w:bCs/>
        </w:rPr>
        <w:t xml:space="preserve">junio </w:t>
      </w:r>
      <w:r w:rsidRPr="004573EE">
        <w:rPr>
          <w:b w:val="0"/>
          <w:bCs/>
        </w:rPr>
        <w:t xml:space="preserve">del año </w:t>
      </w:r>
      <w:r w:rsidR="003E276F" w:rsidRPr="004573EE">
        <w:rPr>
          <w:b w:val="0"/>
          <w:bCs/>
        </w:rPr>
        <w:t>2026</w:t>
      </w:r>
      <w:r w:rsidRPr="004573EE">
        <w:rPr>
          <w:b w:val="0"/>
          <w:bCs/>
        </w:rPr>
        <w:t>.</w:t>
      </w:r>
    </w:p>
    <w:p w14:paraId="225D0E03" w14:textId="77777777" w:rsidR="00D23287" w:rsidRPr="0056104B" w:rsidRDefault="00D23287" w:rsidP="00D23287">
      <w:pPr>
        <w:rPr>
          <w:rFonts w:cs="Arial"/>
        </w:rPr>
      </w:pPr>
    </w:p>
    <w:p w14:paraId="66EF5909" w14:textId="342DDB22" w:rsidR="00D23287" w:rsidRPr="0056104B" w:rsidRDefault="00D23287" w:rsidP="009B2EED">
      <w:pPr>
        <w:rPr>
          <w:rFonts w:cs="Arial"/>
          <w:b/>
          <w:bCs/>
        </w:rPr>
      </w:pPr>
      <w:r w:rsidRPr="0056104B">
        <w:rPr>
          <w:rFonts w:cs="Arial"/>
          <w:b/>
          <w:bCs/>
        </w:rPr>
        <w:t xml:space="preserve">ASÍ LO APROBÓ LA COMISIÓN DE GOBERNACIÓN Y PUNTOS CONSTITUCIONALES, EN REUNIÓN DE FECHA </w:t>
      </w:r>
      <w:r w:rsidR="00404B32" w:rsidRPr="0056104B">
        <w:rPr>
          <w:rFonts w:cs="Arial"/>
          <w:b/>
          <w:bCs/>
        </w:rPr>
        <w:t>1</w:t>
      </w:r>
      <w:r w:rsidR="009B2EED">
        <w:rPr>
          <w:rFonts w:cs="Arial"/>
          <w:b/>
          <w:bCs/>
        </w:rPr>
        <w:t>9</w:t>
      </w:r>
      <w:r w:rsidRPr="0056104B">
        <w:rPr>
          <w:rFonts w:cs="Arial"/>
          <w:b/>
          <w:bCs/>
        </w:rPr>
        <w:t xml:space="preserve"> DE </w:t>
      </w:r>
      <w:r w:rsidR="009B2EED">
        <w:rPr>
          <w:rFonts w:cs="Arial"/>
          <w:b/>
          <w:bCs/>
        </w:rPr>
        <w:t>JUNIO</w:t>
      </w:r>
      <w:r w:rsidRPr="0056104B">
        <w:rPr>
          <w:rFonts w:cs="Arial"/>
          <w:b/>
          <w:bCs/>
        </w:rPr>
        <w:t xml:space="preserve"> DEL 2026</w:t>
      </w:r>
    </w:p>
    <w:bookmarkEnd w:id="8"/>
    <w:p w14:paraId="0737A735" w14:textId="77777777" w:rsidR="00D23287" w:rsidRPr="0056104B" w:rsidRDefault="00D23287" w:rsidP="009B2EED">
      <w:pPr>
        <w:rPr>
          <w:rFonts w:cs="Arial"/>
          <w:b/>
          <w:bCs/>
        </w:rPr>
      </w:pPr>
    </w:p>
    <w:p w14:paraId="7D16562C" w14:textId="77777777" w:rsidR="00D23287" w:rsidRPr="0056104B" w:rsidRDefault="00D23287" w:rsidP="009B2EED">
      <w:pPr>
        <w:rPr>
          <w:rFonts w:cs="Arial"/>
          <w:b/>
          <w:bCs/>
        </w:rPr>
      </w:pPr>
      <w:r w:rsidRPr="0056104B">
        <w:rPr>
          <w:rFonts w:cs="Arial"/>
          <w:b/>
          <w:bCs/>
        </w:rPr>
        <w:t>POR LA COMISIÓN DE GOBERNACIÓN Y PUNTOS CONSTITUCIONALES</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6"/>
        <w:gridCol w:w="2658"/>
        <w:gridCol w:w="1833"/>
        <w:gridCol w:w="1862"/>
        <w:gridCol w:w="1705"/>
      </w:tblGrid>
      <w:tr w:rsidR="0056104B" w:rsidRPr="0056104B" w14:paraId="4CE84ECA"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5CF4BF7B" w14:textId="77777777" w:rsidR="00D23287" w:rsidRPr="0056104B" w:rsidRDefault="00D23287" w:rsidP="007076A6">
            <w:pPr>
              <w:tabs>
                <w:tab w:val="left" w:pos="9072"/>
              </w:tabs>
              <w:spacing w:after="0"/>
              <w:jc w:val="center"/>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462C84C" w14:textId="77777777" w:rsidR="00D23287" w:rsidRPr="0056104B" w:rsidRDefault="00D23287" w:rsidP="007076A6">
            <w:pPr>
              <w:tabs>
                <w:tab w:val="left" w:pos="9072"/>
              </w:tabs>
              <w:spacing w:after="0"/>
              <w:jc w:val="center"/>
              <w:rPr>
                <w:rFonts w:eastAsia="Times New Roman" w:cs="Arial"/>
                <w:b/>
                <w:szCs w:val="24"/>
                <w:lang w:eastAsia="es-ES"/>
              </w:rPr>
            </w:pPr>
            <w:r w:rsidRPr="0056104B">
              <w:rPr>
                <w:rFonts w:eastAsia="Times New Roman" w:cs="Arial"/>
                <w:b/>
                <w:szCs w:val="24"/>
                <w:lang w:eastAsia="es-ES"/>
              </w:rPr>
              <w:t>INTEGRANTES</w:t>
            </w:r>
          </w:p>
        </w:tc>
        <w:tc>
          <w:tcPr>
            <w:tcW w:w="1833" w:type="dxa"/>
            <w:tcBorders>
              <w:top w:val="single" w:sz="4" w:space="0" w:color="auto"/>
              <w:left w:val="single" w:sz="4" w:space="0" w:color="auto"/>
              <w:bottom w:val="single" w:sz="4" w:space="0" w:color="auto"/>
              <w:right w:val="single" w:sz="4" w:space="0" w:color="auto"/>
            </w:tcBorders>
            <w:vAlign w:val="center"/>
            <w:hideMark/>
          </w:tcPr>
          <w:p w14:paraId="4CAAD3B1" w14:textId="77777777" w:rsidR="00D23287" w:rsidRPr="0056104B" w:rsidRDefault="00D23287" w:rsidP="007076A6">
            <w:pPr>
              <w:tabs>
                <w:tab w:val="left" w:pos="9072"/>
              </w:tabs>
              <w:spacing w:after="0"/>
              <w:jc w:val="center"/>
              <w:rPr>
                <w:rFonts w:eastAsia="Times New Roman" w:cs="Arial"/>
                <w:b/>
                <w:szCs w:val="24"/>
                <w:lang w:eastAsia="es-ES"/>
              </w:rPr>
            </w:pPr>
            <w:r w:rsidRPr="0056104B">
              <w:rPr>
                <w:rFonts w:eastAsia="Times New Roman" w:cs="Arial"/>
                <w:b/>
                <w:szCs w:val="24"/>
                <w:lang w:eastAsia="es-ES"/>
              </w:rPr>
              <w:t>A FAVOR</w:t>
            </w:r>
          </w:p>
        </w:tc>
        <w:tc>
          <w:tcPr>
            <w:tcW w:w="1862" w:type="dxa"/>
            <w:tcBorders>
              <w:top w:val="single" w:sz="4" w:space="0" w:color="auto"/>
              <w:left w:val="single" w:sz="4" w:space="0" w:color="auto"/>
              <w:bottom w:val="single" w:sz="4" w:space="0" w:color="auto"/>
              <w:right w:val="single" w:sz="4" w:space="0" w:color="auto"/>
            </w:tcBorders>
            <w:vAlign w:val="center"/>
            <w:hideMark/>
          </w:tcPr>
          <w:p w14:paraId="5087FD19" w14:textId="77777777" w:rsidR="00D23287" w:rsidRPr="0056104B" w:rsidRDefault="00D23287" w:rsidP="007076A6">
            <w:pPr>
              <w:tabs>
                <w:tab w:val="left" w:pos="9072"/>
              </w:tabs>
              <w:spacing w:after="0"/>
              <w:jc w:val="center"/>
              <w:rPr>
                <w:rFonts w:eastAsia="Times New Roman" w:cs="Arial"/>
                <w:b/>
                <w:szCs w:val="24"/>
                <w:lang w:eastAsia="es-ES"/>
              </w:rPr>
            </w:pPr>
            <w:r w:rsidRPr="0056104B">
              <w:rPr>
                <w:rFonts w:eastAsia="Times New Roman" w:cs="Arial"/>
                <w:b/>
                <w:szCs w:val="24"/>
                <w:lang w:eastAsia="es-ES"/>
              </w:rPr>
              <w:t>EN CONTRA</w:t>
            </w:r>
          </w:p>
        </w:tc>
        <w:tc>
          <w:tcPr>
            <w:tcW w:w="1705" w:type="dxa"/>
            <w:tcBorders>
              <w:top w:val="single" w:sz="4" w:space="0" w:color="auto"/>
              <w:left w:val="single" w:sz="4" w:space="0" w:color="auto"/>
              <w:bottom w:val="single" w:sz="4" w:space="0" w:color="auto"/>
              <w:right w:val="single" w:sz="4" w:space="0" w:color="auto"/>
            </w:tcBorders>
            <w:vAlign w:val="center"/>
            <w:hideMark/>
          </w:tcPr>
          <w:p w14:paraId="0C059315" w14:textId="77777777" w:rsidR="00D23287" w:rsidRPr="0056104B" w:rsidRDefault="00D23287" w:rsidP="007076A6">
            <w:pPr>
              <w:tabs>
                <w:tab w:val="left" w:pos="9072"/>
              </w:tabs>
              <w:spacing w:after="0"/>
              <w:jc w:val="center"/>
              <w:rPr>
                <w:rFonts w:eastAsia="Times New Roman" w:cs="Arial"/>
                <w:b/>
                <w:szCs w:val="24"/>
                <w:lang w:eastAsia="es-ES"/>
              </w:rPr>
            </w:pPr>
            <w:r w:rsidRPr="0056104B">
              <w:rPr>
                <w:rFonts w:eastAsia="Times New Roman" w:cs="Arial"/>
                <w:b/>
                <w:szCs w:val="24"/>
                <w:lang w:eastAsia="es-ES"/>
              </w:rPr>
              <w:t>ABSTENCIÓN</w:t>
            </w:r>
          </w:p>
        </w:tc>
      </w:tr>
      <w:tr w:rsidR="0056104B" w:rsidRPr="0056104B" w14:paraId="2D4629A0" w14:textId="77777777" w:rsidTr="007076A6">
        <w:trPr>
          <w:trHeight w:val="2065"/>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07238423"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noProof/>
                <w:szCs w:val="24"/>
                <w:lang w:eastAsia="es-MX"/>
              </w:rPr>
              <w:drawing>
                <wp:anchor distT="0" distB="0" distL="114300" distR="114300" simplePos="0" relativeHeight="251659264" behindDoc="1" locked="0" layoutInCell="1" allowOverlap="1" wp14:anchorId="37411128" wp14:editId="563BFBEE">
                  <wp:simplePos x="0" y="0"/>
                  <wp:positionH relativeFrom="column">
                    <wp:posOffset>73025</wp:posOffset>
                  </wp:positionH>
                  <wp:positionV relativeFrom="paragraph">
                    <wp:posOffset>23495</wp:posOffset>
                  </wp:positionV>
                  <wp:extent cx="850265" cy="1005840"/>
                  <wp:effectExtent l="0" t="0" r="6985"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rotWithShape="1">
                          <a:blip r:embed="rId34">
                            <a:extLst>
                              <a:ext uri="{28A0092B-C50C-407E-A947-70E740481C1C}">
                                <a14:useLocalDpi xmlns:a14="http://schemas.microsoft.com/office/drawing/2010/main" val="0"/>
                              </a:ext>
                            </a:extLst>
                          </a:blip>
                          <a:srcRect l="425" r="76339" b="69384"/>
                          <a:stretch/>
                        </pic:blipFill>
                        <pic:spPr bwMode="auto">
                          <a:xfrm>
                            <a:off x="0" y="0"/>
                            <a:ext cx="85026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04B">
              <w:rPr>
                <w:rFonts w:eastAsia="Times New Roman" w:cs="Arial"/>
                <w:b/>
                <w:noProof/>
                <w:szCs w:val="24"/>
                <w:lang w:eastAsia="es-ES"/>
              </w:rPr>
              <w:t xml:space="preserve">          </w:t>
            </w:r>
          </w:p>
        </w:tc>
        <w:tc>
          <w:tcPr>
            <w:tcW w:w="2658" w:type="dxa"/>
            <w:tcBorders>
              <w:top w:val="single" w:sz="4" w:space="0" w:color="auto"/>
              <w:left w:val="single" w:sz="4" w:space="0" w:color="auto"/>
              <w:bottom w:val="single" w:sz="4" w:space="0" w:color="auto"/>
              <w:right w:val="single" w:sz="4" w:space="0" w:color="auto"/>
            </w:tcBorders>
            <w:vAlign w:val="center"/>
            <w:hideMark/>
          </w:tcPr>
          <w:p w14:paraId="7890E3A4" w14:textId="77777777" w:rsidR="00D23287" w:rsidRPr="0056104B" w:rsidRDefault="00D23287" w:rsidP="007076A6">
            <w:pPr>
              <w:tabs>
                <w:tab w:val="left" w:pos="9072"/>
              </w:tabs>
              <w:spacing w:after="0"/>
              <w:rPr>
                <w:rFonts w:eastAsia="Times New Roman" w:cs="Arial"/>
                <w:b/>
                <w:caps/>
                <w:szCs w:val="24"/>
                <w:lang w:eastAsia="es-ES"/>
              </w:rPr>
            </w:pPr>
            <w:r w:rsidRPr="0056104B">
              <w:rPr>
                <w:rFonts w:eastAsia="Times New Roman" w:cs="Arial"/>
                <w:b/>
                <w:caps/>
                <w:szCs w:val="24"/>
                <w:lang w:eastAsia="es-ES"/>
              </w:rPr>
              <w:t>DIP. GUILLERMO PATRICIO RAMÍREZ GUTIÉRREZ</w:t>
            </w:r>
          </w:p>
          <w:p w14:paraId="6979FBDE" w14:textId="77777777" w:rsidR="00D23287" w:rsidRPr="0056104B" w:rsidRDefault="00D23287" w:rsidP="007076A6">
            <w:pPr>
              <w:tabs>
                <w:tab w:val="left" w:pos="9072"/>
              </w:tabs>
              <w:spacing w:after="0"/>
              <w:rPr>
                <w:rFonts w:eastAsia="Times New Roman" w:cs="Times New Roman"/>
                <w:b/>
                <w:bCs/>
                <w:szCs w:val="24"/>
                <w:lang w:eastAsia="es-ES"/>
              </w:rPr>
            </w:pPr>
            <w:r w:rsidRPr="0056104B">
              <w:rPr>
                <w:rFonts w:eastAsia="Times New Roman" w:cs="Times New Roman"/>
                <w:b/>
                <w:bCs/>
                <w:szCs w:val="24"/>
                <w:lang w:eastAsia="es-ES"/>
              </w:rPr>
              <w:t>Presidente</w:t>
            </w:r>
          </w:p>
        </w:tc>
        <w:tc>
          <w:tcPr>
            <w:tcW w:w="1833" w:type="dxa"/>
            <w:tcBorders>
              <w:top w:val="single" w:sz="4" w:space="0" w:color="auto"/>
              <w:left w:val="single" w:sz="4" w:space="0" w:color="auto"/>
              <w:bottom w:val="single" w:sz="4" w:space="0" w:color="auto"/>
              <w:right w:val="single" w:sz="4" w:space="0" w:color="auto"/>
            </w:tcBorders>
            <w:vAlign w:val="center"/>
          </w:tcPr>
          <w:p w14:paraId="07C06611"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B185BA9"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70815927"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2D16DA3E" w14:textId="77777777" w:rsidTr="007076A6">
        <w:trPr>
          <w:trHeight w:val="1863"/>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7B7ADB9" w14:textId="77777777" w:rsidR="00D23287" w:rsidRPr="0056104B" w:rsidRDefault="00D23287" w:rsidP="007076A6">
            <w:pPr>
              <w:tabs>
                <w:tab w:val="left" w:pos="9072"/>
              </w:tabs>
              <w:spacing w:after="0"/>
              <w:rPr>
                <w:rFonts w:eastAsia="Times New Roman" w:cs="Arial"/>
                <w:b/>
                <w:noProof/>
                <w:szCs w:val="24"/>
                <w:lang w:eastAsia="es-ES"/>
              </w:rPr>
            </w:pPr>
            <w:r w:rsidRPr="0056104B">
              <w:rPr>
                <w:rFonts w:eastAsia="Times New Roman" w:cs="Arial"/>
                <w:b/>
                <w:noProof/>
                <w:szCs w:val="24"/>
                <w:lang w:eastAsia="es-MX"/>
              </w:rPr>
              <w:drawing>
                <wp:anchor distT="0" distB="0" distL="114300" distR="114300" simplePos="0" relativeHeight="251660288" behindDoc="1" locked="0" layoutInCell="1" allowOverlap="1" wp14:anchorId="563CAF7A" wp14:editId="7124C93D">
                  <wp:simplePos x="0" y="0"/>
                  <wp:positionH relativeFrom="column">
                    <wp:posOffset>99060</wp:posOffset>
                  </wp:positionH>
                  <wp:positionV relativeFrom="paragraph">
                    <wp:posOffset>3175</wp:posOffset>
                  </wp:positionV>
                  <wp:extent cx="789940" cy="103441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rotWithShape="1">
                          <a:blip r:embed="rId34">
                            <a:extLst>
                              <a:ext uri="{28A0092B-C50C-407E-A947-70E740481C1C}">
                                <a14:useLocalDpi xmlns:a14="http://schemas.microsoft.com/office/drawing/2010/main" val="0"/>
                              </a:ext>
                            </a:extLst>
                          </a:blip>
                          <a:srcRect l="993" t="35070" r="87532" b="49752"/>
                          <a:stretch/>
                        </pic:blipFill>
                        <pic:spPr bwMode="auto">
                          <a:xfrm>
                            <a:off x="0" y="0"/>
                            <a:ext cx="789940" cy="1034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080CD" w14:textId="77777777" w:rsidR="00D23287" w:rsidRPr="0056104B" w:rsidRDefault="00D23287" w:rsidP="007076A6">
            <w:pPr>
              <w:tabs>
                <w:tab w:val="left" w:pos="9072"/>
              </w:tabs>
              <w:spacing w:after="0"/>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EAA1636"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JOCELINE VEGA VARGAS</w:t>
            </w:r>
          </w:p>
          <w:p w14:paraId="4E22D202" w14:textId="77777777" w:rsidR="00D23287" w:rsidRPr="0056104B" w:rsidRDefault="00D23287" w:rsidP="007076A6">
            <w:pPr>
              <w:tabs>
                <w:tab w:val="left" w:pos="9072"/>
              </w:tabs>
              <w:spacing w:after="0"/>
              <w:rPr>
                <w:rFonts w:eastAsia="Times New Roman" w:cs="Arial"/>
                <w:b/>
                <w:bCs/>
                <w:szCs w:val="24"/>
                <w:lang w:eastAsia="es-ES"/>
              </w:rPr>
            </w:pPr>
            <w:r w:rsidRPr="0056104B">
              <w:rPr>
                <w:rFonts w:eastAsia="Times New Roman" w:cs="Arial"/>
                <w:b/>
                <w:bCs/>
                <w:szCs w:val="24"/>
                <w:lang w:eastAsia="es-ES"/>
              </w:rPr>
              <w:t>Secretaria</w:t>
            </w:r>
          </w:p>
          <w:p w14:paraId="28DF8001" w14:textId="77777777" w:rsidR="00D23287" w:rsidRPr="0056104B" w:rsidRDefault="00D23287" w:rsidP="007076A6">
            <w:pPr>
              <w:tabs>
                <w:tab w:val="left" w:pos="9072"/>
              </w:tabs>
              <w:spacing w:after="0"/>
              <w:rPr>
                <w:rFonts w:eastAsia="Times New Roman" w:cs="Arial"/>
                <w:b/>
                <w:bCs/>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213E61B5"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1373132"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D674033"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3CB36755" w14:textId="77777777" w:rsidTr="007076A6">
        <w:trPr>
          <w:trHeight w:val="1858"/>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0BF3DC9" w14:textId="77777777" w:rsidR="00D23287" w:rsidRPr="0056104B" w:rsidRDefault="00D23287" w:rsidP="007076A6">
            <w:pPr>
              <w:tabs>
                <w:tab w:val="left" w:pos="9072"/>
              </w:tabs>
              <w:spacing w:after="0"/>
              <w:rPr>
                <w:rFonts w:eastAsia="Times New Roman" w:cs="Arial"/>
                <w:b/>
                <w:szCs w:val="24"/>
                <w:lang w:eastAsia="es-ES"/>
              </w:rPr>
            </w:pPr>
            <w:r w:rsidRPr="0056104B">
              <w:rPr>
                <w:noProof/>
                <w:szCs w:val="24"/>
                <w:lang w:eastAsia="es-MX"/>
              </w:rPr>
              <w:drawing>
                <wp:anchor distT="0" distB="0" distL="114300" distR="114300" simplePos="0" relativeHeight="251661312" behindDoc="1" locked="0" layoutInCell="1" allowOverlap="1" wp14:anchorId="2B4914E9" wp14:editId="07AC880E">
                  <wp:simplePos x="0" y="0"/>
                  <wp:positionH relativeFrom="column">
                    <wp:posOffset>105410</wp:posOffset>
                  </wp:positionH>
                  <wp:positionV relativeFrom="paragraph">
                    <wp:posOffset>-1905</wp:posOffset>
                  </wp:positionV>
                  <wp:extent cx="779145" cy="1009650"/>
                  <wp:effectExtent l="0" t="0" r="1905" b="0"/>
                  <wp:wrapNone/>
                  <wp:docPr id="5" name="Imagen 5" descr="http://www.congresochihuahua.gob.mx/mthumb.php?src=diputados/imagenes/fotosOficiales/288.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www.congresochihuahua.gob.mx/mthumb.php?src=diputados/imagenes/fotosOficiales/288.jpg&amp;w=200&amp;h=265&amp;zc=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7914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3B229E1"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JOSÉ ALFREDO CHÁVEZ MADRID</w:t>
            </w:r>
          </w:p>
          <w:p w14:paraId="04FD58C3"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p w14:paraId="0642D0EA" w14:textId="77777777" w:rsidR="00D23287" w:rsidRPr="0056104B" w:rsidRDefault="00D23287" w:rsidP="007076A6">
            <w:pPr>
              <w:tabs>
                <w:tab w:val="left" w:pos="9072"/>
              </w:tabs>
              <w:spacing w:after="0"/>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4C554A98"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7F1B7BC9"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C68D4AA"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084F76E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498FFF18" w14:textId="77777777" w:rsidR="00D23287" w:rsidRPr="0056104B" w:rsidRDefault="00D23287" w:rsidP="007076A6">
            <w:pPr>
              <w:tabs>
                <w:tab w:val="left" w:pos="9072"/>
              </w:tabs>
              <w:spacing w:after="0"/>
              <w:rPr>
                <w:noProof/>
                <w:lang w:eastAsia="es-MX"/>
              </w:rPr>
            </w:pPr>
            <w:r w:rsidRPr="0056104B">
              <w:rPr>
                <w:noProof/>
                <w:lang w:eastAsia="es-MX"/>
              </w:rPr>
              <w:drawing>
                <wp:anchor distT="0" distB="0" distL="114300" distR="114300" simplePos="0" relativeHeight="251662336" behindDoc="1" locked="0" layoutInCell="1" allowOverlap="1" wp14:anchorId="6A21837B" wp14:editId="22BDFED8">
                  <wp:simplePos x="0" y="0"/>
                  <wp:positionH relativeFrom="column">
                    <wp:posOffset>108585</wp:posOffset>
                  </wp:positionH>
                  <wp:positionV relativeFrom="paragraph">
                    <wp:posOffset>-4445</wp:posOffset>
                  </wp:positionV>
                  <wp:extent cx="817245" cy="818515"/>
                  <wp:effectExtent l="0" t="0" r="1905" b="63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34">
                            <a:extLst>
                              <a:ext uri="{28A0092B-C50C-407E-A947-70E740481C1C}">
                                <a14:useLocalDpi xmlns:a14="http://schemas.microsoft.com/office/drawing/2010/main" val="0"/>
                              </a:ext>
                            </a:extLst>
                          </a:blip>
                          <a:srcRect l="994" t="57685" r="87815" b="27712"/>
                          <a:stretch/>
                        </pic:blipFill>
                        <pic:spPr bwMode="auto">
                          <a:xfrm>
                            <a:off x="0" y="0"/>
                            <a:ext cx="817245" cy="818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3A260B" w14:textId="77777777" w:rsidR="00D23287" w:rsidRPr="0056104B" w:rsidRDefault="00D23287" w:rsidP="007076A6">
            <w:pPr>
              <w:tabs>
                <w:tab w:val="left" w:pos="9072"/>
              </w:tabs>
              <w:spacing w:after="0"/>
              <w:rPr>
                <w:noProof/>
                <w:lang w:eastAsia="es-MX"/>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5D2442C"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JORGE CARLOS SOTO PRIETO</w:t>
            </w:r>
          </w:p>
          <w:p w14:paraId="5E8E0D18"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lastRenderedPageBreak/>
              <w:t>Vocal</w:t>
            </w:r>
          </w:p>
          <w:p w14:paraId="0A994C01" w14:textId="77777777" w:rsidR="00D23287" w:rsidRPr="0056104B" w:rsidRDefault="00D23287" w:rsidP="007076A6">
            <w:pPr>
              <w:tabs>
                <w:tab w:val="left" w:pos="9072"/>
              </w:tabs>
              <w:spacing w:after="0"/>
              <w:rPr>
                <w:rFonts w:eastAsia="Times New Roman" w:cs="Arial"/>
                <w:b/>
                <w:szCs w:val="24"/>
                <w:lang w:eastAsia="es-ES"/>
              </w:rPr>
            </w:pPr>
          </w:p>
          <w:p w14:paraId="360586A0" w14:textId="77777777" w:rsidR="00D23287" w:rsidRPr="0056104B" w:rsidRDefault="00D23287" w:rsidP="007076A6">
            <w:pPr>
              <w:tabs>
                <w:tab w:val="left" w:pos="9072"/>
              </w:tabs>
              <w:spacing w:after="0"/>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0D0A6DD0"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4237530"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3F53AE38"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40A45F03"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6B907C17"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 xml:space="preserve">  </w:t>
            </w:r>
            <w:r w:rsidRPr="0056104B">
              <w:rPr>
                <w:noProof/>
                <w:szCs w:val="24"/>
                <w:lang w:eastAsia="es-MX"/>
              </w:rPr>
              <w:drawing>
                <wp:inline distT="0" distB="0" distL="0" distR="0" wp14:anchorId="6DE6734A" wp14:editId="3ADE92A5">
                  <wp:extent cx="818985" cy="1074918"/>
                  <wp:effectExtent l="0" t="0" r="635" b="0"/>
                  <wp:docPr id="2" name="Imagen 2" descr="http://www.congresochihuahua.gob.mx/mthumb.php?src=diputados/imagenes/fotosOficiales/312.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congresochihuahua.gob.mx/mthumb.php?src=diputados/imagenes/fotosOficiales/312.jpg&amp;w=200&amp;h=265&amp;zc=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20142" cy="1076436"/>
                          </a:xfrm>
                          <a:prstGeom prst="rect">
                            <a:avLst/>
                          </a:prstGeom>
                          <a:noFill/>
                          <a:ln>
                            <a:noFill/>
                          </a:ln>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hideMark/>
          </w:tcPr>
          <w:p w14:paraId="20F55CD8"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FRANCISCO ADRIÁN SÁNCHEZ VILLEGAS</w:t>
            </w:r>
          </w:p>
          <w:p w14:paraId="7FF77FE4"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54F23B39"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6BD6DB09"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C9DE69A"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7ADCD1D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14:paraId="7CDDD159" w14:textId="77777777" w:rsidR="00D23287" w:rsidRPr="0056104B" w:rsidRDefault="00D23287" w:rsidP="007076A6">
            <w:pPr>
              <w:tabs>
                <w:tab w:val="left" w:pos="9072"/>
              </w:tabs>
              <w:spacing w:after="0"/>
              <w:rPr>
                <w:rFonts w:eastAsia="Times New Roman" w:cs="Arial"/>
                <w:b/>
                <w:noProof/>
                <w:szCs w:val="24"/>
                <w:lang w:eastAsia="es-ES"/>
              </w:rPr>
            </w:pPr>
            <w:r w:rsidRPr="0056104B">
              <w:rPr>
                <w:rFonts w:eastAsia="Times New Roman" w:cs="Arial"/>
                <w:b/>
                <w:noProof/>
                <w:szCs w:val="24"/>
                <w:lang w:eastAsia="es-MX"/>
              </w:rPr>
              <w:drawing>
                <wp:anchor distT="0" distB="0" distL="114300" distR="114300" simplePos="0" relativeHeight="251663360" behindDoc="1" locked="0" layoutInCell="1" allowOverlap="1" wp14:anchorId="40903E0D" wp14:editId="78A93D34">
                  <wp:simplePos x="0" y="0"/>
                  <wp:positionH relativeFrom="column">
                    <wp:posOffset>104775</wp:posOffset>
                  </wp:positionH>
                  <wp:positionV relativeFrom="paragraph">
                    <wp:posOffset>13970</wp:posOffset>
                  </wp:positionV>
                  <wp:extent cx="802640" cy="1041400"/>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34">
                            <a:extLst>
                              <a:ext uri="{28A0092B-C50C-407E-A947-70E740481C1C}">
                                <a14:useLocalDpi xmlns:a14="http://schemas.microsoft.com/office/drawing/2010/main" val="0"/>
                              </a:ext>
                            </a:extLst>
                          </a:blip>
                          <a:srcRect l="851" t="79693" r="87674" b="5272"/>
                          <a:stretch/>
                        </pic:blipFill>
                        <pic:spPr bwMode="auto">
                          <a:xfrm>
                            <a:off x="0" y="0"/>
                            <a:ext cx="802640" cy="1041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B54CAC" w14:textId="77777777" w:rsidR="00D23287" w:rsidRPr="0056104B" w:rsidRDefault="00D23287" w:rsidP="007076A6">
            <w:pPr>
              <w:tabs>
                <w:tab w:val="left" w:pos="9072"/>
              </w:tabs>
              <w:spacing w:after="0"/>
              <w:rPr>
                <w:rFonts w:eastAsia="Times New Roman" w:cs="Arial"/>
                <w:b/>
                <w:szCs w:val="24"/>
                <w:lang w:eastAsia="es-ES"/>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A4B60BE"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AMÉRICA VICTORIA AGUILAR GIL</w:t>
            </w:r>
          </w:p>
          <w:p w14:paraId="58CB0EF8"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010A37E9"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000F83C5"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6E3ED0CA"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7ED7050F"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46C4EC7" w14:textId="77777777" w:rsidR="00D23287" w:rsidRPr="0056104B" w:rsidRDefault="00D23287" w:rsidP="007076A6">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0F9DF4D8" wp14:editId="39C6CD2C">
                  <wp:extent cx="811033" cy="1081716"/>
                  <wp:effectExtent l="0" t="0" r="825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rotWithShape="1">
                          <a:blip r:embed="rId34">
                            <a:extLst>
                              <a:ext uri="{28A0092B-C50C-407E-A947-70E740481C1C}">
                                <a14:useLocalDpi xmlns:a14="http://schemas.microsoft.com/office/drawing/2010/main" val="0"/>
                              </a:ext>
                            </a:extLst>
                          </a:blip>
                          <a:srcRect l="51289" t="79390" r="37236" b="5160"/>
                          <a:stretch/>
                        </pic:blipFill>
                        <pic:spPr bwMode="auto">
                          <a:xfrm>
                            <a:off x="0" y="0"/>
                            <a:ext cx="815705" cy="1087947"/>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A16D806"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EDIN CUAUHTÉMOC ESTRADA SOTELO</w:t>
            </w:r>
          </w:p>
          <w:p w14:paraId="696A2CB4"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2941DD05"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5EC8C44F"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71FED14" w14:textId="77777777" w:rsidR="00D23287" w:rsidRPr="0056104B" w:rsidRDefault="00D23287" w:rsidP="007076A6">
            <w:pPr>
              <w:tabs>
                <w:tab w:val="left" w:pos="9072"/>
              </w:tabs>
              <w:spacing w:after="0"/>
              <w:rPr>
                <w:rFonts w:eastAsia="Times New Roman" w:cs="Arial"/>
                <w:b/>
                <w:szCs w:val="24"/>
                <w:lang w:eastAsia="es-ES"/>
              </w:rPr>
            </w:pPr>
          </w:p>
        </w:tc>
      </w:tr>
      <w:tr w:rsidR="0056104B" w:rsidRPr="0056104B" w14:paraId="6DAC8712"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19EA06C3" w14:textId="77777777" w:rsidR="00D23287" w:rsidRPr="0056104B" w:rsidRDefault="00D23287" w:rsidP="007076A6">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1AB9EE7F" wp14:editId="69FF4BFC">
                  <wp:extent cx="811033" cy="1083793"/>
                  <wp:effectExtent l="0" t="0" r="8255"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rotWithShape="1">
                          <a:blip r:embed="rId37">
                            <a:extLst>
                              <a:ext uri="{28A0092B-C50C-407E-A947-70E740481C1C}">
                                <a14:useLocalDpi xmlns:a14="http://schemas.microsoft.com/office/drawing/2010/main" val="0"/>
                              </a:ext>
                            </a:extLst>
                          </a:blip>
                          <a:srcRect l="992" t="55415" r="87532" b="8502"/>
                          <a:stretch/>
                        </pic:blipFill>
                        <pic:spPr bwMode="auto">
                          <a:xfrm>
                            <a:off x="0" y="0"/>
                            <a:ext cx="815551" cy="1089830"/>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4212397C"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OCTAVIO JAVIER BORUNDA QUEVEDO</w:t>
            </w:r>
          </w:p>
          <w:p w14:paraId="5034314C"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tc>
        <w:tc>
          <w:tcPr>
            <w:tcW w:w="1833" w:type="dxa"/>
            <w:tcBorders>
              <w:top w:val="single" w:sz="4" w:space="0" w:color="auto"/>
              <w:left w:val="single" w:sz="4" w:space="0" w:color="auto"/>
              <w:bottom w:val="single" w:sz="4" w:space="0" w:color="auto"/>
              <w:right w:val="single" w:sz="4" w:space="0" w:color="auto"/>
            </w:tcBorders>
            <w:vAlign w:val="center"/>
          </w:tcPr>
          <w:p w14:paraId="7D5415FC"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1DDC5B89"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29B05B55" w14:textId="77777777" w:rsidR="00D23287" w:rsidRPr="0056104B" w:rsidRDefault="00D23287" w:rsidP="007076A6">
            <w:pPr>
              <w:tabs>
                <w:tab w:val="left" w:pos="9072"/>
              </w:tabs>
              <w:spacing w:after="0"/>
              <w:rPr>
                <w:rFonts w:eastAsia="Times New Roman" w:cs="Arial"/>
                <w:b/>
                <w:szCs w:val="24"/>
                <w:lang w:eastAsia="es-ES"/>
              </w:rPr>
            </w:pPr>
          </w:p>
        </w:tc>
      </w:tr>
      <w:tr w:rsidR="00D23287" w:rsidRPr="0056104B" w14:paraId="0713D9FD" w14:textId="77777777" w:rsidTr="007076A6">
        <w:trPr>
          <w:jc w:val="center"/>
        </w:trPr>
        <w:tc>
          <w:tcPr>
            <w:tcW w:w="1866" w:type="dxa"/>
            <w:tcBorders>
              <w:top w:val="single" w:sz="4" w:space="0" w:color="auto"/>
              <w:left w:val="single" w:sz="4" w:space="0" w:color="auto"/>
              <w:bottom w:val="single" w:sz="4" w:space="0" w:color="auto"/>
              <w:right w:val="single" w:sz="4" w:space="0" w:color="auto"/>
            </w:tcBorders>
            <w:vAlign w:val="center"/>
          </w:tcPr>
          <w:p w14:paraId="0EC6AA6A" w14:textId="77777777" w:rsidR="00D23287" w:rsidRPr="0056104B" w:rsidRDefault="00D23287" w:rsidP="007076A6">
            <w:pPr>
              <w:tabs>
                <w:tab w:val="left" w:pos="9072"/>
              </w:tabs>
              <w:spacing w:after="0"/>
              <w:rPr>
                <w:noProof/>
                <w:lang w:eastAsia="es-MX"/>
              </w:rPr>
            </w:pPr>
            <w:r w:rsidRPr="0056104B">
              <w:rPr>
                <w:noProof/>
                <w:lang w:eastAsia="es-MX"/>
              </w:rPr>
              <w:t xml:space="preserve">   </w:t>
            </w:r>
            <w:r w:rsidRPr="0056104B">
              <w:rPr>
                <w:noProof/>
                <w:lang w:eastAsia="es-MX"/>
              </w:rPr>
              <w:drawing>
                <wp:inline distT="0" distB="0" distL="0" distR="0" wp14:anchorId="0212F830" wp14:editId="2CC803A9">
                  <wp:extent cx="811033" cy="1034177"/>
                  <wp:effectExtent l="0" t="0" r="825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rotWithShape="1">
                          <a:blip r:embed="rId37">
                            <a:extLst>
                              <a:ext uri="{28A0092B-C50C-407E-A947-70E740481C1C}">
                                <a14:useLocalDpi xmlns:a14="http://schemas.microsoft.com/office/drawing/2010/main" val="0"/>
                              </a:ext>
                            </a:extLst>
                          </a:blip>
                          <a:srcRect l="51148" t="55711" r="36952" b="8585"/>
                          <a:stretch/>
                        </pic:blipFill>
                        <pic:spPr bwMode="auto">
                          <a:xfrm>
                            <a:off x="0" y="0"/>
                            <a:ext cx="815597" cy="1039996"/>
                          </a:xfrm>
                          <a:prstGeom prst="rect">
                            <a:avLst/>
                          </a:prstGeom>
                          <a:ln>
                            <a:noFill/>
                          </a:ln>
                          <a:extLst>
                            <a:ext uri="{53640926-AAD7-44D8-BBD7-CCE9431645EC}">
                              <a14:shadowObscured xmlns:a14="http://schemas.microsoft.com/office/drawing/2010/main"/>
                            </a:ext>
                          </a:extLst>
                        </pic:spPr>
                      </pic:pic>
                    </a:graphicData>
                  </a:graphic>
                </wp:inline>
              </w:drawing>
            </w:r>
          </w:p>
        </w:tc>
        <w:tc>
          <w:tcPr>
            <w:tcW w:w="2658" w:type="dxa"/>
            <w:tcBorders>
              <w:top w:val="single" w:sz="4" w:space="0" w:color="auto"/>
              <w:left w:val="single" w:sz="4" w:space="0" w:color="auto"/>
              <w:bottom w:val="single" w:sz="4" w:space="0" w:color="auto"/>
              <w:right w:val="single" w:sz="4" w:space="0" w:color="auto"/>
            </w:tcBorders>
            <w:vAlign w:val="center"/>
          </w:tcPr>
          <w:p w14:paraId="76845522"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DIP. JAEL ARGÜELLES DÍAZ</w:t>
            </w:r>
          </w:p>
          <w:p w14:paraId="4DC2F522" w14:textId="77777777" w:rsidR="00D23287" w:rsidRPr="0056104B" w:rsidRDefault="00D23287" w:rsidP="007076A6">
            <w:pPr>
              <w:tabs>
                <w:tab w:val="left" w:pos="9072"/>
              </w:tabs>
              <w:spacing w:after="0"/>
              <w:rPr>
                <w:rFonts w:eastAsia="Times New Roman" w:cs="Arial"/>
                <w:b/>
                <w:szCs w:val="24"/>
                <w:lang w:eastAsia="es-ES"/>
              </w:rPr>
            </w:pPr>
            <w:r w:rsidRPr="0056104B">
              <w:rPr>
                <w:rFonts w:eastAsia="Times New Roman" w:cs="Arial"/>
                <w:b/>
                <w:szCs w:val="24"/>
                <w:lang w:eastAsia="es-ES"/>
              </w:rPr>
              <w:t>Vocal</w:t>
            </w:r>
          </w:p>
          <w:p w14:paraId="4B42F5E3" w14:textId="77777777" w:rsidR="00D23287" w:rsidRPr="0056104B" w:rsidRDefault="00D23287" w:rsidP="007076A6">
            <w:pPr>
              <w:tabs>
                <w:tab w:val="left" w:pos="9072"/>
              </w:tabs>
              <w:spacing w:after="0"/>
              <w:rPr>
                <w:rFonts w:eastAsia="Times New Roman" w:cs="Arial"/>
                <w:b/>
                <w:szCs w:val="24"/>
                <w:lang w:eastAsia="es-ES"/>
              </w:rPr>
            </w:pPr>
          </w:p>
        </w:tc>
        <w:tc>
          <w:tcPr>
            <w:tcW w:w="1833" w:type="dxa"/>
            <w:tcBorders>
              <w:top w:val="single" w:sz="4" w:space="0" w:color="auto"/>
              <w:left w:val="single" w:sz="4" w:space="0" w:color="auto"/>
              <w:bottom w:val="single" w:sz="4" w:space="0" w:color="auto"/>
              <w:right w:val="single" w:sz="4" w:space="0" w:color="auto"/>
            </w:tcBorders>
            <w:vAlign w:val="center"/>
          </w:tcPr>
          <w:p w14:paraId="62DFEBD1" w14:textId="77777777" w:rsidR="00D23287" w:rsidRPr="0056104B" w:rsidRDefault="00D23287" w:rsidP="007076A6">
            <w:pPr>
              <w:tabs>
                <w:tab w:val="left" w:pos="9072"/>
              </w:tabs>
              <w:spacing w:after="0"/>
              <w:rPr>
                <w:rFonts w:eastAsia="Times New Roman" w:cs="Arial"/>
                <w:b/>
                <w:szCs w:val="24"/>
                <w:lang w:eastAsia="es-ES"/>
              </w:rPr>
            </w:pPr>
          </w:p>
        </w:tc>
        <w:tc>
          <w:tcPr>
            <w:tcW w:w="1862" w:type="dxa"/>
            <w:tcBorders>
              <w:top w:val="single" w:sz="4" w:space="0" w:color="auto"/>
              <w:left w:val="single" w:sz="4" w:space="0" w:color="auto"/>
              <w:bottom w:val="single" w:sz="4" w:space="0" w:color="auto"/>
              <w:right w:val="single" w:sz="4" w:space="0" w:color="auto"/>
            </w:tcBorders>
            <w:vAlign w:val="center"/>
          </w:tcPr>
          <w:p w14:paraId="43668F69" w14:textId="77777777" w:rsidR="00D23287" w:rsidRPr="0056104B" w:rsidRDefault="00D23287" w:rsidP="007076A6">
            <w:pPr>
              <w:tabs>
                <w:tab w:val="left" w:pos="9072"/>
              </w:tabs>
              <w:spacing w:after="0"/>
              <w:rPr>
                <w:rFonts w:eastAsia="Times New Roman" w:cs="Arial"/>
                <w:b/>
                <w:szCs w:val="24"/>
                <w:lang w:eastAsia="es-ES"/>
              </w:rPr>
            </w:pPr>
          </w:p>
        </w:tc>
        <w:tc>
          <w:tcPr>
            <w:tcW w:w="1705" w:type="dxa"/>
            <w:tcBorders>
              <w:top w:val="single" w:sz="4" w:space="0" w:color="auto"/>
              <w:left w:val="single" w:sz="4" w:space="0" w:color="auto"/>
              <w:bottom w:val="single" w:sz="4" w:space="0" w:color="auto"/>
              <w:right w:val="single" w:sz="4" w:space="0" w:color="auto"/>
            </w:tcBorders>
            <w:vAlign w:val="center"/>
          </w:tcPr>
          <w:p w14:paraId="50988ADB" w14:textId="77777777" w:rsidR="00D23287" w:rsidRPr="0056104B" w:rsidRDefault="00D23287" w:rsidP="007076A6">
            <w:pPr>
              <w:tabs>
                <w:tab w:val="left" w:pos="9072"/>
              </w:tabs>
              <w:spacing w:after="0"/>
              <w:rPr>
                <w:rFonts w:eastAsia="Times New Roman" w:cs="Arial"/>
                <w:b/>
                <w:szCs w:val="24"/>
                <w:lang w:eastAsia="es-ES"/>
              </w:rPr>
            </w:pPr>
          </w:p>
        </w:tc>
      </w:tr>
    </w:tbl>
    <w:p w14:paraId="1F9E7E01" w14:textId="77777777" w:rsidR="00D23287" w:rsidRPr="0056104B" w:rsidRDefault="00D23287" w:rsidP="00D23287">
      <w:pPr>
        <w:tabs>
          <w:tab w:val="left" w:pos="9072"/>
        </w:tabs>
        <w:spacing w:after="0"/>
        <w:rPr>
          <w:rFonts w:eastAsia="Calibri" w:cs="Calibri"/>
          <w:sz w:val="16"/>
          <w:szCs w:val="16"/>
        </w:rPr>
      </w:pPr>
    </w:p>
    <w:p w14:paraId="1E549D98" w14:textId="1EE80305" w:rsidR="00D23287" w:rsidRPr="0056104B" w:rsidRDefault="00D23287" w:rsidP="00D23287">
      <w:pPr>
        <w:spacing w:after="0"/>
        <w:ind w:right="284"/>
        <w:rPr>
          <w:rFonts w:eastAsia="Times New Roman" w:cs="Arial"/>
          <w:bCs/>
          <w:sz w:val="16"/>
          <w:szCs w:val="16"/>
          <w:lang w:eastAsia="es-ES"/>
        </w:rPr>
      </w:pPr>
      <w:r w:rsidRPr="0056104B">
        <w:rPr>
          <w:rFonts w:eastAsia="Calibri" w:cs="Calibri"/>
          <w:sz w:val="16"/>
          <w:szCs w:val="16"/>
        </w:rPr>
        <w:t xml:space="preserve">La presente hoja de firmas corresponde al Dictamen por medio del cual </w:t>
      </w:r>
      <w:r w:rsidRPr="0056104B">
        <w:rPr>
          <w:rFonts w:cs="Arial"/>
          <w:sz w:val="16"/>
          <w:szCs w:val="16"/>
        </w:rPr>
        <w:t xml:space="preserve">se reforma </w:t>
      </w:r>
      <w:r w:rsidR="00404B32" w:rsidRPr="0056104B">
        <w:rPr>
          <w:rFonts w:cs="Arial"/>
          <w:sz w:val="16"/>
          <w:szCs w:val="16"/>
        </w:rPr>
        <w:t>la</w:t>
      </w:r>
      <w:r w:rsidR="009B2EED">
        <w:rPr>
          <w:rFonts w:cs="Arial"/>
          <w:sz w:val="16"/>
          <w:szCs w:val="16"/>
        </w:rPr>
        <w:t xml:space="preserve"> Ley Estatal Electoral y el Código Municipal, en materia electoral.</w:t>
      </w:r>
    </w:p>
    <w:p w14:paraId="2F2E90A9" w14:textId="77777777" w:rsidR="00D23287" w:rsidRPr="0056104B" w:rsidRDefault="00D23287" w:rsidP="00D23287">
      <w:pPr>
        <w:tabs>
          <w:tab w:val="left" w:pos="9072"/>
        </w:tabs>
        <w:spacing w:after="0"/>
        <w:rPr>
          <w:bCs/>
          <w:sz w:val="16"/>
          <w:szCs w:val="16"/>
        </w:rPr>
      </w:pPr>
    </w:p>
    <w:p w14:paraId="28705EF7" w14:textId="77777777" w:rsidR="00D23287" w:rsidRPr="0056104B" w:rsidRDefault="00D23287" w:rsidP="00D23287"/>
    <w:p w14:paraId="79F7ECB7" w14:textId="77777777" w:rsidR="00D23287" w:rsidRPr="0056104B" w:rsidRDefault="00D23287" w:rsidP="00D23287"/>
    <w:sectPr w:rsidR="00D23287" w:rsidRPr="0056104B" w:rsidSect="00CA0331">
      <w:headerReference w:type="default" r:id="rId38"/>
      <w:footerReference w:type="default" r:id="rId3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63BA" w14:textId="77777777" w:rsidR="00DD7B93" w:rsidRDefault="00DD7B93" w:rsidP="00D23287">
      <w:pPr>
        <w:spacing w:after="0" w:line="240" w:lineRule="auto"/>
      </w:pPr>
      <w:r>
        <w:separator/>
      </w:r>
    </w:p>
  </w:endnote>
  <w:endnote w:type="continuationSeparator" w:id="0">
    <w:p w14:paraId="1B0D046E" w14:textId="77777777" w:rsidR="00DD7B93" w:rsidRDefault="00DD7B93" w:rsidP="00D23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07ED" w14:textId="1C6941E7" w:rsidR="00546114" w:rsidRPr="005F07D1" w:rsidRDefault="00F11942" w:rsidP="007C4CB1">
    <w:pPr>
      <w:pStyle w:val="Piedepgina"/>
      <w:jc w:val="right"/>
      <w:rPr>
        <w:lang w:val="en-US"/>
      </w:rPr>
    </w:pPr>
    <w:r w:rsidRPr="005F07D1">
      <w:rPr>
        <w:lang w:val="en-US"/>
      </w:rPr>
      <w:t xml:space="preserve">                                                                          </w:t>
    </w:r>
    <w:sdt>
      <w:sdtPr>
        <w:id w:val="-1405141450"/>
        <w:docPartObj>
          <w:docPartGallery w:val="Page Numbers (Bottom of Page)"/>
          <w:docPartUnique/>
        </w:docPartObj>
      </w:sdtPr>
      <w:sdtEndPr/>
      <w:sdtContent>
        <w:r>
          <w:fldChar w:fldCharType="begin"/>
        </w:r>
        <w:r w:rsidRPr="005F07D1">
          <w:rPr>
            <w:lang w:val="en-US"/>
          </w:rPr>
          <w:instrText>PAGE   \* MERGEFORMAT</w:instrText>
        </w:r>
        <w:r>
          <w:fldChar w:fldCharType="separate"/>
        </w:r>
        <w:r w:rsidRPr="005F07D1">
          <w:rPr>
            <w:noProof/>
            <w:lang w:val="en-US"/>
          </w:rPr>
          <w:t>43</w:t>
        </w:r>
        <w:r>
          <w:fldChar w:fldCharType="end"/>
        </w:r>
        <w:r w:rsidRPr="005F07D1">
          <w:rPr>
            <w:lang w:val="en-US"/>
          </w:rPr>
          <w:t xml:space="preserve">                                                                     </w:t>
        </w:r>
        <w:r w:rsidRPr="005F07D1">
          <w:rPr>
            <w:sz w:val="16"/>
            <w:szCs w:val="16"/>
            <w:lang w:val="en-US"/>
          </w:rPr>
          <w:t>A</w:t>
        </w:r>
        <w:r w:rsidR="006E26C5" w:rsidRPr="005F07D1">
          <w:rPr>
            <w:sz w:val="16"/>
            <w:szCs w:val="16"/>
            <w:lang w:val="en-US"/>
          </w:rPr>
          <w:t>75, 80,178, 300, 302, 310, 772, 893, 1053, 1369, 1405, 1409, 1439, 1522, 1587, 1590, 1609, 1617, 1622, 1623, 1624, 1625, 1631, 1633, 1634, 1635, 1636/</w:t>
        </w:r>
        <w:r w:rsidRPr="005F07D1">
          <w:rPr>
            <w:sz w:val="16"/>
            <w:szCs w:val="16"/>
            <w:lang w:val="en-US"/>
          </w:rPr>
          <w:t>ODS/</w:t>
        </w:r>
        <w:r w:rsidR="008A417F" w:rsidRPr="005F07D1">
          <w:rPr>
            <w:sz w:val="16"/>
            <w:szCs w:val="16"/>
            <w:lang w:val="en-US"/>
          </w:rPr>
          <w:t>NTRP</w:t>
        </w:r>
        <w:r w:rsidRPr="005F07D1">
          <w:rPr>
            <w:sz w:val="16"/>
            <w:szCs w:val="16"/>
            <w:lang w:val="en-US"/>
          </w:rPr>
          <w:t>/</w:t>
        </w:r>
        <w:r w:rsidR="006E26C5" w:rsidRPr="005F07D1">
          <w:rPr>
            <w:sz w:val="16"/>
            <w:szCs w:val="16"/>
            <w:lang w:val="en-US"/>
          </w:rPr>
          <w:t>SGL</w:t>
        </w:r>
        <w:r w:rsidRPr="005F07D1">
          <w:rPr>
            <w:sz w:val="16"/>
            <w:szCs w:val="16"/>
            <w:lang w:val="en-US"/>
          </w:rPr>
          <w:t>/PFE</w:t>
        </w:r>
      </w:sdtContent>
    </w:sdt>
    <w:r w:rsidR="005F07D1" w:rsidRPr="005F07D1">
      <w:rPr>
        <w:sz w:val="16"/>
        <w:szCs w:val="15"/>
        <w:lang w:val="en-US"/>
      </w:rPr>
      <w:t>/DAGR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6F3FF" w14:textId="77777777" w:rsidR="00DD7B93" w:rsidRDefault="00DD7B93" w:rsidP="00D23287">
      <w:pPr>
        <w:spacing w:after="0" w:line="240" w:lineRule="auto"/>
      </w:pPr>
      <w:r>
        <w:separator/>
      </w:r>
    </w:p>
  </w:footnote>
  <w:footnote w:type="continuationSeparator" w:id="0">
    <w:p w14:paraId="1F28E7FE" w14:textId="77777777" w:rsidR="00DD7B93" w:rsidRDefault="00DD7B93" w:rsidP="00D23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EA79" w14:textId="77777777" w:rsidR="006C190B" w:rsidRPr="00CE5D33" w:rsidRDefault="006C190B" w:rsidP="006C190B">
    <w:pPr>
      <w:spacing w:after="0" w:line="240" w:lineRule="auto"/>
      <w:jc w:val="right"/>
      <w:rPr>
        <w:rFonts w:eastAsia="Times New Roman" w:cs="Times New Roman"/>
        <w:b/>
        <w:color w:val="000000"/>
        <w:sz w:val="20"/>
        <w:szCs w:val="20"/>
        <w:shd w:val="clear" w:color="auto" w:fill="FFFFFF"/>
        <w:lang w:eastAsia="es-ES"/>
      </w:rPr>
    </w:pPr>
    <w:r w:rsidRPr="00CE5D33">
      <w:rPr>
        <w:rFonts w:eastAsia="Times New Roman" w:cs="Times New Roman"/>
        <w:b/>
        <w:color w:val="000000"/>
        <w:sz w:val="20"/>
        <w:szCs w:val="20"/>
        <w:shd w:val="clear" w:color="auto" w:fill="FFFFFF"/>
        <w:lang w:eastAsia="es-ES"/>
      </w:rPr>
      <w:t>“202</w:t>
    </w:r>
    <w:r>
      <w:rPr>
        <w:rFonts w:eastAsia="Times New Roman" w:cs="Times New Roman"/>
        <w:b/>
        <w:color w:val="000000"/>
        <w:sz w:val="20"/>
        <w:szCs w:val="20"/>
        <w:shd w:val="clear" w:color="auto" w:fill="FFFFFF"/>
        <w:lang w:eastAsia="es-ES"/>
      </w:rPr>
      <w:t>6</w:t>
    </w:r>
    <w:r w:rsidRPr="00CE5D33">
      <w:rPr>
        <w:rFonts w:eastAsia="Times New Roman" w:cs="Times New Roman"/>
        <w:b/>
        <w:color w:val="000000"/>
        <w:sz w:val="20"/>
        <w:szCs w:val="20"/>
        <w:shd w:val="clear" w:color="auto" w:fill="FFFFFF"/>
        <w:lang w:eastAsia="es-ES"/>
      </w:rPr>
      <w:t xml:space="preserve">, Año del Bicentenario de la </w:t>
    </w:r>
    <w:r>
      <w:rPr>
        <w:rFonts w:eastAsia="Times New Roman" w:cs="Times New Roman"/>
        <w:b/>
        <w:color w:val="000000"/>
        <w:sz w:val="20"/>
        <w:szCs w:val="20"/>
        <w:shd w:val="clear" w:color="auto" w:fill="FFFFFF"/>
        <w:lang w:eastAsia="es-ES"/>
      </w:rPr>
      <w:t xml:space="preserve">Abolición de la Esclavitud en </w:t>
    </w:r>
    <w:r w:rsidRPr="00CE5D33">
      <w:rPr>
        <w:rFonts w:eastAsia="Times New Roman" w:cs="Times New Roman"/>
        <w:b/>
        <w:color w:val="000000"/>
        <w:sz w:val="20"/>
        <w:szCs w:val="20"/>
        <w:shd w:val="clear" w:color="auto" w:fill="FFFFFF"/>
        <w:lang w:eastAsia="es-ES"/>
      </w:rPr>
      <w:t>el Estado de Chihuahua”</w:t>
    </w:r>
  </w:p>
  <w:p w14:paraId="1E98AF48" w14:textId="77777777" w:rsidR="00546114" w:rsidRDefault="00546114" w:rsidP="00CA0331">
    <w:pPr>
      <w:pStyle w:val="Encabezado"/>
      <w:jc w:val="right"/>
      <w:rPr>
        <w:b/>
        <w:color w:val="0D0D0D" w:themeColor="text1" w:themeTint="F2"/>
        <w:sz w:val="28"/>
        <w:szCs w:val="28"/>
      </w:rPr>
    </w:pPr>
  </w:p>
  <w:p w14:paraId="628929F5" w14:textId="77777777" w:rsidR="00546114" w:rsidRPr="005704D1" w:rsidRDefault="00F11942" w:rsidP="00CA0331">
    <w:pPr>
      <w:pStyle w:val="Encabezado"/>
      <w:jc w:val="right"/>
      <w:rPr>
        <w:b/>
        <w:color w:val="0D0D0D" w:themeColor="text1" w:themeTint="F2"/>
        <w:sz w:val="28"/>
        <w:szCs w:val="28"/>
      </w:rPr>
    </w:pPr>
    <w:r w:rsidRPr="005704D1">
      <w:rPr>
        <w:b/>
        <w:color w:val="0D0D0D" w:themeColor="text1" w:themeTint="F2"/>
        <w:sz w:val="28"/>
        <w:szCs w:val="28"/>
      </w:rPr>
      <w:t>Comisión de Gobernación y Puntos Constitucionales</w:t>
    </w:r>
  </w:p>
  <w:p w14:paraId="431B7CD0" w14:textId="77777777" w:rsidR="00546114" w:rsidRPr="009A3C5A" w:rsidRDefault="00546114" w:rsidP="00CA0331">
    <w:pPr>
      <w:pStyle w:val="Encabezado"/>
      <w:jc w:val="right"/>
      <w:rPr>
        <w:b/>
        <w:color w:val="0D0D0D" w:themeColor="text1" w:themeTint="F2"/>
        <w:szCs w:val="28"/>
      </w:rPr>
    </w:pPr>
  </w:p>
  <w:p w14:paraId="1090051E" w14:textId="77777777" w:rsidR="00546114" w:rsidRPr="009A3C5A" w:rsidRDefault="00F11942" w:rsidP="00CA0331">
    <w:pPr>
      <w:pStyle w:val="Encabezado"/>
      <w:jc w:val="right"/>
      <w:rPr>
        <w:b/>
        <w:color w:val="0D0D0D" w:themeColor="text1" w:themeTint="F2"/>
        <w:szCs w:val="28"/>
      </w:rPr>
    </w:pPr>
    <w:r w:rsidRPr="009A3C5A">
      <w:rPr>
        <w:b/>
        <w:color w:val="0D0D0D" w:themeColor="text1" w:themeTint="F2"/>
        <w:szCs w:val="28"/>
      </w:rPr>
      <w:t>LXVI</w:t>
    </w:r>
    <w:r>
      <w:rPr>
        <w:b/>
        <w:color w:val="0D0D0D" w:themeColor="text1" w:themeTint="F2"/>
        <w:szCs w:val="28"/>
      </w:rPr>
      <w:t>I</w:t>
    </w:r>
    <w:r w:rsidRPr="009A3C5A">
      <w:rPr>
        <w:b/>
        <w:color w:val="0D0D0D" w:themeColor="text1" w:themeTint="F2"/>
        <w:szCs w:val="28"/>
      </w:rPr>
      <w:t>I LEGISLATURA</w:t>
    </w:r>
  </w:p>
  <w:p w14:paraId="0021034E" w14:textId="77777777" w:rsidR="00546114" w:rsidRPr="009A3C5A" w:rsidRDefault="00546114" w:rsidP="00CA0331">
    <w:pPr>
      <w:pStyle w:val="Encabezado"/>
      <w:jc w:val="right"/>
      <w:rPr>
        <w:b/>
        <w:color w:val="0D0D0D" w:themeColor="text1" w:themeTint="F2"/>
        <w:szCs w:val="28"/>
      </w:rPr>
    </w:pPr>
  </w:p>
  <w:p w14:paraId="0D886BAE" w14:textId="1BEB538B" w:rsidR="00546114" w:rsidRDefault="00F11942" w:rsidP="00CA0331">
    <w:pPr>
      <w:pStyle w:val="Encabezado"/>
      <w:jc w:val="right"/>
    </w:pPr>
    <w:r>
      <w:rPr>
        <w:b/>
        <w:color w:val="0D0D0D" w:themeColor="text1" w:themeTint="F2"/>
        <w:szCs w:val="28"/>
      </w:rPr>
      <w:t>DCGPC/</w:t>
    </w:r>
    <w:r w:rsidR="006E26C5">
      <w:rPr>
        <w:b/>
        <w:color w:val="0D0D0D" w:themeColor="text1" w:themeTint="F2"/>
        <w:szCs w:val="28"/>
      </w:rPr>
      <w:t>1</w:t>
    </w:r>
    <w:r w:rsidR="00472962">
      <w:rPr>
        <w:b/>
        <w:color w:val="0D0D0D" w:themeColor="text1" w:themeTint="F2"/>
        <w:szCs w:val="28"/>
      </w:rPr>
      <w:t>2</w:t>
    </w:r>
    <w:r w:rsidRPr="009A3C5A">
      <w:rPr>
        <w:b/>
        <w:color w:val="0D0D0D" w:themeColor="text1" w:themeTint="F2"/>
        <w:szCs w:val="28"/>
      </w:rPr>
      <w:t>/202</w:t>
    </w:r>
    <w:r>
      <w:rPr>
        <w:b/>
        <w:color w:val="0D0D0D" w:themeColor="text1" w:themeTint="F2"/>
        <w:szCs w:val="28"/>
      </w:rPr>
      <w:t>6</w:t>
    </w:r>
  </w:p>
  <w:p w14:paraId="4597A95C" w14:textId="77777777" w:rsidR="00546114" w:rsidRDefault="005461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26F"/>
    <w:multiLevelType w:val="multilevel"/>
    <w:tmpl w:val="25044E48"/>
    <w:lvl w:ilvl="0">
      <w:start w:val="2"/>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11C2532"/>
    <w:multiLevelType w:val="multilevel"/>
    <w:tmpl w:val="64B0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40D3C"/>
    <w:multiLevelType w:val="multilevel"/>
    <w:tmpl w:val="B106B67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EBD5F61"/>
    <w:multiLevelType w:val="multilevel"/>
    <w:tmpl w:val="D2D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D50B4E"/>
    <w:multiLevelType w:val="multilevel"/>
    <w:tmpl w:val="A82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CE2033"/>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C4746"/>
    <w:multiLevelType w:val="multilevel"/>
    <w:tmpl w:val="263662D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2C66114B"/>
    <w:multiLevelType w:val="multilevel"/>
    <w:tmpl w:val="1BC0E724"/>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8" w15:restartNumberingAfterBreak="0">
    <w:nsid w:val="2E5233CB"/>
    <w:multiLevelType w:val="multilevel"/>
    <w:tmpl w:val="613EE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D6551B"/>
    <w:multiLevelType w:val="multilevel"/>
    <w:tmpl w:val="879C0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1DB51FD"/>
    <w:multiLevelType w:val="multilevel"/>
    <w:tmpl w:val="5980E2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8A42A5D"/>
    <w:multiLevelType w:val="multilevel"/>
    <w:tmpl w:val="F80A47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3B7F3F22"/>
    <w:multiLevelType w:val="multilevel"/>
    <w:tmpl w:val="8062B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B534E2"/>
    <w:multiLevelType w:val="multilevel"/>
    <w:tmpl w:val="FE7EE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BF2C51"/>
    <w:multiLevelType w:val="multilevel"/>
    <w:tmpl w:val="D2441F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8B87788"/>
    <w:multiLevelType w:val="multilevel"/>
    <w:tmpl w:val="EB281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C41182"/>
    <w:multiLevelType w:val="multilevel"/>
    <w:tmpl w:val="F1BA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472A88"/>
    <w:multiLevelType w:val="multilevel"/>
    <w:tmpl w:val="9918C3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53DC6840"/>
    <w:multiLevelType w:val="multilevel"/>
    <w:tmpl w:val="50DC5E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540916F4"/>
    <w:multiLevelType w:val="multilevel"/>
    <w:tmpl w:val="67C21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BC231D"/>
    <w:multiLevelType w:val="multilevel"/>
    <w:tmpl w:val="73143E0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57DC4E5B"/>
    <w:multiLevelType w:val="multilevel"/>
    <w:tmpl w:val="8864D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244DF1"/>
    <w:multiLevelType w:val="multilevel"/>
    <w:tmpl w:val="C0B448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EBD3948"/>
    <w:multiLevelType w:val="multilevel"/>
    <w:tmpl w:val="87EA943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64EA29A0"/>
    <w:multiLevelType w:val="multilevel"/>
    <w:tmpl w:val="18EA36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79CC4D6F"/>
    <w:multiLevelType w:val="hybridMultilevel"/>
    <w:tmpl w:val="A4500E72"/>
    <w:lvl w:ilvl="0" w:tplc="FDF8B0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E92E7A"/>
    <w:multiLevelType w:val="multilevel"/>
    <w:tmpl w:val="857A18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7D434E9D"/>
    <w:multiLevelType w:val="hybridMultilevel"/>
    <w:tmpl w:val="105C19D0"/>
    <w:lvl w:ilvl="0" w:tplc="C660ED04">
      <w:start w:val="1"/>
      <w:numFmt w:val="upperRoman"/>
      <w:lvlText w:val="%1."/>
      <w:lvlJc w:val="left"/>
      <w:pPr>
        <w:ind w:left="720" w:hanging="360"/>
      </w:pPr>
      <w:rPr>
        <w:rFonts w:ascii="Century Gothic" w:eastAsiaTheme="minorHAnsi" w:hAnsi="Century Gothic"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
  </w:num>
  <w:num w:numId="4">
    <w:abstractNumId w:val="4"/>
  </w:num>
  <w:num w:numId="5">
    <w:abstractNumId w:val="15"/>
  </w:num>
  <w:num w:numId="6">
    <w:abstractNumId w:val="5"/>
  </w:num>
  <w:num w:numId="7">
    <w:abstractNumId w:val="16"/>
  </w:num>
  <w:num w:numId="8">
    <w:abstractNumId w:val="19"/>
  </w:num>
  <w:num w:numId="9">
    <w:abstractNumId w:val="12"/>
  </w:num>
  <w:num w:numId="10">
    <w:abstractNumId w:val="21"/>
  </w:num>
  <w:num w:numId="11">
    <w:abstractNumId w:val="1"/>
  </w:num>
  <w:num w:numId="12">
    <w:abstractNumId w:val="8"/>
  </w:num>
  <w:num w:numId="13">
    <w:abstractNumId w:val="13"/>
  </w:num>
  <w:num w:numId="14">
    <w:abstractNumId w:val="6"/>
  </w:num>
  <w:num w:numId="15">
    <w:abstractNumId w:val="9"/>
  </w:num>
  <w:num w:numId="16">
    <w:abstractNumId w:val="22"/>
  </w:num>
  <w:num w:numId="17">
    <w:abstractNumId w:val="10"/>
  </w:num>
  <w:num w:numId="18">
    <w:abstractNumId w:val="20"/>
  </w:num>
  <w:num w:numId="19">
    <w:abstractNumId w:val="14"/>
  </w:num>
  <w:num w:numId="20">
    <w:abstractNumId w:val="26"/>
  </w:num>
  <w:num w:numId="21">
    <w:abstractNumId w:val="7"/>
  </w:num>
  <w:num w:numId="22">
    <w:abstractNumId w:val="0"/>
  </w:num>
  <w:num w:numId="23">
    <w:abstractNumId w:val="18"/>
  </w:num>
  <w:num w:numId="24">
    <w:abstractNumId w:val="17"/>
  </w:num>
  <w:num w:numId="25">
    <w:abstractNumId w:val="23"/>
  </w:num>
  <w:num w:numId="26">
    <w:abstractNumId w:val="24"/>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87"/>
    <w:rsid w:val="0000011D"/>
    <w:rsid w:val="0000287B"/>
    <w:rsid w:val="00030AFE"/>
    <w:rsid w:val="00034ECA"/>
    <w:rsid w:val="00047CBB"/>
    <w:rsid w:val="00052F1F"/>
    <w:rsid w:val="000573B8"/>
    <w:rsid w:val="00073502"/>
    <w:rsid w:val="000A74C2"/>
    <w:rsid w:val="001008D1"/>
    <w:rsid w:val="00121192"/>
    <w:rsid w:val="001328B7"/>
    <w:rsid w:val="001422E4"/>
    <w:rsid w:val="001436E3"/>
    <w:rsid w:val="001463AC"/>
    <w:rsid w:val="00186490"/>
    <w:rsid w:val="001B1614"/>
    <w:rsid w:val="001B39A8"/>
    <w:rsid w:val="001F0BC6"/>
    <w:rsid w:val="001F5919"/>
    <w:rsid w:val="002134DD"/>
    <w:rsid w:val="00215323"/>
    <w:rsid w:val="0022514A"/>
    <w:rsid w:val="00237E13"/>
    <w:rsid w:val="00253B8B"/>
    <w:rsid w:val="002553CC"/>
    <w:rsid w:val="00263756"/>
    <w:rsid w:val="002D6788"/>
    <w:rsid w:val="002E4582"/>
    <w:rsid w:val="002E4F04"/>
    <w:rsid w:val="003256C2"/>
    <w:rsid w:val="003271A4"/>
    <w:rsid w:val="0035624A"/>
    <w:rsid w:val="003652C9"/>
    <w:rsid w:val="00393363"/>
    <w:rsid w:val="003B0F5E"/>
    <w:rsid w:val="003D2B6B"/>
    <w:rsid w:val="003E276F"/>
    <w:rsid w:val="00404B32"/>
    <w:rsid w:val="00414045"/>
    <w:rsid w:val="0042214E"/>
    <w:rsid w:val="004312C3"/>
    <w:rsid w:val="0044632B"/>
    <w:rsid w:val="004573EE"/>
    <w:rsid w:val="00462A86"/>
    <w:rsid w:val="00472962"/>
    <w:rsid w:val="004B193F"/>
    <w:rsid w:val="004C4498"/>
    <w:rsid w:val="004E15EF"/>
    <w:rsid w:val="004F4B4E"/>
    <w:rsid w:val="005238A9"/>
    <w:rsid w:val="00546114"/>
    <w:rsid w:val="0056104B"/>
    <w:rsid w:val="005A2461"/>
    <w:rsid w:val="005A303B"/>
    <w:rsid w:val="005B73D9"/>
    <w:rsid w:val="005F07D1"/>
    <w:rsid w:val="0060113F"/>
    <w:rsid w:val="00606C46"/>
    <w:rsid w:val="00615FFB"/>
    <w:rsid w:val="00631330"/>
    <w:rsid w:val="00640226"/>
    <w:rsid w:val="00661E43"/>
    <w:rsid w:val="00663517"/>
    <w:rsid w:val="00663DD0"/>
    <w:rsid w:val="00664517"/>
    <w:rsid w:val="006712CA"/>
    <w:rsid w:val="0068142B"/>
    <w:rsid w:val="006842F7"/>
    <w:rsid w:val="006972B6"/>
    <w:rsid w:val="006B5EEB"/>
    <w:rsid w:val="006C190B"/>
    <w:rsid w:val="006C274C"/>
    <w:rsid w:val="006D76EE"/>
    <w:rsid w:val="006E26C5"/>
    <w:rsid w:val="006E2F1B"/>
    <w:rsid w:val="00704FD5"/>
    <w:rsid w:val="00717784"/>
    <w:rsid w:val="007340D4"/>
    <w:rsid w:val="00766926"/>
    <w:rsid w:val="00770CED"/>
    <w:rsid w:val="007757E2"/>
    <w:rsid w:val="007D7C20"/>
    <w:rsid w:val="007E3AFC"/>
    <w:rsid w:val="007F37BB"/>
    <w:rsid w:val="007F4425"/>
    <w:rsid w:val="007F75FC"/>
    <w:rsid w:val="00804690"/>
    <w:rsid w:val="008217F3"/>
    <w:rsid w:val="008330DC"/>
    <w:rsid w:val="00846F1A"/>
    <w:rsid w:val="0086720F"/>
    <w:rsid w:val="00883259"/>
    <w:rsid w:val="008A417F"/>
    <w:rsid w:val="008B25D1"/>
    <w:rsid w:val="008C1B75"/>
    <w:rsid w:val="008E5058"/>
    <w:rsid w:val="00935FD6"/>
    <w:rsid w:val="009A55AC"/>
    <w:rsid w:val="009B2744"/>
    <w:rsid w:val="009B2EED"/>
    <w:rsid w:val="009E60B9"/>
    <w:rsid w:val="00A22529"/>
    <w:rsid w:val="00A26770"/>
    <w:rsid w:val="00A3522A"/>
    <w:rsid w:val="00A428B7"/>
    <w:rsid w:val="00A56987"/>
    <w:rsid w:val="00A73291"/>
    <w:rsid w:val="00A8003B"/>
    <w:rsid w:val="00A80AB3"/>
    <w:rsid w:val="00AA1BA7"/>
    <w:rsid w:val="00AA6466"/>
    <w:rsid w:val="00AB3E58"/>
    <w:rsid w:val="00AB6F0F"/>
    <w:rsid w:val="00AC5859"/>
    <w:rsid w:val="00AE4F86"/>
    <w:rsid w:val="00B02DBC"/>
    <w:rsid w:val="00B12650"/>
    <w:rsid w:val="00B35CE6"/>
    <w:rsid w:val="00B42F33"/>
    <w:rsid w:val="00B936C8"/>
    <w:rsid w:val="00BA1AC7"/>
    <w:rsid w:val="00BA7EB5"/>
    <w:rsid w:val="00BB0C46"/>
    <w:rsid w:val="00BB2C55"/>
    <w:rsid w:val="00BB4095"/>
    <w:rsid w:val="00BB715C"/>
    <w:rsid w:val="00BB7F79"/>
    <w:rsid w:val="00C01108"/>
    <w:rsid w:val="00C124E4"/>
    <w:rsid w:val="00C43929"/>
    <w:rsid w:val="00C603D2"/>
    <w:rsid w:val="00C66D77"/>
    <w:rsid w:val="00C71636"/>
    <w:rsid w:val="00C72C17"/>
    <w:rsid w:val="00C84B2F"/>
    <w:rsid w:val="00C941FC"/>
    <w:rsid w:val="00CA739F"/>
    <w:rsid w:val="00CB0598"/>
    <w:rsid w:val="00CC186A"/>
    <w:rsid w:val="00CD317E"/>
    <w:rsid w:val="00CE0406"/>
    <w:rsid w:val="00CE7B1A"/>
    <w:rsid w:val="00CF0A2F"/>
    <w:rsid w:val="00D00CA4"/>
    <w:rsid w:val="00D23287"/>
    <w:rsid w:val="00D37E0E"/>
    <w:rsid w:val="00D64B2E"/>
    <w:rsid w:val="00D93C81"/>
    <w:rsid w:val="00DC1D31"/>
    <w:rsid w:val="00DC41E9"/>
    <w:rsid w:val="00DC639F"/>
    <w:rsid w:val="00DD3EFA"/>
    <w:rsid w:val="00DD54EC"/>
    <w:rsid w:val="00DD7B93"/>
    <w:rsid w:val="00E03CDD"/>
    <w:rsid w:val="00E165CF"/>
    <w:rsid w:val="00E246FA"/>
    <w:rsid w:val="00E24BEB"/>
    <w:rsid w:val="00E30E1F"/>
    <w:rsid w:val="00E527AA"/>
    <w:rsid w:val="00E57AE3"/>
    <w:rsid w:val="00E63520"/>
    <w:rsid w:val="00E8738D"/>
    <w:rsid w:val="00EB0DBE"/>
    <w:rsid w:val="00EB1B2E"/>
    <w:rsid w:val="00EC3B5A"/>
    <w:rsid w:val="00ED4DB7"/>
    <w:rsid w:val="00EE7C0F"/>
    <w:rsid w:val="00F07DBB"/>
    <w:rsid w:val="00F11942"/>
    <w:rsid w:val="00F35667"/>
    <w:rsid w:val="00F554BB"/>
    <w:rsid w:val="00F55D75"/>
    <w:rsid w:val="00F879E9"/>
    <w:rsid w:val="00F917A6"/>
    <w:rsid w:val="00F94BA1"/>
    <w:rsid w:val="00F94E46"/>
    <w:rsid w:val="00FF0680"/>
    <w:rsid w:val="00FF0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66EE1"/>
  <w15:chartTrackingRefBased/>
  <w15:docId w15:val="{FEE48ADE-58FC-4AD2-AD91-C63D8B5E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BB"/>
    <w:pPr>
      <w:spacing w:line="360" w:lineRule="auto"/>
      <w:jc w:val="both"/>
    </w:pPr>
    <w:rPr>
      <w:rFonts w:ascii="Century Gothic" w:hAnsi="Century Gothic"/>
      <w:sz w:val="24"/>
    </w:rPr>
  </w:style>
  <w:style w:type="paragraph" w:styleId="Ttulo1">
    <w:name w:val="heading 1"/>
    <w:basedOn w:val="Normal"/>
    <w:next w:val="Normal"/>
    <w:link w:val="Ttulo1Car"/>
    <w:uiPriority w:val="9"/>
    <w:qFormat/>
    <w:rsid w:val="004573EE"/>
    <w:pPr>
      <w:keepNext/>
      <w:keepLines/>
      <w:spacing w:before="240" w:after="0"/>
      <w:jc w:val="left"/>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4573EE"/>
    <w:pPr>
      <w:keepNext/>
      <w:keepLines/>
      <w:spacing w:before="40" w:after="0"/>
      <w:jc w:val="center"/>
      <w:outlineLvl w:val="1"/>
    </w:pPr>
    <w:rPr>
      <w:rFonts w:eastAsiaTheme="majorEastAsia" w:cstheme="majorBidi"/>
      <w:b/>
      <w:szCs w:val="26"/>
    </w:rPr>
  </w:style>
  <w:style w:type="paragraph" w:styleId="Ttulo3">
    <w:name w:val="heading 3"/>
    <w:basedOn w:val="Normal"/>
    <w:link w:val="Ttulo3Car"/>
    <w:uiPriority w:val="1"/>
    <w:qFormat/>
    <w:rsid w:val="00BB715C"/>
    <w:pPr>
      <w:widowControl w:val="0"/>
      <w:autoSpaceDE w:val="0"/>
      <w:autoSpaceDN w:val="0"/>
      <w:spacing w:after="0"/>
      <w:ind w:left="238"/>
      <w:outlineLvl w:val="2"/>
    </w:pPr>
    <w:rPr>
      <w:rFonts w:eastAsia="Arial" w:cs="Arial"/>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23287"/>
    <w:pPr>
      <w:tabs>
        <w:tab w:val="center" w:pos="4419"/>
        <w:tab w:val="right" w:pos="8838"/>
      </w:tabs>
      <w:spacing w:after="0" w:line="240" w:lineRule="auto"/>
    </w:pPr>
  </w:style>
  <w:style w:type="character" w:customStyle="1" w:styleId="EncabezadoCar">
    <w:name w:val="Encabezado Car"/>
    <w:basedOn w:val="Fuentedeprrafopredeter"/>
    <w:link w:val="Encabezado"/>
    <w:rsid w:val="00D23287"/>
  </w:style>
  <w:style w:type="paragraph" w:styleId="Piedepgina">
    <w:name w:val="footer"/>
    <w:basedOn w:val="Normal"/>
    <w:link w:val="PiedepginaCar"/>
    <w:uiPriority w:val="99"/>
    <w:unhideWhenUsed/>
    <w:rsid w:val="00D232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3287"/>
  </w:style>
  <w:style w:type="paragraph" w:styleId="NormalWeb">
    <w:name w:val="Normal (Web)"/>
    <w:basedOn w:val="Normal"/>
    <w:uiPriority w:val="99"/>
    <w:semiHidden/>
    <w:unhideWhenUsed/>
    <w:rsid w:val="00D23287"/>
    <w:pPr>
      <w:spacing w:before="100" w:beforeAutospacing="1" w:after="100" w:afterAutospacing="1" w:line="240" w:lineRule="auto"/>
    </w:pPr>
    <w:rPr>
      <w:rFonts w:ascii="Times New Roman" w:eastAsia="Times New Roman" w:hAnsi="Times New Roman" w:cs="Times New Roman"/>
      <w:szCs w:val="24"/>
      <w:lang w:eastAsia="es-MX"/>
    </w:rPr>
  </w:style>
  <w:style w:type="paragraph" w:customStyle="1" w:styleId="CuerpoA">
    <w:name w:val="Cuerpo A"/>
    <w:rsid w:val="008A417F"/>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12700" w14:cap="flat" w14:cmpd="sng" w14:algn="ctr">
        <w14:noFill/>
        <w14:prstDash w14:val="solid"/>
        <w14:miter w14:lim="400000"/>
      </w14:textOutline>
    </w:rPr>
  </w:style>
  <w:style w:type="character" w:customStyle="1" w:styleId="Ninguno">
    <w:name w:val="Ninguno"/>
    <w:rsid w:val="008A417F"/>
  </w:style>
  <w:style w:type="table" w:styleId="Tablaconcuadrcula">
    <w:name w:val="Table Grid"/>
    <w:basedOn w:val="Tablanormal"/>
    <w:uiPriority w:val="39"/>
    <w:rsid w:val="008A417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04B32"/>
    <w:pPr>
      <w:ind w:left="720"/>
      <w:contextualSpacing/>
    </w:pPr>
  </w:style>
  <w:style w:type="character" w:customStyle="1" w:styleId="Ttulo3Car">
    <w:name w:val="Título 3 Car"/>
    <w:basedOn w:val="Fuentedeprrafopredeter"/>
    <w:link w:val="Ttulo3"/>
    <w:uiPriority w:val="1"/>
    <w:rsid w:val="00BB715C"/>
    <w:rPr>
      <w:rFonts w:ascii="Century Gothic" w:eastAsia="Arial" w:hAnsi="Century Gothic" w:cs="Arial"/>
      <w:b/>
      <w:bCs/>
      <w:sz w:val="24"/>
      <w:szCs w:val="24"/>
      <w:lang w:val="es-ES"/>
    </w:rPr>
  </w:style>
  <w:style w:type="character" w:styleId="Hipervnculo">
    <w:name w:val="Hyperlink"/>
    <w:uiPriority w:val="99"/>
    <w:unhideWhenUsed/>
    <w:rsid w:val="004312C3"/>
    <w:rPr>
      <w:color w:val="0563C1"/>
      <w:u w:val="single"/>
    </w:rPr>
  </w:style>
  <w:style w:type="paragraph" w:styleId="Subttulo">
    <w:name w:val="Subtitle"/>
    <w:basedOn w:val="Normal"/>
    <w:next w:val="Normal"/>
    <w:link w:val="SubttuloCar"/>
    <w:uiPriority w:val="11"/>
    <w:qFormat/>
    <w:rsid w:val="004312C3"/>
    <w:pPr>
      <w:spacing w:after="60"/>
      <w:ind w:left="1134"/>
      <w:outlineLvl w:val="1"/>
    </w:pPr>
    <w:rPr>
      <w:rFonts w:eastAsia="Times New Roman" w:cs="Times New Roman"/>
      <w:szCs w:val="24"/>
    </w:rPr>
  </w:style>
  <w:style w:type="character" w:customStyle="1" w:styleId="SubttuloCar">
    <w:name w:val="Subtítulo Car"/>
    <w:basedOn w:val="Fuentedeprrafopredeter"/>
    <w:link w:val="Subttulo"/>
    <w:uiPriority w:val="11"/>
    <w:rsid w:val="004312C3"/>
    <w:rPr>
      <w:rFonts w:ascii="Century Gothic" w:eastAsia="Times New Roman" w:hAnsi="Century Gothic" w:cs="Times New Roman"/>
      <w:sz w:val="24"/>
      <w:szCs w:val="24"/>
    </w:rPr>
  </w:style>
  <w:style w:type="character" w:styleId="nfasisintenso">
    <w:name w:val="Intense Emphasis"/>
    <w:uiPriority w:val="21"/>
    <w:qFormat/>
    <w:rsid w:val="004312C3"/>
    <w:rPr>
      <w:i/>
      <w:iCs/>
      <w:color w:val="auto"/>
    </w:rPr>
  </w:style>
  <w:style w:type="paragraph" w:styleId="Citadestacada">
    <w:name w:val="Intense Quote"/>
    <w:basedOn w:val="Normal"/>
    <w:next w:val="Normal"/>
    <w:link w:val="CitadestacadaCar"/>
    <w:uiPriority w:val="30"/>
    <w:qFormat/>
    <w:rsid w:val="004312C3"/>
    <w:pPr>
      <w:pBdr>
        <w:top w:val="single" w:sz="4" w:space="10" w:color="5B9BD5"/>
        <w:bottom w:val="single" w:sz="4" w:space="10" w:color="5B9BD5"/>
      </w:pBdr>
      <w:spacing w:before="360" w:after="360"/>
      <w:ind w:left="864" w:right="864" w:firstLine="709"/>
      <w:jc w:val="center"/>
    </w:pPr>
    <w:rPr>
      <w:rFonts w:eastAsia="Calibri" w:cs="Times New Roman"/>
      <w:i/>
      <w:iCs/>
      <w:color w:val="5B9BD5"/>
    </w:rPr>
  </w:style>
  <w:style w:type="character" w:customStyle="1" w:styleId="CitadestacadaCar">
    <w:name w:val="Cita destacada Car"/>
    <w:basedOn w:val="Fuentedeprrafopredeter"/>
    <w:link w:val="Citadestacada"/>
    <w:uiPriority w:val="30"/>
    <w:rsid w:val="004312C3"/>
    <w:rPr>
      <w:rFonts w:ascii="Century Gothic" w:eastAsia="Calibri" w:hAnsi="Century Gothic" w:cs="Times New Roman"/>
      <w:i/>
      <w:iCs/>
      <w:color w:val="5B9BD5"/>
      <w:sz w:val="24"/>
    </w:rPr>
  </w:style>
  <w:style w:type="character" w:styleId="Mencinsinresolver">
    <w:name w:val="Unresolved Mention"/>
    <w:basedOn w:val="Fuentedeprrafopredeter"/>
    <w:uiPriority w:val="99"/>
    <w:semiHidden/>
    <w:unhideWhenUsed/>
    <w:rsid w:val="00CA739F"/>
    <w:rPr>
      <w:color w:val="605E5C"/>
      <w:shd w:val="clear" w:color="auto" w:fill="E1DFDD"/>
    </w:rPr>
  </w:style>
  <w:style w:type="character" w:customStyle="1" w:styleId="Ttulo1Car">
    <w:name w:val="Título 1 Car"/>
    <w:basedOn w:val="Fuentedeprrafopredeter"/>
    <w:link w:val="Ttulo1"/>
    <w:uiPriority w:val="9"/>
    <w:rsid w:val="004573EE"/>
    <w:rPr>
      <w:rFonts w:ascii="Century Gothic" w:eastAsiaTheme="majorEastAsia" w:hAnsi="Century Gothic" w:cstheme="majorBidi"/>
      <w:b/>
      <w:sz w:val="24"/>
      <w:szCs w:val="32"/>
    </w:rPr>
  </w:style>
  <w:style w:type="character" w:customStyle="1" w:styleId="Ttulo2Car">
    <w:name w:val="Título 2 Car"/>
    <w:basedOn w:val="Fuentedeprrafopredeter"/>
    <w:link w:val="Ttulo2"/>
    <w:uiPriority w:val="9"/>
    <w:rsid w:val="004573EE"/>
    <w:rPr>
      <w:rFonts w:ascii="Century Gothic" w:eastAsiaTheme="majorEastAsia" w:hAnsi="Century Gothic"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ochihuahua2.gob.mx/biblioteca/iniciativas/archivosIniciativas/23688.pdf" TargetMode="External"/><Relationship Id="rId18" Type="http://schemas.openxmlformats.org/officeDocument/2006/relationships/hyperlink" Target="https://www.congresochihuahua2.gob.mx/biblioteca/iniciativas/archivosIniciativas/24938.pdf" TargetMode="External"/><Relationship Id="rId26" Type="http://schemas.openxmlformats.org/officeDocument/2006/relationships/hyperlink" Target="https://www.congresochihuahua2.gob.mx/biblioteca/iniciativas/archivosIniciativas/25396.pdf" TargetMode="External"/><Relationship Id="rId39" Type="http://schemas.openxmlformats.org/officeDocument/2006/relationships/footer" Target="footer1.xml"/><Relationship Id="rId21" Type="http://schemas.openxmlformats.org/officeDocument/2006/relationships/hyperlink" Target="https://www.congresochihuahua2.gob.mx/biblioteca/iniciativas/archivosIniciativas/25314.pdf" TargetMode="External"/><Relationship Id="rId34" Type="http://schemas.openxmlformats.org/officeDocument/2006/relationships/image" Target="media/image1.png"/><Relationship Id="rId7" Type="http://schemas.openxmlformats.org/officeDocument/2006/relationships/hyperlink" Target="https://www.congresochihuahua2.gob.mx/biblioteca/iniciativas/archivosIniciativas/22405.pdf" TargetMode="External"/><Relationship Id="rId2" Type="http://schemas.openxmlformats.org/officeDocument/2006/relationships/styles" Target="styles.xml"/><Relationship Id="rId16" Type="http://schemas.openxmlformats.org/officeDocument/2006/relationships/hyperlink" Target="https://www.congresochihuahua2.gob.mx/biblioteca/iniciativas/archivosIniciativas/24846.pdf" TargetMode="External"/><Relationship Id="rId20" Type="http://schemas.openxmlformats.org/officeDocument/2006/relationships/hyperlink" Target="https://www.congresochihuahua2.gob.mx/biblioteca/iniciativas/archivosIniciativas/25170.pdf" TargetMode="External"/><Relationship Id="rId29" Type="http://schemas.openxmlformats.org/officeDocument/2006/relationships/hyperlink" Target="https://www.congresochihuahua2.gob.mx/biblioteca/iniciativas/archivosIniciativas/25411.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ochihuahua2.gob.mx/biblioteca/iniciativas/archivosIniciativas/22798.pdf" TargetMode="External"/><Relationship Id="rId24" Type="http://schemas.openxmlformats.org/officeDocument/2006/relationships/hyperlink" Target="https://www.congresochihuahua2.gob.mx/biblioteca/iniciativas/archivosIniciativas/25384.pdf" TargetMode="External"/><Relationship Id="rId32" Type="http://schemas.openxmlformats.org/officeDocument/2006/relationships/hyperlink" Target="https://www.congresochihuahua2.gob.mx/biblioteca/iniciativas/archivosIniciativas/25418.pdf" TargetMode="External"/><Relationship Id="rId37" Type="http://schemas.openxmlformats.org/officeDocument/2006/relationships/image" Target="media/image4.png"/><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ongresochihuahua2.gob.mx/biblioteca/iniciativas/archivosIniciativas/24304.pdf" TargetMode="External"/><Relationship Id="rId23" Type="http://schemas.openxmlformats.org/officeDocument/2006/relationships/hyperlink" Target="https://www.congresochihuahua2.gob.mx/biblioteca/iniciativas/archivosIniciativas/25363.pdf" TargetMode="External"/><Relationship Id="rId28" Type="http://schemas.openxmlformats.org/officeDocument/2006/relationships/hyperlink" Target="https://www.congresochihuahua2.gob.mx/biblioteca/iniciativas/archivosIniciativas/25399.pdf" TargetMode="External"/><Relationship Id="rId36" Type="http://schemas.openxmlformats.org/officeDocument/2006/relationships/image" Target="media/image3.jpeg"/><Relationship Id="rId10" Type="http://schemas.openxmlformats.org/officeDocument/2006/relationships/hyperlink" Target="https://www.congresochihuahua2.gob.mx/biblioteca/iniciativas/archivosIniciativas/22794.pdf" TargetMode="External"/><Relationship Id="rId19" Type="http://schemas.openxmlformats.org/officeDocument/2006/relationships/hyperlink" Target="https://www.congresochihuahua2.gob.mx/biblioteca/iniciativas/archivosIniciativas/24998.pdf" TargetMode="External"/><Relationship Id="rId31" Type="http://schemas.openxmlformats.org/officeDocument/2006/relationships/hyperlink" Target="https://www.congresochihuahua2.gob.mx/biblioteca/iniciativas/archivosIniciativas/25416.pdf" TargetMode="External"/><Relationship Id="rId4" Type="http://schemas.openxmlformats.org/officeDocument/2006/relationships/webSettings" Target="webSettings.xml"/><Relationship Id="rId9" Type="http://schemas.openxmlformats.org/officeDocument/2006/relationships/hyperlink" Target="https://www.congresochihuahua2.gob.mx/biblioteca/iniciativas/archivosIniciativas/22614.pdf" TargetMode="External"/><Relationship Id="rId14" Type="http://schemas.openxmlformats.org/officeDocument/2006/relationships/hyperlink" Target="https://www.congresochihuahua2.gob.mx/biblioteca/iniciativas/archivosIniciativas/23967.pdf" TargetMode="External"/><Relationship Id="rId22" Type="http://schemas.openxmlformats.org/officeDocument/2006/relationships/hyperlink" Target="https://www.congresochihuahua2.gob.mx/biblioteca/iniciativas/archivosIniciativas/25319.pdf" TargetMode="External"/><Relationship Id="rId27" Type="http://schemas.openxmlformats.org/officeDocument/2006/relationships/hyperlink" Target="https://www.congresochihuahua2.gob.mx/biblioteca/iniciativas/archivosIniciativas/25398.pdf" TargetMode="External"/><Relationship Id="rId30" Type="http://schemas.openxmlformats.org/officeDocument/2006/relationships/hyperlink" Target="https://www.congresochihuahua2.gob.mx/biblioteca/iniciativas/archivosIniciativas/25413.pdf" TargetMode="External"/><Relationship Id="rId35" Type="http://schemas.openxmlformats.org/officeDocument/2006/relationships/image" Target="media/image2.jpeg"/><Relationship Id="rId8" Type="http://schemas.openxmlformats.org/officeDocument/2006/relationships/hyperlink" Target="https://www.congresochihuahua2.gob.mx/biblioteca/iniciativas/archivosIniciativas/22415.pdf" TargetMode="External"/><Relationship Id="rId3" Type="http://schemas.openxmlformats.org/officeDocument/2006/relationships/settings" Target="settings.xml"/><Relationship Id="rId12" Type="http://schemas.openxmlformats.org/officeDocument/2006/relationships/hyperlink" Target="https://www.congresochihuahua2.gob.mx/biblioteca/iniciativas/archivosIniciativas/22813.pdf" TargetMode="External"/><Relationship Id="rId17" Type="http://schemas.openxmlformats.org/officeDocument/2006/relationships/hyperlink" Target="https://www.congresochihuahua2.gob.mx/biblioteca/iniciativas/archivosIniciativas/24929.pdf" TargetMode="External"/><Relationship Id="rId25" Type="http://schemas.openxmlformats.org/officeDocument/2006/relationships/hyperlink" Target="https://www.congresochihuahua2.gob.mx/biblioteca/iniciativas/archivosIniciativas/25394.pdf" TargetMode="External"/><Relationship Id="rId33" Type="http://schemas.openxmlformats.org/officeDocument/2006/relationships/hyperlink" Target="https://www.congresochihuahua2.gob.mx/biblioteca/iniciativas/archivosIniciativas/25420.pdf" TargetMode="External"/><Relationship Id="rId3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113</Pages>
  <Words>20404</Words>
  <Characters>112227</Characters>
  <Application>Microsoft Office Word</Application>
  <DocSecurity>0</DocSecurity>
  <Lines>935</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Isabel Flores Elizondo</dc:creator>
  <cp:keywords/>
  <dc:description/>
  <cp:lastModifiedBy>Andrea Daniela Flores Chacon</cp:lastModifiedBy>
  <cp:revision>2</cp:revision>
  <dcterms:created xsi:type="dcterms:W3CDTF">2026-06-19T23:04:00Z</dcterms:created>
  <dcterms:modified xsi:type="dcterms:W3CDTF">2026-06-19T23:04:00Z</dcterms:modified>
</cp:coreProperties>
</file>