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2959" w14:textId="715BB5A0" w:rsidR="005830A8" w:rsidRDefault="005830A8" w:rsidP="00592D94">
      <w:pPr>
        <w:jc w:val="both"/>
        <w:rPr>
          <w:rFonts w:ascii="Century Gothic" w:eastAsia="Calibri" w:hAnsi="Century Gothic" w:cs="Arial"/>
          <w:b/>
          <w:sz w:val="22"/>
          <w:szCs w:val="22"/>
          <w:lang w:val="es-MX" w:eastAsia="en-US"/>
        </w:rPr>
      </w:pPr>
    </w:p>
    <w:p w14:paraId="2A70500A" w14:textId="77777777" w:rsidR="00B35E3D" w:rsidRPr="005F516C" w:rsidRDefault="00B35E3D" w:rsidP="00B35E3D">
      <w:pPr>
        <w:pStyle w:val="Normal1"/>
        <w:keepNext/>
        <w:spacing w:after="120"/>
        <w:ind w:left="708" w:hanging="708"/>
        <w:jc w:val="both"/>
        <w:rPr>
          <w:rFonts w:ascii="Century Gothic" w:hAnsi="Century Gothic"/>
          <w:color w:val="auto"/>
          <w:lang w:val="es-MX"/>
        </w:rPr>
      </w:pPr>
      <w:r w:rsidRPr="005F516C">
        <w:rPr>
          <w:rFonts w:ascii="Century Gothic" w:eastAsia="Arial" w:hAnsi="Century Gothic" w:cs="Arial"/>
          <w:b/>
          <w:color w:val="auto"/>
          <w:lang w:val="es-MX"/>
        </w:rPr>
        <w:t>H. CONGRESO DEL ESTADO.</w:t>
      </w:r>
    </w:p>
    <w:p w14:paraId="31BB656D" w14:textId="77777777" w:rsidR="00B35E3D" w:rsidRPr="005F516C" w:rsidRDefault="00B35E3D" w:rsidP="00B35E3D">
      <w:pPr>
        <w:pStyle w:val="Normal1"/>
        <w:spacing w:after="120"/>
        <w:jc w:val="both"/>
        <w:rPr>
          <w:rFonts w:ascii="Century Gothic" w:hAnsi="Century Gothic"/>
          <w:color w:val="auto"/>
          <w:lang w:val="es-MX"/>
        </w:rPr>
      </w:pPr>
      <w:r w:rsidRPr="005F516C">
        <w:rPr>
          <w:rFonts w:ascii="Century Gothic" w:eastAsia="Arial" w:hAnsi="Century Gothic" w:cs="Arial"/>
          <w:b/>
          <w:color w:val="auto"/>
          <w:lang w:val="es-MX"/>
        </w:rPr>
        <w:t>P R E S E N T E. –</w:t>
      </w:r>
    </w:p>
    <w:p w14:paraId="7D2EDF9C" w14:textId="77777777" w:rsidR="00B35E3D" w:rsidRPr="005F516C" w:rsidRDefault="00B35E3D" w:rsidP="00B35E3D">
      <w:pPr>
        <w:pStyle w:val="Normal1"/>
        <w:spacing w:after="160" w:line="360" w:lineRule="auto"/>
        <w:jc w:val="both"/>
        <w:rPr>
          <w:rFonts w:ascii="Century Gothic" w:hAnsi="Century Gothic"/>
          <w:color w:val="auto"/>
          <w:sz w:val="16"/>
          <w:lang w:val="es-MX"/>
        </w:rPr>
      </w:pPr>
    </w:p>
    <w:p w14:paraId="0A455BC9" w14:textId="4DF2B800" w:rsidR="00B35E3D" w:rsidRPr="005F516C" w:rsidRDefault="00B35E3D" w:rsidP="00B35E3D">
      <w:pPr>
        <w:pStyle w:val="Normal1"/>
        <w:spacing w:after="160" w:line="360" w:lineRule="auto"/>
        <w:ind w:right="51"/>
        <w:jc w:val="both"/>
        <w:rPr>
          <w:rFonts w:ascii="Century Gothic" w:eastAsia="Arial" w:hAnsi="Century Gothic" w:cs="Arial"/>
          <w:color w:val="auto"/>
          <w:lang w:val="es-MX"/>
        </w:rPr>
      </w:pPr>
      <w:r w:rsidRPr="005F516C">
        <w:rPr>
          <w:rFonts w:ascii="Century Gothic" w:eastAsia="Arial" w:hAnsi="Century Gothic" w:cs="Arial"/>
          <w:color w:val="auto"/>
          <w:lang w:val="es-MX"/>
        </w:rPr>
        <w:t xml:space="preserve">La Comisión </w:t>
      </w:r>
      <w:r w:rsidR="00D63184" w:rsidRPr="005F516C">
        <w:rPr>
          <w:rFonts w:ascii="Century Gothic" w:eastAsia="Arial" w:hAnsi="Century Gothic" w:cs="Arial"/>
          <w:color w:val="auto"/>
          <w:lang w:val="es-MX"/>
        </w:rPr>
        <w:t>Derechos Humanos y Atención a Grupos Vulnerables</w:t>
      </w:r>
      <w:r w:rsidRPr="005F516C">
        <w:rPr>
          <w:rFonts w:ascii="Century Gothic" w:eastAsia="Arial" w:hAnsi="Century Gothic" w:cs="Arial"/>
          <w:color w:val="auto"/>
          <w:lang w:val="es-MX"/>
        </w:rPr>
        <w:t xml:space="preserve">, </w:t>
      </w:r>
      <w:r w:rsidRPr="005F516C">
        <w:rPr>
          <w:rFonts w:ascii="Century Gothic" w:hAnsi="Century Gothic" w:cs="Arial"/>
          <w:color w:val="auto"/>
        </w:rPr>
        <w:t xml:space="preserve">con fundamento en lo dispuesto por los artículos </w:t>
      </w:r>
      <w:r w:rsidRPr="005F516C">
        <w:rPr>
          <w:rFonts w:ascii="Century Gothic" w:hAnsi="Century Gothic" w:cs="Arial"/>
          <w:color w:val="auto"/>
          <w:lang w:val="es-MX"/>
        </w:rPr>
        <w:t>64, fracción I</w:t>
      </w:r>
      <w:r w:rsidR="006E19E9" w:rsidRPr="005F516C">
        <w:rPr>
          <w:rFonts w:ascii="Century Gothic" w:hAnsi="Century Gothic" w:cs="Arial"/>
          <w:color w:val="auto"/>
          <w:lang w:val="es-MX"/>
        </w:rPr>
        <w:t>I</w:t>
      </w:r>
      <w:r w:rsidRPr="005F516C">
        <w:rPr>
          <w:rFonts w:ascii="Century Gothic" w:hAnsi="Century Gothic" w:cs="Arial"/>
          <w:color w:val="auto"/>
          <w:lang w:val="es-MX"/>
        </w:rPr>
        <w:t xml:space="preserve"> de la Constitución Política del Estado de Chihuahua; 87, 88 y 111 de la Ley Orgánica del Poder Legislativo, así como 80 y 81 del Reglamento Interior y de Prácticas Parlamentarias</w:t>
      </w:r>
      <w:r w:rsidRPr="005F516C">
        <w:rPr>
          <w:rFonts w:ascii="Century Gothic" w:hAnsi="Century Gothic" w:cs="Arial"/>
          <w:color w:val="auto"/>
        </w:rPr>
        <w:t>, ambos ordenamientos del Poder Legislativo del Estado de Chihuahua, somete a la consideración del Pleno el presente Dictamen</w:t>
      </w:r>
      <w:r w:rsidRPr="005F516C">
        <w:rPr>
          <w:rFonts w:ascii="Century Gothic" w:eastAsia="Arial" w:hAnsi="Century Gothic" w:cs="Arial"/>
          <w:color w:val="auto"/>
          <w:lang w:val="es-MX"/>
        </w:rPr>
        <w:t>, elaborado con base en los siguientes:</w:t>
      </w:r>
    </w:p>
    <w:p w14:paraId="21DEE817" w14:textId="77777777" w:rsidR="00B35E3D" w:rsidRPr="005F516C" w:rsidRDefault="00B35E3D" w:rsidP="00B35E3D">
      <w:pPr>
        <w:pStyle w:val="Normal1"/>
        <w:spacing w:after="160" w:line="360" w:lineRule="auto"/>
        <w:ind w:right="51"/>
        <w:jc w:val="both"/>
        <w:rPr>
          <w:rFonts w:ascii="Century Gothic" w:eastAsia="Arial" w:hAnsi="Century Gothic" w:cs="Arial"/>
          <w:color w:val="auto"/>
          <w:lang w:val="es-MX"/>
        </w:rPr>
      </w:pPr>
    </w:p>
    <w:p w14:paraId="7F7A8B6D" w14:textId="77777777" w:rsidR="00B35E3D" w:rsidRPr="005F516C" w:rsidRDefault="00B35E3D" w:rsidP="00B35E3D">
      <w:pPr>
        <w:pStyle w:val="Normal1"/>
        <w:keepNext/>
        <w:spacing w:after="160" w:line="360" w:lineRule="auto"/>
        <w:jc w:val="center"/>
        <w:rPr>
          <w:rFonts w:ascii="Century Gothic" w:eastAsia="Arial" w:hAnsi="Century Gothic" w:cs="Arial"/>
          <w:b/>
          <w:color w:val="auto"/>
          <w:lang w:val="es-MX"/>
        </w:rPr>
      </w:pPr>
      <w:r w:rsidRPr="005F516C">
        <w:rPr>
          <w:rFonts w:ascii="Century Gothic" w:eastAsia="Arial" w:hAnsi="Century Gothic" w:cs="Arial"/>
          <w:b/>
          <w:color w:val="auto"/>
          <w:lang w:val="es-MX"/>
        </w:rPr>
        <w:t>A N T E C E D E N T E S</w:t>
      </w:r>
    </w:p>
    <w:p w14:paraId="389AFD07" w14:textId="10972A9C" w:rsidR="00860137" w:rsidRPr="005F516C" w:rsidRDefault="00860137" w:rsidP="00860137">
      <w:pPr>
        <w:spacing w:line="360" w:lineRule="auto"/>
        <w:jc w:val="both"/>
        <w:rPr>
          <w:rFonts w:ascii="Century Gothic" w:eastAsia="Arial" w:hAnsi="Century Gothic" w:cs="Arial"/>
        </w:rPr>
      </w:pPr>
      <w:r w:rsidRPr="005F516C">
        <w:rPr>
          <w:rFonts w:ascii="Century Gothic" w:eastAsia="Arial" w:hAnsi="Century Gothic" w:cs="Arial"/>
          <w:b/>
        </w:rPr>
        <w:t xml:space="preserve">I.- </w:t>
      </w:r>
      <w:r w:rsidRPr="005F516C">
        <w:rPr>
          <w:rFonts w:ascii="Century Gothic" w:eastAsia="Arial" w:hAnsi="Century Gothic" w:cs="Arial"/>
        </w:rPr>
        <w:t xml:space="preserve">Con fecha </w:t>
      </w:r>
      <w:r w:rsidR="002C51A4" w:rsidRPr="005F516C">
        <w:rPr>
          <w:rFonts w:ascii="Century Gothic" w:eastAsia="Arial" w:hAnsi="Century Gothic" w:cs="Arial"/>
        </w:rPr>
        <w:t>15</w:t>
      </w:r>
      <w:r w:rsidRPr="005F516C">
        <w:rPr>
          <w:rFonts w:ascii="Century Gothic" w:eastAsia="Arial" w:hAnsi="Century Gothic" w:cs="Arial"/>
        </w:rPr>
        <w:t xml:space="preserve"> de </w:t>
      </w:r>
      <w:r w:rsidR="002C51A4" w:rsidRPr="005F516C">
        <w:rPr>
          <w:rFonts w:ascii="Century Gothic" w:eastAsia="Arial" w:hAnsi="Century Gothic" w:cs="Arial"/>
        </w:rPr>
        <w:t>abril</w:t>
      </w:r>
      <w:r w:rsidRPr="005F516C">
        <w:rPr>
          <w:rFonts w:ascii="Century Gothic" w:eastAsia="Arial" w:hAnsi="Century Gothic" w:cs="Arial"/>
        </w:rPr>
        <w:t xml:space="preserve"> de 202</w:t>
      </w:r>
      <w:r w:rsidR="002C51A4" w:rsidRPr="005F516C">
        <w:rPr>
          <w:rFonts w:ascii="Century Gothic" w:eastAsia="Arial" w:hAnsi="Century Gothic" w:cs="Arial"/>
        </w:rPr>
        <w:t>5</w:t>
      </w:r>
      <w:r w:rsidRPr="005F516C">
        <w:rPr>
          <w:rFonts w:ascii="Century Gothic" w:eastAsia="Arial" w:hAnsi="Century Gothic" w:cs="Arial"/>
        </w:rPr>
        <w:t xml:space="preserve">, </w:t>
      </w:r>
      <w:bookmarkStart w:id="0" w:name="_Hlk227229752"/>
      <w:bookmarkStart w:id="1" w:name="_Hlk227321461"/>
      <w:r w:rsidR="00D63184" w:rsidRPr="005F516C">
        <w:rPr>
          <w:rFonts w:ascii="Century Gothic" w:eastAsia="Arial" w:hAnsi="Century Gothic" w:cs="Arial"/>
        </w:rPr>
        <w:t xml:space="preserve">el </w:t>
      </w:r>
      <w:r w:rsidR="001439A3">
        <w:rPr>
          <w:rFonts w:ascii="Century Gothic" w:eastAsia="Arial" w:hAnsi="Century Gothic" w:cs="Arial"/>
        </w:rPr>
        <w:t xml:space="preserve">entonces </w:t>
      </w:r>
      <w:r w:rsidR="00D63184" w:rsidRPr="005F516C">
        <w:rPr>
          <w:rFonts w:ascii="Century Gothic" w:eastAsia="Arial" w:hAnsi="Century Gothic" w:cs="Arial"/>
        </w:rPr>
        <w:t xml:space="preserve">Diputado </w:t>
      </w:r>
      <w:r w:rsidR="002C51A4" w:rsidRPr="005F516C">
        <w:rPr>
          <w:rFonts w:ascii="Century Gothic" w:eastAsia="Arial" w:hAnsi="Century Gothic" w:cs="Arial"/>
        </w:rPr>
        <w:t xml:space="preserve">Luis Fernando Chacón </w:t>
      </w:r>
      <w:proofErr w:type="spellStart"/>
      <w:r w:rsidR="002C51A4" w:rsidRPr="005F516C">
        <w:rPr>
          <w:rFonts w:ascii="Century Gothic" w:eastAsia="Arial" w:hAnsi="Century Gothic" w:cs="Arial"/>
        </w:rPr>
        <w:t>Erives</w:t>
      </w:r>
      <w:proofErr w:type="spellEnd"/>
      <w:r w:rsidR="002C5472" w:rsidRPr="005F516C">
        <w:rPr>
          <w:rFonts w:ascii="Century Gothic" w:eastAsia="Arial" w:hAnsi="Century Gothic" w:cs="Arial"/>
          <w:bCs/>
        </w:rPr>
        <w:t xml:space="preserve">, </w:t>
      </w:r>
      <w:r w:rsidR="0067209D" w:rsidRPr="005F516C">
        <w:rPr>
          <w:rFonts w:ascii="Century Gothic" w:eastAsia="Arial" w:hAnsi="Century Gothic" w:cs="Arial"/>
          <w:bCs/>
        </w:rPr>
        <w:t xml:space="preserve">integrante del Grupo Parlamentario </w:t>
      </w:r>
      <w:r w:rsidR="0005410D" w:rsidRPr="005F516C">
        <w:rPr>
          <w:rFonts w:ascii="Century Gothic" w:eastAsia="Arial" w:hAnsi="Century Gothic" w:cs="Arial"/>
          <w:bCs/>
        </w:rPr>
        <w:t xml:space="preserve">del </w:t>
      </w:r>
      <w:r w:rsidR="00EC21DC" w:rsidRPr="005F516C">
        <w:rPr>
          <w:rFonts w:ascii="Century Gothic" w:eastAsia="Arial" w:hAnsi="Century Gothic" w:cs="Arial"/>
          <w:bCs/>
        </w:rPr>
        <w:t>Partido</w:t>
      </w:r>
      <w:r w:rsidR="002C51A4" w:rsidRPr="005F516C">
        <w:rPr>
          <w:rFonts w:ascii="Century Gothic" w:eastAsia="Arial" w:hAnsi="Century Gothic" w:cs="Arial"/>
          <w:bCs/>
        </w:rPr>
        <w:t xml:space="preserve"> Revolucionario Institucional</w:t>
      </w:r>
      <w:r w:rsidR="0005410D" w:rsidRPr="005F516C">
        <w:rPr>
          <w:rFonts w:ascii="Century Gothic" w:eastAsia="Arial" w:hAnsi="Century Gothic" w:cs="Arial"/>
          <w:bCs/>
        </w:rPr>
        <w:t xml:space="preserve">, </w:t>
      </w:r>
      <w:r w:rsidRPr="005F516C">
        <w:rPr>
          <w:rFonts w:ascii="Century Gothic" w:eastAsia="Arial" w:hAnsi="Century Gothic" w:cs="Arial"/>
        </w:rPr>
        <w:t>present</w:t>
      </w:r>
      <w:r w:rsidR="00684963" w:rsidRPr="005F516C">
        <w:rPr>
          <w:rFonts w:ascii="Century Gothic" w:eastAsia="Arial" w:hAnsi="Century Gothic" w:cs="Arial"/>
        </w:rPr>
        <w:t>ó</w:t>
      </w:r>
      <w:bookmarkStart w:id="2" w:name="_Hlk192775348"/>
      <w:bookmarkEnd w:id="0"/>
      <w:r w:rsidR="002C51A4" w:rsidRPr="005F516C">
        <w:rPr>
          <w:rFonts w:ascii="Century Gothic" w:eastAsia="Arial" w:hAnsi="Century Gothic" w:cs="Arial"/>
        </w:rPr>
        <w:t xml:space="preserve"> iniciativa con carácter de decreto, a efecto de reformar y adicionar diversas disposiciones de la </w:t>
      </w:r>
      <w:bookmarkStart w:id="3" w:name="_Hlk227321027"/>
      <w:r w:rsidR="002C51A4" w:rsidRPr="005F516C">
        <w:rPr>
          <w:rFonts w:ascii="Century Gothic" w:eastAsia="Arial" w:hAnsi="Century Gothic" w:cs="Arial"/>
        </w:rPr>
        <w:t>Ley para la Atención y Protección a Personas con la Condición del Espectro Autista del Estado de Chihuahua</w:t>
      </w:r>
      <w:bookmarkEnd w:id="3"/>
      <w:r w:rsidR="002C51A4" w:rsidRPr="005F516C">
        <w:rPr>
          <w:rFonts w:ascii="Century Gothic" w:eastAsia="Arial" w:hAnsi="Century Gothic" w:cs="Arial"/>
        </w:rPr>
        <w:t>, con el propósito de implementar programas permanentes de sensibilización y capacitación dirigidos a servidores públicos, para garantizar una atención digna, inclusiva y accesible para las personas con la condición del espectro autista</w:t>
      </w:r>
      <w:r w:rsidR="00D63184" w:rsidRPr="005F516C">
        <w:rPr>
          <w:rFonts w:ascii="Century Gothic" w:eastAsia="Arial" w:hAnsi="Century Gothic" w:cs="Arial"/>
        </w:rPr>
        <w:t>.</w:t>
      </w:r>
      <w:bookmarkEnd w:id="1"/>
      <w:r w:rsidR="009F7F3D" w:rsidRPr="005F516C">
        <w:rPr>
          <w:rFonts w:ascii="Century Gothic" w:eastAsia="Arial" w:hAnsi="Century Gothic" w:cs="Arial"/>
        </w:rPr>
        <w:t xml:space="preserve"> </w:t>
      </w:r>
    </w:p>
    <w:bookmarkEnd w:id="2"/>
    <w:p w14:paraId="2CE9C109" w14:textId="77777777" w:rsidR="00860137" w:rsidRPr="005F516C" w:rsidRDefault="00860137" w:rsidP="00860137">
      <w:pPr>
        <w:tabs>
          <w:tab w:val="left" w:pos="6915"/>
        </w:tabs>
        <w:spacing w:line="360" w:lineRule="auto"/>
        <w:jc w:val="both"/>
        <w:rPr>
          <w:rFonts w:ascii="Century Gothic" w:eastAsia="Arial" w:hAnsi="Century Gothic" w:cs="Arial"/>
        </w:rPr>
      </w:pPr>
      <w:r w:rsidRPr="005F516C">
        <w:rPr>
          <w:rFonts w:ascii="Century Gothic" w:eastAsia="Arial" w:hAnsi="Century Gothic" w:cs="Arial"/>
        </w:rPr>
        <w:tab/>
      </w:r>
    </w:p>
    <w:p w14:paraId="1E9F3D01" w14:textId="1050128A" w:rsidR="00860137" w:rsidRPr="005F516C" w:rsidRDefault="00860137" w:rsidP="00860137">
      <w:pPr>
        <w:spacing w:line="360" w:lineRule="auto"/>
        <w:jc w:val="both"/>
        <w:rPr>
          <w:rFonts w:ascii="Century Gothic" w:eastAsia="Arial" w:hAnsi="Century Gothic" w:cs="Arial"/>
        </w:rPr>
      </w:pPr>
      <w:r w:rsidRPr="005F516C">
        <w:rPr>
          <w:rFonts w:ascii="Century Gothic" w:eastAsia="Arial" w:hAnsi="Century Gothic" w:cs="Arial"/>
          <w:b/>
        </w:rPr>
        <w:t xml:space="preserve">II.- </w:t>
      </w:r>
      <w:r w:rsidRPr="005F516C">
        <w:rPr>
          <w:rFonts w:ascii="Century Gothic" w:eastAsia="Arial" w:hAnsi="Century Gothic" w:cs="Arial"/>
        </w:rPr>
        <w:t xml:space="preserve">La Presidencia del H. Congreso del Estado, en uso de las facultades que le confiere el artículo 75, fracción XIII, de la Ley Orgánica del Poder </w:t>
      </w:r>
      <w:r w:rsidRPr="005F516C">
        <w:rPr>
          <w:rFonts w:ascii="Century Gothic" w:eastAsia="Arial" w:hAnsi="Century Gothic" w:cs="Arial"/>
        </w:rPr>
        <w:lastRenderedPageBreak/>
        <w:t xml:space="preserve">Legislativo, el día </w:t>
      </w:r>
      <w:r w:rsidR="002C51A4" w:rsidRPr="005F516C">
        <w:rPr>
          <w:rFonts w:ascii="Century Gothic" w:eastAsia="Arial" w:hAnsi="Century Gothic" w:cs="Arial"/>
        </w:rPr>
        <w:t>15</w:t>
      </w:r>
      <w:r w:rsidRPr="005F516C">
        <w:rPr>
          <w:rFonts w:ascii="Century Gothic" w:eastAsia="Arial" w:hAnsi="Century Gothic" w:cs="Arial"/>
        </w:rPr>
        <w:t xml:space="preserve"> de </w:t>
      </w:r>
      <w:r w:rsidR="002C51A4" w:rsidRPr="005F516C">
        <w:rPr>
          <w:rFonts w:ascii="Century Gothic" w:eastAsia="Arial" w:hAnsi="Century Gothic" w:cs="Arial"/>
        </w:rPr>
        <w:t>abril</w:t>
      </w:r>
      <w:r w:rsidRPr="005F516C">
        <w:rPr>
          <w:rFonts w:ascii="Century Gothic" w:eastAsia="Arial" w:hAnsi="Century Gothic" w:cs="Arial"/>
        </w:rPr>
        <w:t xml:space="preserve"> de 202</w:t>
      </w:r>
      <w:r w:rsidR="00051B44" w:rsidRPr="005F516C">
        <w:rPr>
          <w:rFonts w:ascii="Century Gothic" w:eastAsia="Arial" w:hAnsi="Century Gothic" w:cs="Arial"/>
        </w:rPr>
        <w:t>5</w:t>
      </w:r>
      <w:r w:rsidRPr="005F516C">
        <w:rPr>
          <w:rFonts w:ascii="Century Gothic" w:eastAsia="Century Gothic" w:hAnsi="Century Gothic" w:cs="Century Gothic"/>
        </w:rPr>
        <w:t>,</w:t>
      </w:r>
      <w:r w:rsidRPr="005F516C">
        <w:rPr>
          <w:rFonts w:ascii="Century Gothic" w:eastAsia="Arial" w:hAnsi="Century Gothic" w:cs="Arial"/>
        </w:rPr>
        <w:t xml:space="preserve"> tuvo a bien turnar a las</w:t>
      </w:r>
      <w:r w:rsidR="00684963" w:rsidRPr="005F516C">
        <w:rPr>
          <w:rFonts w:ascii="Century Gothic" w:eastAsia="Arial" w:hAnsi="Century Gothic" w:cs="Arial"/>
        </w:rPr>
        <w:t xml:space="preserve"> y los</w:t>
      </w:r>
      <w:r w:rsidRPr="005F516C">
        <w:rPr>
          <w:rFonts w:ascii="Century Gothic" w:eastAsia="Arial" w:hAnsi="Century Gothic" w:cs="Arial"/>
        </w:rPr>
        <w:t xml:space="preserve"> integrantes de la Comisión de </w:t>
      </w:r>
      <w:r w:rsidR="00D63184" w:rsidRPr="005F516C">
        <w:rPr>
          <w:rFonts w:ascii="Century Gothic" w:eastAsia="Arial" w:hAnsi="Century Gothic" w:cs="Arial"/>
        </w:rPr>
        <w:t>Derechos Humanos y Atención a Grupos Vulnerables</w:t>
      </w:r>
      <w:r w:rsidRPr="005F516C">
        <w:rPr>
          <w:rFonts w:ascii="Century Gothic" w:eastAsia="Arial" w:hAnsi="Century Gothic" w:cs="Arial"/>
        </w:rPr>
        <w:t xml:space="preserve"> la iniciativa de mérito, a efecto de proceder al estudio, análisis y elaboración del correspondiente dictamen.</w:t>
      </w:r>
    </w:p>
    <w:p w14:paraId="5DF414D2" w14:textId="77777777" w:rsidR="00860137" w:rsidRPr="005F516C" w:rsidRDefault="00860137" w:rsidP="00860137">
      <w:pPr>
        <w:spacing w:line="360" w:lineRule="auto"/>
        <w:jc w:val="both"/>
        <w:rPr>
          <w:rFonts w:ascii="Century Gothic" w:hAnsi="Century Gothic" w:cs="Arial"/>
          <w:sz w:val="16"/>
          <w:szCs w:val="16"/>
        </w:rPr>
      </w:pPr>
    </w:p>
    <w:p w14:paraId="77CFA4BC" w14:textId="16B0E734" w:rsidR="00860137" w:rsidRPr="005F516C" w:rsidRDefault="00860137" w:rsidP="00860137">
      <w:pPr>
        <w:spacing w:line="360" w:lineRule="auto"/>
        <w:jc w:val="both"/>
        <w:rPr>
          <w:rFonts w:ascii="Century Gothic" w:eastAsia="Arial" w:hAnsi="Century Gothic" w:cs="Arial"/>
          <w:szCs w:val="28"/>
        </w:rPr>
      </w:pPr>
      <w:r w:rsidRPr="005F516C">
        <w:rPr>
          <w:rFonts w:ascii="Century Gothic" w:eastAsia="Arial" w:hAnsi="Century Gothic" w:cs="Arial"/>
          <w:b/>
          <w:szCs w:val="28"/>
        </w:rPr>
        <w:t xml:space="preserve">III.- </w:t>
      </w:r>
      <w:r w:rsidRPr="005F516C">
        <w:rPr>
          <w:rFonts w:ascii="Century Gothic" w:eastAsia="Arial" w:hAnsi="Century Gothic" w:cs="Arial"/>
          <w:szCs w:val="28"/>
        </w:rPr>
        <w:t xml:space="preserve">La exposición de motivos que sustenta la iniciativa enunciada como Asunto </w:t>
      </w:r>
      <w:r w:rsidR="002C51A4" w:rsidRPr="005F516C">
        <w:rPr>
          <w:rFonts w:ascii="Century Gothic" w:eastAsia="Arial" w:hAnsi="Century Gothic" w:cs="Arial"/>
          <w:szCs w:val="28"/>
        </w:rPr>
        <w:t>775</w:t>
      </w:r>
      <w:r w:rsidRPr="005F516C">
        <w:rPr>
          <w:rFonts w:ascii="Century Gothic" w:eastAsia="Arial" w:hAnsi="Century Gothic" w:cs="Arial"/>
          <w:szCs w:val="28"/>
        </w:rPr>
        <w:t xml:space="preserve"> en comento, es la siguiente:</w:t>
      </w:r>
    </w:p>
    <w:p w14:paraId="41312C35" w14:textId="1679C0BA" w:rsidR="00860137" w:rsidRPr="005F516C" w:rsidRDefault="00860137" w:rsidP="00860137">
      <w:pPr>
        <w:spacing w:line="360" w:lineRule="auto"/>
        <w:jc w:val="both"/>
        <w:rPr>
          <w:rFonts w:ascii="Century Gothic" w:eastAsia="Arial" w:hAnsi="Century Gothic" w:cs="Arial"/>
          <w:szCs w:val="28"/>
        </w:rPr>
      </w:pPr>
    </w:p>
    <w:p w14:paraId="255A8930" w14:textId="77777777" w:rsidR="002C51A4" w:rsidRPr="005F516C" w:rsidRDefault="007176FC" w:rsidP="002C51A4">
      <w:pPr>
        <w:spacing w:after="160" w:line="276" w:lineRule="auto"/>
        <w:ind w:left="993" w:right="1182"/>
        <w:jc w:val="both"/>
        <w:rPr>
          <w:rFonts w:ascii="Century Gothic" w:eastAsia="Arial" w:hAnsi="Century Gothic" w:cs="Arial"/>
          <w:bCs/>
          <w:i/>
          <w:iCs/>
          <w:sz w:val="22"/>
          <w:szCs w:val="22"/>
          <w:lang w:val="es" w:eastAsia="en-US"/>
        </w:rPr>
      </w:pPr>
      <w:r w:rsidRPr="005F516C">
        <w:rPr>
          <w:rFonts w:ascii="Century Gothic" w:eastAsia="Arial" w:hAnsi="Century Gothic" w:cs="Arial"/>
          <w:bCs/>
          <w:i/>
          <w:iCs/>
          <w:sz w:val="22"/>
          <w:szCs w:val="22"/>
          <w:lang w:val="es-MX" w:eastAsia="en-US"/>
        </w:rPr>
        <w:t>“</w:t>
      </w:r>
      <w:r w:rsidR="002C51A4" w:rsidRPr="005F516C">
        <w:rPr>
          <w:rFonts w:ascii="Century Gothic" w:eastAsia="Arial" w:hAnsi="Century Gothic" w:cs="Arial"/>
          <w:bCs/>
          <w:i/>
          <w:iCs/>
          <w:sz w:val="22"/>
          <w:szCs w:val="22"/>
          <w:lang w:val="es" w:eastAsia="en-US"/>
        </w:rPr>
        <w:t xml:space="preserve">El autismo como tal fue reconocido por primera vez en 1980 por el Manual Diagnóstico y Estadístico de los Trastornos Mentales como un trastorno del desarrollo, mejor conocido como DMS. Actualmente no se le denomina trastorno, pues denota un aspecto negativo, por lo que con el avance en la investigación sobre este padecimiento se le ha considerado más una condición, contribuyendo con ello a eliminar las barreras del lenguaje y a su vez deconstruir la concepción que nosotros mismos tenemos respecto de esta condición. </w:t>
      </w:r>
    </w:p>
    <w:p w14:paraId="1D4DB468" w14:textId="77777777" w:rsidR="002C51A4" w:rsidRPr="005F516C" w:rsidRDefault="002C51A4" w:rsidP="002C51A4">
      <w:pPr>
        <w:spacing w:after="160" w:line="276" w:lineRule="auto"/>
        <w:ind w:left="993" w:right="1182"/>
        <w:jc w:val="both"/>
        <w:rPr>
          <w:rFonts w:ascii="Century Gothic" w:eastAsia="Arial" w:hAnsi="Century Gothic" w:cs="Arial"/>
          <w:bCs/>
          <w:i/>
          <w:iCs/>
          <w:sz w:val="22"/>
          <w:szCs w:val="22"/>
          <w:lang w:val="es" w:eastAsia="en-US"/>
        </w:rPr>
      </w:pPr>
      <w:r w:rsidRPr="005F516C">
        <w:rPr>
          <w:rFonts w:ascii="Century Gothic" w:eastAsia="Arial" w:hAnsi="Century Gothic" w:cs="Arial"/>
          <w:bCs/>
          <w:i/>
          <w:iCs/>
          <w:sz w:val="22"/>
          <w:szCs w:val="22"/>
          <w:lang w:val="es" w:eastAsia="en-US"/>
        </w:rPr>
        <w:t>Ahora bien, cierto es que el espectro del autismo aparece científicamente identificado en 1980, también lo es que tal condición ha sido detectada desde hace al menos 300 años y hoy se estima que algunas personas destacadas tuvieron esta condición, sin embargo, no es hasta ahora que se puede especular sobre ello, ya que en su momento recibieron otro tipo de diagnóstico.</w:t>
      </w:r>
    </w:p>
    <w:p w14:paraId="490EB593" w14:textId="77777777" w:rsidR="002C51A4" w:rsidRPr="005F516C" w:rsidRDefault="002C51A4" w:rsidP="002C51A4">
      <w:pPr>
        <w:spacing w:after="160" w:line="276" w:lineRule="auto"/>
        <w:ind w:left="993" w:right="1182"/>
        <w:jc w:val="both"/>
        <w:rPr>
          <w:rFonts w:ascii="Century Gothic" w:eastAsia="Arial" w:hAnsi="Century Gothic" w:cs="Arial"/>
          <w:bCs/>
          <w:i/>
          <w:iCs/>
          <w:sz w:val="22"/>
          <w:szCs w:val="22"/>
          <w:lang w:val="es" w:eastAsia="en-US"/>
        </w:rPr>
      </w:pPr>
      <w:r w:rsidRPr="005F516C">
        <w:rPr>
          <w:rFonts w:ascii="Century Gothic" w:eastAsia="Arial" w:hAnsi="Century Gothic" w:cs="Arial"/>
          <w:bCs/>
          <w:i/>
          <w:iCs/>
          <w:sz w:val="22"/>
          <w:szCs w:val="22"/>
          <w:lang w:val="es" w:eastAsia="en-US"/>
        </w:rPr>
        <w:t xml:space="preserve">El espectro del autismo es considerado como un trastorno del neurodesarrollo y a pesar de que es una condición de nacimiento, los síntomas pueden no manifestarse plenamente hasta más tarde, cuando las demandas sociales exceden las capacidades limitadas. Los déficits son lo suficientemente graves como para causar deterioro a nivel personal, familiar, social, educativo, ocupacional o en otras áreas importantes del funcionamiento del individuo, y generalmente constituyen una característica persistente que es observable en todos los </w:t>
      </w:r>
      <w:r w:rsidRPr="005F516C">
        <w:rPr>
          <w:rFonts w:ascii="Century Gothic" w:eastAsia="Arial" w:hAnsi="Century Gothic" w:cs="Arial"/>
          <w:bCs/>
          <w:i/>
          <w:iCs/>
          <w:sz w:val="22"/>
          <w:szCs w:val="22"/>
          <w:lang w:val="es" w:eastAsia="en-US"/>
        </w:rPr>
        <w:lastRenderedPageBreak/>
        <w:t xml:space="preserve">ámbitos, aunque pueden variar de acuerdo con el contexto social, educativo o de otro tipo. A lo largo del espectro los individuos exhiben una gama completa de capacidades del funcionamiento intelectual y habilidades de lenguaje. </w:t>
      </w:r>
    </w:p>
    <w:p w14:paraId="5458A04B" w14:textId="77777777" w:rsidR="002C51A4" w:rsidRPr="005F516C" w:rsidRDefault="002C51A4" w:rsidP="002C51A4">
      <w:pPr>
        <w:spacing w:after="160" w:line="276" w:lineRule="auto"/>
        <w:ind w:left="993" w:right="1182"/>
        <w:jc w:val="both"/>
        <w:rPr>
          <w:rFonts w:ascii="Century Gothic" w:eastAsia="Arial" w:hAnsi="Century Gothic" w:cs="Arial"/>
          <w:bCs/>
          <w:i/>
          <w:iCs/>
          <w:sz w:val="22"/>
          <w:szCs w:val="22"/>
          <w:lang w:val="es" w:eastAsia="en-US"/>
        </w:rPr>
      </w:pPr>
      <w:r w:rsidRPr="005F516C">
        <w:rPr>
          <w:rFonts w:ascii="Century Gothic" w:eastAsia="Arial" w:hAnsi="Century Gothic" w:cs="Arial"/>
          <w:bCs/>
          <w:i/>
          <w:iCs/>
          <w:sz w:val="22"/>
          <w:szCs w:val="22"/>
          <w:lang w:val="es" w:eastAsia="en-US"/>
        </w:rPr>
        <w:t xml:space="preserve">Las personas con condición del espectro autista tienen dificultades para comunicarse y relacionarse con otras, procesan información de manera diferente y desarrollan capacidades especiales que en muchas ocasiones han sido llamadas superpoderes, el tiempo pasa de prisa para ellas por su constante procesamiento de datos e información y en la medida en que estas capacidades sean detectadas y enfocadas, la persona con autismo puede desarrollarlas y explotar el mayor potencial del espectro. </w:t>
      </w:r>
    </w:p>
    <w:p w14:paraId="670A398E" w14:textId="77777777" w:rsidR="002C51A4" w:rsidRPr="005F516C" w:rsidRDefault="002C51A4" w:rsidP="002C51A4">
      <w:pPr>
        <w:spacing w:after="160" w:line="276" w:lineRule="auto"/>
        <w:ind w:left="993" w:right="1182"/>
        <w:jc w:val="both"/>
        <w:rPr>
          <w:rFonts w:ascii="Century Gothic" w:eastAsia="Arial" w:hAnsi="Century Gothic" w:cs="Arial"/>
          <w:bCs/>
          <w:i/>
          <w:iCs/>
          <w:sz w:val="22"/>
          <w:szCs w:val="22"/>
          <w:lang w:val="es" w:eastAsia="en-US"/>
        </w:rPr>
      </w:pPr>
    </w:p>
    <w:p w14:paraId="0E4EF466" w14:textId="1D602704" w:rsidR="002C51A4" w:rsidRPr="005F516C" w:rsidRDefault="002C51A4" w:rsidP="002C51A4">
      <w:pPr>
        <w:spacing w:after="160" w:line="276" w:lineRule="auto"/>
        <w:ind w:left="993" w:right="1182"/>
        <w:jc w:val="both"/>
        <w:rPr>
          <w:rFonts w:ascii="Century Gothic" w:eastAsia="Arial" w:hAnsi="Century Gothic" w:cs="Arial"/>
          <w:bCs/>
          <w:i/>
          <w:iCs/>
          <w:sz w:val="22"/>
          <w:szCs w:val="22"/>
          <w:lang w:val="es" w:eastAsia="en-US"/>
        </w:rPr>
      </w:pPr>
      <w:r w:rsidRPr="005F516C">
        <w:rPr>
          <w:rFonts w:ascii="Century Gothic" w:eastAsia="Arial" w:hAnsi="Century Gothic" w:cs="Arial"/>
          <w:bCs/>
          <w:i/>
          <w:iCs/>
          <w:sz w:val="22"/>
          <w:szCs w:val="22"/>
          <w:lang w:val="es" w:eastAsia="en-US"/>
        </w:rPr>
        <w:t xml:space="preserve">Aun y cuando cada día existen más investigaciones sobre la condición del espectro autista, cada caso es distinto, no podemos generalizar en las afectaciones de cada individuo enfrenta en su desarrollo cotidiano, se presentan diversas necesidades de apoyo. </w:t>
      </w:r>
    </w:p>
    <w:p w14:paraId="0602B18B" w14:textId="77777777" w:rsidR="002C51A4" w:rsidRPr="005F516C" w:rsidRDefault="002C51A4" w:rsidP="002C51A4">
      <w:pPr>
        <w:spacing w:after="160" w:line="276" w:lineRule="auto"/>
        <w:ind w:left="993" w:right="1182"/>
        <w:jc w:val="both"/>
        <w:rPr>
          <w:rFonts w:ascii="Century Gothic" w:eastAsia="Arial" w:hAnsi="Century Gothic" w:cs="Arial"/>
          <w:bCs/>
          <w:i/>
          <w:iCs/>
          <w:sz w:val="22"/>
          <w:szCs w:val="22"/>
          <w:lang w:val="es" w:eastAsia="en-US"/>
        </w:rPr>
      </w:pPr>
      <w:r w:rsidRPr="005F516C">
        <w:rPr>
          <w:rFonts w:ascii="Century Gothic" w:eastAsia="Arial" w:hAnsi="Century Gothic" w:cs="Arial"/>
          <w:bCs/>
          <w:i/>
          <w:iCs/>
          <w:sz w:val="22"/>
          <w:szCs w:val="22"/>
          <w:lang w:val="es" w:eastAsia="en-US"/>
        </w:rPr>
        <w:t xml:space="preserve">Hombres y mujeres con condición del espectro autista han aportado grandes contribuciones que nos permiten vivir y disfrutar del mundo que hoy conocemos, como lo pueden ser: Isaac Newton, Ludwig Van Beethoven, Albert Einstein, Greta Thunberg y Temple </w:t>
      </w:r>
      <w:proofErr w:type="spellStart"/>
      <w:r w:rsidRPr="005F516C">
        <w:rPr>
          <w:rFonts w:ascii="Century Gothic" w:eastAsia="Arial" w:hAnsi="Century Gothic" w:cs="Arial"/>
          <w:bCs/>
          <w:i/>
          <w:iCs/>
          <w:sz w:val="22"/>
          <w:szCs w:val="22"/>
          <w:lang w:val="es" w:eastAsia="en-US"/>
        </w:rPr>
        <w:t>Grandin</w:t>
      </w:r>
      <w:proofErr w:type="spellEnd"/>
      <w:r w:rsidRPr="005F516C">
        <w:rPr>
          <w:rFonts w:ascii="Century Gothic" w:eastAsia="Arial" w:hAnsi="Century Gothic" w:cs="Arial"/>
          <w:bCs/>
          <w:i/>
          <w:iCs/>
          <w:sz w:val="22"/>
          <w:szCs w:val="22"/>
          <w:lang w:val="es" w:eastAsia="en-US"/>
        </w:rPr>
        <w:t>, entre muchas otras personas que actualmente son un referente a nivel mundial, en los campos de las ciencias y de las artes.</w:t>
      </w:r>
    </w:p>
    <w:p w14:paraId="3061D5B9" w14:textId="77777777" w:rsidR="002C51A4" w:rsidRPr="005F516C" w:rsidRDefault="002C51A4" w:rsidP="002C51A4">
      <w:pPr>
        <w:spacing w:after="160" w:line="276" w:lineRule="auto"/>
        <w:ind w:left="993" w:right="1182"/>
        <w:jc w:val="both"/>
        <w:rPr>
          <w:rFonts w:ascii="Century Gothic" w:eastAsia="Arial" w:hAnsi="Century Gothic" w:cs="Arial"/>
          <w:bCs/>
          <w:i/>
          <w:iCs/>
          <w:sz w:val="22"/>
          <w:szCs w:val="22"/>
          <w:lang w:val="es" w:eastAsia="en-US"/>
        </w:rPr>
      </w:pPr>
      <w:r w:rsidRPr="005F516C">
        <w:rPr>
          <w:rFonts w:ascii="Century Gothic" w:eastAsia="Arial" w:hAnsi="Century Gothic" w:cs="Arial"/>
          <w:bCs/>
          <w:i/>
          <w:iCs/>
          <w:sz w:val="22"/>
          <w:szCs w:val="22"/>
          <w:lang w:val="es" w:eastAsia="en-US"/>
        </w:rPr>
        <w:t>Se pudieran agregar muchos nombres a la lista de personas famosas con la condición del espectro autista, sin embargo, muchas son solo especulaciones pues ya no es posible realizar un diagnóstico completo para determinar si tuvieron o no dicha condición, pero que por las características de su personalidad es muy probable que sí, lo que nos ayuda a des estigmatizar la condición autista, a comprenderla y respetarla.</w:t>
      </w:r>
    </w:p>
    <w:p w14:paraId="3450E4D6" w14:textId="77777777" w:rsidR="002C51A4" w:rsidRPr="005F516C" w:rsidRDefault="002C51A4" w:rsidP="002C51A4">
      <w:pPr>
        <w:spacing w:after="160" w:line="276" w:lineRule="auto"/>
        <w:ind w:left="993" w:right="1182"/>
        <w:jc w:val="both"/>
        <w:rPr>
          <w:rFonts w:ascii="Century Gothic" w:eastAsia="Arial" w:hAnsi="Century Gothic" w:cs="Arial"/>
          <w:bCs/>
          <w:i/>
          <w:iCs/>
          <w:sz w:val="22"/>
          <w:szCs w:val="22"/>
          <w:lang w:val="es" w:eastAsia="en-US"/>
        </w:rPr>
      </w:pPr>
      <w:r w:rsidRPr="005F516C">
        <w:rPr>
          <w:rFonts w:ascii="Century Gothic" w:eastAsia="Arial" w:hAnsi="Century Gothic" w:cs="Arial"/>
          <w:bCs/>
          <w:i/>
          <w:iCs/>
          <w:sz w:val="22"/>
          <w:szCs w:val="22"/>
          <w:lang w:val="es" w:eastAsia="en-US"/>
        </w:rPr>
        <w:lastRenderedPageBreak/>
        <w:t>Si tomamos como ejemplo los casos antes mencionados, podemos resaltar la importancia manejar de manera especializada que se les brinda en todos los aspectos, pues tenemos la obligación de ser inclusivos para que acorde a su interpretación y percepción se desarrollen en el ámbito social de manera inclusiva.</w:t>
      </w:r>
    </w:p>
    <w:p w14:paraId="1E67BC49" w14:textId="77777777" w:rsidR="002C51A4" w:rsidRPr="005F516C" w:rsidRDefault="002C51A4" w:rsidP="002C51A4">
      <w:pPr>
        <w:spacing w:after="160" w:line="276" w:lineRule="auto"/>
        <w:ind w:left="993" w:right="1182"/>
        <w:jc w:val="both"/>
        <w:rPr>
          <w:rFonts w:ascii="Century Gothic" w:eastAsia="Arial" w:hAnsi="Century Gothic" w:cs="Arial"/>
          <w:bCs/>
          <w:i/>
          <w:iCs/>
          <w:sz w:val="22"/>
          <w:szCs w:val="22"/>
          <w:lang w:val="es" w:eastAsia="en-US"/>
        </w:rPr>
      </w:pPr>
      <w:r w:rsidRPr="005F516C">
        <w:rPr>
          <w:rFonts w:ascii="Century Gothic" w:eastAsia="Arial" w:hAnsi="Century Gothic" w:cs="Arial"/>
          <w:bCs/>
          <w:i/>
          <w:iCs/>
          <w:sz w:val="22"/>
          <w:szCs w:val="22"/>
          <w:lang w:val="es" w:eastAsia="en-US"/>
        </w:rPr>
        <w:t>Pese a que lo que la CIE-11 y el DSM-5 establecen, diversas asociaciones dedicadas al tratamiento de la Conducta del espectro autista, consideran este no es una enfermedad, sino que es una manera diferente de interpretar las palabras, los colores, las formas y los sonidos del mundo que nos rodea.</w:t>
      </w:r>
    </w:p>
    <w:p w14:paraId="0CAF0E7F" w14:textId="77777777" w:rsidR="002C51A4" w:rsidRPr="005F516C" w:rsidRDefault="002C51A4" w:rsidP="002C51A4">
      <w:pPr>
        <w:spacing w:after="160" w:line="276" w:lineRule="auto"/>
        <w:ind w:left="993" w:right="1182"/>
        <w:jc w:val="both"/>
        <w:rPr>
          <w:rFonts w:ascii="Century Gothic" w:eastAsia="Arial" w:hAnsi="Century Gothic" w:cs="Arial"/>
          <w:bCs/>
          <w:i/>
          <w:iCs/>
          <w:sz w:val="22"/>
          <w:szCs w:val="22"/>
          <w:lang w:val="es" w:eastAsia="en-US"/>
        </w:rPr>
      </w:pPr>
    </w:p>
    <w:p w14:paraId="32CBC6AD" w14:textId="77777777" w:rsidR="002C51A4" w:rsidRPr="005F516C" w:rsidRDefault="002C51A4" w:rsidP="002C51A4">
      <w:pPr>
        <w:spacing w:after="160" w:line="276" w:lineRule="auto"/>
        <w:ind w:left="993" w:right="1182"/>
        <w:jc w:val="both"/>
        <w:rPr>
          <w:rFonts w:ascii="Century Gothic" w:eastAsia="Arial" w:hAnsi="Century Gothic" w:cs="Arial"/>
          <w:bCs/>
          <w:i/>
          <w:iCs/>
          <w:sz w:val="22"/>
          <w:szCs w:val="22"/>
          <w:lang w:val="es" w:eastAsia="en-US"/>
        </w:rPr>
      </w:pPr>
      <w:r w:rsidRPr="005F516C">
        <w:rPr>
          <w:rFonts w:ascii="Century Gothic" w:eastAsia="Arial" w:hAnsi="Century Gothic" w:cs="Arial"/>
          <w:bCs/>
          <w:i/>
          <w:iCs/>
          <w:sz w:val="22"/>
          <w:szCs w:val="22"/>
          <w:lang w:val="es" w:eastAsia="en-US"/>
        </w:rPr>
        <w:t>Es por ello que consideramos imperante la necesidad de contar con servidores públicos capacitados para garantizar que una atención adecuada, digna y accesible para las personas con la condición del espectro autista, con estas reformas se busca ampliar las acciones tendientes a concientizar sobre dicha condición.</w:t>
      </w:r>
    </w:p>
    <w:p w14:paraId="4E919897" w14:textId="77777777" w:rsidR="002C51A4" w:rsidRPr="005F516C" w:rsidRDefault="002C51A4" w:rsidP="002C51A4">
      <w:pPr>
        <w:spacing w:after="160" w:line="276" w:lineRule="auto"/>
        <w:ind w:left="993" w:right="1182"/>
        <w:jc w:val="both"/>
        <w:rPr>
          <w:rFonts w:ascii="Century Gothic" w:eastAsia="Arial" w:hAnsi="Century Gothic" w:cs="Arial"/>
          <w:bCs/>
          <w:i/>
          <w:iCs/>
          <w:sz w:val="22"/>
          <w:szCs w:val="22"/>
          <w:lang w:val="es" w:eastAsia="en-US"/>
        </w:rPr>
      </w:pPr>
      <w:r w:rsidRPr="005F516C">
        <w:rPr>
          <w:rFonts w:ascii="Century Gothic" w:eastAsia="Arial" w:hAnsi="Century Gothic" w:cs="Arial"/>
          <w:bCs/>
          <w:i/>
          <w:iCs/>
          <w:sz w:val="22"/>
          <w:szCs w:val="22"/>
          <w:lang w:val="es" w:eastAsia="en-US"/>
        </w:rPr>
        <w:t>Afortunadamente nuestro estado cuenta con un marco legal asegura que el Estado debe proporcionar los mecanismos y recursos necesarios para que dichas personas puedan ejercer sus derechos en condiciones de igualdad, promoviendo su inclusión en todos los aspectos de la vida social y política, por lo cual se propone adicionar establecer en la ley  la obligación a todas la autoridades estatales y municipales, de implementar programas permanentes de sensibilización y capacitación dirigidos a servidores públicos, a fin de garantizar las condiciones de igualdad que nos otorga la legislación que nos rige.</w:t>
      </w:r>
    </w:p>
    <w:p w14:paraId="4297A61B" w14:textId="77777777" w:rsidR="002C51A4" w:rsidRPr="005F516C" w:rsidRDefault="002C51A4" w:rsidP="002C51A4">
      <w:pPr>
        <w:spacing w:after="160" w:line="276" w:lineRule="auto"/>
        <w:ind w:left="993" w:right="1182"/>
        <w:jc w:val="both"/>
        <w:rPr>
          <w:rFonts w:ascii="Century Gothic" w:eastAsia="Arial" w:hAnsi="Century Gothic" w:cs="Arial"/>
          <w:bCs/>
          <w:i/>
          <w:iCs/>
          <w:sz w:val="22"/>
          <w:szCs w:val="22"/>
          <w:lang w:val="es" w:eastAsia="en-US"/>
        </w:rPr>
      </w:pPr>
      <w:r w:rsidRPr="005F516C">
        <w:rPr>
          <w:rFonts w:ascii="Century Gothic" w:eastAsia="Arial" w:hAnsi="Century Gothic" w:cs="Arial"/>
          <w:bCs/>
          <w:i/>
          <w:iCs/>
          <w:sz w:val="22"/>
          <w:szCs w:val="22"/>
          <w:lang w:val="es" w:eastAsia="en-US"/>
        </w:rPr>
        <w:t>Incluir en nuestro cuerpo normativo la responsabilidad de garantizar un gobierno más empático, con servidores públicos capacitados que cuenten con herramientas para mejorar la interacción y atención de las personas con autismo traerá como resultado mayor accesibilidad en trámites y servicios.</w:t>
      </w:r>
    </w:p>
    <w:p w14:paraId="2AD0947E" w14:textId="4ECC3E10" w:rsidR="00D90614" w:rsidRPr="005F516C" w:rsidRDefault="002C51A4" w:rsidP="002C51A4">
      <w:pPr>
        <w:spacing w:after="160" w:line="276" w:lineRule="auto"/>
        <w:ind w:left="993" w:right="1182"/>
        <w:jc w:val="both"/>
        <w:rPr>
          <w:rFonts w:ascii="Century Gothic" w:eastAsia="Arial" w:hAnsi="Century Gothic" w:cs="Arial"/>
          <w:bCs/>
          <w:i/>
          <w:iCs/>
          <w:sz w:val="22"/>
          <w:szCs w:val="22"/>
          <w:lang w:val="es" w:eastAsia="en-US"/>
        </w:rPr>
      </w:pPr>
      <w:r w:rsidRPr="005F516C">
        <w:rPr>
          <w:rFonts w:ascii="Century Gothic" w:eastAsia="Arial" w:hAnsi="Century Gothic" w:cs="Arial"/>
          <w:bCs/>
          <w:i/>
          <w:iCs/>
          <w:sz w:val="22"/>
          <w:szCs w:val="22"/>
          <w:lang w:val="es" w:eastAsia="en-US"/>
        </w:rPr>
        <w:lastRenderedPageBreak/>
        <w:t>Con la presente propuesta, presentada en el marco del Día Mundial de Concienciación sobre el Autismo, el pasado 2 de abril, pretendemos fortalecer el compromiso del estado de Chihuahua las acciones en favor de los Derechos humanos y la inclusión de las personas que viven con esta condición, asegurando que el gobierno actúe con responsabilidad en la formación de su personal y mejorar la atención pública contribuyendo a una mejor calidad de vida para ellos y sus familias.</w:t>
      </w:r>
      <w:r w:rsidR="006F7B74" w:rsidRPr="005F516C">
        <w:rPr>
          <w:rFonts w:ascii="Century Gothic" w:eastAsia="Arial" w:hAnsi="Century Gothic" w:cs="Arial"/>
          <w:bCs/>
          <w:i/>
          <w:iCs/>
          <w:sz w:val="22"/>
          <w:szCs w:val="22"/>
          <w:lang w:val="es" w:eastAsia="en-US"/>
        </w:rPr>
        <w:t>”</w:t>
      </w:r>
    </w:p>
    <w:p w14:paraId="57E36062" w14:textId="126A21F2" w:rsidR="00860137" w:rsidRPr="005F516C" w:rsidRDefault="00860137" w:rsidP="00860137">
      <w:pPr>
        <w:spacing w:line="360" w:lineRule="auto"/>
        <w:jc w:val="both"/>
        <w:rPr>
          <w:rFonts w:ascii="Century Gothic" w:eastAsia="Arial" w:hAnsi="Century Gothic" w:cs="Arial"/>
          <w:szCs w:val="28"/>
          <w:lang w:val="es-MX"/>
        </w:rPr>
      </w:pPr>
    </w:p>
    <w:p w14:paraId="0CA50567" w14:textId="60B8DE4D" w:rsidR="00860137" w:rsidRPr="005F516C" w:rsidRDefault="00860137" w:rsidP="00860137">
      <w:pPr>
        <w:spacing w:line="360" w:lineRule="auto"/>
        <w:jc w:val="both"/>
        <w:rPr>
          <w:rFonts w:ascii="Century Gothic" w:eastAsia="Arial" w:hAnsi="Century Gothic" w:cs="Arial"/>
          <w:szCs w:val="28"/>
        </w:rPr>
      </w:pPr>
      <w:r w:rsidRPr="005F516C">
        <w:rPr>
          <w:rFonts w:ascii="Century Gothic" w:hAnsi="Century Gothic" w:cs="Arial"/>
          <w:b/>
          <w:bCs/>
          <w:szCs w:val="28"/>
        </w:rPr>
        <w:t>IV.-</w:t>
      </w:r>
      <w:r w:rsidRPr="005F516C">
        <w:rPr>
          <w:rFonts w:ascii="Century Gothic" w:hAnsi="Century Gothic" w:cs="Arial"/>
          <w:szCs w:val="28"/>
        </w:rPr>
        <w:t xml:space="preserve"> Ahora bien, esta Comisión</w:t>
      </w:r>
      <w:r w:rsidRPr="005F516C">
        <w:rPr>
          <w:rFonts w:ascii="Century Gothic" w:eastAsia="Arial" w:hAnsi="Century Gothic" w:cs="Arial"/>
          <w:szCs w:val="28"/>
        </w:rPr>
        <w:t>,</w:t>
      </w:r>
      <w:r w:rsidRPr="005F516C">
        <w:rPr>
          <w:rFonts w:ascii="Century Gothic" w:hAnsi="Century Gothic" w:cs="Arial"/>
          <w:szCs w:val="28"/>
        </w:rPr>
        <w:t xml:space="preserve"> después de entrar al estudio y análisis de la iniciativa de mérito, tiene a bien realizar las siguientes:</w:t>
      </w:r>
    </w:p>
    <w:p w14:paraId="4235AB1C" w14:textId="77777777" w:rsidR="00D63184" w:rsidRPr="005F516C" w:rsidRDefault="00D63184" w:rsidP="00860137">
      <w:pPr>
        <w:spacing w:line="360" w:lineRule="auto"/>
        <w:jc w:val="both"/>
        <w:rPr>
          <w:rFonts w:ascii="Century Gothic" w:eastAsia="Arial" w:hAnsi="Century Gothic" w:cs="Arial"/>
          <w:szCs w:val="28"/>
        </w:rPr>
      </w:pPr>
    </w:p>
    <w:p w14:paraId="03A15B69" w14:textId="77777777" w:rsidR="00860137" w:rsidRPr="005F516C" w:rsidRDefault="00860137" w:rsidP="00860137">
      <w:pPr>
        <w:spacing w:line="360" w:lineRule="auto"/>
        <w:jc w:val="center"/>
        <w:rPr>
          <w:rFonts w:ascii="Century Gothic" w:eastAsia="Arial" w:hAnsi="Century Gothic" w:cs="Arial"/>
          <w:b/>
          <w:spacing w:val="20"/>
          <w:szCs w:val="28"/>
        </w:rPr>
      </w:pPr>
      <w:r w:rsidRPr="005F516C">
        <w:rPr>
          <w:rFonts w:ascii="Century Gothic" w:eastAsia="Arial" w:hAnsi="Century Gothic" w:cs="Arial"/>
          <w:b/>
          <w:spacing w:val="20"/>
          <w:szCs w:val="28"/>
        </w:rPr>
        <w:t>CONSIDERACIONES</w:t>
      </w:r>
    </w:p>
    <w:p w14:paraId="603C85BD" w14:textId="77777777" w:rsidR="00860137" w:rsidRPr="005F516C" w:rsidRDefault="00860137" w:rsidP="00860137">
      <w:pPr>
        <w:spacing w:line="360" w:lineRule="auto"/>
        <w:jc w:val="center"/>
        <w:rPr>
          <w:rFonts w:ascii="Century Gothic" w:eastAsia="Arial" w:hAnsi="Century Gothic" w:cs="Arial"/>
          <w:b/>
          <w:spacing w:val="20"/>
          <w:szCs w:val="28"/>
        </w:rPr>
      </w:pPr>
    </w:p>
    <w:p w14:paraId="0DB40F12" w14:textId="3BCB3C2A" w:rsidR="007627DC" w:rsidRPr="005F516C" w:rsidRDefault="007627DC" w:rsidP="002A2BF2">
      <w:pPr>
        <w:spacing w:line="360" w:lineRule="auto"/>
        <w:ind w:right="49"/>
        <w:jc w:val="both"/>
        <w:rPr>
          <w:rFonts w:ascii="Century Gothic" w:hAnsi="Century Gothic" w:cs="Arial"/>
          <w:color w:val="000000"/>
          <w:lang w:val="es-MX"/>
        </w:rPr>
      </w:pPr>
      <w:r w:rsidRPr="005F516C">
        <w:rPr>
          <w:rFonts w:ascii="Century Gothic" w:eastAsia="Calibri" w:hAnsi="Century Gothic" w:cs="Arial"/>
          <w:b/>
          <w:bCs/>
          <w:lang w:val="es-MX"/>
        </w:rPr>
        <w:t xml:space="preserve">I.- </w:t>
      </w:r>
      <w:r w:rsidRPr="005F516C">
        <w:rPr>
          <w:rFonts w:ascii="Century Gothic" w:hAnsi="Century Gothic" w:cs="Arial"/>
          <w:color w:val="000000"/>
          <w:lang w:val="es-MX"/>
        </w:rPr>
        <w:t xml:space="preserve">El H. Congreso del Estado, a través de esta Comisión, es competente para conocer y resolver sobre </w:t>
      </w:r>
      <w:r w:rsidR="000E0142">
        <w:rPr>
          <w:rFonts w:ascii="Century Gothic" w:hAnsi="Century Gothic" w:cs="Arial"/>
          <w:color w:val="000000"/>
          <w:lang w:val="es-MX"/>
        </w:rPr>
        <w:t>e</w:t>
      </w:r>
      <w:r w:rsidRPr="005F516C">
        <w:rPr>
          <w:rFonts w:ascii="Century Gothic" w:hAnsi="Century Gothic" w:cs="Arial"/>
          <w:color w:val="000000"/>
          <w:lang w:val="es-MX"/>
        </w:rPr>
        <w:t xml:space="preserve">l asunto en cuestión. </w:t>
      </w:r>
    </w:p>
    <w:p w14:paraId="4FB2E66D" w14:textId="77777777" w:rsidR="007627DC" w:rsidRPr="005F516C" w:rsidRDefault="007627DC" w:rsidP="002A2BF2">
      <w:pPr>
        <w:spacing w:line="360" w:lineRule="auto"/>
        <w:ind w:right="49"/>
        <w:jc w:val="both"/>
        <w:rPr>
          <w:rFonts w:ascii="Century Gothic" w:hAnsi="Century Gothic" w:cs="Arial"/>
          <w:b/>
          <w:bCs/>
          <w:color w:val="000000"/>
          <w:lang w:val="es-MX"/>
        </w:rPr>
      </w:pPr>
    </w:p>
    <w:p w14:paraId="60FFECF3" w14:textId="124A6E0E" w:rsidR="003A6A50" w:rsidRPr="005F516C" w:rsidRDefault="007627DC" w:rsidP="002A2BF2">
      <w:pPr>
        <w:spacing w:line="360" w:lineRule="auto"/>
        <w:ind w:right="49"/>
        <w:contextualSpacing/>
        <w:jc w:val="both"/>
        <w:rPr>
          <w:rFonts w:ascii="Century Gothic" w:eastAsia="Calibri" w:hAnsi="Century Gothic" w:cs="Arial"/>
          <w:lang w:val="es-MX"/>
        </w:rPr>
      </w:pPr>
      <w:r w:rsidRPr="005F516C">
        <w:rPr>
          <w:rFonts w:ascii="Century Gothic" w:eastAsia="Calibri" w:hAnsi="Century Gothic" w:cs="Arial"/>
          <w:b/>
          <w:bCs/>
          <w:lang w:val="es-MX"/>
        </w:rPr>
        <w:t>II.-</w:t>
      </w:r>
      <w:r w:rsidRPr="005F516C">
        <w:rPr>
          <w:rFonts w:ascii="Century Gothic" w:eastAsia="Calibri" w:hAnsi="Century Gothic" w:cs="Arial"/>
          <w:lang w:val="es-MX"/>
        </w:rPr>
        <w:t xml:space="preserve"> </w:t>
      </w:r>
      <w:r w:rsidR="003A6A50" w:rsidRPr="005F516C">
        <w:rPr>
          <w:rFonts w:ascii="Century Gothic" w:eastAsia="Calibri" w:hAnsi="Century Gothic" w:cs="Arial"/>
          <w:lang w:val="es-MX"/>
        </w:rPr>
        <w:t>Del análisis integral de la iniciativa se desprende que la problemática central radica</w:t>
      </w:r>
      <w:r w:rsidR="001C3CDA" w:rsidRPr="005F516C">
        <w:rPr>
          <w:rFonts w:ascii="Century Gothic" w:eastAsia="Calibri" w:hAnsi="Century Gothic" w:cs="Arial"/>
          <w:lang w:val="es-MX"/>
        </w:rPr>
        <w:t xml:space="preserve"> </w:t>
      </w:r>
      <w:r w:rsidR="00DF5C86" w:rsidRPr="005F516C">
        <w:rPr>
          <w:rFonts w:ascii="Century Gothic" w:eastAsia="Calibri" w:hAnsi="Century Gothic" w:cs="Arial"/>
          <w:lang w:val="es-MX"/>
        </w:rPr>
        <w:t xml:space="preserve">en la </w:t>
      </w:r>
      <w:r w:rsidR="00DF5C86" w:rsidRPr="005F516C">
        <w:rPr>
          <w:rFonts w:ascii="Century Gothic" w:eastAsia="Calibri" w:hAnsi="Century Gothic" w:cs="Arial"/>
          <w:i/>
          <w:iCs/>
          <w:lang w:val="es-MX"/>
        </w:rPr>
        <w:t>“necesidad de fortalecer la capacitación y sensibilización de los servidores públicos para mejorar la atención a las personas con condición del espectro autista”</w:t>
      </w:r>
      <w:r w:rsidR="00DF5C86" w:rsidRPr="005F516C">
        <w:rPr>
          <w:rFonts w:ascii="Century Gothic" w:eastAsia="Calibri" w:hAnsi="Century Gothic" w:cs="Arial"/>
          <w:lang w:val="es-MX"/>
        </w:rPr>
        <w:t>, a fin de asegurar que los servicios, trámites y espacios públicos sean plenamente accesibles e inclusivos. Si bien</w:t>
      </w:r>
      <w:r w:rsidR="001439A3">
        <w:rPr>
          <w:rFonts w:ascii="Century Gothic" w:eastAsia="Calibri" w:hAnsi="Century Gothic" w:cs="Arial"/>
          <w:lang w:val="es-MX"/>
        </w:rPr>
        <w:t>,</w:t>
      </w:r>
      <w:r w:rsidR="00DF5C86" w:rsidRPr="005F516C">
        <w:rPr>
          <w:rFonts w:ascii="Century Gothic" w:eastAsia="Calibri" w:hAnsi="Century Gothic" w:cs="Arial"/>
          <w:lang w:val="es-MX"/>
        </w:rPr>
        <w:t xml:space="preserve"> existe un marco normativo que reconoce y protege sus derechos, se identifica un área de oportunidad en la implementación de acciones formativas permanentes que permitan a las autoridades brindar una atención más adecuada, empática y acorde a las diversas necesidades de este grupo poblacional.</w:t>
      </w:r>
    </w:p>
    <w:p w14:paraId="31841568" w14:textId="77777777" w:rsidR="003A6A50" w:rsidRPr="005F516C" w:rsidRDefault="003A6A50" w:rsidP="002A2BF2">
      <w:pPr>
        <w:spacing w:line="360" w:lineRule="auto"/>
        <w:ind w:right="49"/>
        <w:contextualSpacing/>
        <w:jc w:val="both"/>
        <w:rPr>
          <w:rFonts w:ascii="Century Gothic" w:eastAsia="Calibri" w:hAnsi="Century Gothic" w:cs="Arial"/>
          <w:lang w:val="es-MX"/>
        </w:rPr>
      </w:pPr>
    </w:p>
    <w:p w14:paraId="1D3EC8FA" w14:textId="38CEFDDB" w:rsidR="0087766E" w:rsidRPr="005F516C" w:rsidRDefault="003A6A50" w:rsidP="002A2BF2">
      <w:pPr>
        <w:spacing w:line="360" w:lineRule="auto"/>
        <w:ind w:right="49"/>
        <w:contextualSpacing/>
        <w:jc w:val="both"/>
        <w:rPr>
          <w:rFonts w:ascii="Century Gothic" w:eastAsia="Calibri" w:hAnsi="Century Gothic" w:cs="Arial"/>
          <w:lang w:val="es-MX"/>
        </w:rPr>
      </w:pPr>
      <w:r w:rsidRPr="005F516C">
        <w:rPr>
          <w:rFonts w:ascii="Century Gothic" w:eastAsia="Calibri" w:hAnsi="Century Gothic" w:cs="Arial"/>
          <w:lang w:val="es-MX"/>
        </w:rPr>
        <w:t>Como respuesta a esta problemática, la iniciativa</w:t>
      </w:r>
      <w:r w:rsidR="00105BFB" w:rsidRPr="005F516C">
        <w:rPr>
          <w:rFonts w:ascii="Century Gothic" w:eastAsia="Calibri" w:hAnsi="Century Gothic" w:cs="Arial"/>
          <w:lang w:val="es-MX"/>
        </w:rPr>
        <w:t xml:space="preserve"> propone </w:t>
      </w:r>
      <w:r w:rsidR="00DF5C86" w:rsidRPr="005F516C">
        <w:rPr>
          <w:rFonts w:ascii="Century Gothic" w:eastAsia="Calibri" w:hAnsi="Century Gothic" w:cs="Arial"/>
          <w:lang w:val="es-MX"/>
        </w:rPr>
        <w:t>incorporar en la ley la obligación para las autoridades estatales y municipales de implementar programas permanentes de sensibilización y capacitación dirigidos a l</w:t>
      </w:r>
      <w:r w:rsidR="001439A3">
        <w:rPr>
          <w:rFonts w:ascii="Century Gothic" w:eastAsia="Calibri" w:hAnsi="Century Gothic" w:cs="Arial"/>
          <w:lang w:val="es-MX"/>
        </w:rPr>
        <w:t>a</w:t>
      </w:r>
      <w:r w:rsidR="00DF5C86" w:rsidRPr="005F516C">
        <w:rPr>
          <w:rFonts w:ascii="Century Gothic" w:eastAsia="Calibri" w:hAnsi="Century Gothic" w:cs="Arial"/>
          <w:lang w:val="es-MX"/>
        </w:rPr>
        <w:t xml:space="preserve">s </w:t>
      </w:r>
      <w:r w:rsidR="001439A3">
        <w:rPr>
          <w:rFonts w:ascii="Century Gothic" w:eastAsia="Calibri" w:hAnsi="Century Gothic" w:cs="Arial"/>
          <w:lang w:val="es-MX"/>
        </w:rPr>
        <w:t xml:space="preserve">personas </w:t>
      </w:r>
      <w:r w:rsidR="00DF5C86" w:rsidRPr="005F516C">
        <w:rPr>
          <w:rFonts w:ascii="Century Gothic" w:eastAsia="Calibri" w:hAnsi="Century Gothic" w:cs="Arial"/>
          <w:lang w:val="es-MX"/>
        </w:rPr>
        <w:t>servidor</w:t>
      </w:r>
      <w:r w:rsidR="001439A3">
        <w:rPr>
          <w:rFonts w:ascii="Century Gothic" w:eastAsia="Calibri" w:hAnsi="Century Gothic" w:cs="Arial"/>
          <w:lang w:val="es-MX"/>
        </w:rPr>
        <w:t>a</w:t>
      </w:r>
      <w:r w:rsidR="00DF5C86" w:rsidRPr="005F516C">
        <w:rPr>
          <w:rFonts w:ascii="Century Gothic" w:eastAsia="Calibri" w:hAnsi="Century Gothic" w:cs="Arial"/>
          <w:lang w:val="es-MX"/>
        </w:rPr>
        <w:t>s públic</w:t>
      </w:r>
      <w:r w:rsidR="001439A3">
        <w:rPr>
          <w:rFonts w:ascii="Century Gothic" w:eastAsia="Calibri" w:hAnsi="Century Gothic" w:cs="Arial"/>
          <w:lang w:val="es-MX"/>
        </w:rPr>
        <w:t>a</w:t>
      </w:r>
      <w:r w:rsidR="00DF5C86" w:rsidRPr="005F516C">
        <w:rPr>
          <w:rFonts w:ascii="Century Gothic" w:eastAsia="Calibri" w:hAnsi="Century Gothic" w:cs="Arial"/>
          <w:lang w:val="es-MX"/>
        </w:rPr>
        <w:t>s, con el propósito de dotarlos de herramientas y conocimientos que les permitan brindar una atención más adecuada, digna, accesible e inclusiva a las personas con condición del espectro autista. Con ello, se busca fortalecer la actuación institucional, mejorar la interacción en los servicios públicos y avanzar en la garantía efectiva de sus derechos en condiciones de igualdad.</w:t>
      </w:r>
    </w:p>
    <w:p w14:paraId="4B9EAE03" w14:textId="77777777" w:rsidR="007627DC" w:rsidRPr="005F516C" w:rsidRDefault="007627DC" w:rsidP="002A2BF2">
      <w:pPr>
        <w:spacing w:line="360" w:lineRule="auto"/>
        <w:ind w:right="49"/>
        <w:contextualSpacing/>
        <w:jc w:val="both"/>
        <w:rPr>
          <w:rFonts w:ascii="Century Gothic" w:eastAsia="Calibri" w:hAnsi="Century Gothic" w:cs="Arial"/>
          <w:lang w:val="es-MX"/>
        </w:rPr>
      </w:pPr>
    </w:p>
    <w:p w14:paraId="72B9D939" w14:textId="41678C2C" w:rsidR="00632B15" w:rsidRPr="005F516C" w:rsidRDefault="007627DC" w:rsidP="002A2BF2">
      <w:pPr>
        <w:spacing w:line="360" w:lineRule="auto"/>
        <w:ind w:right="49"/>
        <w:contextualSpacing/>
        <w:jc w:val="both"/>
        <w:rPr>
          <w:rFonts w:ascii="Century Gothic" w:eastAsia="Calibri" w:hAnsi="Century Gothic" w:cs="Arial"/>
          <w:lang w:val="es-MX"/>
        </w:rPr>
      </w:pPr>
      <w:r w:rsidRPr="005F516C">
        <w:rPr>
          <w:rFonts w:ascii="Century Gothic" w:eastAsia="Calibri" w:hAnsi="Century Gothic" w:cs="Arial"/>
          <w:b/>
          <w:bCs/>
          <w:lang w:val="es-MX"/>
        </w:rPr>
        <w:t>III.-</w:t>
      </w:r>
      <w:r w:rsidRPr="005F516C">
        <w:rPr>
          <w:rFonts w:ascii="Century Gothic" w:eastAsia="Calibri" w:hAnsi="Century Gothic" w:cs="Arial"/>
          <w:lang w:val="es-MX"/>
        </w:rPr>
        <w:t xml:space="preserve"> </w:t>
      </w:r>
      <w:r w:rsidR="008477F1" w:rsidRPr="005F516C">
        <w:rPr>
          <w:rFonts w:ascii="Century Gothic" w:eastAsia="Calibri" w:hAnsi="Century Gothic" w:cs="Arial"/>
          <w:lang w:val="es-MX"/>
        </w:rPr>
        <w:t>Es importante reconocer que la condición dentro del espectro autista no representa, por sí misma, una limitación inherente</w:t>
      </w:r>
      <w:r w:rsidR="00736713" w:rsidRPr="005F516C">
        <w:rPr>
          <w:rFonts w:ascii="Century Gothic" w:eastAsia="Calibri" w:hAnsi="Century Gothic" w:cs="Arial"/>
          <w:lang w:val="es-MX"/>
        </w:rPr>
        <w:t xml:space="preserve">, sino que los desafíos surgen, en gran medida, de la interacción entre la persona y las barreras sociales, comunicativas y actitudinales de su entorno. Cuando los servicios públicos no están diseñados con criterios de accesibilidad cognitiva, ni cuentan con personal capacitado para comprender y atender adecuadamente </w:t>
      </w:r>
      <w:r w:rsidR="00070210">
        <w:rPr>
          <w:rFonts w:ascii="Century Gothic" w:eastAsia="Calibri" w:hAnsi="Century Gothic" w:cs="Arial"/>
          <w:lang w:val="es-MX"/>
        </w:rPr>
        <w:t>las</w:t>
      </w:r>
      <w:r w:rsidR="00736713" w:rsidRPr="005F516C">
        <w:rPr>
          <w:rFonts w:ascii="Century Gothic" w:eastAsia="Calibri" w:hAnsi="Century Gothic" w:cs="Arial"/>
          <w:lang w:val="es-MX"/>
        </w:rPr>
        <w:t xml:space="preserve"> necesidades</w:t>
      </w:r>
      <w:r w:rsidR="00070210">
        <w:rPr>
          <w:rFonts w:ascii="Century Gothic" w:eastAsia="Calibri" w:hAnsi="Century Gothic" w:cs="Arial"/>
          <w:lang w:val="es-MX"/>
        </w:rPr>
        <w:t xml:space="preserve"> de este grupo poblacional</w:t>
      </w:r>
      <w:r w:rsidR="00736713" w:rsidRPr="005F516C">
        <w:rPr>
          <w:rFonts w:ascii="Century Gothic" w:eastAsia="Calibri" w:hAnsi="Century Gothic" w:cs="Arial"/>
          <w:lang w:val="es-MX"/>
        </w:rPr>
        <w:t>, generan</w:t>
      </w:r>
      <w:r w:rsidR="00070210">
        <w:rPr>
          <w:rFonts w:ascii="Century Gothic" w:eastAsia="Calibri" w:hAnsi="Century Gothic" w:cs="Arial"/>
          <w:lang w:val="es-MX"/>
        </w:rPr>
        <w:t>do</w:t>
      </w:r>
      <w:r w:rsidR="00736713" w:rsidRPr="005F516C">
        <w:rPr>
          <w:rFonts w:ascii="Century Gothic" w:eastAsia="Calibri" w:hAnsi="Century Gothic" w:cs="Arial"/>
          <w:lang w:val="es-MX"/>
        </w:rPr>
        <w:t xml:space="preserve"> dinámicas que dificultan su participación plena. En este contexto, la falta de sensibilización y capacitación se traduce en obstáculos que limitan el ejercicio de sus derechos, propiciando situaciones de exclusión y desventaja en </w:t>
      </w:r>
      <w:r w:rsidR="008477F1" w:rsidRPr="005F516C">
        <w:rPr>
          <w:rFonts w:ascii="Century Gothic" w:eastAsia="Calibri" w:hAnsi="Century Gothic" w:cs="Arial"/>
          <w:lang w:val="es-MX"/>
        </w:rPr>
        <w:t>la</w:t>
      </w:r>
      <w:r w:rsidR="00736713" w:rsidRPr="005F516C">
        <w:rPr>
          <w:rFonts w:ascii="Century Gothic" w:eastAsia="Calibri" w:hAnsi="Century Gothic" w:cs="Arial"/>
          <w:lang w:val="es-MX"/>
        </w:rPr>
        <w:t xml:space="preserve"> vida cotidiana</w:t>
      </w:r>
      <w:r w:rsidR="00632B15" w:rsidRPr="005F516C">
        <w:rPr>
          <w:rFonts w:ascii="Century Gothic" w:eastAsia="Calibri" w:hAnsi="Century Gothic" w:cs="Arial"/>
          <w:lang w:val="es-MX"/>
        </w:rPr>
        <w:t xml:space="preserve">. </w:t>
      </w:r>
    </w:p>
    <w:p w14:paraId="50AE4CB6" w14:textId="77777777" w:rsidR="00632B15" w:rsidRPr="005F516C" w:rsidRDefault="00632B15" w:rsidP="002A2BF2">
      <w:pPr>
        <w:spacing w:line="360" w:lineRule="auto"/>
        <w:ind w:right="49"/>
        <w:contextualSpacing/>
        <w:jc w:val="both"/>
        <w:rPr>
          <w:rFonts w:ascii="Century Gothic" w:eastAsia="Calibri" w:hAnsi="Century Gothic" w:cs="Arial"/>
          <w:lang w:val="es-MX"/>
        </w:rPr>
      </w:pPr>
    </w:p>
    <w:p w14:paraId="45D9FC21" w14:textId="5B93A028" w:rsidR="00A74A42" w:rsidRPr="00035E77" w:rsidRDefault="00EE3732" w:rsidP="002A2BF2">
      <w:pPr>
        <w:spacing w:line="360" w:lineRule="auto"/>
        <w:ind w:right="49"/>
        <w:contextualSpacing/>
        <w:jc w:val="both"/>
        <w:rPr>
          <w:rFonts w:ascii="Century Gothic" w:eastAsia="Calibri" w:hAnsi="Century Gothic" w:cs="Arial"/>
          <w:lang w:val="es-MX"/>
        </w:rPr>
      </w:pPr>
      <w:r w:rsidRPr="005F516C">
        <w:rPr>
          <w:rFonts w:ascii="Century Gothic" w:eastAsia="Calibri" w:hAnsi="Century Gothic" w:cs="Arial"/>
          <w:lang w:val="es-MX"/>
        </w:rPr>
        <w:t>Si bien</w:t>
      </w:r>
      <w:r w:rsidR="008477F1" w:rsidRPr="005F516C">
        <w:rPr>
          <w:rFonts w:ascii="Century Gothic" w:eastAsia="Calibri" w:hAnsi="Century Gothic" w:cs="Arial"/>
          <w:lang w:val="es-MX"/>
        </w:rPr>
        <w:t>,</w:t>
      </w:r>
      <w:r w:rsidRPr="005F516C">
        <w:rPr>
          <w:rFonts w:ascii="Century Gothic" w:eastAsia="Calibri" w:hAnsi="Century Gothic" w:cs="Arial"/>
          <w:lang w:val="es-MX"/>
        </w:rPr>
        <w:t xml:space="preserve"> el Estado ha impulsado diversas acciones orientadas a promover la inclusión y garantizar el acceso a los servicios públicos en condiciones de igualdad, el marco normativo vigente aún presenta áreas de oportunidad </w:t>
      </w:r>
      <w:r w:rsidRPr="005F516C">
        <w:rPr>
          <w:rFonts w:ascii="Century Gothic" w:eastAsia="Calibri" w:hAnsi="Century Gothic" w:cs="Arial"/>
          <w:lang w:val="es-MX"/>
        </w:rPr>
        <w:lastRenderedPageBreak/>
        <w:t>frente a la atención específica que requiere la condición del espectro autista. En particular, la ausencia de disposiciones que establezcan de manera expresa la capacitación y sensibilización continua de l</w:t>
      </w:r>
      <w:r w:rsidR="001439A3">
        <w:rPr>
          <w:rFonts w:ascii="Century Gothic" w:eastAsia="Calibri" w:hAnsi="Century Gothic" w:cs="Arial"/>
          <w:lang w:val="es-MX"/>
        </w:rPr>
        <w:t>a</w:t>
      </w:r>
      <w:r w:rsidRPr="005F516C">
        <w:rPr>
          <w:rFonts w:ascii="Century Gothic" w:eastAsia="Calibri" w:hAnsi="Century Gothic" w:cs="Arial"/>
          <w:lang w:val="es-MX"/>
        </w:rPr>
        <w:t xml:space="preserve">s </w:t>
      </w:r>
      <w:r w:rsidR="001439A3">
        <w:rPr>
          <w:rFonts w:ascii="Century Gothic" w:eastAsia="Calibri" w:hAnsi="Century Gothic" w:cs="Arial"/>
          <w:lang w:val="es-MX"/>
        </w:rPr>
        <w:t xml:space="preserve">personas </w:t>
      </w:r>
      <w:r w:rsidRPr="005F516C">
        <w:rPr>
          <w:rFonts w:ascii="Century Gothic" w:eastAsia="Calibri" w:hAnsi="Century Gothic" w:cs="Arial"/>
          <w:lang w:val="es-MX"/>
        </w:rPr>
        <w:t>servidor</w:t>
      </w:r>
      <w:r w:rsidR="001439A3">
        <w:rPr>
          <w:rFonts w:ascii="Century Gothic" w:eastAsia="Calibri" w:hAnsi="Century Gothic" w:cs="Arial"/>
          <w:lang w:val="es-MX"/>
        </w:rPr>
        <w:t>a</w:t>
      </w:r>
      <w:r w:rsidRPr="005F516C">
        <w:rPr>
          <w:rFonts w:ascii="Century Gothic" w:eastAsia="Calibri" w:hAnsi="Century Gothic" w:cs="Arial"/>
          <w:lang w:val="es-MX"/>
        </w:rPr>
        <w:t>s públic</w:t>
      </w:r>
      <w:r w:rsidR="001439A3">
        <w:rPr>
          <w:rFonts w:ascii="Century Gothic" w:eastAsia="Calibri" w:hAnsi="Century Gothic" w:cs="Arial"/>
          <w:lang w:val="es-MX"/>
        </w:rPr>
        <w:t>a</w:t>
      </w:r>
      <w:r w:rsidRPr="005F516C">
        <w:rPr>
          <w:rFonts w:ascii="Century Gothic" w:eastAsia="Calibri" w:hAnsi="Century Gothic" w:cs="Arial"/>
          <w:lang w:val="es-MX"/>
        </w:rPr>
        <w:t xml:space="preserve">s limita el alcance de estas acciones. Por ello, la reforma se plantea como un mecanismo de fortalecimiento institucional que permitirá dotar de mayor precisión y efectividad a la actuación de las autoridades, </w:t>
      </w:r>
      <w:r w:rsidR="00070210">
        <w:rPr>
          <w:rFonts w:ascii="Century Gothic" w:eastAsia="Calibri" w:hAnsi="Century Gothic" w:cs="Arial"/>
          <w:lang w:val="es-MX"/>
        </w:rPr>
        <w:t>mediante la incorporación de</w:t>
      </w:r>
      <w:r w:rsidRPr="005F516C">
        <w:rPr>
          <w:rFonts w:ascii="Century Gothic" w:eastAsia="Calibri" w:hAnsi="Century Gothic" w:cs="Arial"/>
          <w:lang w:val="es-MX"/>
        </w:rPr>
        <w:t xml:space="preserve"> herramientas formativas </w:t>
      </w:r>
      <w:r w:rsidR="00070210">
        <w:rPr>
          <w:rFonts w:ascii="Century Gothic" w:eastAsia="Calibri" w:hAnsi="Century Gothic" w:cs="Arial"/>
          <w:lang w:val="es-MX"/>
        </w:rPr>
        <w:t>orientadas a garantizar</w:t>
      </w:r>
      <w:r w:rsidRPr="005F516C">
        <w:rPr>
          <w:rFonts w:ascii="Century Gothic" w:eastAsia="Calibri" w:hAnsi="Century Gothic" w:cs="Arial"/>
          <w:lang w:val="es-MX"/>
        </w:rPr>
        <w:t xml:space="preserve"> una atención más adecuada, empática e inclusiva para las personas con esta condición</w:t>
      </w:r>
      <w:r w:rsidR="00632B15" w:rsidRPr="005F516C">
        <w:rPr>
          <w:rFonts w:ascii="Century Gothic" w:eastAsia="Calibri" w:hAnsi="Century Gothic" w:cs="Arial"/>
          <w:lang w:val="es-MX"/>
        </w:rPr>
        <w:t>.</w:t>
      </w:r>
    </w:p>
    <w:p w14:paraId="395CE9BE" w14:textId="77777777" w:rsidR="007627DC" w:rsidRPr="00035E77" w:rsidRDefault="007627DC" w:rsidP="002A2BF2">
      <w:pPr>
        <w:spacing w:line="360" w:lineRule="auto"/>
        <w:ind w:right="49"/>
        <w:contextualSpacing/>
        <w:jc w:val="both"/>
        <w:rPr>
          <w:rFonts w:ascii="Century Gothic" w:eastAsia="Calibri" w:hAnsi="Century Gothic" w:cs="Arial"/>
          <w:lang w:val="es-MX"/>
        </w:rPr>
      </w:pPr>
    </w:p>
    <w:p w14:paraId="6F06B33A" w14:textId="4973FDB1" w:rsidR="00A203E0" w:rsidRPr="00A203E0" w:rsidRDefault="007627DC" w:rsidP="00A203E0">
      <w:pPr>
        <w:spacing w:line="360" w:lineRule="auto"/>
        <w:ind w:right="49"/>
        <w:contextualSpacing/>
        <w:jc w:val="both"/>
        <w:rPr>
          <w:rFonts w:ascii="Century Gothic" w:eastAsia="Calibri" w:hAnsi="Century Gothic" w:cs="Arial"/>
          <w:lang w:val="es-MX"/>
        </w:rPr>
      </w:pPr>
      <w:r w:rsidRPr="00A203E0">
        <w:rPr>
          <w:rFonts w:ascii="Century Gothic" w:eastAsia="Calibri" w:hAnsi="Century Gothic" w:cs="Arial"/>
          <w:b/>
          <w:bCs/>
          <w:lang w:val="es-MX"/>
        </w:rPr>
        <w:t>IV.-</w:t>
      </w:r>
      <w:r w:rsidRPr="00A203E0">
        <w:rPr>
          <w:rFonts w:ascii="Century Gothic" w:eastAsia="Calibri" w:hAnsi="Century Gothic" w:cs="Arial"/>
          <w:lang w:val="es-MX"/>
        </w:rPr>
        <w:t xml:space="preserve"> </w:t>
      </w:r>
      <w:r w:rsidR="00A203E0" w:rsidRPr="00A203E0">
        <w:rPr>
          <w:rFonts w:ascii="Century Gothic" w:eastAsia="Calibri" w:hAnsi="Century Gothic" w:cs="Arial"/>
          <w:lang w:val="es-MX"/>
        </w:rPr>
        <w:t>El análisis de la iniciativa</w:t>
      </w:r>
      <w:r w:rsidR="001439A3">
        <w:rPr>
          <w:rFonts w:ascii="Century Gothic" w:eastAsia="Calibri" w:hAnsi="Century Gothic" w:cs="Arial"/>
          <w:lang w:val="es-MX"/>
        </w:rPr>
        <w:t>,</w:t>
      </w:r>
      <w:r w:rsidR="00A203E0" w:rsidRPr="00A203E0">
        <w:rPr>
          <w:rFonts w:ascii="Century Gothic" w:eastAsia="Calibri" w:hAnsi="Century Gothic" w:cs="Arial"/>
          <w:lang w:val="es-MX"/>
        </w:rPr>
        <w:t xml:space="preserve"> pone de relieve una problemática persistente en la atención institucional hacia las personas dentro del espectro autista, consistente en la falta de capacitación especializada y </w:t>
      </w:r>
      <w:r w:rsidR="00070210">
        <w:rPr>
          <w:rFonts w:ascii="Century Gothic" w:eastAsia="Calibri" w:hAnsi="Century Gothic" w:cs="Arial"/>
          <w:lang w:val="es-MX"/>
        </w:rPr>
        <w:t xml:space="preserve">en la ausencia </w:t>
      </w:r>
      <w:r w:rsidR="00A203E0" w:rsidRPr="00A203E0">
        <w:rPr>
          <w:rFonts w:ascii="Century Gothic" w:eastAsia="Calibri" w:hAnsi="Century Gothic" w:cs="Arial"/>
          <w:lang w:val="es-MX"/>
        </w:rPr>
        <w:t>de criterios homogéneos</w:t>
      </w:r>
      <w:r w:rsidR="00070210">
        <w:rPr>
          <w:rFonts w:ascii="Century Gothic" w:eastAsia="Calibri" w:hAnsi="Century Gothic" w:cs="Arial"/>
          <w:lang w:val="es-MX"/>
        </w:rPr>
        <w:t xml:space="preserve"> entre</w:t>
      </w:r>
      <w:r w:rsidR="00A203E0" w:rsidRPr="00A203E0">
        <w:rPr>
          <w:rFonts w:ascii="Century Gothic" w:eastAsia="Calibri" w:hAnsi="Century Gothic" w:cs="Arial"/>
          <w:lang w:val="es-MX"/>
        </w:rPr>
        <w:t xml:space="preserve"> </w:t>
      </w:r>
      <w:r w:rsidR="00EA0860" w:rsidRPr="00A203E0">
        <w:rPr>
          <w:rFonts w:ascii="Century Gothic" w:eastAsia="Calibri" w:hAnsi="Century Gothic" w:cs="Arial"/>
          <w:lang w:val="es-MX"/>
        </w:rPr>
        <w:t>la</w:t>
      </w:r>
      <w:r w:rsidR="00EA0860">
        <w:rPr>
          <w:rFonts w:ascii="Century Gothic" w:eastAsia="Calibri" w:hAnsi="Century Gothic" w:cs="Arial"/>
          <w:lang w:val="es-MX"/>
        </w:rPr>
        <w:t>s</w:t>
      </w:r>
      <w:r w:rsidR="00EA0860" w:rsidRPr="00A203E0">
        <w:rPr>
          <w:rFonts w:ascii="Century Gothic" w:eastAsia="Calibri" w:hAnsi="Century Gothic" w:cs="Arial"/>
          <w:lang w:val="es-MX"/>
        </w:rPr>
        <w:t xml:space="preserve"> personas</w:t>
      </w:r>
      <w:r w:rsidR="00A203E0">
        <w:rPr>
          <w:rFonts w:ascii="Century Gothic" w:eastAsia="Calibri" w:hAnsi="Century Gothic" w:cs="Arial"/>
          <w:lang w:val="es-MX"/>
        </w:rPr>
        <w:t xml:space="preserve"> servidoras públicas</w:t>
      </w:r>
      <w:r w:rsidR="00A203E0" w:rsidRPr="00A203E0">
        <w:rPr>
          <w:rFonts w:ascii="Century Gothic" w:eastAsia="Calibri" w:hAnsi="Century Gothic" w:cs="Arial"/>
          <w:lang w:val="es-MX"/>
        </w:rPr>
        <w:t>, lo que se traduce en barreras de acceso, atención inadecuada y, en ocasiones,</w:t>
      </w:r>
      <w:r w:rsidR="00070210">
        <w:rPr>
          <w:rFonts w:ascii="Century Gothic" w:eastAsia="Calibri" w:hAnsi="Century Gothic" w:cs="Arial"/>
          <w:lang w:val="es-MX"/>
        </w:rPr>
        <w:t xml:space="preserve"> en</w:t>
      </w:r>
      <w:r w:rsidR="00A203E0" w:rsidRPr="00A203E0">
        <w:rPr>
          <w:rFonts w:ascii="Century Gothic" w:eastAsia="Calibri" w:hAnsi="Century Gothic" w:cs="Arial"/>
          <w:lang w:val="es-MX"/>
        </w:rPr>
        <w:t xml:space="preserve"> prácticas que no garantizan un trato digno, inclusivo y accesible. Esta situación evidencia una brecha entre el marco jurídico existente y su aplicación efectiva, particularmente en áreas sensibles como salud, educación, seguridad y atención ciudadana, donde la ausencia de conocimientos específicos limita la adecuada prestación de los servicios públicos.</w:t>
      </w:r>
    </w:p>
    <w:p w14:paraId="6F16B1AD" w14:textId="77777777" w:rsidR="00A203E0" w:rsidRPr="00A203E0" w:rsidRDefault="00A203E0" w:rsidP="00A203E0">
      <w:pPr>
        <w:spacing w:line="360" w:lineRule="auto"/>
        <w:ind w:right="49"/>
        <w:contextualSpacing/>
        <w:jc w:val="both"/>
        <w:rPr>
          <w:rFonts w:ascii="Century Gothic" w:eastAsia="Calibri" w:hAnsi="Century Gothic" w:cs="Arial"/>
          <w:lang w:val="es-MX"/>
        </w:rPr>
      </w:pPr>
    </w:p>
    <w:p w14:paraId="023D441E" w14:textId="45894328" w:rsidR="007627DC" w:rsidRDefault="00A203E0" w:rsidP="00A203E0">
      <w:pPr>
        <w:spacing w:line="360" w:lineRule="auto"/>
        <w:ind w:right="49"/>
        <w:contextualSpacing/>
        <w:jc w:val="both"/>
        <w:rPr>
          <w:rFonts w:ascii="Century Gothic" w:eastAsia="Calibri" w:hAnsi="Century Gothic" w:cs="Arial"/>
          <w:lang w:val="es-MX"/>
        </w:rPr>
      </w:pPr>
      <w:r w:rsidRPr="00A203E0">
        <w:rPr>
          <w:rFonts w:ascii="Century Gothic" w:eastAsia="Calibri" w:hAnsi="Century Gothic" w:cs="Arial"/>
          <w:lang w:val="es-MX"/>
        </w:rPr>
        <w:t xml:space="preserve">Frente a ello, </w:t>
      </w:r>
      <w:r>
        <w:rPr>
          <w:rFonts w:ascii="Century Gothic" w:eastAsia="Calibri" w:hAnsi="Century Gothic" w:cs="Arial"/>
          <w:lang w:val="es-MX"/>
        </w:rPr>
        <w:t>la iniciativa</w:t>
      </w:r>
      <w:r w:rsidRPr="00A203E0">
        <w:rPr>
          <w:rFonts w:ascii="Century Gothic" w:eastAsia="Calibri" w:hAnsi="Century Gothic" w:cs="Arial"/>
          <w:lang w:val="es-MX"/>
        </w:rPr>
        <w:t xml:space="preserve"> propone la incorporación de un modelo integral y obligatorio de capacitación y sensibilización dirigido a las personas servidoras públicas, </w:t>
      </w:r>
      <w:r w:rsidR="00070210">
        <w:rPr>
          <w:rFonts w:ascii="Century Gothic" w:eastAsia="Calibri" w:hAnsi="Century Gothic" w:cs="Arial"/>
          <w:lang w:val="es-MX"/>
        </w:rPr>
        <w:t xml:space="preserve">que </w:t>
      </w:r>
      <w:r w:rsidRPr="00A203E0">
        <w:rPr>
          <w:rFonts w:ascii="Century Gothic" w:eastAsia="Calibri" w:hAnsi="Century Gothic" w:cs="Arial"/>
          <w:lang w:val="es-MX"/>
        </w:rPr>
        <w:t>establec</w:t>
      </w:r>
      <w:r w:rsidR="00070210">
        <w:rPr>
          <w:rFonts w:ascii="Century Gothic" w:eastAsia="Calibri" w:hAnsi="Century Gothic" w:cs="Arial"/>
          <w:lang w:val="es-MX"/>
        </w:rPr>
        <w:t>e</w:t>
      </w:r>
      <w:r w:rsidRPr="00A203E0">
        <w:rPr>
          <w:rFonts w:ascii="Century Gothic" w:eastAsia="Calibri" w:hAnsi="Century Gothic" w:cs="Arial"/>
          <w:lang w:val="es-MX"/>
        </w:rPr>
        <w:t xml:space="preserve"> contenidos</w:t>
      </w:r>
      <w:r w:rsidR="00070210">
        <w:rPr>
          <w:rFonts w:ascii="Century Gothic" w:eastAsia="Calibri" w:hAnsi="Century Gothic" w:cs="Arial"/>
          <w:lang w:val="es-MX"/>
        </w:rPr>
        <w:t xml:space="preserve"> mínimos</w:t>
      </w:r>
      <w:r w:rsidRPr="00A203E0">
        <w:rPr>
          <w:rFonts w:ascii="Century Gothic" w:eastAsia="Calibri" w:hAnsi="Century Gothic" w:cs="Arial"/>
          <w:lang w:val="es-MX"/>
        </w:rPr>
        <w:t xml:space="preserve">, criterios de implementación progresiva y mecanismos de evaluación institucional. </w:t>
      </w:r>
      <w:r w:rsidRPr="00A203E0">
        <w:rPr>
          <w:rFonts w:ascii="Century Gothic" w:eastAsia="Calibri" w:hAnsi="Century Gothic" w:cs="Arial"/>
          <w:lang w:val="es-MX"/>
        </w:rPr>
        <w:lastRenderedPageBreak/>
        <w:t xml:space="preserve">Asimismo, se asigna a la </w:t>
      </w:r>
      <w:bookmarkStart w:id="4" w:name="_Hlk227579489"/>
      <w:r w:rsidRPr="00A203E0">
        <w:rPr>
          <w:rFonts w:ascii="Century Gothic" w:eastAsia="Calibri" w:hAnsi="Century Gothic" w:cs="Arial"/>
          <w:lang w:val="es-MX"/>
        </w:rPr>
        <w:t>Comisión Intersecretarial, encabezada por la Secretaría de Salud</w:t>
      </w:r>
      <w:bookmarkEnd w:id="4"/>
      <w:r w:rsidR="001439A3">
        <w:rPr>
          <w:rFonts w:ascii="Century Gothic" w:eastAsia="Calibri" w:hAnsi="Century Gothic" w:cs="Arial"/>
          <w:lang w:val="es-MX"/>
        </w:rPr>
        <w:t xml:space="preserve"> del Estado</w:t>
      </w:r>
      <w:r w:rsidRPr="00A203E0">
        <w:rPr>
          <w:rFonts w:ascii="Century Gothic" w:eastAsia="Calibri" w:hAnsi="Century Gothic" w:cs="Arial"/>
          <w:lang w:val="es-MX"/>
        </w:rPr>
        <w:t xml:space="preserve">, la responsabilidad de diseñar, implementar y supervisar estos programas, </w:t>
      </w:r>
      <w:r w:rsidR="00070210">
        <w:rPr>
          <w:rFonts w:ascii="Century Gothic" w:eastAsia="Calibri" w:hAnsi="Century Gothic" w:cs="Arial"/>
          <w:lang w:val="es-MX"/>
        </w:rPr>
        <w:t>con</w:t>
      </w:r>
      <w:r w:rsidRPr="00A203E0">
        <w:rPr>
          <w:rFonts w:ascii="Century Gothic" w:eastAsia="Calibri" w:hAnsi="Century Gothic" w:cs="Arial"/>
          <w:lang w:val="es-MX"/>
        </w:rPr>
        <w:t xml:space="preserve"> la participación de organizaciones de la sociedad civil y de personas dentro del espectro autista</w:t>
      </w:r>
      <w:r w:rsidR="00070210">
        <w:rPr>
          <w:rFonts w:ascii="Century Gothic" w:eastAsia="Calibri" w:hAnsi="Century Gothic" w:cs="Arial"/>
          <w:lang w:val="es-MX"/>
        </w:rPr>
        <w:t>, a fin de</w:t>
      </w:r>
      <w:r w:rsidRPr="00A203E0">
        <w:rPr>
          <w:rFonts w:ascii="Century Gothic" w:eastAsia="Calibri" w:hAnsi="Century Gothic" w:cs="Arial"/>
          <w:lang w:val="es-MX"/>
        </w:rPr>
        <w:t xml:space="preserve"> garantizar un enfoque basado en la experiencia</w:t>
      </w:r>
      <w:r w:rsidR="00070210">
        <w:rPr>
          <w:rFonts w:ascii="Century Gothic" w:eastAsia="Calibri" w:hAnsi="Century Gothic" w:cs="Arial"/>
          <w:lang w:val="es-MX"/>
        </w:rPr>
        <w:t xml:space="preserve"> vivida</w:t>
      </w:r>
      <w:r w:rsidRPr="00A203E0">
        <w:rPr>
          <w:rFonts w:ascii="Century Gothic" w:eastAsia="Calibri" w:hAnsi="Century Gothic" w:cs="Arial"/>
          <w:lang w:val="es-MX"/>
        </w:rPr>
        <w:t xml:space="preserve">. Finalmente, se prevé la obligación de </w:t>
      </w:r>
      <w:r w:rsidR="00070210">
        <w:rPr>
          <w:rFonts w:ascii="Century Gothic" w:eastAsia="Calibri" w:hAnsi="Century Gothic" w:cs="Arial"/>
          <w:lang w:val="es-MX"/>
        </w:rPr>
        <w:t>presentar</w:t>
      </w:r>
      <w:r w:rsidRPr="00A203E0">
        <w:rPr>
          <w:rFonts w:ascii="Century Gothic" w:eastAsia="Calibri" w:hAnsi="Century Gothic" w:cs="Arial"/>
          <w:lang w:val="es-MX"/>
        </w:rPr>
        <w:t xml:space="preserve"> informes anuales por parte de las dependencias, con el fin de asegurar</w:t>
      </w:r>
      <w:r w:rsidR="00070210">
        <w:rPr>
          <w:rFonts w:ascii="Century Gothic" w:eastAsia="Calibri" w:hAnsi="Century Gothic" w:cs="Arial"/>
          <w:lang w:val="es-MX"/>
        </w:rPr>
        <w:t xml:space="preserve"> el</w:t>
      </w:r>
      <w:r w:rsidRPr="00A203E0">
        <w:rPr>
          <w:rFonts w:ascii="Century Gothic" w:eastAsia="Calibri" w:hAnsi="Century Gothic" w:cs="Arial"/>
          <w:lang w:val="es-MX"/>
        </w:rPr>
        <w:t xml:space="preserve"> seguimiento, transparencia y</w:t>
      </w:r>
      <w:r w:rsidR="00070210">
        <w:rPr>
          <w:rFonts w:ascii="Century Gothic" w:eastAsia="Calibri" w:hAnsi="Century Gothic" w:cs="Arial"/>
          <w:lang w:val="es-MX"/>
        </w:rPr>
        <w:t xml:space="preserve"> la</w:t>
      </w:r>
      <w:r w:rsidRPr="00A203E0">
        <w:rPr>
          <w:rFonts w:ascii="Century Gothic" w:eastAsia="Calibri" w:hAnsi="Century Gothic" w:cs="Arial"/>
          <w:lang w:val="es-MX"/>
        </w:rPr>
        <w:t xml:space="preserve"> mejora continua en la atención, consolidando así un esquema que busca cerrar la brecha entre la norma y </w:t>
      </w:r>
      <w:r w:rsidR="00070210">
        <w:rPr>
          <w:rFonts w:ascii="Century Gothic" w:eastAsia="Calibri" w:hAnsi="Century Gothic" w:cs="Arial"/>
          <w:lang w:val="es-MX"/>
        </w:rPr>
        <w:t>su aplicación efectiva</w:t>
      </w:r>
      <w:r w:rsidRPr="00A203E0">
        <w:rPr>
          <w:rFonts w:ascii="Century Gothic" w:eastAsia="Calibri" w:hAnsi="Century Gothic" w:cs="Arial"/>
          <w:lang w:val="es-MX"/>
        </w:rPr>
        <w:t xml:space="preserve"> mediante acciones concretas y medibles.</w:t>
      </w:r>
    </w:p>
    <w:p w14:paraId="37553CE3" w14:textId="77777777" w:rsidR="00A203E0" w:rsidRPr="00035E77" w:rsidRDefault="00A203E0" w:rsidP="00A203E0">
      <w:pPr>
        <w:spacing w:line="360" w:lineRule="auto"/>
        <w:ind w:right="49"/>
        <w:contextualSpacing/>
        <w:jc w:val="both"/>
        <w:rPr>
          <w:rFonts w:ascii="Century Gothic" w:eastAsia="Calibri" w:hAnsi="Century Gothic" w:cs="Arial"/>
          <w:lang w:val="es-MX"/>
        </w:rPr>
      </w:pPr>
    </w:p>
    <w:p w14:paraId="6BDD2D95" w14:textId="4A9BE30A" w:rsidR="00C478D7" w:rsidRPr="00C478D7" w:rsidRDefault="007627DC" w:rsidP="00C478D7">
      <w:pPr>
        <w:spacing w:line="360" w:lineRule="auto"/>
        <w:ind w:right="49"/>
        <w:contextualSpacing/>
        <w:jc w:val="both"/>
        <w:rPr>
          <w:rFonts w:ascii="Century Gothic" w:eastAsia="Calibri" w:hAnsi="Century Gothic" w:cs="Arial"/>
          <w:lang w:val="es-MX"/>
        </w:rPr>
      </w:pPr>
      <w:r w:rsidRPr="005F516C">
        <w:rPr>
          <w:rFonts w:ascii="Century Gothic" w:eastAsia="Calibri" w:hAnsi="Century Gothic" w:cs="Arial"/>
          <w:b/>
          <w:bCs/>
          <w:lang w:val="es-MX"/>
        </w:rPr>
        <w:t>V.-</w:t>
      </w:r>
      <w:r w:rsidRPr="005F516C">
        <w:rPr>
          <w:rFonts w:ascii="Century Gothic" w:eastAsia="Calibri" w:hAnsi="Century Gothic" w:cs="Arial"/>
          <w:lang w:val="es-MX"/>
        </w:rPr>
        <w:t xml:space="preserve"> </w:t>
      </w:r>
      <w:r w:rsidR="00C478D7" w:rsidRPr="005F516C">
        <w:rPr>
          <w:rFonts w:ascii="Century Gothic" w:eastAsia="Calibri" w:hAnsi="Century Gothic" w:cs="Arial"/>
          <w:lang w:val="es-MX"/>
        </w:rPr>
        <w:t>La Convención</w:t>
      </w:r>
      <w:r w:rsidR="00C478D7" w:rsidRPr="00C478D7">
        <w:rPr>
          <w:rFonts w:ascii="Century Gothic" w:eastAsia="Calibri" w:hAnsi="Century Gothic" w:cs="Arial"/>
          <w:lang w:val="es-MX"/>
        </w:rPr>
        <w:t xml:space="preserve"> sobre los Derechos de las Personas con Discapacidad, establece un imperativo legal en su artículo 4.3, al señalar que, “En la elaboración y aplicación de legislación y políticas para hacer efectiva la </w:t>
      </w:r>
      <w:r w:rsidR="001439A3">
        <w:rPr>
          <w:rFonts w:ascii="Century Gothic" w:eastAsia="Calibri" w:hAnsi="Century Gothic" w:cs="Arial"/>
          <w:lang w:val="es-MX"/>
        </w:rPr>
        <w:t>presente</w:t>
      </w:r>
      <w:r w:rsidR="00C478D7" w:rsidRPr="00C478D7">
        <w:rPr>
          <w:rFonts w:ascii="Century Gothic" w:eastAsia="Calibri" w:hAnsi="Century Gothic" w:cs="Arial"/>
          <w:lang w:val="es-MX"/>
        </w:rPr>
        <w:t>… Convención, y en otros procesos de adopción de decisiones sobre cuestiones relacionadas con las personas con discapacidad, los Estados Partes celebrarán consultas estrechas y colaborarán activamente con las personas con discapacidad, incluidos los niños y las niñas con discapacidad, a través de las organizaciones que las representan”.</w:t>
      </w:r>
    </w:p>
    <w:p w14:paraId="1F2AB01B" w14:textId="77777777" w:rsidR="00C478D7" w:rsidRPr="00C478D7" w:rsidRDefault="00C478D7" w:rsidP="00C478D7">
      <w:pPr>
        <w:spacing w:line="360" w:lineRule="auto"/>
        <w:ind w:right="49"/>
        <w:contextualSpacing/>
        <w:jc w:val="both"/>
        <w:rPr>
          <w:rFonts w:ascii="Century Gothic" w:eastAsia="Calibri" w:hAnsi="Century Gothic" w:cs="Arial"/>
          <w:lang w:val="es-MX"/>
        </w:rPr>
      </w:pPr>
    </w:p>
    <w:p w14:paraId="43B2C2C4" w14:textId="6B133384" w:rsidR="00C478D7" w:rsidRPr="00C478D7" w:rsidRDefault="00C478D7" w:rsidP="00C478D7">
      <w:pPr>
        <w:spacing w:line="360" w:lineRule="auto"/>
        <w:ind w:right="49"/>
        <w:contextualSpacing/>
        <w:jc w:val="both"/>
        <w:rPr>
          <w:rFonts w:ascii="Century Gothic" w:eastAsia="Calibri" w:hAnsi="Century Gothic" w:cs="Arial"/>
          <w:lang w:val="es-MX"/>
        </w:rPr>
      </w:pPr>
      <w:r w:rsidRPr="00C478D7">
        <w:rPr>
          <w:rFonts w:ascii="Century Gothic" w:eastAsia="Calibri" w:hAnsi="Century Gothic" w:cs="Arial"/>
          <w:lang w:val="es-MX"/>
        </w:rPr>
        <w:t xml:space="preserve">Con base en dicha disposición y otros instrumentos que impulsan el deber de desarrollar procesos participativos y de consulta estrecha a personas con discapacidad, en el mes de </w:t>
      </w:r>
      <w:r w:rsidR="00C2786E">
        <w:rPr>
          <w:rFonts w:ascii="Century Gothic" w:eastAsia="Calibri" w:hAnsi="Century Gothic" w:cs="Arial"/>
          <w:lang w:val="es-MX"/>
        </w:rPr>
        <w:t>junio</w:t>
      </w:r>
      <w:r w:rsidRPr="00C478D7">
        <w:rPr>
          <w:rFonts w:ascii="Century Gothic" w:eastAsia="Calibri" w:hAnsi="Century Gothic" w:cs="Arial"/>
          <w:lang w:val="es-MX"/>
        </w:rPr>
        <w:t xml:space="preserve"> de dos mil veint</w:t>
      </w:r>
      <w:r w:rsidR="00C2786E">
        <w:rPr>
          <w:rFonts w:ascii="Century Gothic" w:eastAsia="Calibri" w:hAnsi="Century Gothic" w:cs="Arial"/>
          <w:lang w:val="es-MX"/>
        </w:rPr>
        <w:t>icinco</w:t>
      </w:r>
      <w:r w:rsidRPr="00C478D7">
        <w:rPr>
          <w:rFonts w:ascii="Century Gothic" w:eastAsia="Calibri" w:hAnsi="Century Gothic" w:cs="Arial"/>
          <w:lang w:val="es-MX"/>
        </w:rPr>
        <w:t xml:space="preserve"> se llevó a cabo el proceso de participación, consulta estrecha y colaboración activa de personas con discapacidad para la elaboración de legislación correspondiente a dicho año.</w:t>
      </w:r>
    </w:p>
    <w:p w14:paraId="3BE6B391" w14:textId="77777777" w:rsidR="00C478D7" w:rsidRPr="00C478D7" w:rsidRDefault="00C478D7" w:rsidP="00C478D7">
      <w:pPr>
        <w:spacing w:line="360" w:lineRule="auto"/>
        <w:ind w:right="49"/>
        <w:contextualSpacing/>
        <w:jc w:val="both"/>
        <w:rPr>
          <w:rFonts w:ascii="Century Gothic" w:eastAsia="Calibri" w:hAnsi="Century Gothic" w:cs="Arial"/>
          <w:lang w:val="es-MX"/>
        </w:rPr>
      </w:pPr>
    </w:p>
    <w:p w14:paraId="1C839DC4" w14:textId="49E091C5" w:rsidR="00C478D7" w:rsidRPr="00C478D7" w:rsidRDefault="00C478D7" w:rsidP="00C478D7">
      <w:pPr>
        <w:spacing w:line="360" w:lineRule="auto"/>
        <w:ind w:right="49"/>
        <w:contextualSpacing/>
        <w:jc w:val="both"/>
        <w:rPr>
          <w:rFonts w:ascii="Century Gothic" w:eastAsia="Calibri" w:hAnsi="Century Gothic" w:cs="Arial"/>
          <w:lang w:val="es-MX"/>
        </w:rPr>
      </w:pPr>
      <w:r w:rsidRPr="00C478D7">
        <w:rPr>
          <w:rFonts w:ascii="Century Gothic" w:eastAsia="Calibri" w:hAnsi="Century Gothic" w:cs="Arial"/>
          <w:lang w:val="es-MX"/>
        </w:rPr>
        <w:lastRenderedPageBreak/>
        <w:t>El referido proceso tuvo como sedes las ciudades de Juárez, Chihuahua</w:t>
      </w:r>
      <w:r w:rsidR="00C2786E">
        <w:rPr>
          <w:rFonts w:ascii="Century Gothic" w:eastAsia="Calibri" w:hAnsi="Century Gothic" w:cs="Arial"/>
          <w:lang w:val="es-MX"/>
        </w:rPr>
        <w:t>, Delicias, Cuauhtémoc</w:t>
      </w:r>
      <w:r w:rsidRPr="00C478D7">
        <w:rPr>
          <w:rFonts w:ascii="Century Gothic" w:eastAsia="Calibri" w:hAnsi="Century Gothic" w:cs="Arial"/>
          <w:lang w:val="es-MX"/>
        </w:rPr>
        <w:t xml:space="preserve"> e Hidalgo del Parral, con eventos realizados los días </w:t>
      </w:r>
      <w:r w:rsidR="00C2786E">
        <w:rPr>
          <w:rFonts w:ascii="Century Gothic" w:eastAsia="Calibri" w:hAnsi="Century Gothic" w:cs="Arial"/>
          <w:lang w:val="es-MX"/>
        </w:rPr>
        <w:t>9</w:t>
      </w:r>
      <w:r w:rsidRPr="00C478D7">
        <w:rPr>
          <w:rFonts w:ascii="Century Gothic" w:eastAsia="Calibri" w:hAnsi="Century Gothic" w:cs="Arial"/>
          <w:lang w:val="es-MX"/>
        </w:rPr>
        <w:t>, 1</w:t>
      </w:r>
      <w:r w:rsidR="00C2786E">
        <w:rPr>
          <w:rFonts w:ascii="Century Gothic" w:eastAsia="Calibri" w:hAnsi="Century Gothic" w:cs="Arial"/>
          <w:lang w:val="es-MX"/>
        </w:rPr>
        <w:t>3, 16, 20</w:t>
      </w:r>
      <w:r w:rsidRPr="00C478D7">
        <w:rPr>
          <w:rFonts w:ascii="Century Gothic" w:eastAsia="Calibri" w:hAnsi="Century Gothic" w:cs="Arial"/>
          <w:lang w:val="es-MX"/>
        </w:rPr>
        <w:t xml:space="preserve"> y 2</w:t>
      </w:r>
      <w:r w:rsidR="00C2786E">
        <w:rPr>
          <w:rFonts w:ascii="Century Gothic" w:eastAsia="Calibri" w:hAnsi="Century Gothic" w:cs="Arial"/>
          <w:lang w:val="es-MX"/>
        </w:rPr>
        <w:t>7</w:t>
      </w:r>
      <w:r w:rsidRPr="00C478D7">
        <w:rPr>
          <w:rFonts w:ascii="Century Gothic" w:eastAsia="Calibri" w:hAnsi="Century Gothic" w:cs="Arial"/>
          <w:lang w:val="es-MX"/>
        </w:rPr>
        <w:t xml:space="preserve">, del mes previamente </w:t>
      </w:r>
      <w:r w:rsidR="00070210">
        <w:rPr>
          <w:rFonts w:ascii="Century Gothic" w:eastAsia="Calibri" w:hAnsi="Century Gothic" w:cs="Arial"/>
          <w:lang w:val="es-MX"/>
        </w:rPr>
        <w:t>citado</w:t>
      </w:r>
      <w:r w:rsidRPr="00C478D7">
        <w:rPr>
          <w:rFonts w:ascii="Century Gothic" w:eastAsia="Calibri" w:hAnsi="Century Gothic" w:cs="Arial"/>
          <w:lang w:val="es-MX"/>
        </w:rPr>
        <w:t xml:space="preserve">. La documentación soporte y evidencia gráfica se encuentra disponible en el micrositio creado en la página oficial de internet del H. Congreso del Estado, exprofeso para ello. </w:t>
      </w:r>
    </w:p>
    <w:p w14:paraId="004824C0" w14:textId="77777777" w:rsidR="00C478D7" w:rsidRPr="00C478D7" w:rsidRDefault="00C478D7" w:rsidP="00C478D7">
      <w:pPr>
        <w:spacing w:line="360" w:lineRule="auto"/>
        <w:ind w:right="49"/>
        <w:contextualSpacing/>
        <w:jc w:val="both"/>
        <w:rPr>
          <w:rFonts w:ascii="Century Gothic" w:eastAsia="Calibri" w:hAnsi="Century Gothic" w:cs="Arial"/>
          <w:lang w:val="es-MX"/>
        </w:rPr>
      </w:pPr>
    </w:p>
    <w:p w14:paraId="6AB6843B" w14:textId="02A969FF" w:rsidR="00C478D7" w:rsidRPr="00C478D7" w:rsidRDefault="00C478D7" w:rsidP="00C478D7">
      <w:pPr>
        <w:spacing w:line="360" w:lineRule="auto"/>
        <w:ind w:right="49"/>
        <w:contextualSpacing/>
        <w:jc w:val="both"/>
        <w:rPr>
          <w:rFonts w:ascii="Century Gothic" w:eastAsia="Calibri" w:hAnsi="Century Gothic" w:cs="Arial"/>
          <w:lang w:val="es-MX"/>
        </w:rPr>
      </w:pPr>
      <w:r w:rsidRPr="00C478D7">
        <w:rPr>
          <w:rFonts w:ascii="Century Gothic" w:eastAsia="Calibri" w:hAnsi="Century Gothic" w:cs="Arial"/>
          <w:lang w:val="es-MX"/>
        </w:rPr>
        <w:t xml:space="preserve">Para </w:t>
      </w:r>
      <w:r w:rsidR="00070210">
        <w:rPr>
          <w:rFonts w:ascii="Century Gothic" w:eastAsia="Calibri" w:hAnsi="Century Gothic" w:cs="Arial"/>
          <w:lang w:val="es-MX"/>
        </w:rPr>
        <w:t>dicho</w:t>
      </w:r>
      <w:r w:rsidRPr="00C478D7">
        <w:rPr>
          <w:rFonts w:ascii="Century Gothic" w:eastAsia="Calibri" w:hAnsi="Century Gothic" w:cs="Arial"/>
          <w:lang w:val="es-MX"/>
        </w:rPr>
        <w:t xml:space="preserve"> proceso participativo, así como para el trámite y resolución del asunto que hoy se analiza, se ha</w:t>
      </w:r>
      <w:r w:rsidR="00070210">
        <w:rPr>
          <w:rFonts w:ascii="Century Gothic" w:eastAsia="Calibri" w:hAnsi="Century Gothic" w:cs="Arial"/>
          <w:lang w:val="es-MX"/>
        </w:rPr>
        <w:t xml:space="preserve"> procurado</w:t>
      </w:r>
      <w:r w:rsidRPr="00C478D7">
        <w:rPr>
          <w:rFonts w:ascii="Century Gothic" w:eastAsia="Calibri" w:hAnsi="Century Gothic" w:cs="Arial"/>
          <w:lang w:val="es-MX"/>
        </w:rPr>
        <w:t xml:space="preserve"> que la actuación del Poder Legislativo se ciña a los estándares que el Pleno de la Suprema Corte de Justicia de la Nación, ha desarrolla</w:t>
      </w:r>
      <w:r w:rsidR="00070210">
        <w:rPr>
          <w:rFonts w:ascii="Century Gothic" w:eastAsia="Calibri" w:hAnsi="Century Gothic" w:cs="Arial"/>
          <w:lang w:val="es-MX"/>
        </w:rPr>
        <w:t>do</w:t>
      </w:r>
      <w:r w:rsidRPr="00C478D7">
        <w:rPr>
          <w:rFonts w:ascii="Century Gothic" w:eastAsia="Calibri" w:hAnsi="Century Gothic" w:cs="Arial"/>
          <w:lang w:val="es-MX"/>
        </w:rPr>
        <w:t xml:space="preserve"> a partir de diversas resoluciones, como, las Acciones de Inconstitucionalidad 41/2018 y su acumulada 42/2018, cuya resolución aparece publicada en la Gaceta del Semanario Judicial de la Federación, libro 81, del mes de diciembre de 2020, Tomo I, página 5. En el anterior contexto, el presente asunto fue abordado en </w:t>
      </w:r>
      <w:r w:rsidR="00070210">
        <w:rPr>
          <w:rFonts w:ascii="Century Gothic" w:eastAsia="Calibri" w:hAnsi="Century Gothic" w:cs="Arial"/>
          <w:lang w:val="es-MX"/>
        </w:rPr>
        <w:t>r</w:t>
      </w:r>
      <w:r w:rsidRPr="00C478D7">
        <w:rPr>
          <w:rFonts w:ascii="Century Gothic" w:eastAsia="Calibri" w:hAnsi="Century Gothic" w:cs="Arial"/>
          <w:lang w:val="es-MX"/>
        </w:rPr>
        <w:t xml:space="preserve">euniones, que tuvieron verificativo los días 27 de enero, 23 de febrero y 25 de marzo, de 2026. </w:t>
      </w:r>
    </w:p>
    <w:p w14:paraId="76FBCB42" w14:textId="77777777" w:rsidR="00C478D7" w:rsidRPr="00C478D7" w:rsidRDefault="00C478D7" w:rsidP="00C478D7">
      <w:pPr>
        <w:spacing w:line="360" w:lineRule="auto"/>
        <w:ind w:right="49"/>
        <w:contextualSpacing/>
        <w:jc w:val="both"/>
        <w:rPr>
          <w:rFonts w:ascii="Century Gothic" w:eastAsia="Calibri" w:hAnsi="Century Gothic" w:cs="Arial"/>
          <w:lang w:val="es-MX"/>
        </w:rPr>
      </w:pPr>
    </w:p>
    <w:p w14:paraId="34B1ACEC" w14:textId="2E397C02" w:rsidR="00C478D7" w:rsidRPr="00C478D7" w:rsidRDefault="00C478D7" w:rsidP="00C478D7">
      <w:pPr>
        <w:spacing w:line="360" w:lineRule="auto"/>
        <w:ind w:right="49"/>
        <w:contextualSpacing/>
        <w:jc w:val="both"/>
        <w:rPr>
          <w:rFonts w:ascii="Century Gothic" w:eastAsia="Calibri" w:hAnsi="Century Gothic" w:cs="Arial"/>
          <w:lang w:val="es-MX"/>
        </w:rPr>
      </w:pPr>
      <w:r w:rsidRPr="00C478D7">
        <w:rPr>
          <w:rFonts w:ascii="Century Gothic" w:eastAsia="Calibri" w:hAnsi="Century Gothic" w:cs="Arial"/>
          <w:lang w:val="es-MX"/>
        </w:rPr>
        <w:t xml:space="preserve">Con el propósito de garantizar el cumplimiento del principio establecido para los procesos de consulta estrecha y colaboración activa, consistente en que la participación sea significativa, se </w:t>
      </w:r>
      <w:r w:rsidR="00953C78">
        <w:rPr>
          <w:rFonts w:ascii="Century Gothic" w:eastAsia="Calibri" w:hAnsi="Century Gothic" w:cs="Arial"/>
          <w:lang w:val="es-MX"/>
        </w:rPr>
        <w:t>convocó a quienes</w:t>
      </w:r>
      <w:r w:rsidRPr="00C478D7">
        <w:rPr>
          <w:rFonts w:ascii="Century Gothic" w:eastAsia="Calibri" w:hAnsi="Century Gothic" w:cs="Arial"/>
          <w:lang w:val="es-MX"/>
        </w:rPr>
        <w:t xml:space="preserve"> participaron en </w:t>
      </w:r>
      <w:r w:rsidR="00953C78">
        <w:rPr>
          <w:rFonts w:ascii="Century Gothic" w:eastAsia="Calibri" w:hAnsi="Century Gothic" w:cs="Arial"/>
          <w:lang w:val="es-MX"/>
        </w:rPr>
        <w:t>ese proceso</w:t>
      </w:r>
      <w:r w:rsidRPr="00C478D7">
        <w:rPr>
          <w:rFonts w:ascii="Century Gothic" w:eastAsia="Calibri" w:hAnsi="Century Gothic" w:cs="Arial"/>
          <w:lang w:val="es-MX"/>
        </w:rPr>
        <w:t>, específicamente en las mesa</w:t>
      </w:r>
      <w:r w:rsidR="00953C78">
        <w:rPr>
          <w:rFonts w:ascii="Century Gothic" w:eastAsia="Calibri" w:hAnsi="Century Gothic" w:cs="Arial"/>
          <w:lang w:val="es-MX"/>
        </w:rPr>
        <w:t>s de</w:t>
      </w:r>
      <w:r w:rsidRPr="00C478D7">
        <w:rPr>
          <w:rFonts w:ascii="Century Gothic" w:eastAsia="Calibri" w:hAnsi="Century Gothic" w:cs="Arial"/>
          <w:lang w:val="es-MX"/>
        </w:rPr>
        <w:t xml:space="preserve">l eje temático número 3, </w:t>
      </w:r>
      <w:r w:rsidR="00953C78">
        <w:rPr>
          <w:rFonts w:ascii="Century Gothic" w:eastAsia="Calibri" w:hAnsi="Century Gothic" w:cs="Arial"/>
          <w:lang w:val="es-MX"/>
        </w:rPr>
        <w:t>donde se trataron</w:t>
      </w:r>
      <w:r w:rsidRPr="00C478D7">
        <w:rPr>
          <w:rFonts w:ascii="Century Gothic" w:eastAsia="Calibri" w:hAnsi="Century Gothic" w:cs="Arial"/>
          <w:lang w:val="es-MX"/>
        </w:rPr>
        <w:t xml:space="preserve"> asuntos vinculados a la inclusión laboral, educativa y </w:t>
      </w:r>
      <w:r w:rsidR="00953C78">
        <w:rPr>
          <w:rFonts w:ascii="Century Gothic" w:eastAsia="Calibri" w:hAnsi="Century Gothic" w:cs="Arial"/>
          <w:lang w:val="es-MX"/>
        </w:rPr>
        <w:t xml:space="preserve">la </w:t>
      </w:r>
      <w:r w:rsidRPr="00C478D7">
        <w:rPr>
          <w:rFonts w:ascii="Century Gothic" w:eastAsia="Calibri" w:hAnsi="Century Gothic" w:cs="Arial"/>
          <w:lang w:val="es-MX"/>
        </w:rPr>
        <w:t xml:space="preserve">accesibilidad, </w:t>
      </w:r>
      <w:r w:rsidR="00953C78">
        <w:rPr>
          <w:rFonts w:ascii="Century Gothic" w:eastAsia="Calibri" w:hAnsi="Century Gothic" w:cs="Arial"/>
          <w:lang w:val="es-MX"/>
        </w:rPr>
        <w:t>por ser el eje en</w:t>
      </w:r>
      <w:r w:rsidRPr="00C478D7">
        <w:rPr>
          <w:rFonts w:ascii="Century Gothic" w:eastAsia="Calibri" w:hAnsi="Century Gothic" w:cs="Arial"/>
          <w:lang w:val="es-MX"/>
        </w:rPr>
        <w:t xml:space="preserve"> que se abordó la iniciativa que nos ocupa, a fin de que asistieran a las reuniones de esta Comisión.</w:t>
      </w:r>
    </w:p>
    <w:p w14:paraId="1F439CA6" w14:textId="77777777" w:rsidR="00C478D7" w:rsidRPr="00C478D7" w:rsidRDefault="00C478D7" w:rsidP="00C478D7">
      <w:pPr>
        <w:spacing w:line="360" w:lineRule="auto"/>
        <w:ind w:right="49"/>
        <w:contextualSpacing/>
        <w:jc w:val="both"/>
        <w:rPr>
          <w:rFonts w:ascii="Century Gothic" w:eastAsia="Calibri" w:hAnsi="Century Gothic" w:cs="Arial"/>
          <w:lang w:val="es-MX"/>
        </w:rPr>
      </w:pPr>
    </w:p>
    <w:p w14:paraId="7FDD47A5" w14:textId="73425E4D" w:rsidR="00C478D7" w:rsidRPr="00C478D7" w:rsidRDefault="00C478D7" w:rsidP="00C478D7">
      <w:pPr>
        <w:spacing w:line="360" w:lineRule="auto"/>
        <w:ind w:right="49"/>
        <w:contextualSpacing/>
        <w:jc w:val="both"/>
        <w:rPr>
          <w:rFonts w:ascii="Century Gothic" w:eastAsia="Calibri" w:hAnsi="Century Gothic" w:cs="Arial"/>
          <w:lang w:val="es-MX"/>
        </w:rPr>
      </w:pPr>
      <w:r w:rsidRPr="00C478D7">
        <w:rPr>
          <w:rFonts w:ascii="Century Gothic" w:eastAsia="Calibri" w:hAnsi="Century Gothic" w:cs="Arial"/>
          <w:lang w:val="es-MX"/>
        </w:rPr>
        <w:lastRenderedPageBreak/>
        <w:t>La suma total de asistentes a los eventos que se realizaron en las tres sedes establecidas para este proceso, asciende a 90 personas. De este universo, 45</w:t>
      </w:r>
      <w:r w:rsidR="00953C78">
        <w:rPr>
          <w:rFonts w:ascii="Century Gothic" w:eastAsia="Calibri" w:hAnsi="Century Gothic" w:cs="Arial"/>
          <w:lang w:val="es-MX"/>
        </w:rPr>
        <w:t xml:space="preserve"> personas</w:t>
      </w:r>
      <w:r w:rsidRPr="00C478D7">
        <w:rPr>
          <w:rFonts w:ascii="Century Gothic" w:eastAsia="Calibri" w:hAnsi="Century Gothic" w:cs="Arial"/>
          <w:lang w:val="es-MX"/>
        </w:rPr>
        <w:t xml:space="preserve"> señalaron tener alguna discapacidad y no asistió ninguna persona con menos de dieciocho años de edad.</w:t>
      </w:r>
    </w:p>
    <w:p w14:paraId="67127FBF" w14:textId="77777777" w:rsidR="00C478D7" w:rsidRPr="00C478D7" w:rsidRDefault="00C478D7" w:rsidP="00C478D7">
      <w:pPr>
        <w:spacing w:line="360" w:lineRule="auto"/>
        <w:ind w:right="49"/>
        <w:contextualSpacing/>
        <w:jc w:val="both"/>
        <w:rPr>
          <w:rFonts w:ascii="Century Gothic" w:eastAsia="Calibri" w:hAnsi="Century Gothic" w:cs="Arial"/>
          <w:lang w:val="es-MX"/>
        </w:rPr>
      </w:pPr>
    </w:p>
    <w:p w14:paraId="4BBBB780" w14:textId="7B694ECC" w:rsidR="00C478D7" w:rsidRPr="00C478D7" w:rsidRDefault="00C478D7" w:rsidP="00C478D7">
      <w:pPr>
        <w:spacing w:line="360" w:lineRule="auto"/>
        <w:ind w:right="49"/>
        <w:contextualSpacing/>
        <w:jc w:val="both"/>
        <w:rPr>
          <w:rFonts w:ascii="Century Gothic" w:eastAsia="Calibri" w:hAnsi="Century Gothic" w:cs="Arial"/>
          <w:lang w:val="es-MX"/>
        </w:rPr>
      </w:pPr>
      <w:r w:rsidRPr="00C478D7">
        <w:rPr>
          <w:rFonts w:ascii="Century Gothic" w:eastAsia="Calibri" w:hAnsi="Century Gothic" w:cs="Arial"/>
          <w:lang w:val="es-MX"/>
        </w:rPr>
        <w:t xml:space="preserve">En cuanto al Asunto número </w:t>
      </w:r>
      <w:r>
        <w:rPr>
          <w:rFonts w:ascii="Century Gothic" w:eastAsia="Calibri" w:hAnsi="Century Gothic" w:cs="Arial"/>
          <w:lang w:val="es-MX"/>
        </w:rPr>
        <w:t>775</w:t>
      </w:r>
      <w:r w:rsidRPr="00C478D7">
        <w:rPr>
          <w:rFonts w:ascii="Century Gothic" w:eastAsia="Calibri" w:hAnsi="Century Gothic" w:cs="Arial"/>
          <w:lang w:val="es-MX"/>
        </w:rPr>
        <w:t xml:space="preserve"> que hoy nos ocupa, se observó lo siguiente:</w:t>
      </w:r>
    </w:p>
    <w:p w14:paraId="7B7B7FAA" w14:textId="77777777" w:rsidR="00C478D7" w:rsidRPr="00C478D7" w:rsidRDefault="00C478D7" w:rsidP="00C478D7">
      <w:pPr>
        <w:spacing w:line="360" w:lineRule="auto"/>
        <w:ind w:right="49"/>
        <w:contextualSpacing/>
        <w:jc w:val="both"/>
        <w:rPr>
          <w:rFonts w:ascii="Century Gothic" w:eastAsia="Calibri" w:hAnsi="Century Gothic" w:cs="Arial"/>
          <w:lang w:val="es-MX"/>
        </w:rPr>
      </w:pPr>
    </w:p>
    <w:p w14:paraId="227C659E" w14:textId="09DFBA8A" w:rsidR="007627DC" w:rsidRPr="00C478D7" w:rsidRDefault="00C478D7" w:rsidP="00C478D7">
      <w:pPr>
        <w:pStyle w:val="Prrafodelista"/>
        <w:numPr>
          <w:ilvl w:val="0"/>
          <w:numId w:val="22"/>
        </w:numPr>
        <w:spacing w:line="360" w:lineRule="auto"/>
        <w:ind w:right="49"/>
        <w:jc w:val="both"/>
        <w:rPr>
          <w:rFonts w:ascii="Century Gothic" w:eastAsia="Calibri" w:hAnsi="Century Gothic" w:cs="Arial"/>
          <w:lang w:val="es-MX"/>
        </w:rPr>
      </w:pPr>
      <w:r w:rsidRPr="00C478D7">
        <w:rPr>
          <w:rFonts w:ascii="Century Gothic" w:eastAsia="Calibri" w:hAnsi="Century Gothic" w:cs="Arial"/>
          <w:lang w:val="es-MX"/>
        </w:rPr>
        <w:t>La totalidad de las personas participantes, manifestaron estar de acuerdo con la propuesta que hoy se dictamina.</w:t>
      </w:r>
    </w:p>
    <w:p w14:paraId="714F4A3B" w14:textId="77777777" w:rsidR="00C478D7" w:rsidRPr="00C478D7" w:rsidRDefault="00C478D7" w:rsidP="00C478D7">
      <w:pPr>
        <w:pStyle w:val="Prrafodelista"/>
        <w:spacing w:line="360" w:lineRule="auto"/>
        <w:ind w:left="1065" w:right="49"/>
        <w:jc w:val="both"/>
        <w:rPr>
          <w:rFonts w:ascii="Century Gothic" w:eastAsia="Calibri" w:hAnsi="Century Gothic" w:cs="Arial"/>
          <w:lang w:val="es-MX"/>
        </w:rPr>
      </w:pPr>
    </w:p>
    <w:p w14:paraId="570BAF2F" w14:textId="584916A1" w:rsidR="00A203E0" w:rsidRDefault="007627DC" w:rsidP="002A2BF2">
      <w:pPr>
        <w:spacing w:line="360" w:lineRule="auto"/>
        <w:ind w:right="49"/>
        <w:contextualSpacing/>
        <w:jc w:val="both"/>
        <w:rPr>
          <w:rFonts w:ascii="Century Gothic" w:eastAsia="Calibri" w:hAnsi="Century Gothic" w:cs="Arial"/>
        </w:rPr>
      </w:pPr>
      <w:r w:rsidRPr="005F516C">
        <w:rPr>
          <w:rFonts w:ascii="Century Gothic" w:eastAsia="Calibri" w:hAnsi="Century Gothic" w:cs="Arial"/>
          <w:b/>
          <w:bCs/>
          <w:lang w:val="es-MX"/>
        </w:rPr>
        <w:t>VI.-</w:t>
      </w:r>
      <w:r w:rsidRPr="005F516C">
        <w:rPr>
          <w:rFonts w:ascii="Century Gothic" w:eastAsia="Calibri" w:hAnsi="Century Gothic" w:cs="Arial"/>
          <w:lang w:val="es-MX"/>
        </w:rPr>
        <w:t xml:space="preserve"> </w:t>
      </w:r>
      <w:r w:rsidR="001546C8" w:rsidRPr="001546C8">
        <w:rPr>
          <w:rFonts w:ascii="Century Gothic" w:eastAsia="Calibri" w:hAnsi="Century Gothic" w:cs="Arial"/>
        </w:rPr>
        <w:t xml:space="preserve">La Comisión dictaminadora estimó necesario introducir modificaciones a la iniciativa de reforma con el propósito de fortalecer su claridad, coherencia y viabilidad jurídica, </w:t>
      </w:r>
      <w:r w:rsidR="00953C78">
        <w:rPr>
          <w:rFonts w:ascii="Century Gothic" w:eastAsia="Calibri" w:hAnsi="Century Gothic" w:cs="Arial"/>
        </w:rPr>
        <w:t xml:space="preserve">a efecto de armonizarla plenamente </w:t>
      </w:r>
      <w:r w:rsidR="001546C8" w:rsidRPr="001546C8">
        <w:rPr>
          <w:rFonts w:ascii="Century Gothic" w:eastAsia="Calibri" w:hAnsi="Century Gothic" w:cs="Arial"/>
        </w:rPr>
        <w:t>con el bloque de constitucionalidad y los principios de técnica legislativa. En este sentido, se determinó suprimir diversos contenidos que resultaban reiterativos o que ya se encuentran previstos en el marco normativo vigente, a fin de evitar duplicidades y mantener un texto legal preciso y funcional</w:t>
      </w:r>
      <w:r w:rsidR="00953C78">
        <w:rPr>
          <w:rFonts w:ascii="Century Gothic" w:eastAsia="Calibri" w:hAnsi="Century Gothic" w:cs="Arial"/>
        </w:rPr>
        <w:t xml:space="preserve">, </w:t>
      </w:r>
      <w:r w:rsidR="00A74CAF">
        <w:rPr>
          <w:rFonts w:ascii="Century Gothic" w:eastAsia="Calibri" w:hAnsi="Century Gothic" w:cs="Arial"/>
        </w:rPr>
        <w:t>p</w:t>
      </w:r>
      <w:r w:rsidR="00A74CAF" w:rsidRPr="00A74CAF">
        <w:rPr>
          <w:rFonts w:ascii="Century Gothic" w:eastAsia="Calibri" w:hAnsi="Century Gothic" w:cs="Arial"/>
        </w:rPr>
        <w:t>ara quedar redactado en los términos siguientes</w:t>
      </w:r>
      <w:r w:rsidR="00A74CAF">
        <w:rPr>
          <w:rFonts w:ascii="Century Gothic" w:eastAsia="Calibri" w:hAnsi="Century Gothic" w:cs="Arial"/>
        </w:rPr>
        <w:t xml:space="preserve">: </w:t>
      </w:r>
    </w:p>
    <w:p w14:paraId="7FA098B2" w14:textId="4F0ED5CE" w:rsidR="00A74CAF" w:rsidRDefault="00A74CAF" w:rsidP="002A2BF2">
      <w:pPr>
        <w:spacing w:line="360" w:lineRule="auto"/>
        <w:ind w:right="49"/>
        <w:contextualSpacing/>
        <w:jc w:val="both"/>
        <w:rPr>
          <w:rFonts w:ascii="Century Gothic" w:eastAsia="Calibri" w:hAnsi="Century Gothic"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6"/>
        <w:gridCol w:w="3318"/>
        <w:gridCol w:w="2754"/>
      </w:tblGrid>
      <w:tr w:rsidR="00A74CAF" w:rsidRPr="00A74CAF" w14:paraId="1B642928" w14:textId="77777777" w:rsidTr="001A51A7">
        <w:tc>
          <w:tcPr>
            <w:tcW w:w="1561" w:type="pct"/>
            <w:shd w:val="clear" w:color="auto" w:fill="auto"/>
          </w:tcPr>
          <w:p w14:paraId="21284454" w14:textId="77777777" w:rsidR="00A74CAF" w:rsidRPr="00A74CAF" w:rsidRDefault="00A74CAF" w:rsidP="000B65BB">
            <w:pPr>
              <w:spacing w:line="360" w:lineRule="auto"/>
              <w:ind w:right="49"/>
              <w:contextualSpacing/>
              <w:jc w:val="center"/>
              <w:rPr>
                <w:rFonts w:ascii="Century Gothic" w:eastAsia="Calibri" w:hAnsi="Century Gothic" w:cs="Arial"/>
                <w:b/>
                <w:lang w:val="es-MX"/>
              </w:rPr>
            </w:pPr>
            <w:r w:rsidRPr="00A74CAF">
              <w:rPr>
                <w:rFonts w:ascii="Century Gothic" w:eastAsia="Calibri" w:hAnsi="Century Gothic" w:cs="Arial"/>
                <w:b/>
                <w:lang w:val="es-MX"/>
              </w:rPr>
              <w:t>LEGISLACIÓN VIGENTE</w:t>
            </w:r>
          </w:p>
        </w:tc>
        <w:tc>
          <w:tcPr>
            <w:tcW w:w="1879" w:type="pct"/>
            <w:shd w:val="clear" w:color="auto" w:fill="auto"/>
          </w:tcPr>
          <w:p w14:paraId="20D20A6F" w14:textId="77777777" w:rsidR="00A74CAF" w:rsidRPr="00A74CAF" w:rsidRDefault="00A74CAF" w:rsidP="000B65BB">
            <w:pPr>
              <w:spacing w:line="360" w:lineRule="auto"/>
              <w:ind w:right="49"/>
              <w:contextualSpacing/>
              <w:jc w:val="center"/>
              <w:rPr>
                <w:rFonts w:ascii="Century Gothic" w:eastAsia="Calibri" w:hAnsi="Century Gothic" w:cs="Arial"/>
                <w:b/>
                <w:lang w:val="es-MX"/>
              </w:rPr>
            </w:pPr>
            <w:r w:rsidRPr="00A74CAF">
              <w:rPr>
                <w:rFonts w:ascii="Century Gothic" w:eastAsia="Calibri" w:hAnsi="Century Gothic" w:cs="Arial"/>
                <w:b/>
                <w:lang w:val="es-MX"/>
              </w:rPr>
              <w:t>REDACCIÓN DE LA INICIATIVA 775</w:t>
            </w:r>
          </w:p>
        </w:tc>
        <w:tc>
          <w:tcPr>
            <w:tcW w:w="1560" w:type="pct"/>
          </w:tcPr>
          <w:p w14:paraId="34E6F57A" w14:textId="30DD380C" w:rsidR="00A74CAF" w:rsidRPr="00A74CAF" w:rsidRDefault="00A74CAF" w:rsidP="000B65BB">
            <w:pPr>
              <w:spacing w:line="360" w:lineRule="auto"/>
              <w:ind w:right="49"/>
              <w:contextualSpacing/>
              <w:jc w:val="center"/>
              <w:rPr>
                <w:rFonts w:ascii="Century Gothic" w:eastAsia="Calibri" w:hAnsi="Century Gothic" w:cs="Arial"/>
                <w:b/>
                <w:lang w:val="es-MX"/>
              </w:rPr>
            </w:pPr>
            <w:r>
              <w:rPr>
                <w:rFonts w:ascii="Century Gothic" w:eastAsia="Calibri" w:hAnsi="Century Gothic" w:cs="Arial"/>
                <w:b/>
                <w:lang w:val="es-MX"/>
              </w:rPr>
              <w:t xml:space="preserve">PROPUESTA </w:t>
            </w:r>
            <w:r w:rsidR="000B65BB">
              <w:rPr>
                <w:rFonts w:ascii="Century Gothic" w:eastAsia="Calibri" w:hAnsi="Century Gothic" w:cs="Arial"/>
                <w:b/>
                <w:lang w:val="es-MX"/>
              </w:rPr>
              <w:t>ACORDADA</w:t>
            </w:r>
            <w:r>
              <w:rPr>
                <w:rFonts w:ascii="Century Gothic" w:eastAsia="Calibri" w:hAnsi="Century Gothic" w:cs="Arial"/>
                <w:b/>
                <w:lang w:val="es-MX"/>
              </w:rPr>
              <w:t xml:space="preserve"> DE LA COMISIÓN</w:t>
            </w:r>
          </w:p>
        </w:tc>
      </w:tr>
      <w:tr w:rsidR="00A74CAF" w:rsidRPr="00A74CAF" w14:paraId="2B20AF90" w14:textId="77777777" w:rsidTr="00217485">
        <w:tc>
          <w:tcPr>
            <w:tcW w:w="1561" w:type="pct"/>
            <w:shd w:val="clear" w:color="auto" w:fill="auto"/>
          </w:tcPr>
          <w:p w14:paraId="6C8BA338" w14:textId="77777777" w:rsidR="00A74CAF" w:rsidRPr="00A74CAF" w:rsidRDefault="00A74CAF" w:rsidP="002C6E2A">
            <w:pPr>
              <w:spacing w:line="360" w:lineRule="auto"/>
              <w:ind w:right="49"/>
              <w:contextualSpacing/>
              <w:jc w:val="both"/>
              <w:rPr>
                <w:rFonts w:ascii="Century Gothic" w:eastAsia="Calibri" w:hAnsi="Century Gothic" w:cs="Arial"/>
                <w:bCs/>
                <w:lang w:val="es-MX"/>
              </w:rPr>
            </w:pPr>
            <w:r w:rsidRPr="00A74CAF">
              <w:rPr>
                <w:rFonts w:ascii="Century Gothic" w:eastAsia="Calibri" w:hAnsi="Century Gothic" w:cs="Arial"/>
                <w:b/>
                <w:lang w:val="es-MX"/>
              </w:rPr>
              <w:t>ARTÍCULO 5.</w:t>
            </w:r>
            <w:r w:rsidRPr="00A74CAF">
              <w:rPr>
                <w:rFonts w:ascii="Century Gothic" w:eastAsia="Calibri" w:hAnsi="Century Gothic" w:cs="Arial"/>
                <w:bCs/>
                <w:lang w:val="es-MX"/>
              </w:rPr>
              <w:t xml:space="preserve"> Todas las autoridades estatales y </w:t>
            </w:r>
            <w:r w:rsidRPr="00A74CAF">
              <w:rPr>
                <w:rFonts w:ascii="Century Gothic" w:eastAsia="Calibri" w:hAnsi="Century Gothic" w:cs="Arial"/>
                <w:bCs/>
                <w:lang w:val="es-MX"/>
              </w:rPr>
              <w:lastRenderedPageBreak/>
              <w:t>municipales de Chihuahua, en el ámbito de sus respectivas competencias, deberán implementar de manera progresiva las políticas y acciones correspondientes conforme a los programas aplicables.</w:t>
            </w:r>
          </w:p>
        </w:tc>
        <w:tc>
          <w:tcPr>
            <w:tcW w:w="1879" w:type="pct"/>
            <w:shd w:val="clear" w:color="auto" w:fill="auto"/>
          </w:tcPr>
          <w:p w14:paraId="44018452" w14:textId="77777777" w:rsidR="00A74CAF" w:rsidRPr="00A74CAF" w:rsidRDefault="00A74CAF" w:rsidP="002C6E2A">
            <w:pPr>
              <w:spacing w:line="360" w:lineRule="auto"/>
              <w:ind w:right="49"/>
              <w:contextualSpacing/>
              <w:jc w:val="both"/>
              <w:rPr>
                <w:rFonts w:ascii="Century Gothic" w:eastAsia="Calibri" w:hAnsi="Century Gothic" w:cs="Arial"/>
                <w:bCs/>
                <w:lang w:val="es-MX"/>
              </w:rPr>
            </w:pPr>
            <w:r w:rsidRPr="00A74CAF">
              <w:rPr>
                <w:rFonts w:ascii="Century Gothic" w:eastAsia="Calibri" w:hAnsi="Century Gothic" w:cs="Arial"/>
                <w:b/>
                <w:bCs/>
                <w:lang w:val="es-MX"/>
              </w:rPr>
              <w:lastRenderedPageBreak/>
              <w:t>ARTÍCULO 5.</w:t>
            </w:r>
            <w:r w:rsidRPr="00A74CAF">
              <w:rPr>
                <w:rFonts w:ascii="Century Gothic" w:eastAsia="Calibri" w:hAnsi="Century Gothic" w:cs="Arial"/>
                <w:bCs/>
                <w:lang w:val="es-MX"/>
              </w:rPr>
              <w:t xml:space="preserve"> Todas las autoridades estatales y municipales de </w:t>
            </w:r>
            <w:r w:rsidRPr="00A74CAF">
              <w:rPr>
                <w:rFonts w:ascii="Century Gothic" w:eastAsia="Calibri" w:hAnsi="Century Gothic" w:cs="Arial"/>
                <w:bCs/>
                <w:lang w:val="es-MX"/>
              </w:rPr>
              <w:lastRenderedPageBreak/>
              <w:t xml:space="preserve">Chihuahua, en el ámbito de sus respectivas competencias, deberán implementar de manera progresiva </w:t>
            </w:r>
            <w:r w:rsidRPr="00A74CAF">
              <w:rPr>
                <w:rFonts w:ascii="Century Gothic" w:eastAsia="Calibri" w:hAnsi="Century Gothic" w:cs="Arial"/>
                <w:b/>
                <w:bCs/>
                <w:lang w:val="es-MX"/>
              </w:rPr>
              <w:t>y permanente</w:t>
            </w:r>
            <w:r w:rsidRPr="00A74CAF">
              <w:rPr>
                <w:rFonts w:ascii="Century Gothic" w:eastAsia="Calibri" w:hAnsi="Century Gothic" w:cs="Arial"/>
                <w:bCs/>
                <w:lang w:val="es-MX"/>
              </w:rPr>
              <w:t xml:space="preserve">, las políticas y acciones </w:t>
            </w:r>
            <w:r w:rsidRPr="00A74CAF">
              <w:rPr>
                <w:rFonts w:ascii="Century Gothic" w:eastAsia="Calibri" w:hAnsi="Century Gothic" w:cs="Arial"/>
                <w:b/>
                <w:bCs/>
                <w:lang w:val="es-MX"/>
              </w:rPr>
              <w:t>tendientes a implementar programas permanentes.</w:t>
            </w:r>
          </w:p>
        </w:tc>
        <w:tc>
          <w:tcPr>
            <w:tcW w:w="1560" w:type="pct"/>
            <w:shd w:val="clear" w:color="auto" w:fill="auto"/>
          </w:tcPr>
          <w:p w14:paraId="093E03B3" w14:textId="19DE6F27" w:rsidR="00A74CAF" w:rsidRPr="00A74CAF" w:rsidRDefault="00A74CAF" w:rsidP="002C6E2A">
            <w:pPr>
              <w:spacing w:line="360" w:lineRule="auto"/>
              <w:ind w:right="49"/>
              <w:contextualSpacing/>
              <w:jc w:val="both"/>
              <w:rPr>
                <w:rFonts w:ascii="Century Gothic" w:eastAsia="Calibri" w:hAnsi="Century Gothic" w:cs="Arial"/>
                <w:bCs/>
                <w:lang w:val="es-MX"/>
              </w:rPr>
            </w:pPr>
            <w:r w:rsidRPr="00A74CAF">
              <w:rPr>
                <w:rFonts w:ascii="Century Gothic" w:eastAsia="Calibri" w:hAnsi="Century Gothic" w:cs="Arial"/>
                <w:bCs/>
                <w:lang w:val="es-MX"/>
              </w:rPr>
              <w:lastRenderedPageBreak/>
              <w:t xml:space="preserve">Se </w:t>
            </w:r>
            <w:r w:rsidR="002C6E2A" w:rsidRPr="00217485">
              <w:rPr>
                <w:rFonts w:ascii="Century Gothic" w:eastAsia="Calibri" w:hAnsi="Century Gothic" w:cs="Arial"/>
                <w:bCs/>
                <w:lang w:val="es-MX"/>
              </w:rPr>
              <w:t xml:space="preserve">acuerda mantener sin </w:t>
            </w:r>
            <w:r w:rsidR="002C6E2A" w:rsidRPr="00217485">
              <w:rPr>
                <w:rFonts w:ascii="Century Gothic" w:eastAsia="Calibri" w:hAnsi="Century Gothic" w:cs="Arial"/>
                <w:bCs/>
                <w:lang w:val="es-MX"/>
              </w:rPr>
              <w:lastRenderedPageBreak/>
              <w:t>modificación el presente párrafo.</w:t>
            </w:r>
          </w:p>
        </w:tc>
      </w:tr>
      <w:tr w:rsidR="00217485" w:rsidRPr="00A74CAF" w14:paraId="352B7DE2" w14:textId="77777777" w:rsidTr="001A51A7">
        <w:tc>
          <w:tcPr>
            <w:tcW w:w="1561" w:type="pct"/>
            <w:shd w:val="clear" w:color="auto" w:fill="auto"/>
          </w:tcPr>
          <w:p w14:paraId="1FFBF05F" w14:textId="77777777" w:rsidR="00217485" w:rsidRPr="00A74CAF" w:rsidRDefault="00217485" w:rsidP="002C6E2A">
            <w:pPr>
              <w:spacing w:line="360" w:lineRule="auto"/>
              <w:ind w:right="49"/>
              <w:contextualSpacing/>
              <w:jc w:val="both"/>
              <w:rPr>
                <w:rFonts w:ascii="Century Gothic" w:eastAsia="Calibri" w:hAnsi="Century Gothic" w:cs="Arial"/>
                <w:lang w:val="es-MX"/>
              </w:rPr>
            </w:pPr>
          </w:p>
          <w:p w14:paraId="1F4123D0" w14:textId="77777777" w:rsidR="00217485" w:rsidRPr="00A74CAF" w:rsidRDefault="00217485" w:rsidP="002C6E2A">
            <w:pPr>
              <w:spacing w:line="360" w:lineRule="auto"/>
              <w:ind w:right="49"/>
              <w:contextualSpacing/>
              <w:jc w:val="both"/>
              <w:rPr>
                <w:rFonts w:ascii="Century Gothic" w:eastAsia="Calibri" w:hAnsi="Century Gothic" w:cs="Arial"/>
                <w:lang w:val="es-MX"/>
              </w:rPr>
            </w:pPr>
          </w:p>
        </w:tc>
        <w:tc>
          <w:tcPr>
            <w:tcW w:w="1879" w:type="pct"/>
            <w:shd w:val="clear" w:color="auto" w:fill="auto"/>
          </w:tcPr>
          <w:p w14:paraId="210797FD" w14:textId="77777777" w:rsidR="00217485" w:rsidRPr="00A74CAF" w:rsidRDefault="00217485" w:rsidP="002C6E2A">
            <w:pPr>
              <w:spacing w:line="360" w:lineRule="auto"/>
              <w:ind w:right="49"/>
              <w:contextualSpacing/>
              <w:jc w:val="both"/>
              <w:rPr>
                <w:rFonts w:ascii="Century Gothic" w:eastAsia="Calibri" w:hAnsi="Century Gothic" w:cs="Arial"/>
                <w:b/>
                <w:bCs/>
                <w:lang w:val="es-MX"/>
              </w:rPr>
            </w:pPr>
            <w:r w:rsidRPr="00A74CAF">
              <w:rPr>
                <w:rFonts w:ascii="Century Gothic" w:eastAsia="Calibri" w:hAnsi="Century Gothic" w:cs="Arial"/>
                <w:b/>
                <w:bCs/>
                <w:lang w:val="es-MX"/>
              </w:rPr>
              <w:t xml:space="preserve">Los programas de sensibilización y capacitación dirigidos a servidores públicos, con el objeto de garantizar una atención digna, inclusiva y accesible para las personas con la condición del espectro autista, deberán contemplar, al </w:t>
            </w:r>
            <w:r w:rsidRPr="00A74CAF">
              <w:rPr>
                <w:rFonts w:ascii="Century Gothic" w:eastAsia="Calibri" w:hAnsi="Century Gothic" w:cs="Arial"/>
                <w:b/>
                <w:bCs/>
                <w:lang w:val="es-MX"/>
              </w:rPr>
              <w:lastRenderedPageBreak/>
              <w:t>menos, los siguientes temas:</w:t>
            </w:r>
          </w:p>
        </w:tc>
        <w:tc>
          <w:tcPr>
            <w:tcW w:w="1560" w:type="pct"/>
            <w:vMerge w:val="restart"/>
          </w:tcPr>
          <w:p w14:paraId="3B5E8BF1" w14:textId="1E0BC0C9" w:rsidR="00217485" w:rsidRPr="00A74CAF" w:rsidRDefault="00217485" w:rsidP="002C6E2A">
            <w:pPr>
              <w:spacing w:line="360" w:lineRule="auto"/>
              <w:ind w:right="49"/>
              <w:contextualSpacing/>
              <w:jc w:val="both"/>
              <w:rPr>
                <w:rFonts w:ascii="Century Gothic" w:eastAsia="Calibri" w:hAnsi="Century Gothic" w:cs="Arial"/>
                <w:bCs/>
                <w:lang w:val="es-MX"/>
              </w:rPr>
            </w:pPr>
            <w:r w:rsidRPr="00217485">
              <w:rPr>
                <w:rFonts w:ascii="Century Gothic" w:eastAsia="Calibri" w:hAnsi="Century Gothic" w:cs="Arial"/>
                <w:bCs/>
                <w:lang w:val="es-MX"/>
              </w:rPr>
              <w:lastRenderedPageBreak/>
              <w:t xml:space="preserve">En atención a la naturaleza reglamentaria de la propuesta y considerando que la facultad para emitir disposiciones de ese carácter corresponde al Poder Ejecutivo, se </w:t>
            </w:r>
            <w:r w:rsidRPr="00217485">
              <w:rPr>
                <w:rFonts w:ascii="Century Gothic" w:eastAsia="Calibri" w:hAnsi="Century Gothic" w:cs="Arial"/>
                <w:bCs/>
                <w:lang w:val="es-MX"/>
              </w:rPr>
              <w:lastRenderedPageBreak/>
              <w:t>estima procedente remitirla en calidad de exhorto a la Comisión Intersecretarial.</w:t>
            </w:r>
          </w:p>
        </w:tc>
      </w:tr>
      <w:tr w:rsidR="00217485" w:rsidRPr="00A74CAF" w14:paraId="7AC6533C" w14:textId="77777777" w:rsidTr="001A51A7">
        <w:tc>
          <w:tcPr>
            <w:tcW w:w="1561" w:type="pct"/>
            <w:shd w:val="clear" w:color="auto" w:fill="auto"/>
          </w:tcPr>
          <w:p w14:paraId="60891F11" w14:textId="77777777" w:rsidR="00217485" w:rsidRPr="00A74CAF" w:rsidRDefault="00217485" w:rsidP="002C6E2A">
            <w:pPr>
              <w:spacing w:line="360" w:lineRule="auto"/>
              <w:ind w:right="49"/>
              <w:contextualSpacing/>
              <w:jc w:val="both"/>
              <w:rPr>
                <w:rFonts w:ascii="Century Gothic" w:eastAsia="Calibri" w:hAnsi="Century Gothic" w:cs="Arial"/>
                <w:bCs/>
                <w:lang w:val="es-MX"/>
              </w:rPr>
            </w:pPr>
          </w:p>
        </w:tc>
        <w:tc>
          <w:tcPr>
            <w:tcW w:w="1879" w:type="pct"/>
            <w:shd w:val="clear" w:color="auto" w:fill="auto"/>
          </w:tcPr>
          <w:p w14:paraId="0779B276" w14:textId="771370E4" w:rsidR="00217485" w:rsidRPr="00A74CAF" w:rsidRDefault="00217485" w:rsidP="002C6E2A">
            <w:pPr>
              <w:spacing w:line="360" w:lineRule="auto"/>
              <w:ind w:right="49"/>
              <w:contextualSpacing/>
              <w:jc w:val="both"/>
              <w:rPr>
                <w:rFonts w:ascii="Century Gothic" w:eastAsia="Calibri" w:hAnsi="Century Gothic" w:cs="Arial"/>
                <w:bCs/>
                <w:lang w:val="es-MX"/>
              </w:rPr>
            </w:pPr>
            <w:r>
              <w:rPr>
                <w:rFonts w:ascii="Century Gothic" w:eastAsia="Calibri" w:hAnsi="Century Gothic" w:cs="Arial"/>
                <w:b/>
                <w:bCs/>
                <w:lang w:val="es-MX"/>
              </w:rPr>
              <w:t xml:space="preserve">I. </w:t>
            </w:r>
            <w:r w:rsidRPr="00A74CAF">
              <w:rPr>
                <w:rFonts w:ascii="Century Gothic" w:eastAsia="Calibri" w:hAnsi="Century Gothic" w:cs="Arial"/>
                <w:b/>
                <w:bCs/>
                <w:lang w:val="es-MX"/>
              </w:rPr>
              <w:t>Conceptos básicos del espectro autista, incluyendo su diversidad y manifestaciones individuales.</w:t>
            </w:r>
          </w:p>
        </w:tc>
        <w:tc>
          <w:tcPr>
            <w:tcW w:w="1560" w:type="pct"/>
            <w:vMerge/>
          </w:tcPr>
          <w:p w14:paraId="62BFFFD4" w14:textId="77777777" w:rsidR="00217485" w:rsidRPr="00A74CAF" w:rsidRDefault="00217485" w:rsidP="002C6E2A">
            <w:pPr>
              <w:spacing w:line="360" w:lineRule="auto"/>
              <w:ind w:right="49"/>
              <w:contextualSpacing/>
              <w:jc w:val="both"/>
              <w:rPr>
                <w:rFonts w:ascii="Century Gothic" w:eastAsia="Calibri" w:hAnsi="Century Gothic" w:cs="Arial"/>
                <w:bCs/>
                <w:lang w:val="es-MX"/>
              </w:rPr>
            </w:pPr>
          </w:p>
        </w:tc>
      </w:tr>
      <w:tr w:rsidR="00217485" w:rsidRPr="00A74CAF" w14:paraId="2FDF3108" w14:textId="77777777" w:rsidTr="001A51A7">
        <w:tc>
          <w:tcPr>
            <w:tcW w:w="1561" w:type="pct"/>
            <w:shd w:val="clear" w:color="auto" w:fill="auto"/>
          </w:tcPr>
          <w:p w14:paraId="2574223B" w14:textId="77777777" w:rsidR="00217485" w:rsidRPr="00A74CAF" w:rsidRDefault="00217485" w:rsidP="002C6E2A">
            <w:pPr>
              <w:spacing w:line="360" w:lineRule="auto"/>
              <w:ind w:right="49"/>
              <w:contextualSpacing/>
              <w:jc w:val="both"/>
              <w:rPr>
                <w:rFonts w:ascii="Century Gothic" w:eastAsia="Calibri" w:hAnsi="Century Gothic" w:cs="Arial"/>
                <w:bCs/>
                <w:lang w:val="es-MX"/>
              </w:rPr>
            </w:pPr>
          </w:p>
        </w:tc>
        <w:tc>
          <w:tcPr>
            <w:tcW w:w="1879" w:type="pct"/>
            <w:shd w:val="clear" w:color="auto" w:fill="auto"/>
          </w:tcPr>
          <w:p w14:paraId="7351E79B" w14:textId="14F111EE" w:rsidR="00217485" w:rsidRPr="00A74CAF" w:rsidRDefault="00217485" w:rsidP="002C6E2A">
            <w:pPr>
              <w:spacing w:line="360" w:lineRule="auto"/>
              <w:ind w:right="49"/>
              <w:contextualSpacing/>
              <w:jc w:val="both"/>
              <w:rPr>
                <w:rFonts w:ascii="Century Gothic" w:eastAsia="Calibri" w:hAnsi="Century Gothic" w:cs="Arial"/>
                <w:bCs/>
                <w:lang w:val="es-MX"/>
              </w:rPr>
            </w:pPr>
            <w:r w:rsidRPr="00A74CAF">
              <w:rPr>
                <w:rFonts w:ascii="Century Gothic" w:eastAsia="Calibri" w:hAnsi="Century Gothic" w:cs="Arial"/>
                <w:b/>
                <w:lang w:val="es-MX"/>
              </w:rPr>
              <w:t>II.</w:t>
            </w:r>
            <w:r w:rsidRPr="00A74CAF">
              <w:rPr>
                <w:rFonts w:ascii="Century Gothic" w:eastAsia="Calibri" w:hAnsi="Century Gothic" w:cs="Arial"/>
                <w:bCs/>
                <w:lang w:val="es-MX"/>
              </w:rPr>
              <w:t xml:space="preserve"> </w:t>
            </w:r>
            <w:r w:rsidRPr="00A74CAF">
              <w:rPr>
                <w:rFonts w:ascii="Century Gothic" w:eastAsia="Calibri" w:hAnsi="Century Gothic" w:cs="Arial"/>
                <w:b/>
                <w:bCs/>
                <w:lang w:val="es-MX"/>
              </w:rPr>
              <w:t>Estrategias de comunicación efectiva con personas con autismo, considerando la posible presencia de hipersensibilidad sensorial, dificultades en la interacción social o el procesamiento de instrucciones.</w:t>
            </w:r>
          </w:p>
        </w:tc>
        <w:tc>
          <w:tcPr>
            <w:tcW w:w="1560" w:type="pct"/>
            <w:vMerge/>
          </w:tcPr>
          <w:p w14:paraId="282F0BAA" w14:textId="77777777" w:rsidR="00217485" w:rsidRPr="00A74CAF" w:rsidRDefault="00217485" w:rsidP="002C6E2A">
            <w:pPr>
              <w:spacing w:line="360" w:lineRule="auto"/>
              <w:ind w:right="49"/>
              <w:contextualSpacing/>
              <w:jc w:val="both"/>
              <w:rPr>
                <w:rFonts w:ascii="Century Gothic" w:eastAsia="Calibri" w:hAnsi="Century Gothic" w:cs="Arial"/>
                <w:bCs/>
                <w:lang w:val="es-MX"/>
              </w:rPr>
            </w:pPr>
          </w:p>
        </w:tc>
      </w:tr>
      <w:tr w:rsidR="00217485" w:rsidRPr="00A74CAF" w14:paraId="6E09674C" w14:textId="77777777" w:rsidTr="001A51A7">
        <w:tc>
          <w:tcPr>
            <w:tcW w:w="1561" w:type="pct"/>
            <w:shd w:val="clear" w:color="auto" w:fill="auto"/>
          </w:tcPr>
          <w:p w14:paraId="2068C332" w14:textId="77777777" w:rsidR="00217485" w:rsidRPr="00A74CAF" w:rsidRDefault="00217485" w:rsidP="002C6E2A">
            <w:pPr>
              <w:spacing w:line="360" w:lineRule="auto"/>
              <w:ind w:right="49"/>
              <w:contextualSpacing/>
              <w:jc w:val="both"/>
              <w:rPr>
                <w:rFonts w:ascii="Century Gothic" w:eastAsia="Calibri" w:hAnsi="Century Gothic" w:cs="Arial"/>
                <w:bCs/>
                <w:lang w:val="es-MX"/>
              </w:rPr>
            </w:pPr>
          </w:p>
        </w:tc>
        <w:tc>
          <w:tcPr>
            <w:tcW w:w="1879" w:type="pct"/>
            <w:shd w:val="clear" w:color="auto" w:fill="auto"/>
          </w:tcPr>
          <w:p w14:paraId="6E150CFC" w14:textId="77777777" w:rsidR="00217485" w:rsidRPr="00A74CAF" w:rsidRDefault="00217485" w:rsidP="002C6E2A">
            <w:pPr>
              <w:spacing w:line="360" w:lineRule="auto"/>
              <w:ind w:right="49"/>
              <w:contextualSpacing/>
              <w:jc w:val="both"/>
              <w:rPr>
                <w:rFonts w:ascii="Century Gothic" w:eastAsia="Calibri" w:hAnsi="Century Gothic" w:cs="Arial"/>
                <w:bCs/>
                <w:lang w:val="es-MX"/>
              </w:rPr>
            </w:pPr>
            <w:r w:rsidRPr="00A74CAF">
              <w:rPr>
                <w:rFonts w:ascii="Century Gothic" w:eastAsia="Calibri" w:hAnsi="Century Gothic" w:cs="Arial"/>
                <w:b/>
                <w:lang w:val="es-MX"/>
              </w:rPr>
              <w:t>III.</w:t>
            </w:r>
            <w:r w:rsidRPr="00A74CAF">
              <w:rPr>
                <w:rFonts w:ascii="Century Gothic" w:eastAsia="Calibri" w:hAnsi="Century Gothic" w:cs="Arial"/>
                <w:bCs/>
                <w:lang w:val="es-MX"/>
              </w:rPr>
              <w:t xml:space="preserve"> </w:t>
            </w:r>
            <w:r w:rsidRPr="00A74CAF">
              <w:rPr>
                <w:rFonts w:ascii="Century Gothic" w:eastAsia="Calibri" w:hAnsi="Century Gothic" w:cs="Arial"/>
                <w:b/>
                <w:bCs/>
                <w:lang w:val="es-MX"/>
              </w:rPr>
              <w:t>Protocolos de atención incluyente en el acceso a servicios públicos, trámites administrativos, educación y empleo.</w:t>
            </w:r>
          </w:p>
        </w:tc>
        <w:tc>
          <w:tcPr>
            <w:tcW w:w="1560" w:type="pct"/>
            <w:vMerge/>
          </w:tcPr>
          <w:p w14:paraId="38A005C0" w14:textId="77777777" w:rsidR="00217485" w:rsidRPr="00A74CAF" w:rsidRDefault="00217485" w:rsidP="002C6E2A">
            <w:pPr>
              <w:spacing w:line="360" w:lineRule="auto"/>
              <w:ind w:right="49"/>
              <w:contextualSpacing/>
              <w:jc w:val="both"/>
              <w:rPr>
                <w:rFonts w:ascii="Century Gothic" w:eastAsia="Calibri" w:hAnsi="Century Gothic" w:cs="Arial"/>
                <w:bCs/>
                <w:lang w:val="es-MX"/>
              </w:rPr>
            </w:pPr>
          </w:p>
        </w:tc>
      </w:tr>
      <w:tr w:rsidR="00217485" w:rsidRPr="00A74CAF" w14:paraId="6F5D5CDE" w14:textId="77777777" w:rsidTr="00217485">
        <w:trPr>
          <w:trHeight w:val="729"/>
        </w:trPr>
        <w:tc>
          <w:tcPr>
            <w:tcW w:w="1561" w:type="pct"/>
            <w:shd w:val="clear" w:color="auto" w:fill="auto"/>
          </w:tcPr>
          <w:p w14:paraId="79CCB28F" w14:textId="77777777" w:rsidR="00217485" w:rsidRPr="00A74CAF" w:rsidRDefault="00217485" w:rsidP="002C6E2A">
            <w:pPr>
              <w:spacing w:line="360" w:lineRule="auto"/>
              <w:ind w:right="49"/>
              <w:contextualSpacing/>
              <w:jc w:val="both"/>
              <w:rPr>
                <w:rFonts w:ascii="Century Gothic" w:eastAsia="Calibri" w:hAnsi="Century Gothic" w:cs="Arial"/>
                <w:bCs/>
                <w:lang w:val="es-MX"/>
              </w:rPr>
            </w:pPr>
          </w:p>
        </w:tc>
        <w:tc>
          <w:tcPr>
            <w:tcW w:w="1879" w:type="pct"/>
            <w:shd w:val="clear" w:color="auto" w:fill="auto"/>
          </w:tcPr>
          <w:p w14:paraId="3CEB2424" w14:textId="44D3DA4E" w:rsidR="00217485" w:rsidRPr="00A74CAF" w:rsidRDefault="00217485" w:rsidP="002C6E2A">
            <w:pPr>
              <w:spacing w:line="360" w:lineRule="auto"/>
              <w:ind w:right="49"/>
              <w:contextualSpacing/>
              <w:jc w:val="both"/>
              <w:rPr>
                <w:rFonts w:ascii="Century Gothic" w:eastAsia="Calibri" w:hAnsi="Century Gothic" w:cs="Arial"/>
                <w:bCs/>
                <w:lang w:val="es-MX"/>
              </w:rPr>
            </w:pPr>
            <w:r w:rsidRPr="00A74CAF">
              <w:rPr>
                <w:rFonts w:ascii="Century Gothic" w:eastAsia="Calibri" w:hAnsi="Century Gothic" w:cs="Arial"/>
                <w:b/>
                <w:lang w:val="es-MX"/>
              </w:rPr>
              <w:t>IV.</w:t>
            </w:r>
            <w:r w:rsidRPr="00A74CAF">
              <w:rPr>
                <w:rFonts w:ascii="Century Gothic" w:eastAsia="Calibri" w:hAnsi="Century Gothic" w:cs="Arial"/>
                <w:bCs/>
                <w:lang w:val="es-MX"/>
              </w:rPr>
              <w:t xml:space="preserve"> </w:t>
            </w:r>
            <w:r w:rsidRPr="00A74CAF">
              <w:rPr>
                <w:rFonts w:ascii="Century Gothic" w:eastAsia="Calibri" w:hAnsi="Century Gothic" w:cs="Arial"/>
                <w:b/>
                <w:bCs/>
                <w:lang w:val="es-MX"/>
              </w:rPr>
              <w:t>Medidas de</w:t>
            </w:r>
            <w:r>
              <w:rPr>
                <w:rFonts w:ascii="Century Gothic" w:eastAsia="Calibri" w:hAnsi="Century Gothic" w:cs="Arial"/>
                <w:b/>
                <w:bCs/>
                <w:lang w:val="es-MX"/>
              </w:rPr>
              <w:t xml:space="preserve"> </w:t>
            </w:r>
            <w:r w:rsidRPr="00A74CAF">
              <w:rPr>
                <w:rFonts w:ascii="Century Gothic" w:eastAsia="Calibri" w:hAnsi="Century Gothic" w:cs="Arial"/>
                <w:b/>
                <w:bCs/>
                <w:lang w:val="es-MX"/>
              </w:rPr>
              <w:t xml:space="preserve">accesibilidad en espacios gubernamentales, </w:t>
            </w:r>
            <w:r w:rsidRPr="00A74CAF">
              <w:rPr>
                <w:rFonts w:ascii="Century Gothic" w:eastAsia="Calibri" w:hAnsi="Century Gothic" w:cs="Arial"/>
                <w:b/>
                <w:bCs/>
                <w:lang w:val="es-MX"/>
              </w:rPr>
              <w:lastRenderedPageBreak/>
              <w:t>asegurando entornos amigables y adaptados a las necesidades sensoriales y de movilidad de las personas con autismo.</w:t>
            </w:r>
          </w:p>
        </w:tc>
        <w:tc>
          <w:tcPr>
            <w:tcW w:w="1560" w:type="pct"/>
            <w:vMerge/>
          </w:tcPr>
          <w:p w14:paraId="23D64D3A" w14:textId="77777777" w:rsidR="00217485" w:rsidRPr="00A74CAF" w:rsidRDefault="00217485" w:rsidP="002C6E2A">
            <w:pPr>
              <w:spacing w:line="360" w:lineRule="auto"/>
              <w:ind w:right="49"/>
              <w:contextualSpacing/>
              <w:jc w:val="both"/>
              <w:rPr>
                <w:rFonts w:ascii="Century Gothic" w:eastAsia="Calibri" w:hAnsi="Century Gothic" w:cs="Arial"/>
                <w:bCs/>
                <w:lang w:val="es-MX"/>
              </w:rPr>
            </w:pPr>
          </w:p>
        </w:tc>
      </w:tr>
      <w:tr w:rsidR="00217485" w:rsidRPr="00A74CAF" w14:paraId="6652B96F" w14:textId="77777777" w:rsidTr="00620CFB">
        <w:tc>
          <w:tcPr>
            <w:tcW w:w="1561" w:type="pct"/>
            <w:shd w:val="clear" w:color="auto" w:fill="auto"/>
          </w:tcPr>
          <w:p w14:paraId="6BC0B6B1" w14:textId="77777777" w:rsidR="00217485" w:rsidRPr="00A74CAF" w:rsidRDefault="00217485" w:rsidP="002C6E2A">
            <w:pPr>
              <w:spacing w:line="360" w:lineRule="auto"/>
              <w:ind w:right="49"/>
              <w:contextualSpacing/>
              <w:jc w:val="both"/>
              <w:rPr>
                <w:rFonts w:ascii="Century Gothic" w:eastAsia="Calibri" w:hAnsi="Century Gothic" w:cs="Arial"/>
                <w:bCs/>
                <w:lang w:val="es-MX"/>
              </w:rPr>
            </w:pPr>
          </w:p>
        </w:tc>
        <w:tc>
          <w:tcPr>
            <w:tcW w:w="1879" w:type="pct"/>
            <w:shd w:val="clear" w:color="auto" w:fill="auto"/>
          </w:tcPr>
          <w:p w14:paraId="5B2DA2DA" w14:textId="77777777" w:rsidR="00217485" w:rsidRPr="00A74CAF" w:rsidRDefault="00217485" w:rsidP="002C6E2A">
            <w:pPr>
              <w:spacing w:line="360" w:lineRule="auto"/>
              <w:ind w:right="49"/>
              <w:contextualSpacing/>
              <w:jc w:val="both"/>
              <w:rPr>
                <w:rFonts w:ascii="Century Gothic" w:eastAsia="Calibri" w:hAnsi="Century Gothic" w:cs="Arial"/>
                <w:bCs/>
                <w:lang w:val="es-MX"/>
              </w:rPr>
            </w:pPr>
            <w:r w:rsidRPr="00A74CAF">
              <w:rPr>
                <w:rFonts w:ascii="Century Gothic" w:eastAsia="Calibri" w:hAnsi="Century Gothic" w:cs="Arial"/>
                <w:b/>
                <w:lang w:val="es-MX"/>
              </w:rPr>
              <w:t>V.</w:t>
            </w:r>
            <w:r w:rsidRPr="00A74CAF">
              <w:rPr>
                <w:rFonts w:ascii="Century Gothic" w:eastAsia="Calibri" w:hAnsi="Century Gothic" w:cs="Arial"/>
                <w:bCs/>
                <w:lang w:val="es-MX"/>
              </w:rPr>
              <w:t xml:space="preserve"> </w:t>
            </w:r>
            <w:r w:rsidRPr="00A74CAF">
              <w:rPr>
                <w:rFonts w:ascii="Century Gothic" w:eastAsia="Calibri" w:hAnsi="Century Gothic" w:cs="Arial"/>
                <w:b/>
                <w:bCs/>
                <w:lang w:val="es-MX"/>
              </w:rPr>
              <w:t>Capacitación en seguridad y protección, enfocada en cómo actuar en casos de emergencia, evitando el uso indebido de la fuerza y promoviendo estrategias de apoyo en entornos como hospitales, transporte público y oficinas de gobierno.</w:t>
            </w:r>
          </w:p>
        </w:tc>
        <w:tc>
          <w:tcPr>
            <w:tcW w:w="1560" w:type="pct"/>
            <w:vMerge/>
          </w:tcPr>
          <w:p w14:paraId="00CD7D76" w14:textId="77777777" w:rsidR="00217485" w:rsidRPr="00A74CAF" w:rsidRDefault="00217485" w:rsidP="002C6E2A">
            <w:pPr>
              <w:spacing w:line="360" w:lineRule="auto"/>
              <w:ind w:right="49"/>
              <w:contextualSpacing/>
              <w:jc w:val="both"/>
              <w:rPr>
                <w:rFonts w:ascii="Century Gothic" w:eastAsia="Calibri" w:hAnsi="Century Gothic" w:cs="Arial"/>
                <w:bCs/>
                <w:lang w:val="es-MX"/>
              </w:rPr>
            </w:pPr>
          </w:p>
        </w:tc>
      </w:tr>
      <w:tr w:rsidR="00A74CAF" w:rsidRPr="00A74CAF" w14:paraId="544A4DDB" w14:textId="77777777" w:rsidTr="001A51A7">
        <w:tc>
          <w:tcPr>
            <w:tcW w:w="1561" w:type="pct"/>
            <w:shd w:val="clear" w:color="auto" w:fill="auto"/>
          </w:tcPr>
          <w:p w14:paraId="47E15C90" w14:textId="77777777" w:rsidR="00A74CAF" w:rsidRPr="00A74CAF" w:rsidRDefault="00A74CAF" w:rsidP="002C6E2A">
            <w:pPr>
              <w:spacing w:line="360" w:lineRule="auto"/>
              <w:ind w:right="49"/>
              <w:contextualSpacing/>
              <w:jc w:val="both"/>
              <w:rPr>
                <w:rFonts w:ascii="Century Gothic" w:eastAsia="Calibri" w:hAnsi="Century Gothic" w:cs="Arial"/>
                <w:bCs/>
                <w:lang w:val="es-MX"/>
              </w:rPr>
            </w:pPr>
          </w:p>
        </w:tc>
        <w:tc>
          <w:tcPr>
            <w:tcW w:w="1879" w:type="pct"/>
            <w:shd w:val="clear" w:color="auto" w:fill="auto"/>
          </w:tcPr>
          <w:p w14:paraId="2BA8E013" w14:textId="77777777" w:rsidR="00A74CAF" w:rsidRPr="00A74CAF" w:rsidRDefault="00A74CAF" w:rsidP="002C6E2A">
            <w:pPr>
              <w:spacing w:line="360" w:lineRule="auto"/>
              <w:ind w:right="49"/>
              <w:contextualSpacing/>
              <w:jc w:val="both"/>
              <w:rPr>
                <w:rFonts w:ascii="Century Gothic" w:eastAsia="Calibri" w:hAnsi="Century Gothic" w:cs="Arial"/>
                <w:bCs/>
                <w:lang w:val="es-MX"/>
              </w:rPr>
            </w:pPr>
            <w:r w:rsidRPr="00A74CAF">
              <w:rPr>
                <w:rFonts w:ascii="Century Gothic" w:eastAsia="Calibri" w:hAnsi="Century Gothic" w:cs="Arial"/>
                <w:b/>
                <w:bCs/>
                <w:i/>
                <w:iCs/>
                <w:lang w:val="es-MX"/>
              </w:rPr>
              <w:t xml:space="preserve">La capacitación en el espectro autista será un requisito obligatorio dentro de los procesos de inducción y formación continua para servidores públicos en áreas de salud, educación, </w:t>
            </w:r>
            <w:r w:rsidRPr="00A74CAF">
              <w:rPr>
                <w:rFonts w:ascii="Century Gothic" w:eastAsia="Calibri" w:hAnsi="Century Gothic" w:cs="Arial"/>
                <w:b/>
                <w:bCs/>
                <w:i/>
                <w:iCs/>
                <w:lang w:val="es-MX"/>
              </w:rPr>
              <w:lastRenderedPageBreak/>
              <w:t>seguridad y atención ciudadana.</w:t>
            </w:r>
          </w:p>
        </w:tc>
        <w:tc>
          <w:tcPr>
            <w:tcW w:w="1560" w:type="pct"/>
          </w:tcPr>
          <w:p w14:paraId="08A8F1A0" w14:textId="1A6F22D6" w:rsidR="00A74CAF" w:rsidRPr="00A74CAF" w:rsidRDefault="00A74CAF" w:rsidP="002C6E2A">
            <w:pPr>
              <w:spacing w:line="360" w:lineRule="auto"/>
              <w:ind w:right="49"/>
              <w:contextualSpacing/>
              <w:jc w:val="both"/>
              <w:rPr>
                <w:rFonts w:ascii="Century Gothic" w:eastAsia="Calibri" w:hAnsi="Century Gothic" w:cs="Arial"/>
                <w:bCs/>
                <w:lang w:val="es-MX"/>
              </w:rPr>
            </w:pPr>
            <w:r w:rsidRPr="00217485">
              <w:rPr>
                <w:rFonts w:ascii="Century Gothic" w:eastAsia="Calibri" w:hAnsi="Century Gothic" w:cs="Arial"/>
                <w:bCs/>
                <w:lang w:val="es-MX"/>
              </w:rPr>
              <w:lastRenderedPageBreak/>
              <w:t>Se acuerda remitirlo en calidad de exhorto a la Comisión Intersecretarial.</w:t>
            </w:r>
          </w:p>
        </w:tc>
      </w:tr>
      <w:tr w:rsidR="00217485" w:rsidRPr="00A74CAF" w14:paraId="0CF84165" w14:textId="77777777" w:rsidTr="001A51A7">
        <w:tc>
          <w:tcPr>
            <w:tcW w:w="1561" w:type="pct"/>
            <w:shd w:val="clear" w:color="auto" w:fill="auto"/>
          </w:tcPr>
          <w:p w14:paraId="4199B661" w14:textId="25BDFB18" w:rsidR="00217485" w:rsidRDefault="00217485" w:rsidP="00A74CAF">
            <w:pPr>
              <w:spacing w:line="360" w:lineRule="auto"/>
              <w:ind w:right="49"/>
              <w:contextualSpacing/>
              <w:rPr>
                <w:rFonts w:ascii="Century Gothic" w:eastAsia="Calibri" w:hAnsi="Century Gothic" w:cs="Arial"/>
                <w:bCs/>
                <w:lang w:val="es-MX"/>
              </w:rPr>
            </w:pPr>
          </w:p>
          <w:p w14:paraId="71BBB821" w14:textId="77777777" w:rsidR="00217485" w:rsidRPr="00A74CAF" w:rsidRDefault="00217485" w:rsidP="00A74CAF">
            <w:pPr>
              <w:spacing w:line="360" w:lineRule="auto"/>
              <w:ind w:right="49"/>
              <w:contextualSpacing/>
              <w:rPr>
                <w:rFonts w:ascii="Century Gothic" w:eastAsia="Calibri" w:hAnsi="Century Gothic" w:cs="Arial"/>
                <w:bCs/>
                <w:lang w:val="es-MX"/>
              </w:rPr>
            </w:pPr>
          </w:p>
          <w:p w14:paraId="40F68FB0" w14:textId="4D1E7958" w:rsidR="00217485" w:rsidRPr="00A74CAF" w:rsidRDefault="00217485" w:rsidP="00A74CAF">
            <w:pPr>
              <w:spacing w:line="360" w:lineRule="auto"/>
              <w:ind w:right="49"/>
              <w:contextualSpacing/>
              <w:rPr>
                <w:rFonts w:ascii="Century Gothic" w:eastAsia="Calibri" w:hAnsi="Century Gothic" w:cs="Arial"/>
                <w:bCs/>
                <w:lang w:val="es-MX"/>
              </w:rPr>
            </w:pPr>
          </w:p>
        </w:tc>
        <w:tc>
          <w:tcPr>
            <w:tcW w:w="1879" w:type="pct"/>
            <w:shd w:val="clear" w:color="auto" w:fill="auto"/>
          </w:tcPr>
          <w:p w14:paraId="4DF334B8" w14:textId="77777777" w:rsidR="00217485" w:rsidRPr="00A74CAF" w:rsidRDefault="00217485" w:rsidP="00A74CAF">
            <w:pPr>
              <w:spacing w:line="360" w:lineRule="auto"/>
              <w:ind w:right="49"/>
              <w:contextualSpacing/>
              <w:rPr>
                <w:rFonts w:ascii="Century Gothic" w:eastAsia="Calibri" w:hAnsi="Century Gothic" w:cs="Arial"/>
                <w:bCs/>
                <w:lang w:val="es-MX"/>
              </w:rPr>
            </w:pPr>
            <w:r w:rsidRPr="00A74CAF">
              <w:rPr>
                <w:rFonts w:ascii="Century Gothic" w:eastAsia="Calibri" w:hAnsi="Century Gothic" w:cs="Arial"/>
                <w:b/>
                <w:bCs/>
                <w:i/>
                <w:iCs/>
                <w:lang w:val="es-MX"/>
              </w:rPr>
              <w:t>ARTÍCULO 5 Bis.</w:t>
            </w:r>
            <w:r w:rsidRPr="00A74CAF">
              <w:rPr>
                <w:rFonts w:ascii="Century Gothic" w:eastAsia="Calibri" w:hAnsi="Century Gothic" w:cs="Arial"/>
                <w:b/>
                <w:bCs/>
                <w:lang w:val="es-MX"/>
              </w:rPr>
              <w:t xml:space="preserve"> </w:t>
            </w:r>
            <w:r w:rsidRPr="00A74CAF">
              <w:rPr>
                <w:rFonts w:ascii="Century Gothic" w:eastAsia="Calibri" w:hAnsi="Century Gothic" w:cs="Arial"/>
                <w:b/>
                <w:bCs/>
                <w:i/>
                <w:iCs/>
                <w:lang w:val="es-MX"/>
              </w:rPr>
              <w:t>La Secretaría de Salud, a través de la Comisión Intersecretarial, será la encargada de diseñar, implementar y evaluar los programas de capacitación y sensibilización en todas las dependencias de Gobierno del Estado; esto dado que la Secretaría en mención es quien preside la comisión.</w:t>
            </w:r>
          </w:p>
        </w:tc>
        <w:tc>
          <w:tcPr>
            <w:tcW w:w="1560" w:type="pct"/>
            <w:vMerge w:val="restart"/>
          </w:tcPr>
          <w:p w14:paraId="63F2F64E" w14:textId="3A6083BC" w:rsidR="00217485" w:rsidRPr="00217485" w:rsidRDefault="00217485" w:rsidP="00A74CAF">
            <w:pPr>
              <w:spacing w:line="360" w:lineRule="auto"/>
              <w:ind w:right="49"/>
              <w:contextualSpacing/>
              <w:rPr>
                <w:rFonts w:ascii="Century Gothic" w:eastAsia="Calibri" w:hAnsi="Century Gothic" w:cs="Arial"/>
                <w:lang w:val="es-MX"/>
              </w:rPr>
            </w:pPr>
            <w:r w:rsidRPr="00217485">
              <w:rPr>
                <w:rFonts w:ascii="Century Gothic" w:eastAsia="Calibri" w:hAnsi="Century Gothic" w:cs="Arial"/>
                <w:lang w:val="es-MX"/>
              </w:rPr>
              <w:t xml:space="preserve">En razón de que el contenido de las propuestas al artículo 5 Bis y articulo 10 contravienen lo dispuesto en el artículo 22, se estima improcedente su incorporación, toda vez que la formulación de programas sustantivos —con sus respectivos objetivos, metas y estrategias—, así como su planeación, ejecución y aplicación presupuestal, son atribuciones propias de las Dependencias </w:t>
            </w:r>
            <w:r w:rsidRPr="00217485">
              <w:rPr>
                <w:rFonts w:ascii="Century Gothic" w:eastAsia="Calibri" w:hAnsi="Century Gothic" w:cs="Arial"/>
                <w:lang w:val="es-MX"/>
              </w:rPr>
              <w:lastRenderedPageBreak/>
              <w:t>y Entidades de la Administración Pública Estatal, en el ámbito de sus competencias.</w:t>
            </w:r>
          </w:p>
          <w:p w14:paraId="7DD91B46" w14:textId="5835CD00" w:rsidR="00217485" w:rsidRPr="00A74CAF" w:rsidRDefault="00217485" w:rsidP="002C6E2A">
            <w:pPr>
              <w:spacing w:line="360" w:lineRule="auto"/>
              <w:ind w:right="49"/>
              <w:contextualSpacing/>
              <w:rPr>
                <w:rFonts w:ascii="Century Gothic" w:eastAsia="Calibri" w:hAnsi="Century Gothic" w:cs="Arial"/>
                <w:lang w:val="es-MX"/>
              </w:rPr>
            </w:pPr>
          </w:p>
        </w:tc>
      </w:tr>
      <w:tr w:rsidR="00217485" w:rsidRPr="00A74CAF" w14:paraId="3717A54C" w14:textId="77777777" w:rsidTr="001A51A7">
        <w:tc>
          <w:tcPr>
            <w:tcW w:w="1561" w:type="pct"/>
            <w:shd w:val="clear" w:color="auto" w:fill="auto"/>
          </w:tcPr>
          <w:p w14:paraId="2AF18800" w14:textId="77777777" w:rsidR="00217485" w:rsidRPr="00A74CAF" w:rsidRDefault="00217485" w:rsidP="00A74CAF">
            <w:pPr>
              <w:spacing w:line="360" w:lineRule="auto"/>
              <w:ind w:right="49"/>
              <w:contextualSpacing/>
              <w:rPr>
                <w:rFonts w:ascii="Century Gothic" w:eastAsia="Calibri" w:hAnsi="Century Gothic" w:cs="Arial"/>
                <w:bCs/>
                <w:lang w:val="es-MX"/>
              </w:rPr>
            </w:pPr>
            <w:r w:rsidRPr="00A74CAF">
              <w:rPr>
                <w:rFonts w:ascii="Century Gothic" w:eastAsia="Calibri" w:hAnsi="Century Gothic" w:cs="Arial"/>
                <w:b/>
                <w:lang w:val="es-MX"/>
              </w:rPr>
              <w:t>ARTÍCULO 10.</w:t>
            </w:r>
            <w:r w:rsidRPr="00A74CAF">
              <w:rPr>
                <w:rFonts w:ascii="Century Gothic" w:eastAsia="Calibri" w:hAnsi="Century Gothic" w:cs="Arial"/>
                <w:bCs/>
                <w:lang w:val="es-MX"/>
              </w:rPr>
              <w:t xml:space="preserve"> Se constituye la Comisión como una instancia de carácter permanente del Ejecutivo del Estado de Chihuahua, que tendrá por objeto </w:t>
            </w:r>
            <w:r w:rsidRPr="00A74CAF">
              <w:rPr>
                <w:rFonts w:ascii="Century Gothic" w:eastAsia="Calibri" w:hAnsi="Century Gothic" w:cs="Arial"/>
                <w:bCs/>
                <w:lang w:val="es-MX"/>
              </w:rPr>
              <w:lastRenderedPageBreak/>
              <w:t>garantizar que la ejecución de las políticas públicas y programas en materia de atención a las personas con la condición del espectro autista, se realicen de manera coordinada.</w:t>
            </w:r>
          </w:p>
        </w:tc>
        <w:tc>
          <w:tcPr>
            <w:tcW w:w="1879" w:type="pct"/>
            <w:shd w:val="clear" w:color="auto" w:fill="auto"/>
          </w:tcPr>
          <w:p w14:paraId="41ED5AB4" w14:textId="77777777" w:rsidR="00217485" w:rsidRDefault="00217485" w:rsidP="00A74CAF">
            <w:pPr>
              <w:spacing w:line="360" w:lineRule="auto"/>
              <w:ind w:right="49"/>
              <w:contextualSpacing/>
              <w:rPr>
                <w:rFonts w:ascii="Century Gothic" w:eastAsia="Calibri" w:hAnsi="Century Gothic" w:cs="Arial"/>
                <w:b/>
                <w:bCs/>
                <w:i/>
                <w:iCs/>
                <w:lang w:val="es-MX"/>
              </w:rPr>
            </w:pPr>
            <w:r w:rsidRPr="00A74CAF">
              <w:rPr>
                <w:rFonts w:ascii="Century Gothic" w:eastAsia="Calibri" w:hAnsi="Century Gothic" w:cs="Arial"/>
                <w:b/>
                <w:lang w:val="es-MX"/>
              </w:rPr>
              <w:lastRenderedPageBreak/>
              <w:t>ARTÍCULO 10.</w:t>
            </w:r>
            <w:r w:rsidRPr="00A74CAF">
              <w:rPr>
                <w:rFonts w:ascii="Century Gothic" w:eastAsia="Calibri" w:hAnsi="Century Gothic" w:cs="Arial"/>
                <w:bCs/>
                <w:lang w:val="es-MX"/>
              </w:rPr>
              <w:t xml:space="preserve"> …</w:t>
            </w:r>
            <w:r w:rsidRPr="00A74CAF">
              <w:rPr>
                <w:rFonts w:ascii="Century Gothic" w:eastAsia="Calibri" w:hAnsi="Century Gothic" w:cs="Arial"/>
                <w:b/>
                <w:bCs/>
                <w:i/>
                <w:iCs/>
                <w:lang w:val="es-MX"/>
              </w:rPr>
              <w:t xml:space="preserve"> </w:t>
            </w:r>
          </w:p>
          <w:p w14:paraId="0B67D71F" w14:textId="77777777" w:rsidR="00217485" w:rsidRDefault="00217485" w:rsidP="00A74CAF">
            <w:pPr>
              <w:spacing w:line="360" w:lineRule="auto"/>
              <w:ind w:right="49"/>
              <w:contextualSpacing/>
              <w:rPr>
                <w:rFonts w:ascii="Century Gothic" w:eastAsia="Calibri" w:hAnsi="Century Gothic" w:cs="Arial"/>
                <w:b/>
                <w:bCs/>
                <w:i/>
                <w:iCs/>
                <w:lang w:val="es-MX"/>
              </w:rPr>
            </w:pPr>
          </w:p>
          <w:p w14:paraId="0EFB2658" w14:textId="152018E5" w:rsidR="00217485" w:rsidRPr="00A74CAF" w:rsidRDefault="00217485" w:rsidP="00A74CAF">
            <w:pPr>
              <w:spacing w:line="360" w:lineRule="auto"/>
              <w:ind w:right="49"/>
              <w:contextualSpacing/>
              <w:rPr>
                <w:rFonts w:ascii="Century Gothic" w:eastAsia="Calibri" w:hAnsi="Century Gothic" w:cs="Arial"/>
                <w:bCs/>
                <w:lang w:val="es-MX"/>
              </w:rPr>
            </w:pPr>
            <w:r w:rsidRPr="00A74CAF">
              <w:rPr>
                <w:rFonts w:ascii="Century Gothic" w:eastAsia="Calibri" w:hAnsi="Century Gothic" w:cs="Arial"/>
                <w:b/>
                <w:bCs/>
                <w:i/>
                <w:iCs/>
                <w:lang w:val="es-MX"/>
              </w:rPr>
              <w:t xml:space="preserve">La Comisión Intersecretarial, será la encargada de diseñar, implementar y evaluar los programas de capacitación y sensibilización en todas </w:t>
            </w:r>
            <w:r w:rsidRPr="00A74CAF">
              <w:rPr>
                <w:rFonts w:ascii="Century Gothic" w:eastAsia="Calibri" w:hAnsi="Century Gothic" w:cs="Arial"/>
                <w:b/>
                <w:bCs/>
                <w:i/>
                <w:iCs/>
                <w:lang w:val="es-MX"/>
              </w:rPr>
              <w:lastRenderedPageBreak/>
              <w:t>las dependencias de Gobierno del Estado.</w:t>
            </w:r>
          </w:p>
        </w:tc>
        <w:tc>
          <w:tcPr>
            <w:tcW w:w="1560" w:type="pct"/>
            <w:vMerge/>
          </w:tcPr>
          <w:p w14:paraId="17732323" w14:textId="165F6002" w:rsidR="00217485" w:rsidRPr="00A74CAF" w:rsidRDefault="00217485" w:rsidP="002C6E2A">
            <w:pPr>
              <w:spacing w:line="360" w:lineRule="auto"/>
              <w:ind w:right="49"/>
              <w:contextualSpacing/>
              <w:rPr>
                <w:rFonts w:ascii="Century Gothic" w:eastAsia="Calibri" w:hAnsi="Century Gothic" w:cs="Arial"/>
                <w:b/>
                <w:lang w:val="es-MX"/>
              </w:rPr>
            </w:pPr>
          </w:p>
        </w:tc>
      </w:tr>
      <w:tr w:rsidR="00A74CAF" w:rsidRPr="00A74CAF" w14:paraId="68D952AC" w14:textId="77777777" w:rsidTr="001A51A7">
        <w:tc>
          <w:tcPr>
            <w:tcW w:w="1561" w:type="pct"/>
            <w:shd w:val="clear" w:color="auto" w:fill="auto"/>
          </w:tcPr>
          <w:p w14:paraId="07D3C4D9" w14:textId="03F3D587" w:rsidR="00A74CAF" w:rsidRPr="00A74CAF" w:rsidRDefault="00A74CAF" w:rsidP="00A74CAF">
            <w:pPr>
              <w:spacing w:line="360" w:lineRule="auto"/>
              <w:ind w:right="49"/>
              <w:contextualSpacing/>
              <w:rPr>
                <w:rFonts w:ascii="Century Gothic" w:eastAsia="Calibri" w:hAnsi="Century Gothic" w:cs="Arial"/>
                <w:bCs/>
                <w:lang w:val="es-MX"/>
              </w:rPr>
            </w:pPr>
            <w:r w:rsidRPr="00A74CAF">
              <w:rPr>
                <w:rFonts w:ascii="Century Gothic" w:eastAsia="Calibri" w:hAnsi="Century Gothic" w:cs="Arial"/>
                <w:b/>
                <w:lang w:val="es-MX"/>
              </w:rPr>
              <w:t>ARTÍCULO 23.</w:t>
            </w:r>
            <w:r w:rsidRPr="00A74CAF">
              <w:rPr>
                <w:rFonts w:ascii="Century Gothic" w:eastAsia="Calibri" w:hAnsi="Century Gothic" w:cs="Arial"/>
                <w:bCs/>
                <w:lang w:val="es-MX"/>
              </w:rPr>
              <w:t xml:space="preserve"> </w:t>
            </w:r>
            <w:r w:rsidR="00953C78">
              <w:rPr>
                <w:rFonts w:ascii="Century Gothic" w:eastAsia="Calibri" w:hAnsi="Century Gothic" w:cs="Arial"/>
                <w:bCs/>
                <w:lang w:val="es-MX"/>
              </w:rPr>
              <w:t>…</w:t>
            </w:r>
          </w:p>
        </w:tc>
        <w:tc>
          <w:tcPr>
            <w:tcW w:w="1879" w:type="pct"/>
            <w:shd w:val="clear" w:color="auto" w:fill="auto"/>
          </w:tcPr>
          <w:p w14:paraId="62335E12" w14:textId="77777777" w:rsidR="00A74CAF" w:rsidRPr="00A74CAF" w:rsidRDefault="00A74CAF" w:rsidP="00A74CAF">
            <w:pPr>
              <w:spacing w:line="360" w:lineRule="auto"/>
              <w:ind w:right="49"/>
              <w:contextualSpacing/>
              <w:rPr>
                <w:rFonts w:ascii="Century Gothic" w:eastAsia="Calibri" w:hAnsi="Century Gothic" w:cs="Arial"/>
                <w:lang w:val="es-MX"/>
              </w:rPr>
            </w:pPr>
            <w:r w:rsidRPr="00A74CAF">
              <w:rPr>
                <w:rFonts w:ascii="Century Gothic" w:eastAsia="Calibri" w:hAnsi="Century Gothic" w:cs="Arial"/>
                <w:b/>
                <w:bCs/>
                <w:lang w:val="es-MX"/>
              </w:rPr>
              <w:t>ARTÍCULO 23.</w:t>
            </w:r>
            <w:r w:rsidRPr="00A74CAF">
              <w:rPr>
                <w:rFonts w:ascii="Century Gothic" w:eastAsia="Calibri" w:hAnsi="Century Gothic" w:cs="Arial"/>
                <w:lang w:val="es-MX"/>
              </w:rPr>
              <w:t xml:space="preserve"> …</w:t>
            </w:r>
          </w:p>
        </w:tc>
        <w:tc>
          <w:tcPr>
            <w:tcW w:w="1560" w:type="pct"/>
          </w:tcPr>
          <w:p w14:paraId="67ACBCF1" w14:textId="77777777" w:rsidR="00A74CAF" w:rsidRPr="00A74CAF" w:rsidRDefault="00A74CAF" w:rsidP="00A74CAF">
            <w:pPr>
              <w:spacing w:line="360" w:lineRule="auto"/>
              <w:ind w:right="49"/>
              <w:contextualSpacing/>
              <w:rPr>
                <w:rFonts w:ascii="Century Gothic" w:eastAsia="Calibri" w:hAnsi="Century Gothic" w:cs="Arial"/>
                <w:bCs/>
                <w:lang w:val="es-MX"/>
              </w:rPr>
            </w:pPr>
          </w:p>
        </w:tc>
      </w:tr>
      <w:tr w:rsidR="00A74CAF" w:rsidRPr="00A74CAF" w14:paraId="6A800E7B" w14:textId="77777777" w:rsidTr="001A51A7">
        <w:tc>
          <w:tcPr>
            <w:tcW w:w="1561" w:type="pct"/>
            <w:shd w:val="clear" w:color="auto" w:fill="auto"/>
          </w:tcPr>
          <w:p w14:paraId="74458A9D" w14:textId="3EC13D5D" w:rsidR="00A74CAF" w:rsidRPr="00A74CAF" w:rsidRDefault="00392FEC" w:rsidP="00A74CAF">
            <w:pPr>
              <w:spacing w:line="360" w:lineRule="auto"/>
              <w:ind w:right="49"/>
              <w:contextualSpacing/>
              <w:rPr>
                <w:rFonts w:ascii="Century Gothic" w:eastAsia="Calibri" w:hAnsi="Century Gothic" w:cs="Arial"/>
                <w:b/>
                <w:lang w:val="es-MX"/>
              </w:rPr>
            </w:pPr>
            <w:r w:rsidRPr="00A74CAF">
              <w:rPr>
                <w:rFonts w:ascii="Century Gothic" w:eastAsia="Calibri" w:hAnsi="Century Gothic" w:cs="Arial"/>
                <w:b/>
                <w:lang w:val="es-MX"/>
              </w:rPr>
              <w:t xml:space="preserve">I. </w:t>
            </w:r>
            <w:r w:rsidRPr="00A74CAF">
              <w:rPr>
                <w:rFonts w:ascii="Century Gothic" w:eastAsia="Calibri" w:hAnsi="Century Gothic" w:cs="Arial"/>
                <w:bCs/>
                <w:lang w:val="es-MX"/>
              </w:rPr>
              <w:t xml:space="preserve">a </w:t>
            </w:r>
            <w:r w:rsidRPr="00A74CAF">
              <w:rPr>
                <w:rFonts w:ascii="Century Gothic" w:eastAsia="Calibri" w:hAnsi="Century Gothic" w:cs="Arial"/>
                <w:b/>
                <w:lang w:val="es-MX"/>
              </w:rPr>
              <w:t>IX. …</w:t>
            </w:r>
          </w:p>
        </w:tc>
        <w:tc>
          <w:tcPr>
            <w:tcW w:w="1879" w:type="pct"/>
            <w:shd w:val="clear" w:color="auto" w:fill="auto"/>
          </w:tcPr>
          <w:p w14:paraId="2AE3AC16" w14:textId="729465A8" w:rsidR="00A74CAF" w:rsidRPr="00A74CAF" w:rsidRDefault="00392FEC" w:rsidP="00A74CAF">
            <w:pPr>
              <w:spacing w:line="360" w:lineRule="auto"/>
              <w:ind w:right="49"/>
              <w:contextualSpacing/>
              <w:rPr>
                <w:rFonts w:ascii="Century Gothic" w:eastAsia="Calibri" w:hAnsi="Century Gothic" w:cs="Arial"/>
                <w:bCs/>
                <w:lang w:val="es-MX"/>
              </w:rPr>
            </w:pPr>
            <w:r w:rsidRPr="00392FEC">
              <w:rPr>
                <w:rFonts w:ascii="Century Gothic" w:eastAsia="Calibri" w:hAnsi="Century Gothic" w:cs="Arial"/>
                <w:b/>
                <w:lang w:val="es-MX"/>
              </w:rPr>
              <w:t>I.</w:t>
            </w:r>
            <w:r w:rsidRPr="00392FEC">
              <w:rPr>
                <w:rFonts w:ascii="Century Gothic" w:eastAsia="Calibri" w:hAnsi="Century Gothic" w:cs="Arial"/>
                <w:bCs/>
                <w:lang w:val="es-MX"/>
              </w:rPr>
              <w:t xml:space="preserve"> a </w:t>
            </w:r>
            <w:r w:rsidRPr="00392FEC">
              <w:rPr>
                <w:rFonts w:ascii="Century Gothic" w:eastAsia="Calibri" w:hAnsi="Century Gothic" w:cs="Arial"/>
                <w:b/>
                <w:lang w:val="es-MX"/>
              </w:rPr>
              <w:t>IX</w:t>
            </w:r>
            <w:r w:rsidRPr="00392FEC">
              <w:rPr>
                <w:rFonts w:ascii="Century Gothic" w:eastAsia="Calibri" w:hAnsi="Century Gothic" w:cs="Arial"/>
                <w:bCs/>
                <w:lang w:val="es-MX"/>
              </w:rPr>
              <w:t>. …</w:t>
            </w:r>
          </w:p>
        </w:tc>
        <w:tc>
          <w:tcPr>
            <w:tcW w:w="1560" w:type="pct"/>
          </w:tcPr>
          <w:p w14:paraId="7B4D95FD" w14:textId="77777777" w:rsidR="00A74CAF" w:rsidRPr="00A74CAF" w:rsidRDefault="00A74CAF" w:rsidP="00A74CAF">
            <w:pPr>
              <w:spacing w:line="360" w:lineRule="auto"/>
              <w:ind w:right="49"/>
              <w:contextualSpacing/>
              <w:rPr>
                <w:rFonts w:ascii="Century Gothic" w:eastAsia="Calibri" w:hAnsi="Century Gothic" w:cs="Arial"/>
                <w:bCs/>
                <w:lang w:val="es-MX"/>
              </w:rPr>
            </w:pPr>
          </w:p>
        </w:tc>
      </w:tr>
      <w:tr w:rsidR="00217485" w:rsidRPr="00A74CAF" w14:paraId="5496BD3F" w14:textId="77777777" w:rsidTr="001A51A7">
        <w:tc>
          <w:tcPr>
            <w:tcW w:w="1561" w:type="pct"/>
            <w:shd w:val="clear" w:color="auto" w:fill="auto"/>
          </w:tcPr>
          <w:p w14:paraId="4DB88363" w14:textId="2157ED17" w:rsidR="00217485" w:rsidRPr="00A74CAF" w:rsidRDefault="00217485" w:rsidP="00392FEC">
            <w:pPr>
              <w:spacing w:line="360" w:lineRule="auto"/>
              <w:ind w:right="49"/>
              <w:contextualSpacing/>
              <w:rPr>
                <w:rFonts w:ascii="Century Gothic" w:eastAsia="Calibri" w:hAnsi="Century Gothic" w:cs="Arial"/>
                <w:bCs/>
                <w:lang w:val="es-MX"/>
              </w:rPr>
            </w:pPr>
          </w:p>
          <w:p w14:paraId="3A954CB9" w14:textId="404B8FCE" w:rsidR="00217485" w:rsidRPr="00A74CAF" w:rsidRDefault="00217485" w:rsidP="00A74CAF">
            <w:pPr>
              <w:spacing w:line="360" w:lineRule="auto"/>
              <w:ind w:right="49"/>
              <w:contextualSpacing/>
              <w:rPr>
                <w:rFonts w:ascii="Century Gothic" w:eastAsia="Calibri" w:hAnsi="Century Gothic" w:cs="Arial"/>
                <w:bCs/>
                <w:lang w:val="es-MX"/>
              </w:rPr>
            </w:pPr>
          </w:p>
        </w:tc>
        <w:tc>
          <w:tcPr>
            <w:tcW w:w="1879" w:type="pct"/>
            <w:shd w:val="clear" w:color="auto" w:fill="auto"/>
          </w:tcPr>
          <w:p w14:paraId="0CAD344B" w14:textId="2F7D4441" w:rsidR="00217485" w:rsidRPr="00A74CAF" w:rsidRDefault="00217485" w:rsidP="00A74CAF">
            <w:pPr>
              <w:spacing w:line="360" w:lineRule="auto"/>
              <w:ind w:right="49"/>
              <w:contextualSpacing/>
              <w:rPr>
                <w:rFonts w:ascii="Century Gothic" w:eastAsia="Calibri" w:hAnsi="Century Gothic" w:cs="Arial"/>
                <w:b/>
                <w:lang w:val="es-MX"/>
              </w:rPr>
            </w:pPr>
            <w:r w:rsidRPr="00A74CAF">
              <w:rPr>
                <w:rFonts w:ascii="Century Gothic" w:eastAsia="Calibri" w:hAnsi="Century Gothic" w:cs="Arial"/>
                <w:b/>
                <w:lang w:val="es-MX"/>
              </w:rPr>
              <w:t>X. Fomentar la colaboración con organizaciones de la sociedad civil,</w:t>
            </w:r>
            <w:r>
              <w:rPr>
                <w:rFonts w:ascii="Century Gothic" w:eastAsia="Calibri" w:hAnsi="Century Gothic" w:cs="Arial"/>
                <w:b/>
                <w:lang w:val="es-MX"/>
              </w:rPr>
              <w:t xml:space="preserve"> </w:t>
            </w:r>
            <w:r w:rsidRPr="00A74CAF">
              <w:rPr>
                <w:rFonts w:ascii="Century Gothic" w:eastAsia="Calibri" w:hAnsi="Century Gothic" w:cs="Arial"/>
                <w:b/>
                <w:lang w:val="es-MX"/>
              </w:rPr>
              <w:t xml:space="preserve">especialistas y personas dentro del espectro autista para la elaboración de materiales y la impartición de capacitaciones, asegurando un enfoque basado en la experiencia </w:t>
            </w:r>
            <w:r w:rsidRPr="00A74CAF">
              <w:rPr>
                <w:rFonts w:ascii="Century Gothic" w:eastAsia="Calibri" w:hAnsi="Century Gothic" w:cs="Arial"/>
                <w:b/>
                <w:lang w:val="es-MX"/>
              </w:rPr>
              <w:lastRenderedPageBreak/>
              <w:t xml:space="preserve">y la vivencia de las personas autistas. </w:t>
            </w:r>
          </w:p>
        </w:tc>
        <w:tc>
          <w:tcPr>
            <w:tcW w:w="1560" w:type="pct"/>
            <w:vMerge w:val="restart"/>
          </w:tcPr>
          <w:p w14:paraId="4B2B3B82" w14:textId="3C501737" w:rsidR="00217485" w:rsidRPr="00A74CAF" w:rsidRDefault="00217485" w:rsidP="00A74CAF">
            <w:pPr>
              <w:spacing w:line="360" w:lineRule="auto"/>
              <w:ind w:right="49"/>
              <w:contextualSpacing/>
              <w:rPr>
                <w:rFonts w:ascii="Century Gothic" w:eastAsia="Calibri" w:hAnsi="Century Gothic" w:cs="Arial"/>
                <w:bCs/>
                <w:lang w:val="es-MX"/>
              </w:rPr>
            </w:pPr>
            <w:r w:rsidRPr="00217485">
              <w:rPr>
                <w:rFonts w:ascii="Century Gothic" w:eastAsia="Calibri" w:hAnsi="Century Gothic" w:cs="Arial"/>
                <w:bCs/>
                <w:lang w:val="es-MX"/>
              </w:rPr>
              <w:lastRenderedPageBreak/>
              <w:t>De igual forma, se propone que el contenido de las</w:t>
            </w:r>
            <w:r>
              <w:rPr>
                <w:rFonts w:ascii="Century Gothic" w:eastAsia="Calibri" w:hAnsi="Century Gothic" w:cs="Arial"/>
                <w:bCs/>
                <w:lang w:val="es-MX"/>
              </w:rPr>
              <w:t xml:space="preserve"> propuestas de las</w:t>
            </w:r>
            <w:r w:rsidRPr="00217485">
              <w:rPr>
                <w:rFonts w:ascii="Century Gothic" w:eastAsia="Calibri" w:hAnsi="Century Gothic" w:cs="Arial"/>
                <w:bCs/>
                <w:lang w:val="es-MX"/>
              </w:rPr>
              <w:t xml:space="preserve"> fracciones X y XI</w:t>
            </w:r>
            <w:r>
              <w:rPr>
                <w:rFonts w:ascii="Century Gothic" w:eastAsia="Calibri" w:hAnsi="Century Gothic" w:cs="Arial"/>
                <w:bCs/>
                <w:lang w:val="es-MX"/>
              </w:rPr>
              <w:t xml:space="preserve"> del artículo 23, </w:t>
            </w:r>
            <w:r w:rsidRPr="00217485">
              <w:rPr>
                <w:rFonts w:ascii="Century Gothic" w:eastAsia="Calibri" w:hAnsi="Century Gothic" w:cs="Arial"/>
                <w:bCs/>
                <w:lang w:val="es-MX"/>
              </w:rPr>
              <w:t>sea incorporado al exhorto</w:t>
            </w:r>
            <w:r>
              <w:rPr>
                <w:rFonts w:ascii="Century Gothic" w:eastAsia="Calibri" w:hAnsi="Century Gothic" w:cs="Arial"/>
                <w:bCs/>
                <w:lang w:val="es-MX"/>
              </w:rPr>
              <w:t xml:space="preserve"> a la Comisión Intersecretarial</w:t>
            </w:r>
            <w:r w:rsidRPr="00217485">
              <w:rPr>
                <w:rFonts w:ascii="Century Gothic" w:eastAsia="Calibri" w:hAnsi="Century Gothic" w:cs="Arial"/>
                <w:bCs/>
                <w:lang w:val="es-MX"/>
              </w:rPr>
              <w:t xml:space="preserve">, en lo relativo a promover la colaboración con organizaciones de la </w:t>
            </w:r>
            <w:r w:rsidRPr="00217485">
              <w:rPr>
                <w:rFonts w:ascii="Century Gothic" w:eastAsia="Calibri" w:hAnsi="Century Gothic" w:cs="Arial"/>
                <w:bCs/>
                <w:lang w:val="es-MX"/>
              </w:rPr>
              <w:lastRenderedPageBreak/>
              <w:t>sociedad civil, especialistas y personas dentro del espectro autista, así como a la celebración de los convenios correspondientes para la elaboración de materiales y la impartición de capacitaciones.</w:t>
            </w:r>
          </w:p>
        </w:tc>
      </w:tr>
      <w:tr w:rsidR="00217485" w:rsidRPr="00A74CAF" w14:paraId="04952822" w14:textId="77777777" w:rsidTr="001A51A7">
        <w:tc>
          <w:tcPr>
            <w:tcW w:w="1561" w:type="pct"/>
            <w:shd w:val="clear" w:color="auto" w:fill="auto"/>
          </w:tcPr>
          <w:p w14:paraId="799C672B" w14:textId="75AD48A8" w:rsidR="00217485" w:rsidRPr="00A74CAF" w:rsidRDefault="00217485" w:rsidP="00392FEC">
            <w:pPr>
              <w:spacing w:line="360" w:lineRule="auto"/>
              <w:ind w:right="49"/>
              <w:contextualSpacing/>
              <w:rPr>
                <w:rFonts w:ascii="Century Gothic" w:eastAsia="Calibri" w:hAnsi="Century Gothic" w:cs="Arial"/>
                <w:bCs/>
                <w:lang w:val="es-MX"/>
              </w:rPr>
            </w:pPr>
          </w:p>
        </w:tc>
        <w:tc>
          <w:tcPr>
            <w:tcW w:w="1879" w:type="pct"/>
            <w:shd w:val="clear" w:color="auto" w:fill="auto"/>
          </w:tcPr>
          <w:p w14:paraId="002ED57C" w14:textId="77777777" w:rsidR="00217485" w:rsidRPr="00A74CAF" w:rsidRDefault="00217485" w:rsidP="00A74CAF">
            <w:pPr>
              <w:spacing w:line="360" w:lineRule="auto"/>
              <w:ind w:right="49"/>
              <w:contextualSpacing/>
              <w:rPr>
                <w:rFonts w:ascii="Century Gothic" w:eastAsia="Calibri" w:hAnsi="Century Gothic" w:cs="Arial"/>
                <w:b/>
                <w:lang w:val="es-MX"/>
              </w:rPr>
            </w:pPr>
            <w:r w:rsidRPr="00A74CAF">
              <w:rPr>
                <w:rFonts w:ascii="Century Gothic" w:eastAsia="Calibri" w:hAnsi="Century Gothic" w:cs="Arial"/>
                <w:b/>
                <w:lang w:val="es-MX"/>
              </w:rPr>
              <w:t>XI. Las dependencias estatales y municipales deberán presentar un informe anual sobre los avances en la implementación de las capacitaciones, evidenciando la participación del personal y el impacto de las acciones realizadas.</w:t>
            </w:r>
          </w:p>
        </w:tc>
        <w:tc>
          <w:tcPr>
            <w:tcW w:w="1560" w:type="pct"/>
            <w:vMerge/>
          </w:tcPr>
          <w:p w14:paraId="3D230C21" w14:textId="06F5B028" w:rsidR="00217485" w:rsidRPr="00A74CAF" w:rsidRDefault="00217485" w:rsidP="00A74CAF">
            <w:pPr>
              <w:spacing w:line="360" w:lineRule="auto"/>
              <w:ind w:right="49"/>
              <w:contextualSpacing/>
              <w:rPr>
                <w:rFonts w:ascii="Century Gothic" w:eastAsia="Calibri" w:hAnsi="Century Gothic" w:cs="Arial"/>
                <w:b/>
                <w:lang w:val="es-MX"/>
              </w:rPr>
            </w:pPr>
          </w:p>
        </w:tc>
      </w:tr>
      <w:tr w:rsidR="00392FEC" w:rsidRPr="00A74CAF" w14:paraId="185B820F" w14:textId="77777777" w:rsidTr="001A51A7">
        <w:tc>
          <w:tcPr>
            <w:tcW w:w="1561" w:type="pct"/>
            <w:shd w:val="clear" w:color="auto" w:fill="auto"/>
          </w:tcPr>
          <w:p w14:paraId="44329379" w14:textId="77777777" w:rsidR="00392FEC" w:rsidRPr="00A74CAF" w:rsidRDefault="00392FEC" w:rsidP="00A74CAF">
            <w:pPr>
              <w:spacing w:line="360" w:lineRule="auto"/>
              <w:ind w:right="49"/>
              <w:contextualSpacing/>
              <w:rPr>
                <w:rFonts w:ascii="Century Gothic" w:eastAsia="Calibri" w:hAnsi="Century Gothic" w:cs="Arial"/>
                <w:bCs/>
                <w:lang w:val="es-MX"/>
              </w:rPr>
            </w:pPr>
          </w:p>
        </w:tc>
        <w:tc>
          <w:tcPr>
            <w:tcW w:w="1879" w:type="pct"/>
            <w:shd w:val="clear" w:color="auto" w:fill="auto"/>
          </w:tcPr>
          <w:p w14:paraId="635059E1" w14:textId="77777777" w:rsidR="00392FEC" w:rsidRPr="00A74CAF" w:rsidRDefault="00392FEC" w:rsidP="00A74CAF">
            <w:pPr>
              <w:spacing w:line="360" w:lineRule="auto"/>
              <w:ind w:right="49"/>
              <w:contextualSpacing/>
              <w:rPr>
                <w:rFonts w:ascii="Century Gothic" w:eastAsia="Calibri" w:hAnsi="Century Gothic" w:cs="Arial"/>
                <w:b/>
                <w:lang w:val="es-MX"/>
              </w:rPr>
            </w:pPr>
          </w:p>
        </w:tc>
        <w:tc>
          <w:tcPr>
            <w:tcW w:w="1560" w:type="pct"/>
          </w:tcPr>
          <w:p w14:paraId="09901FD4" w14:textId="2314EBD6" w:rsidR="00217485" w:rsidRPr="00217485" w:rsidRDefault="00217485" w:rsidP="000B65BB">
            <w:pPr>
              <w:spacing w:line="360" w:lineRule="auto"/>
              <w:ind w:right="49"/>
              <w:contextualSpacing/>
              <w:jc w:val="center"/>
              <w:rPr>
                <w:rFonts w:ascii="Century Gothic" w:eastAsia="Calibri" w:hAnsi="Century Gothic" w:cs="Arial"/>
                <w:b/>
                <w:lang w:val="es-MX"/>
              </w:rPr>
            </w:pPr>
            <w:r w:rsidRPr="00217485">
              <w:rPr>
                <w:rFonts w:ascii="Century Gothic" w:eastAsia="Calibri" w:hAnsi="Century Gothic" w:cs="Arial"/>
                <w:b/>
                <w:lang w:val="es-MX"/>
              </w:rPr>
              <w:t>DECRETO ACORDADO POR LA COMISIÓN</w:t>
            </w:r>
          </w:p>
          <w:p w14:paraId="749E8630" w14:textId="017EBB65" w:rsidR="00217485" w:rsidRPr="00A74CAF" w:rsidRDefault="00392FEC" w:rsidP="00392FEC">
            <w:pPr>
              <w:spacing w:line="360" w:lineRule="auto"/>
              <w:ind w:right="49"/>
              <w:contextualSpacing/>
              <w:rPr>
                <w:rFonts w:ascii="Century Gothic" w:eastAsia="Calibri" w:hAnsi="Century Gothic" w:cs="Arial"/>
                <w:bCs/>
                <w:lang w:val="es-MX"/>
              </w:rPr>
            </w:pPr>
            <w:r w:rsidRPr="00A74CAF">
              <w:rPr>
                <w:rFonts w:ascii="Century Gothic" w:eastAsia="Calibri" w:hAnsi="Century Gothic" w:cs="Arial"/>
                <w:b/>
                <w:lang w:val="es-MX"/>
              </w:rPr>
              <w:t>ARTÍCULO 13.</w:t>
            </w:r>
            <w:r w:rsidRPr="00A74CAF">
              <w:rPr>
                <w:rFonts w:ascii="Century Gothic" w:eastAsia="Calibri" w:hAnsi="Century Gothic" w:cs="Arial"/>
                <w:bCs/>
                <w:lang w:val="es-MX"/>
              </w:rPr>
              <w:t xml:space="preserve"> Para el cumplimiento de su objeto, la Comisión tendrá las siguientes funciones:</w:t>
            </w:r>
          </w:p>
          <w:p w14:paraId="057F58CF" w14:textId="75E7C785" w:rsidR="00217485" w:rsidRPr="00A74CAF" w:rsidRDefault="00392FEC" w:rsidP="00392FEC">
            <w:pPr>
              <w:spacing w:line="360" w:lineRule="auto"/>
              <w:ind w:right="49"/>
              <w:contextualSpacing/>
              <w:rPr>
                <w:rFonts w:ascii="Century Gothic" w:eastAsia="Calibri" w:hAnsi="Century Gothic" w:cs="Arial"/>
                <w:bCs/>
                <w:lang w:val="es-MX"/>
              </w:rPr>
            </w:pPr>
            <w:r w:rsidRPr="00A74CAF">
              <w:rPr>
                <w:rFonts w:ascii="Century Gothic" w:eastAsia="Calibri" w:hAnsi="Century Gothic" w:cs="Arial"/>
                <w:b/>
                <w:lang w:val="es-MX"/>
              </w:rPr>
              <w:t xml:space="preserve">I </w:t>
            </w:r>
            <w:r w:rsidRPr="00A74CAF">
              <w:rPr>
                <w:rFonts w:ascii="Century Gothic" w:eastAsia="Calibri" w:hAnsi="Century Gothic" w:cs="Arial"/>
                <w:bCs/>
                <w:lang w:val="es-MX"/>
              </w:rPr>
              <w:t xml:space="preserve">a </w:t>
            </w:r>
            <w:r w:rsidRPr="00A74CAF">
              <w:rPr>
                <w:rFonts w:ascii="Century Gothic" w:eastAsia="Calibri" w:hAnsi="Century Gothic" w:cs="Arial"/>
                <w:b/>
                <w:lang w:val="es-MX"/>
              </w:rPr>
              <w:t>III</w:t>
            </w:r>
            <w:r w:rsidRPr="00A74CAF">
              <w:rPr>
                <w:rFonts w:ascii="Century Gothic" w:eastAsia="Calibri" w:hAnsi="Century Gothic" w:cs="Arial"/>
                <w:bCs/>
                <w:lang w:val="es-MX"/>
              </w:rPr>
              <w:t>. …</w:t>
            </w:r>
          </w:p>
          <w:p w14:paraId="1C94ED2C" w14:textId="6768FC0E" w:rsidR="00392FEC" w:rsidRPr="00A74CAF" w:rsidRDefault="00392FEC" w:rsidP="00392FEC">
            <w:pPr>
              <w:spacing w:line="360" w:lineRule="auto"/>
              <w:ind w:right="49"/>
              <w:contextualSpacing/>
              <w:rPr>
                <w:rFonts w:ascii="Century Gothic" w:eastAsia="Calibri" w:hAnsi="Century Gothic" w:cs="Arial"/>
                <w:b/>
                <w:lang w:val="es-MX"/>
              </w:rPr>
            </w:pPr>
            <w:r w:rsidRPr="00A74CAF">
              <w:rPr>
                <w:rFonts w:ascii="Century Gothic" w:eastAsia="Calibri" w:hAnsi="Century Gothic" w:cs="Arial"/>
                <w:b/>
                <w:lang w:val="es-MX"/>
              </w:rPr>
              <w:t>IV</w:t>
            </w:r>
            <w:r w:rsidRPr="00A74CAF">
              <w:rPr>
                <w:rFonts w:ascii="Century Gothic" w:eastAsia="Calibri" w:hAnsi="Century Gothic" w:cs="Arial"/>
                <w:bCs/>
                <w:lang w:val="es-MX"/>
              </w:rPr>
              <w:t xml:space="preserve">. Proponer al Ejecutivo Estatal las políticas y criterios </w:t>
            </w:r>
            <w:r w:rsidRPr="00A74CAF">
              <w:rPr>
                <w:rFonts w:ascii="Century Gothic" w:eastAsia="Calibri" w:hAnsi="Century Gothic" w:cs="Arial"/>
                <w:bCs/>
                <w:lang w:val="es-MX"/>
              </w:rPr>
              <w:lastRenderedPageBreak/>
              <w:t>para la formulación de programas y acciones de las Dependencias y Entidades de la Administración Pública Estatal en materia de atención de las personas con la condición del espectro autista</w:t>
            </w:r>
            <w:r w:rsidRPr="00A74CAF">
              <w:rPr>
                <w:rFonts w:ascii="Century Gothic" w:eastAsia="Calibri" w:hAnsi="Century Gothic" w:cs="Arial"/>
                <w:b/>
                <w:lang w:val="es-MX"/>
              </w:rPr>
              <w:t xml:space="preserve">, </w:t>
            </w:r>
            <w:r w:rsidR="00BD2D8A" w:rsidRPr="00BD2D8A">
              <w:rPr>
                <w:rFonts w:ascii="Century Gothic" w:eastAsia="Calibri" w:hAnsi="Century Gothic" w:cs="Arial"/>
                <w:b/>
                <w:lang w:val="es-MX"/>
              </w:rPr>
              <w:t>incluida la capacitación permanente de las personas servidoras públicas.</w:t>
            </w:r>
          </w:p>
        </w:tc>
      </w:tr>
    </w:tbl>
    <w:p w14:paraId="072D2478" w14:textId="77777777" w:rsidR="00A74CAF" w:rsidRDefault="00A74CAF" w:rsidP="002A2BF2">
      <w:pPr>
        <w:spacing w:line="360" w:lineRule="auto"/>
        <w:ind w:right="49"/>
        <w:contextualSpacing/>
        <w:jc w:val="both"/>
        <w:rPr>
          <w:rFonts w:ascii="Century Gothic" w:eastAsia="Calibri" w:hAnsi="Century Gothic" w:cs="Arial"/>
        </w:rPr>
      </w:pPr>
    </w:p>
    <w:p w14:paraId="1A7C0ADB" w14:textId="679D05B8" w:rsidR="00027253" w:rsidRDefault="001546C8" w:rsidP="002A2BF2">
      <w:pPr>
        <w:spacing w:line="360" w:lineRule="auto"/>
        <w:ind w:right="49"/>
        <w:contextualSpacing/>
        <w:jc w:val="both"/>
        <w:rPr>
          <w:rFonts w:ascii="Century Gothic" w:eastAsia="Calibri" w:hAnsi="Century Gothic" w:cs="Arial"/>
        </w:rPr>
      </w:pPr>
      <w:r w:rsidRPr="001546C8">
        <w:rPr>
          <w:rFonts w:ascii="Century Gothic" w:eastAsia="Calibri" w:hAnsi="Century Gothic" w:cs="Arial"/>
        </w:rPr>
        <w:t>No obstante,</w:t>
      </w:r>
      <w:r w:rsidR="00953C78">
        <w:rPr>
          <w:rFonts w:ascii="Century Gothic" w:eastAsia="Calibri" w:hAnsi="Century Gothic" w:cs="Arial"/>
        </w:rPr>
        <w:t xml:space="preserve"> en reconocimiento de</w:t>
      </w:r>
      <w:r w:rsidRPr="001546C8">
        <w:rPr>
          <w:rFonts w:ascii="Century Gothic" w:eastAsia="Calibri" w:hAnsi="Century Gothic" w:cs="Arial"/>
        </w:rPr>
        <w:t xml:space="preserve"> la relevancia de los planteamientos originalmente propuestos</w:t>
      </w:r>
      <w:r w:rsidR="00953C78">
        <w:rPr>
          <w:rFonts w:ascii="Century Gothic" w:eastAsia="Calibri" w:hAnsi="Century Gothic" w:cs="Arial"/>
        </w:rPr>
        <w:t>,</w:t>
      </w:r>
      <w:r>
        <w:rPr>
          <w:rFonts w:ascii="Century Gothic" w:eastAsia="Calibri" w:hAnsi="Century Gothic" w:cs="Arial"/>
        </w:rPr>
        <w:t xml:space="preserve"> </w:t>
      </w:r>
      <w:r w:rsidRPr="001546C8">
        <w:rPr>
          <w:rFonts w:ascii="Century Gothic" w:eastAsia="Calibri" w:hAnsi="Century Gothic" w:cs="Arial"/>
        </w:rPr>
        <w:t>particularmente aquellos relacionados con la atención adecuada a las personas dentro del espectro autist</w:t>
      </w:r>
      <w:r w:rsidR="00B51F5C">
        <w:rPr>
          <w:rFonts w:ascii="Century Gothic" w:eastAsia="Calibri" w:hAnsi="Century Gothic" w:cs="Arial"/>
        </w:rPr>
        <w:t>a</w:t>
      </w:r>
      <w:r w:rsidR="00953C78">
        <w:rPr>
          <w:rFonts w:ascii="Century Gothic" w:eastAsia="Calibri" w:hAnsi="Century Gothic" w:cs="Arial"/>
        </w:rPr>
        <w:t>,</w:t>
      </w:r>
      <w:r w:rsidRPr="001546C8">
        <w:rPr>
          <w:rFonts w:ascii="Century Gothic" w:eastAsia="Calibri" w:hAnsi="Century Gothic" w:cs="Arial"/>
        </w:rPr>
        <w:t xml:space="preserve"> la</w:t>
      </w:r>
      <w:r w:rsidR="00B51F5C">
        <w:rPr>
          <w:rFonts w:ascii="Century Gothic" w:eastAsia="Calibri" w:hAnsi="Century Gothic" w:cs="Arial"/>
        </w:rPr>
        <w:t>s y los integrantes de la</w:t>
      </w:r>
      <w:r w:rsidRPr="001546C8">
        <w:rPr>
          <w:rFonts w:ascii="Century Gothic" w:eastAsia="Calibri" w:hAnsi="Century Gothic" w:cs="Arial"/>
        </w:rPr>
        <w:t xml:space="preserve"> Comisión consider</w:t>
      </w:r>
      <w:r w:rsidR="00B51F5C">
        <w:rPr>
          <w:rFonts w:ascii="Century Gothic" w:eastAsia="Calibri" w:hAnsi="Century Gothic" w:cs="Arial"/>
        </w:rPr>
        <w:t>an</w:t>
      </w:r>
      <w:r w:rsidRPr="001546C8">
        <w:rPr>
          <w:rFonts w:ascii="Century Gothic" w:eastAsia="Calibri" w:hAnsi="Century Gothic" w:cs="Arial"/>
        </w:rPr>
        <w:t xml:space="preserve"> pertinente que dichos elementos sean retomados mediante un exhorto dirigido a la</w:t>
      </w:r>
      <w:r w:rsidR="00B51F5C" w:rsidRPr="00B51F5C">
        <w:t xml:space="preserve"> </w:t>
      </w:r>
      <w:r w:rsidR="00B51F5C" w:rsidRPr="00B51F5C">
        <w:rPr>
          <w:rFonts w:ascii="Century Gothic" w:eastAsia="Calibri" w:hAnsi="Century Gothic" w:cs="Arial"/>
        </w:rPr>
        <w:t>Comisión Intersecretarial, encabezada por la Secretaría de Salud</w:t>
      </w:r>
      <w:r w:rsidRPr="001546C8">
        <w:rPr>
          <w:rFonts w:ascii="Century Gothic" w:eastAsia="Calibri" w:hAnsi="Century Gothic" w:cs="Arial"/>
        </w:rPr>
        <w:t xml:space="preserve">, con el objetivo de impulsar acciones concretas en el ámbito administrativo. </w:t>
      </w:r>
    </w:p>
    <w:p w14:paraId="1437921F" w14:textId="77777777" w:rsidR="00027253" w:rsidRDefault="00027253" w:rsidP="002A2BF2">
      <w:pPr>
        <w:spacing w:line="360" w:lineRule="auto"/>
        <w:ind w:right="49"/>
        <w:contextualSpacing/>
        <w:jc w:val="both"/>
        <w:rPr>
          <w:rFonts w:ascii="Century Gothic" w:eastAsia="Calibri" w:hAnsi="Century Gothic" w:cs="Arial"/>
        </w:rPr>
      </w:pPr>
    </w:p>
    <w:p w14:paraId="30362FCE" w14:textId="23B93BCB" w:rsidR="00B51F5C" w:rsidRDefault="001546C8" w:rsidP="002A2BF2">
      <w:pPr>
        <w:spacing w:line="360" w:lineRule="auto"/>
        <w:ind w:right="49"/>
        <w:contextualSpacing/>
        <w:jc w:val="both"/>
        <w:rPr>
          <w:rFonts w:ascii="Century Gothic" w:eastAsia="Calibri" w:hAnsi="Century Gothic" w:cs="Arial"/>
        </w:rPr>
      </w:pPr>
      <w:r w:rsidRPr="001546C8">
        <w:rPr>
          <w:rFonts w:ascii="Century Gothic" w:eastAsia="Calibri" w:hAnsi="Century Gothic" w:cs="Arial"/>
        </w:rPr>
        <w:lastRenderedPageBreak/>
        <w:t xml:space="preserve">Esta determinación se sustenta en el artículo 1° de la Constitución Política de los Estados Unidos Mexicanos, que establece el principio de igualdad y no discriminación, así como en ordenamientos como la Ley General para la Inclusión de las Personas con Discapacidad y la Ley General de Educación, que prevén la adopción de medidas para garantizar la inclusión, accesibilidad y atención adecuada en los servicios públicos. Asimismo, se alinea con la Ley General para la Atención y Protección a Personas con la Condición del Espectro Autista, que mandata el desarrollo de políticas públicas específicas en la materia. </w:t>
      </w:r>
    </w:p>
    <w:p w14:paraId="61F5B045" w14:textId="77777777" w:rsidR="00B51F5C" w:rsidRDefault="00B51F5C" w:rsidP="002A2BF2">
      <w:pPr>
        <w:spacing w:line="360" w:lineRule="auto"/>
        <w:ind w:right="49"/>
        <w:contextualSpacing/>
        <w:jc w:val="both"/>
        <w:rPr>
          <w:rFonts w:ascii="Century Gothic" w:eastAsia="Calibri" w:hAnsi="Century Gothic" w:cs="Arial"/>
        </w:rPr>
      </w:pPr>
    </w:p>
    <w:p w14:paraId="1C8A2A14" w14:textId="29D4C0D0" w:rsidR="001546C8" w:rsidRPr="001546C8" w:rsidRDefault="001546C8" w:rsidP="002A2BF2">
      <w:pPr>
        <w:spacing w:line="360" w:lineRule="auto"/>
        <w:ind w:right="49"/>
        <w:contextualSpacing/>
        <w:jc w:val="both"/>
        <w:rPr>
          <w:rFonts w:ascii="Century Gothic" w:eastAsia="Calibri" w:hAnsi="Century Gothic" w:cs="Arial"/>
          <w:lang w:val="es-MX"/>
        </w:rPr>
      </w:pPr>
      <w:r w:rsidRPr="001546C8">
        <w:rPr>
          <w:rFonts w:ascii="Century Gothic" w:eastAsia="Calibri" w:hAnsi="Century Gothic" w:cs="Arial"/>
        </w:rPr>
        <w:t>De esta manera, se garantiza una adecuada técnica legislativa, sin desatender la necesidad de fortalecer la actuación institucional en congruencia con los principios de derechos humanos y con instrumentos internacionales como la Convención sobre los Derechos de las Personas con Discapacidad.</w:t>
      </w:r>
      <w:r w:rsidR="00A0332B" w:rsidRPr="00424A7A">
        <w:rPr>
          <w:rFonts w:ascii="Century Gothic" w:eastAsia="Calibri" w:hAnsi="Century Gothic" w:cs="Arial"/>
        </w:rPr>
        <w:t xml:space="preserve"> </w:t>
      </w:r>
    </w:p>
    <w:p w14:paraId="6E9EBAB5" w14:textId="77777777" w:rsidR="001546C8" w:rsidRPr="00424A7A" w:rsidRDefault="001546C8" w:rsidP="002A2BF2">
      <w:pPr>
        <w:spacing w:line="360" w:lineRule="auto"/>
        <w:ind w:right="49"/>
        <w:jc w:val="both"/>
        <w:rPr>
          <w:rFonts w:ascii="Century Gothic" w:eastAsia="Calibri" w:hAnsi="Century Gothic" w:cs="Arial"/>
        </w:rPr>
      </w:pPr>
    </w:p>
    <w:p w14:paraId="0182A17E" w14:textId="3E4D1EA1" w:rsidR="007627DC" w:rsidRDefault="001546C8" w:rsidP="002A2BF2">
      <w:pPr>
        <w:spacing w:line="360" w:lineRule="auto"/>
        <w:ind w:right="49"/>
        <w:jc w:val="both"/>
        <w:rPr>
          <w:rFonts w:ascii="Century Gothic" w:eastAsia="Calibri" w:hAnsi="Century Gothic" w:cs="Arial"/>
          <w:lang w:val="es-MX"/>
        </w:rPr>
      </w:pPr>
      <w:r w:rsidRPr="001546C8">
        <w:rPr>
          <w:rFonts w:ascii="Century Gothic" w:eastAsia="Calibri" w:hAnsi="Century Gothic" w:cs="Arial"/>
          <w:b/>
          <w:bCs/>
          <w:lang w:val="es-MX"/>
        </w:rPr>
        <w:t>VII.-</w:t>
      </w:r>
      <w:r>
        <w:rPr>
          <w:rFonts w:ascii="Century Gothic" w:eastAsia="Calibri" w:hAnsi="Century Gothic" w:cs="Arial"/>
          <w:b/>
          <w:bCs/>
          <w:lang w:val="es-MX"/>
        </w:rPr>
        <w:t xml:space="preserve"> </w:t>
      </w:r>
      <w:r w:rsidRPr="005F516C">
        <w:rPr>
          <w:rFonts w:ascii="Century Gothic" w:eastAsia="Calibri" w:hAnsi="Century Gothic" w:cs="Arial"/>
          <w:lang w:val="es-MX"/>
        </w:rPr>
        <w:t>La presente reforma propuesta,</w:t>
      </w:r>
      <w:r>
        <w:rPr>
          <w:rFonts w:ascii="Century Gothic" w:eastAsia="Calibri" w:hAnsi="Century Gothic" w:cs="Arial"/>
          <w:lang w:val="es-MX"/>
        </w:rPr>
        <w:t xml:space="preserve"> con las modificaciones previamente planteadas,</w:t>
      </w:r>
      <w:r w:rsidRPr="005F516C">
        <w:rPr>
          <w:rFonts w:ascii="Century Gothic" w:eastAsia="Calibri" w:hAnsi="Century Gothic" w:cs="Arial"/>
          <w:lang w:val="es-MX"/>
        </w:rPr>
        <w:t xml:space="preserve"> se alinea con los compromisos asumidos por el Estado mexicano en materia de derechos humanos, particularmente en lo relativo a la inclusión y atención adecuada de las personas con condición del espectro autista. Su contenido es congruente con el principio de igualdad y </w:t>
      </w:r>
      <w:r w:rsidR="00EC5716" w:rsidRPr="005F516C">
        <w:rPr>
          <w:rFonts w:ascii="Century Gothic" w:eastAsia="Calibri" w:hAnsi="Century Gothic" w:cs="Arial"/>
          <w:lang w:val="es-MX"/>
        </w:rPr>
        <w:t>no discriminación previst</w:t>
      </w:r>
      <w:r w:rsidR="00EC5716">
        <w:rPr>
          <w:rFonts w:ascii="Century Gothic" w:eastAsia="Calibri" w:hAnsi="Century Gothic" w:cs="Arial"/>
          <w:lang w:val="es-MX"/>
        </w:rPr>
        <w:t>a</w:t>
      </w:r>
      <w:r w:rsidRPr="005F516C">
        <w:rPr>
          <w:rFonts w:ascii="Century Gothic" w:eastAsia="Calibri" w:hAnsi="Century Gothic" w:cs="Arial"/>
          <w:lang w:val="es-MX"/>
        </w:rPr>
        <w:t xml:space="preserve"> en la Constitución Política de los Estados Unidos Mexicanos, así como con las obligaciones internacionales adoptadas por México, en especial aquellas derivadas de la Convención sobre los Derechos de las Personas con Discapacidad, que promueve la eliminación de barreras y la generación de entornos accesibles en sentido amplio, </w:t>
      </w:r>
      <w:r w:rsidRPr="005F516C">
        <w:rPr>
          <w:rFonts w:ascii="Century Gothic" w:eastAsia="Calibri" w:hAnsi="Century Gothic" w:cs="Arial"/>
          <w:lang w:val="es-MX"/>
        </w:rPr>
        <w:lastRenderedPageBreak/>
        <w:t xml:space="preserve">incluyendo el ámbito institucional y de servicios. Asimismo, se vincula con el deber de adoptar medidas progresivas que garanticen el acceso efectivo a </w:t>
      </w:r>
      <w:r w:rsidR="00BD2D8A">
        <w:rPr>
          <w:rFonts w:ascii="Century Gothic" w:eastAsia="Calibri" w:hAnsi="Century Gothic" w:cs="Arial"/>
          <w:lang w:val="es-MX"/>
        </w:rPr>
        <w:t xml:space="preserve">los </w:t>
      </w:r>
      <w:r w:rsidRPr="005F516C">
        <w:rPr>
          <w:rFonts w:ascii="Century Gothic" w:eastAsia="Calibri" w:hAnsi="Century Gothic" w:cs="Arial"/>
          <w:lang w:val="es-MX"/>
        </w:rPr>
        <w:t>derechos</w:t>
      </w:r>
      <w:r w:rsidR="00BD2D8A">
        <w:rPr>
          <w:rFonts w:ascii="Century Gothic" w:eastAsia="Calibri" w:hAnsi="Century Gothic" w:cs="Arial"/>
          <w:lang w:val="es-MX"/>
        </w:rPr>
        <w:t xml:space="preserve"> reconocidos</w:t>
      </w:r>
      <w:r w:rsidRPr="005F516C">
        <w:rPr>
          <w:rFonts w:ascii="Century Gothic" w:eastAsia="Calibri" w:hAnsi="Century Gothic" w:cs="Arial"/>
          <w:lang w:val="es-MX"/>
        </w:rPr>
        <w:t>, mediante acciones como la capacitación y sensibilización de l</w:t>
      </w:r>
      <w:r w:rsidR="00BD2D8A">
        <w:rPr>
          <w:rFonts w:ascii="Century Gothic" w:eastAsia="Calibri" w:hAnsi="Century Gothic" w:cs="Arial"/>
          <w:lang w:val="es-MX"/>
        </w:rPr>
        <w:t>as y los</w:t>
      </w:r>
      <w:r w:rsidRPr="005F516C">
        <w:rPr>
          <w:rFonts w:ascii="Century Gothic" w:eastAsia="Calibri" w:hAnsi="Century Gothic" w:cs="Arial"/>
          <w:lang w:val="es-MX"/>
        </w:rPr>
        <w:t xml:space="preserve"> servidores públicos. En este sentido, la propuesta no solo resulta compatible con el marco jurídico nacional e internacional, sino que contribuye a su fortalecimiento al incorporar un enfoque más específico y operativo en favor de la inclusión y el respeto a los derechos de este grupo poblacional.</w:t>
      </w:r>
    </w:p>
    <w:p w14:paraId="1A62B742" w14:textId="77777777" w:rsidR="001546C8" w:rsidRPr="00035E77" w:rsidRDefault="001546C8" w:rsidP="002A2BF2">
      <w:pPr>
        <w:spacing w:line="360" w:lineRule="auto"/>
        <w:ind w:right="49"/>
        <w:jc w:val="both"/>
        <w:rPr>
          <w:rFonts w:ascii="Century Gothic" w:hAnsi="Century Gothic"/>
          <w:bCs/>
          <w:color w:val="000000"/>
          <w:lang w:val="es-MX"/>
        </w:rPr>
      </w:pPr>
    </w:p>
    <w:p w14:paraId="0B7A0F2E" w14:textId="2D01F7B5" w:rsidR="007627DC" w:rsidRPr="005F516C" w:rsidRDefault="007627DC" w:rsidP="002A2BF2">
      <w:pPr>
        <w:spacing w:line="360" w:lineRule="auto"/>
        <w:ind w:right="49"/>
        <w:jc w:val="both"/>
        <w:rPr>
          <w:rFonts w:ascii="Century Gothic" w:hAnsi="Century Gothic" w:cs="Arial"/>
          <w:bCs/>
          <w:color w:val="000000"/>
          <w:lang w:val="es-MX"/>
        </w:rPr>
      </w:pPr>
      <w:r w:rsidRPr="005F516C">
        <w:rPr>
          <w:rFonts w:ascii="Century Gothic" w:hAnsi="Century Gothic" w:cs="Arial"/>
          <w:b/>
          <w:bCs/>
          <w:color w:val="000000"/>
          <w:lang w:val="es-MX"/>
        </w:rPr>
        <w:t>VI</w:t>
      </w:r>
      <w:r w:rsidR="00083D2A" w:rsidRPr="005F516C">
        <w:rPr>
          <w:rFonts w:ascii="Century Gothic" w:hAnsi="Century Gothic" w:cs="Arial"/>
          <w:b/>
          <w:bCs/>
          <w:color w:val="000000"/>
          <w:lang w:val="es-MX"/>
        </w:rPr>
        <w:t>I</w:t>
      </w:r>
      <w:r w:rsidRPr="005F516C">
        <w:rPr>
          <w:rFonts w:ascii="Century Gothic" w:hAnsi="Century Gothic" w:cs="Arial"/>
          <w:b/>
          <w:bCs/>
          <w:color w:val="000000"/>
          <w:lang w:val="es-MX"/>
        </w:rPr>
        <w:t xml:space="preserve">I.- </w:t>
      </w:r>
      <w:r w:rsidR="00623B64" w:rsidRPr="005F516C">
        <w:rPr>
          <w:rFonts w:ascii="Century Gothic" w:hAnsi="Century Gothic" w:cs="Arial"/>
          <w:bCs/>
          <w:color w:val="000000"/>
          <w:lang w:val="es-MX"/>
        </w:rPr>
        <w:t>Con</w:t>
      </w:r>
      <w:r w:rsidRPr="005F516C">
        <w:rPr>
          <w:rFonts w:ascii="Century Gothic" w:hAnsi="Century Gothic" w:cs="Arial"/>
          <w:bCs/>
          <w:color w:val="000000"/>
          <w:lang w:val="es-MX"/>
        </w:rPr>
        <w:t xml:space="preserve"> base a todo lo expuesto, y haciendo constar que no </w:t>
      </w:r>
      <w:r w:rsidR="00BD2D8A">
        <w:rPr>
          <w:rFonts w:ascii="Century Gothic" w:hAnsi="Century Gothic" w:cs="Arial"/>
          <w:bCs/>
          <w:color w:val="000000"/>
          <w:lang w:val="es-MX"/>
        </w:rPr>
        <w:t xml:space="preserve">se recibieron </w:t>
      </w:r>
      <w:r w:rsidRPr="005F516C">
        <w:rPr>
          <w:rFonts w:ascii="Century Gothic" w:hAnsi="Century Gothic" w:cs="Arial"/>
          <w:bCs/>
          <w:color w:val="000000"/>
          <w:lang w:val="es-MX"/>
        </w:rPr>
        <w:t>propuestas u opiniones</w:t>
      </w:r>
      <w:r w:rsidR="00BD2D8A">
        <w:rPr>
          <w:rFonts w:ascii="Century Gothic" w:hAnsi="Century Gothic" w:cs="Arial"/>
          <w:bCs/>
          <w:color w:val="000000"/>
          <w:lang w:val="es-MX"/>
        </w:rPr>
        <w:t xml:space="preserve"> respecto</w:t>
      </w:r>
      <w:r w:rsidRPr="005F516C">
        <w:rPr>
          <w:rFonts w:ascii="Century Gothic" w:hAnsi="Century Gothic" w:cs="Arial"/>
          <w:bCs/>
          <w:color w:val="000000"/>
          <w:lang w:val="es-MX"/>
        </w:rPr>
        <w:t xml:space="preserve"> de la iniciativa de mérito a través del Buzón Legislativo Ciudadano, </w:t>
      </w:r>
      <w:r w:rsidR="00623B64" w:rsidRPr="005F516C">
        <w:rPr>
          <w:rFonts w:ascii="Century Gothic" w:hAnsi="Century Gothic" w:cs="Arial"/>
          <w:bCs/>
          <w:color w:val="000000"/>
          <w:lang w:val="es-MX"/>
        </w:rPr>
        <w:t>quienes</w:t>
      </w:r>
      <w:r w:rsidRPr="005F516C">
        <w:rPr>
          <w:rFonts w:ascii="Century Gothic" w:hAnsi="Century Gothic" w:cs="Arial"/>
          <w:bCs/>
          <w:color w:val="000000"/>
          <w:lang w:val="es-MX"/>
        </w:rPr>
        <w:t xml:space="preserve"> integramos la Comisión de </w:t>
      </w:r>
      <w:r w:rsidR="00623B64" w:rsidRPr="005F516C">
        <w:rPr>
          <w:rFonts w:ascii="Century Gothic" w:hAnsi="Century Gothic" w:cs="Arial"/>
          <w:bCs/>
          <w:color w:val="000000"/>
          <w:lang w:val="es-MX"/>
        </w:rPr>
        <w:t>Derechos Humanos y Atención a Grupos Vulnerables</w:t>
      </w:r>
      <w:r w:rsidRPr="005F516C">
        <w:rPr>
          <w:rFonts w:ascii="Century Gothic" w:hAnsi="Century Gothic" w:cs="Arial"/>
          <w:bCs/>
          <w:color w:val="000000"/>
          <w:lang w:val="es-MX"/>
        </w:rPr>
        <w:t>, sometemos a la consideración del Pleno el siguiente proyecto de:</w:t>
      </w:r>
    </w:p>
    <w:p w14:paraId="662D1D99" w14:textId="77777777" w:rsidR="0030650E" w:rsidRPr="000F31C6" w:rsidRDefault="0030650E" w:rsidP="002A2BF2">
      <w:pPr>
        <w:spacing w:line="360" w:lineRule="auto"/>
        <w:ind w:right="49"/>
        <w:rPr>
          <w:rFonts w:ascii="Century Gothic" w:hAnsi="Century Gothic"/>
          <w:b/>
          <w:bCs/>
          <w:color w:val="000000"/>
          <w:spacing w:val="20"/>
          <w:sz w:val="28"/>
          <w:highlight w:val="green"/>
          <w:lang w:val="es-MX"/>
        </w:rPr>
      </w:pPr>
      <w:bookmarkStart w:id="5" w:name="_Hlk152588726"/>
    </w:p>
    <w:p w14:paraId="13C9851A" w14:textId="7E939622" w:rsidR="007627DC" w:rsidRPr="005F516C" w:rsidRDefault="007627DC" w:rsidP="002A2BF2">
      <w:pPr>
        <w:spacing w:line="360" w:lineRule="auto"/>
        <w:ind w:right="49"/>
        <w:jc w:val="center"/>
        <w:rPr>
          <w:rFonts w:ascii="Century Gothic" w:hAnsi="Century Gothic"/>
          <w:b/>
          <w:bCs/>
          <w:color w:val="000000"/>
          <w:spacing w:val="20"/>
          <w:sz w:val="28"/>
          <w:lang w:val="es-MX"/>
        </w:rPr>
      </w:pPr>
      <w:r w:rsidRPr="005F516C">
        <w:rPr>
          <w:rFonts w:ascii="Century Gothic" w:hAnsi="Century Gothic"/>
          <w:b/>
          <w:bCs/>
          <w:color w:val="000000"/>
          <w:spacing w:val="20"/>
          <w:sz w:val="28"/>
          <w:lang w:val="es-MX"/>
        </w:rPr>
        <w:t>D</w:t>
      </w:r>
      <w:r w:rsidR="00D06183" w:rsidRPr="005F516C">
        <w:rPr>
          <w:rFonts w:ascii="Century Gothic" w:hAnsi="Century Gothic"/>
          <w:b/>
          <w:bCs/>
          <w:color w:val="000000"/>
          <w:spacing w:val="20"/>
          <w:sz w:val="28"/>
          <w:lang w:val="es-MX"/>
        </w:rPr>
        <w:t xml:space="preserve"> </w:t>
      </w:r>
      <w:r w:rsidRPr="005F516C">
        <w:rPr>
          <w:rFonts w:ascii="Century Gothic" w:hAnsi="Century Gothic"/>
          <w:b/>
          <w:bCs/>
          <w:color w:val="000000"/>
          <w:spacing w:val="20"/>
          <w:sz w:val="28"/>
          <w:lang w:val="es-MX"/>
        </w:rPr>
        <w:t>E</w:t>
      </w:r>
      <w:r w:rsidR="00D06183" w:rsidRPr="005F516C">
        <w:rPr>
          <w:rFonts w:ascii="Century Gothic" w:hAnsi="Century Gothic"/>
          <w:b/>
          <w:bCs/>
          <w:color w:val="000000"/>
          <w:spacing w:val="20"/>
          <w:sz w:val="28"/>
          <w:lang w:val="es-MX"/>
        </w:rPr>
        <w:t xml:space="preserve"> </w:t>
      </w:r>
      <w:r w:rsidRPr="005F516C">
        <w:rPr>
          <w:rFonts w:ascii="Century Gothic" w:hAnsi="Century Gothic"/>
          <w:b/>
          <w:bCs/>
          <w:color w:val="000000"/>
          <w:spacing w:val="20"/>
          <w:sz w:val="28"/>
          <w:lang w:val="es-MX"/>
        </w:rPr>
        <w:t>C</w:t>
      </w:r>
      <w:r w:rsidR="00D06183" w:rsidRPr="005F516C">
        <w:rPr>
          <w:rFonts w:ascii="Century Gothic" w:hAnsi="Century Gothic"/>
          <w:b/>
          <w:bCs/>
          <w:color w:val="000000"/>
          <w:spacing w:val="20"/>
          <w:sz w:val="28"/>
          <w:lang w:val="es-MX"/>
        </w:rPr>
        <w:t xml:space="preserve"> </w:t>
      </w:r>
      <w:r w:rsidRPr="005F516C">
        <w:rPr>
          <w:rFonts w:ascii="Century Gothic" w:hAnsi="Century Gothic"/>
          <w:b/>
          <w:bCs/>
          <w:color w:val="000000"/>
          <w:spacing w:val="20"/>
          <w:sz w:val="28"/>
          <w:lang w:val="es-MX"/>
        </w:rPr>
        <w:t>R</w:t>
      </w:r>
      <w:r w:rsidR="00D06183" w:rsidRPr="005F516C">
        <w:rPr>
          <w:rFonts w:ascii="Century Gothic" w:hAnsi="Century Gothic"/>
          <w:b/>
          <w:bCs/>
          <w:color w:val="000000"/>
          <w:spacing w:val="20"/>
          <w:sz w:val="28"/>
          <w:lang w:val="es-MX"/>
        </w:rPr>
        <w:t xml:space="preserve"> </w:t>
      </w:r>
      <w:r w:rsidRPr="005F516C">
        <w:rPr>
          <w:rFonts w:ascii="Century Gothic" w:hAnsi="Century Gothic"/>
          <w:b/>
          <w:bCs/>
          <w:color w:val="000000"/>
          <w:spacing w:val="20"/>
          <w:sz w:val="28"/>
          <w:lang w:val="es-MX"/>
        </w:rPr>
        <w:t>E</w:t>
      </w:r>
      <w:r w:rsidR="00D06183" w:rsidRPr="005F516C">
        <w:rPr>
          <w:rFonts w:ascii="Century Gothic" w:hAnsi="Century Gothic"/>
          <w:b/>
          <w:bCs/>
          <w:color w:val="000000"/>
          <w:spacing w:val="20"/>
          <w:sz w:val="28"/>
          <w:lang w:val="es-MX"/>
        </w:rPr>
        <w:t xml:space="preserve"> </w:t>
      </w:r>
      <w:r w:rsidRPr="005F516C">
        <w:rPr>
          <w:rFonts w:ascii="Century Gothic" w:hAnsi="Century Gothic"/>
          <w:b/>
          <w:bCs/>
          <w:color w:val="000000"/>
          <w:spacing w:val="20"/>
          <w:sz w:val="28"/>
          <w:lang w:val="es-MX"/>
        </w:rPr>
        <w:t>T</w:t>
      </w:r>
      <w:r w:rsidR="00D06183" w:rsidRPr="005F516C">
        <w:rPr>
          <w:rFonts w:ascii="Century Gothic" w:hAnsi="Century Gothic"/>
          <w:b/>
          <w:bCs/>
          <w:color w:val="000000"/>
          <w:spacing w:val="20"/>
          <w:sz w:val="28"/>
          <w:lang w:val="es-MX"/>
        </w:rPr>
        <w:t xml:space="preserve"> </w:t>
      </w:r>
      <w:r w:rsidRPr="005F516C">
        <w:rPr>
          <w:rFonts w:ascii="Century Gothic" w:hAnsi="Century Gothic"/>
          <w:b/>
          <w:bCs/>
          <w:color w:val="000000"/>
          <w:spacing w:val="20"/>
          <w:sz w:val="28"/>
          <w:lang w:val="es-MX"/>
        </w:rPr>
        <w:t>O</w:t>
      </w:r>
    </w:p>
    <w:p w14:paraId="7EF38B50" w14:textId="77777777" w:rsidR="00941194" w:rsidRPr="005F516C" w:rsidRDefault="00941194" w:rsidP="002A2BF2">
      <w:pPr>
        <w:spacing w:line="360" w:lineRule="auto"/>
        <w:ind w:right="49"/>
        <w:jc w:val="center"/>
        <w:rPr>
          <w:rFonts w:ascii="Century Gothic" w:hAnsi="Century Gothic"/>
          <w:b/>
          <w:bCs/>
          <w:color w:val="000000"/>
          <w:spacing w:val="20"/>
          <w:sz w:val="28"/>
          <w:lang w:val="es-MX"/>
        </w:rPr>
      </w:pPr>
    </w:p>
    <w:p w14:paraId="32DD9BA5" w14:textId="0CE92038" w:rsidR="00D6689C" w:rsidRPr="005F516C" w:rsidRDefault="001B26BE" w:rsidP="00D6689C">
      <w:pPr>
        <w:spacing w:line="360" w:lineRule="auto"/>
        <w:ind w:right="49"/>
        <w:jc w:val="both"/>
        <w:rPr>
          <w:rFonts w:ascii="Century Gothic" w:hAnsi="Century Gothic" w:cs="Arial"/>
        </w:rPr>
      </w:pPr>
      <w:r w:rsidRPr="005F516C">
        <w:rPr>
          <w:rFonts w:ascii="Century Gothic" w:hAnsi="Century Gothic" w:cs="Arial"/>
          <w:b/>
          <w:bCs/>
          <w:sz w:val="28"/>
          <w:szCs w:val="28"/>
        </w:rPr>
        <w:t xml:space="preserve">ARTÍCULO </w:t>
      </w:r>
      <w:proofErr w:type="gramStart"/>
      <w:r w:rsidRPr="005F516C">
        <w:rPr>
          <w:rFonts w:ascii="Century Gothic" w:hAnsi="Century Gothic" w:cs="Arial"/>
          <w:b/>
          <w:bCs/>
          <w:sz w:val="28"/>
          <w:szCs w:val="28"/>
        </w:rPr>
        <w:t>ÚNICO.</w:t>
      </w:r>
      <w:r w:rsidR="005F516C" w:rsidRPr="005F516C">
        <w:rPr>
          <w:rFonts w:ascii="Century Gothic" w:hAnsi="Century Gothic" w:cs="Arial"/>
          <w:b/>
          <w:bCs/>
          <w:sz w:val="28"/>
          <w:szCs w:val="28"/>
        </w:rPr>
        <w:t>-</w:t>
      </w:r>
      <w:proofErr w:type="gramEnd"/>
      <w:r w:rsidRPr="005F516C">
        <w:rPr>
          <w:rFonts w:ascii="Century Gothic" w:hAnsi="Century Gothic" w:cs="Arial"/>
        </w:rPr>
        <w:t xml:space="preserve"> </w:t>
      </w:r>
      <w:bookmarkEnd w:id="5"/>
      <w:r w:rsidR="00D6689C" w:rsidRPr="005F516C">
        <w:rPr>
          <w:rFonts w:ascii="Century Gothic" w:hAnsi="Century Gothic" w:cs="Arial"/>
        </w:rPr>
        <w:t xml:space="preserve">Se </w:t>
      </w:r>
      <w:r w:rsidR="00623B64" w:rsidRPr="005F516C">
        <w:rPr>
          <w:rFonts w:ascii="Century Gothic" w:hAnsi="Century Gothic" w:cs="Arial"/>
          <w:b/>
          <w:bCs/>
        </w:rPr>
        <w:t>REFORMA</w:t>
      </w:r>
      <w:r w:rsidR="00D6689C" w:rsidRPr="005F516C">
        <w:rPr>
          <w:rFonts w:ascii="Century Gothic" w:hAnsi="Century Gothic" w:cs="Arial"/>
        </w:rPr>
        <w:t xml:space="preserve"> </w:t>
      </w:r>
      <w:r w:rsidR="00424A7A" w:rsidRPr="005F516C">
        <w:rPr>
          <w:rFonts w:ascii="Century Gothic" w:hAnsi="Century Gothic" w:cs="Arial"/>
        </w:rPr>
        <w:t>la fracción IV</w:t>
      </w:r>
      <w:r w:rsidR="00D6689C" w:rsidRPr="005F516C">
        <w:rPr>
          <w:rFonts w:ascii="Century Gothic" w:hAnsi="Century Gothic" w:cs="Arial"/>
        </w:rPr>
        <w:t xml:space="preserve"> </w:t>
      </w:r>
      <w:r w:rsidR="00623B64" w:rsidRPr="005F516C">
        <w:rPr>
          <w:rFonts w:ascii="Century Gothic" w:hAnsi="Century Gothic" w:cs="Arial"/>
        </w:rPr>
        <w:t>de</w:t>
      </w:r>
      <w:r w:rsidR="00D6689C" w:rsidRPr="005F516C">
        <w:rPr>
          <w:rFonts w:ascii="Century Gothic" w:hAnsi="Century Gothic" w:cs="Arial"/>
        </w:rPr>
        <w:t xml:space="preserve">l artículo </w:t>
      </w:r>
      <w:r w:rsidR="00424A7A" w:rsidRPr="005F516C">
        <w:rPr>
          <w:rFonts w:ascii="Century Gothic" w:hAnsi="Century Gothic" w:cs="Arial"/>
        </w:rPr>
        <w:t>13</w:t>
      </w:r>
      <w:r w:rsidR="00D6689C" w:rsidRPr="005F516C">
        <w:rPr>
          <w:rFonts w:ascii="Century Gothic" w:hAnsi="Century Gothic" w:cs="Arial"/>
        </w:rPr>
        <w:t xml:space="preserve"> de la </w:t>
      </w:r>
      <w:r w:rsidR="00424A7A" w:rsidRPr="005F516C">
        <w:rPr>
          <w:rFonts w:ascii="Century Gothic" w:hAnsi="Century Gothic" w:cs="Arial"/>
        </w:rPr>
        <w:t>Ley para la Atención y Protección a Personas con la Condición del Espectro Autista del Estado de Chihuahua</w:t>
      </w:r>
      <w:r w:rsidR="00D6689C" w:rsidRPr="005F516C">
        <w:rPr>
          <w:rFonts w:ascii="Century Gothic" w:hAnsi="Century Gothic" w:cs="Arial"/>
        </w:rPr>
        <w:t xml:space="preserve">, para quedar de la siguiente forma: </w:t>
      </w:r>
    </w:p>
    <w:p w14:paraId="7AA8C63B" w14:textId="77777777" w:rsidR="00D6689C" w:rsidRPr="005F516C" w:rsidRDefault="00D6689C" w:rsidP="00D6689C">
      <w:pPr>
        <w:spacing w:line="360" w:lineRule="auto"/>
        <w:ind w:right="49"/>
        <w:jc w:val="both"/>
        <w:rPr>
          <w:rFonts w:ascii="Century Gothic" w:hAnsi="Century Gothic" w:cs="Arial"/>
        </w:rPr>
      </w:pPr>
    </w:p>
    <w:p w14:paraId="56E6E9EE" w14:textId="0966B741" w:rsidR="00424A7A" w:rsidRDefault="00424A7A" w:rsidP="00424A7A">
      <w:pPr>
        <w:spacing w:line="360" w:lineRule="auto"/>
        <w:ind w:right="49"/>
        <w:jc w:val="both"/>
        <w:rPr>
          <w:rFonts w:ascii="Century Gothic" w:hAnsi="Century Gothic" w:cs="Arial"/>
        </w:rPr>
      </w:pPr>
      <w:r w:rsidRPr="005F516C">
        <w:rPr>
          <w:rFonts w:ascii="Century Gothic" w:hAnsi="Century Gothic" w:cs="Arial"/>
          <w:b/>
          <w:bCs/>
        </w:rPr>
        <w:t>ARTÍCULO 13.</w:t>
      </w:r>
      <w:r w:rsidRPr="005F516C">
        <w:rPr>
          <w:rFonts w:ascii="Century Gothic" w:hAnsi="Century Gothic" w:cs="Arial"/>
        </w:rPr>
        <w:t xml:space="preserve"> </w:t>
      </w:r>
      <w:r w:rsidR="001439A3">
        <w:rPr>
          <w:rFonts w:ascii="Century Gothic" w:hAnsi="Century Gothic" w:cs="Arial"/>
        </w:rPr>
        <w:t>…</w:t>
      </w:r>
    </w:p>
    <w:p w14:paraId="13F26535" w14:textId="77777777" w:rsidR="00027253" w:rsidRPr="005F516C" w:rsidRDefault="00027253" w:rsidP="00424A7A">
      <w:pPr>
        <w:spacing w:line="360" w:lineRule="auto"/>
        <w:ind w:right="49"/>
        <w:jc w:val="both"/>
        <w:rPr>
          <w:rFonts w:ascii="Century Gothic" w:hAnsi="Century Gothic" w:cs="Arial"/>
        </w:rPr>
      </w:pPr>
    </w:p>
    <w:p w14:paraId="73A93C8E" w14:textId="55215F78" w:rsidR="00424A7A" w:rsidRPr="001439A3" w:rsidRDefault="00424A7A" w:rsidP="00424A7A">
      <w:pPr>
        <w:spacing w:line="360" w:lineRule="auto"/>
        <w:ind w:right="49"/>
        <w:jc w:val="both"/>
        <w:rPr>
          <w:rFonts w:ascii="Century Gothic" w:hAnsi="Century Gothic" w:cs="Arial"/>
        </w:rPr>
      </w:pPr>
      <w:r w:rsidRPr="001439A3">
        <w:rPr>
          <w:rFonts w:ascii="Century Gothic" w:hAnsi="Century Gothic" w:cs="Arial"/>
        </w:rPr>
        <w:t>I a III. …</w:t>
      </w:r>
    </w:p>
    <w:p w14:paraId="7C5867CA" w14:textId="77777777" w:rsidR="00027253" w:rsidRPr="005F516C" w:rsidRDefault="00027253" w:rsidP="00424A7A">
      <w:pPr>
        <w:spacing w:line="360" w:lineRule="auto"/>
        <w:ind w:right="49"/>
        <w:jc w:val="both"/>
        <w:rPr>
          <w:rFonts w:ascii="Century Gothic" w:hAnsi="Century Gothic" w:cs="Arial"/>
        </w:rPr>
      </w:pPr>
    </w:p>
    <w:p w14:paraId="214B8503" w14:textId="64339266" w:rsidR="00D6689C" w:rsidRPr="005F516C" w:rsidRDefault="00424A7A" w:rsidP="00424A7A">
      <w:pPr>
        <w:spacing w:line="360" w:lineRule="auto"/>
        <w:ind w:right="49"/>
        <w:jc w:val="both"/>
        <w:rPr>
          <w:rFonts w:ascii="Century Gothic" w:hAnsi="Century Gothic" w:cs="Arial"/>
          <w:b/>
          <w:bCs/>
        </w:rPr>
      </w:pPr>
      <w:r w:rsidRPr="001439A3">
        <w:rPr>
          <w:rFonts w:ascii="Century Gothic" w:hAnsi="Century Gothic" w:cs="Arial"/>
        </w:rPr>
        <w:lastRenderedPageBreak/>
        <w:t>IV.</w:t>
      </w:r>
      <w:r w:rsidRPr="005F516C">
        <w:rPr>
          <w:rFonts w:ascii="Century Gothic" w:hAnsi="Century Gothic" w:cs="Arial"/>
        </w:rPr>
        <w:t xml:space="preserve"> </w:t>
      </w:r>
      <w:r w:rsidR="001439A3" w:rsidRPr="001439A3">
        <w:rPr>
          <w:rFonts w:ascii="Century Gothic" w:hAnsi="Century Gothic" w:cs="Arial"/>
        </w:rPr>
        <w:t>Proponer al Ejecutivo Estatal las políticas y criterios para la formulación de programas y acciones de las Dependencias y Entidades de la Administración Pública Estatal en materia de atención de las personas con la condición del espectro autista</w:t>
      </w:r>
      <w:r w:rsidRPr="005F516C">
        <w:rPr>
          <w:rFonts w:ascii="Century Gothic" w:hAnsi="Century Gothic" w:cs="Arial"/>
        </w:rPr>
        <w:t xml:space="preserve">, </w:t>
      </w:r>
      <w:r w:rsidRPr="005F516C">
        <w:rPr>
          <w:rFonts w:ascii="Century Gothic" w:hAnsi="Century Gothic" w:cs="Arial"/>
          <w:b/>
          <w:bCs/>
        </w:rPr>
        <w:t>incluida la capacitación permanente de l</w:t>
      </w:r>
      <w:r w:rsidR="00BD2D8A">
        <w:rPr>
          <w:rFonts w:ascii="Century Gothic" w:hAnsi="Century Gothic" w:cs="Arial"/>
          <w:b/>
          <w:bCs/>
        </w:rPr>
        <w:t>a</w:t>
      </w:r>
      <w:r w:rsidRPr="005F516C">
        <w:rPr>
          <w:rFonts w:ascii="Century Gothic" w:hAnsi="Century Gothic" w:cs="Arial"/>
          <w:b/>
          <w:bCs/>
        </w:rPr>
        <w:t xml:space="preserve">s </w:t>
      </w:r>
      <w:r w:rsidR="00BD2D8A">
        <w:rPr>
          <w:rFonts w:ascii="Century Gothic" w:hAnsi="Century Gothic" w:cs="Arial"/>
          <w:b/>
          <w:bCs/>
        </w:rPr>
        <w:t xml:space="preserve">personas </w:t>
      </w:r>
      <w:r w:rsidRPr="005F516C">
        <w:rPr>
          <w:rFonts w:ascii="Century Gothic" w:hAnsi="Century Gothic" w:cs="Arial"/>
          <w:b/>
          <w:bCs/>
        </w:rPr>
        <w:t>servidor</w:t>
      </w:r>
      <w:r w:rsidR="00BD2D8A">
        <w:rPr>
          <w:rFonts w:ascii="Century Gothic" w:hAnsi="Century Gothic" w:cs="Arial"/>
          <w:b/>
          <w:bCs/>
        </w:rPr>
        <w:t>a</w:t>
      </w:r>
      <w:r w:rsidRPr="005F516C">
        <w:rPr>
          <w:rFonts w:ascii="Century Gothic" w:hAnsi="Century Gothic" w:cs="Arial"/>
          <w:b/>
          <w:bCs/>
        </w:rPr>
        <w:t>s públic</w:t>
      </w:r>
      <w:r w:rsidR="00BD2D8A">
        <w:rPr>
          <w:rFonts w:ascii="Century Gothic" w:hAnsi="Century Gothic" w:cs="Arial"/>
          <w:b/>
          <w:bCs/>
        </w:rPr>
        <w:t>a</w:t>
      </w:r>
      <w:r w:rsidRPr="005F516C">
        <w:rPr>
          <w:rFonts w:ascii="Century Gothic" w:hAnsi="Century Gothic" w:cs="Arial"/>
          <w:b/>
          <w:bCs/>
        </w:rPr>
        <w:t>s.</w:t>
      </w:r>
    </w:p>
    <w:p w14:paraId="32E1EE56" w14:textId="77777777" w:rsidR="00424A7A" w:rsidRPr="005F516C" w:rsidRDefault="00424A7A" w:rsidP="00424A7A">
      <w:pPr>
        <w:spacing w:line="360" w:lineRule="auto"/>
        <w:ind w:right="49"/>
        <w:jc w:val="both"/>
        <w:rPr>
          <w:rFonts w:ascii="Century Gothic" w:hAnsi="Century Gothic"/>
          <w:b/>
          <w:color w:val="000000"/>
          <w:szCs w:val="32"/>
        </w:rPr>
      </w:pPr>
    </w:p>
    <w:p w14:paraId="29D2E1BC" w14:textId="77777777" w:rsidR="00BD2D8A" w:rsidRPr="00567334" w:rsidRDefault="00BD2D8A" w:rsidP="00BD2D8A">
      <w:pPr>
        <w:autoSpaceDE w:val="0"/>
        <w:autoSpaceDN w:val="0"/>
        <w:adjustRightInd w:val="0"/>
        <w:spacing w:line="360" w:lineRule="auto"/>
        <w:jc w:val="center"/>
        <w:rPr>
          <w:rFonts w:ascii="Century Gothic" w:hAnsi="Century Gothic"/>
          <w:b/>
          <w:sz w:val="28"/>
          <w:szCs w:val="28"/>
        </w:rPr>
      </w:pPr>
      <w:r w:rsidRPr="00567334">
        <w:rPr>
          <w:rFonts w:ascii="Century Gothic" w:hAnsi="Century Gothic"/>
          <w:b/>
          <w:sz w:val="28"/>
          <w:szCs w:val="28"/>
        </w:rPr>
        <w:t xml:space="preserve">T R A N S I T O R I O </w:t>
      </w:r>
    </w:p>
    <w:p w14:paraId="1A2AC46A" w14:textId="77777777" w:rsidR="00BD2D8A" w:rsidRDefault="00BD2D8A" w:rsidP="00BD2D8A">
      <w:pPr>
        <w:autoSpaceDE w:val="0"/>
        <w:autoSpaceDN w:val="0"/>
        <w:adjustRightInd w:val="0"/>
        <w:spacing w:line="360" w:lineRule="auto"/>
        <w:jc w:val="center"/>
        <w:rPr>
          <w:rFonts w:ascii="Century Gothic" w:hAnsi="Century Gothic"/>
          <w:b/>
        </w:rPr>
      </w:pPr>
    </w:p>
    <w:p w14:paraId="75BDC52F" w14:textId="77777777" w:rsidR="00BD2D8A" w:rsidRPr="00567334" w:rsidRDefault="00BD2D8A" w:rsidP="00BD2D8A">
      <w:pPr>
        <w:autoSpaceDE w:val="0"/>
        <w:autoSpaceDN w:val="0"/>
        <w:adjustRightInd w:val="0"/>
        <w:spacing w:line="360" w:lineRule="auto"/>
        <w:jc w:val="both"/>
        <w:rPr>
          <w:rFonts w:ascii="Century Gothic" w:hAnsi="Century Gothic"/>
        </w:rPr>
      </w:pPr>
      <w:r w:rsidRPr="00567334">
        <w:rPr>
          <w:rFonts w:ascii="Century Gothic" w:hAnsi="Century Gothic"/>
          <w:b/>
          <w:sz w:val="28"/>
          <w:szCs w:val="28"/>
        </w:rPr>
        <w:t xml:space="preserve">ARTÍCULO </w:t>
      </w:r>
      <w:proofErr w:type="gramStart"/>
      <w:r w:rsidRPr="00567334">
        <w:rPr>
          <w:rFonts w:ascii="Century Gothic" w:hAnsi="Century Gothic"/>
          <w:b/>
          <w:sz w:val="28"/>
          <w:szCs w:val="28"/>
        </w:rPr>
        <w:t>ÚNICO.-</w:t>
      </w:r>
      <w:proofErr w:type="gramEnd"/>
      <w:r>
        <w:rPr>
          <w:rFonts w:ascii="Century Gothic" w:hAnsi="Century Gothic"/>
          <w:b/>
        </w:rPr>
        <w:t xml:space="preserve"> </w:t>
      </w:r>
      <w:r>
        <w:rPr>
          <w:rFonts w:ascii="Century Gothic" w:hAnsi="Century Gothic"/>
        </w:rPr>
        <w:t xml:space="preserve"> El presente Decreto entrará en vigor al día siguiente de su publicación en el Periódico Oficial del Estado.</w:t>
      </w:r>
    </w:p>
    <w:p w14:paraId="0C42A280" w14:textId="77777777" w:rsidR="00BD2D8A" w:rsidRDefault="00BD2D8A" w:rsidP="00BD2D8A">
      <w:pPr>
        <w:autoSpaceDE w:val="0"/>
        <w:autoSpaceDN w:val="0"/>
        <w:adjustRightInd w:val="0"/>
        <w:spacing w:line="360" w:lineRule="auto"/>
        <w:jc w:val="both"/>
        <w:rPr>
          <w:rFonts w:ascii="Century Gothic" w:hAnsi="Century Gothic" w:cs="Arial"/>
          <w:b/>
          <w:bCs/>
        </w:rPr>
      </w:pPr>
    </w:p>
    <w:p w14:paraId="7360B6E1" w14:textId="53345272" w:rsidR="00BD2D8A" w:rsidRDefault="00BD2D8A" w:rsidP="00BD2D8A">
      <w:pPr>
        <w:widowControl w:val="0"/>
        <w:autoSpaceDE w:val="0"/>
        <w:autoSpaceDN w:val="0"/>
        <w:adjustRightInd w:val="0"/>
        <w:spacing w:line="360" w:lineRule="auto"/>
        <w:jc w:val="both"/>
        <w:rPr>
          <w:rFonts w:ascii="Century Gothic" w:hAnsi="Century Gothic" w:cs="Arial"/>
          <w:lang w:val="es" w:eastAsia="es-NI"/>
        </w:rPr>
      </w:pPr>
      <w:r w:rsidRPr="007A6A75">
        <w:rPr>
          <w:rFonts w:ascii="Century Gothic" w:hAnsi="Century Gothic" w:cs="Arial"/>
          <w:lang w:val="es" w:eastAsia="es-NI"/>
        </w:rPr>
        <w:t xml:space="preserve">Así mismo, y con la motivación expuesta, proponemos ante esta Sexagésima </w:t>
      </w:r>
      <w:r>
        <w:rPr>
          <w:rFonts w:ascii="Century Gothic" w:hAnsi="Century Gothic" w:cs="Arial"/>
          <w:lang w:val="es" w:eastAsia="es-NI"/>
        </w:rPr>
        <w:t>Octav</w:t>
      </w:r>
      <w:r w:rsidRPr="007A6A75">
        <w:rPr>
          <w:rFonts w:ascii="Century Gothic" w:hAnsi="Century Gothic" w:cs="Arial"/>
          <w:lang w:val="es" w:eastAsia="es-NI"/>
        </w:rPr>
        <w:t>a Legislatura, el siguiente:</w:t>
      </w:r>
    </w:p>
    <w:p w14:paraId="6054C049" w14:textId="77777777" w:rsidR="00BD2D8A" w:rsidRPr="00C029F9" w:rsidRDefault="00BD2D8A" w:rsidP="00BD2D8A">
      <w:pPr>
        <w:widowControl w:val="0"/>
        <w:autoSpaceDE w:val="0"/>
        <w:autoSpaceDN w:val="0"/>
        <w:adjustRightInd w:val="0"/>
        <w:spacing w:line="360" w:lineRule="auto"/>
        <w:jc w:val="both"/>
        <w:rPr>
          <w:rFonts w:ascii="Century Gothic" w:hAnsi="Century Gothic" w:cs="Arial"/>
          <w:sz w:val="14"/>
          <w:szCs w:val="14"/>
          <w:lang w:val="es" w:eastAsia="es-NI"/>
        </w:rPr>
      </w:pPr>
    </w:p>
    <w:p w14:paraId="2E6195C0" w14:textId="77777777" w:rsidR="00BD2D8A" w:rsidRPr="009669AC" w:rsidRDefault="00BD2D8A" w:rsidP="00BD2D8A">
      <w:pPr>
        <w:autoSpaceDE w:val="0"/>
        <w:autoSpaceDN w:val="0"/>
        <w:adjustRightInd w:val="0"/>
        <w:spacing w:line="360" w:lineRule="auto"/>
        <w:jc w:val="center"/>
        <w:rPr>
          <w:rFonts w:ascii="Century Gothic" w:hAnsi="Century Gothic" w:cs="Arial"/>
          <w:b/>
          <w:bCs/>
          <w:sz w:val="28"/>
        </w:rPr>
      </w:pPr>
      <w:r w:rsidRPr="009669AC">
        <w:rPr>
          <w:rFonts w:ascii="Century Gothic" w:hAnsi="Century Gothic" w:cs="Arial"/>
          <w:b/>
          <w:bCs/>
          <w:sz w:val="28"/>
        </w:rPr>
        <w:t>A C U E R D O:</w:t>
      </w:r>
    </w:p>
    <w:p w14:paraId="70BAA96F" w14:textId="77777777" w:rsidR="00BD2D8A" w:rsidRPr="00CA5C41" w:rsidRDefault="00BD2D8A" w:rsidP="00BD2D8A">
      <w:pPr>
        <w:autoSpaceDE w:val="0"/>
        <w:autoSpaceDN w:val="0"/>
        <w:adjustRightInd w:val="0"/>
        <w:spacing w:line="360" w:lineRule="auto"/>
        <w:jc w:val="center"/>
        <w:rPr>
          <w:rFonts w:ascii="Century Gothic" w:hAnsi="Century Gothic" w:cs="Arial"/>
          <w:b/>
          <w:bCs/>
          <w:sz w:val="16"/>
          <w:szCs w:val="16"/>
        </w:rPr>
      </w:pPr>
    </w:p>
    <w:p w14:paraId="743A3B71" w14:textId="77777777" w:rsidR="001439A3" w:rsidRDefault="00BD2D8A" w:rsidP="00BD2D8A">
      <w:pPr>
        <w:widowControl w:val="0"/>
        <w:autoSpaceDE w:val="0"/>
        <w:autoSpaceDN w:val="0"/>
        <w:adjustRightInd w:val="0"/>
        <w:spacing w:line="360" w:lineRule="auto"/>
        <w:jc w:val="both"/>
        <w:rPr>
          <w:rFonts w:ascii="Century Gothic" w:hAnsi="Century Gothic" w:cs="Arial"/>
          <w:lang w:val="es" w:eastAsia="es-NI"/>
        </w:rPr>
      </w:pPr>
      <w:bookmarkStart w:id="6" w:name="_Hlk490415890"/>
      <w:r w:rsidRPr="009669AC">
        <w:rPr>
          <w:rFonts w:ascii="Century Gothic" w:hAnsi="Century Gothic" w:cs="Arial"/>
          <w:b/>
          <w:sz w:val="28"/>
        </w:rPr>
        <w:t xml:space="preserve">PRIMERO.- </w:t>
      </w:r>
      <w:bookmarkEnd w:id="6"/>
      <w:r w:rsidRPr="00F203BC">
        <w:rPr>
          <w:rFonts w:ascii="Century Gothic" w:hAnsi="Century Gothic" w:cs="Arial"/>
        </w:rPr>
        <w:t xml:space="preserve">La Sexagésima </w:t>
      </w:r>
      <w:r>
        <w:rPr>
          <w:rFonts w:ascii="Century Gothic" w:hAnsi="Century Gothic" w:cs="Arial"/>
        </w:rPr>
        <w:t>Octav</w:t>
      </w:r>
      <w:r w:rsidRPr="00F203BC">
        <w:rPr>
          <w:rFonts w:ascii="Century Gothic" w:hAnsi="Century Gothic" w:cs="Arial"/>
        </w:rPr>
        <w:t>a Legislatura del H. Congreso del Estado de Chihuahua</w:t>
      </w:r>
      <w:r w:rsidR="001439A3">
        <w:rPr>
          <w:rFonts w:ascii="Century Gothic" w:hAnsi="Century Gothic" w:cs="Arial"/>
        </w:rPr>
        <w:t>,</w:t>
      </w:r>
      <w:r w:rsidRPr="00F203BC">
        <w:rPr>
          <w:rFonts w:ascii="Century Gothic" w:hAnsi="Century Gothic" w:cs="Arial"/>
        </w:rPr>
        <w:t xml:space="preserve"> </w:t>
      </w:r>
      <w:r w:rsidRPr="00F203BC">
        <w:rPr>
          <w:rFonts w:ascii="Century Gothic" w:hAnsi="Century Gothic"/>
          <w:bCs/>
          <w:shd w:val="clear" w:color="auto" w:fill="FFFFFF"/>
        </w:rPr>
        <w:t xml:space="preserve">exhorta respetuosamente </w:t>
      </w:r>
      <w:r w:rsidRPr="00F203BC">
        <w:rPr>
          <w:rFonts w:ascii="Century Gothic" w:hAnsi="Century Gothic" w:cs="Arial"/>
        </w:rPr>
        <w:t xml:space="preserve">a la Secretaría de </w:t>
      </w:r>
      <w:r>
        <w:rPr>
          <w:rFonts w:ascii="Century Gothic" w:hAnsi="Century Gothic" w:cs="Arial"/>
        </w:rPr>
        <w:t>Salud</w:t>
      </w:r>
      <w:r w:rsidR="001439A3">
        <w:rPr>
          <w:rFonts w:ascii="Century Gothic" w:hAnsi="Century Gothic" w:cs="Arial"/>
        </w:rPr>
        <w:t xml:space="preserve"> del Gobierno del Estado de Chihuahua</w:t>
      </w:r>
      <w:r>
        <w:rPr>
          <w:rFonts w:ascii="Century Gothic" w:hAnsi="Century Gothic" w:cs="Arial"/>
        </w:rPr>
        <w:t>,</w:t>
      </w:r>
      <w:r w:rsidR="008A7A1E">
        <w:rPr>
          <w:rFonts w:ascii="Century Gothic" w:hAnsi="Century Gothic" w:cs="Arial"/>
        </w:rPr>
        <w:t xml:space="preserve"> para que</w:t>
      </w:r>
      <w:r w:rsidR="00EC5716">
        <w:rPr>
          <w:rFonts w:ascii="Century Gothic" w:hAnsi="Century Gothic" w:cs="Arial"/>
        </w:rPr>
        <w:t>,</w:t>
      </w:r>
      <w:r w:rsidR="008A7A1E" w:rsidRPr="008A7A1E">
        <w:rPr>
          <w:rFonts w:ascii="Century Gothic" w:hAnsi="Century Gothic" w:cs="Arial"/>
          <w:lang w:val="es" w:eastAsia="es-NI"/>
        </w:rPr>
        <w:t xml:space="preserve"> </w:t>
      </w:r>
      <w:r w:rsidR="00EC5716">
        <w:rPr>
          <w:rFonts w:ascii="Century Gothic" w:hAnsi="Century Gothic" w:cs="Arial"/>
          <w:lang w:val="es" w:eastAsia="es-NI"/>
        </w:rPr>
        <w:t>por conducto</w:t>
      </w:r>
      <w:r w:rsidR="008A7A1E" w:rsidRPr="008A7A1E">
        <w:rPr>
          <w:rFonts w:ascii="Century Gothic" w:hAnsi="Century Gothic" w:cs="Arial"/>
          <w:lang w:val="es" w:eastAsia="es-NI"/>
        </w:rPr>
        <w:t xml:space="preserve"> de la Comisión Intersecretarial </w:t>
      </w:r>
      <w:r w:rsidR="001439A3" w:rsidRPr="001439A3">
        <w:rPr>
          <w:rFonts w:ascii="Century Gothic" w:hAnsi="Century Gothic" w:cs="Arial"/>
          <w:lang w:val="es" w:eastAsia="es-NI"/>
        </w:rPr>
        <w:t>para la Atención y Protección para Personas con la Condición del Espectro Autista</w:t>
      </w:r>
      <w:r w:rsidR="008A7A1E" w:rsidRPr="008A7A1E">
        <w:rPr>
          <w:rFonts w:ascii="Century Gothic" w:hAnsi="Century Gothic" w:cs="Arial"/>
          <w:lang w:val="es" w:eastAsia="es-NI"/>
        </w:rPr>
        <w:t xml:space="preserve">, </w:t>
      </w:r>
      <w:r w:rsidR="001439A3">
        <w:rPr>
          <w:rFonts w:ascii="Century Gothic" w:hAnsi="Century Gothic" w:cs="Arial"/>
          <w:lang w:val="es" w:eastAsia="es-NI"/>
        </w:rPr>
        <w:t>en uso de sus facultades y</w:t>
      </w:r>
      <w:r w:rsidR="008A7A1E" w:rsidRPr="008A7A1E">
        <w:rPr>
          <w:rFonts w:ascii="Century Gothic" w:hAnsi="Century Gothic" w:cs="Arial"/>
          <w:lang w:val="es" w:eastAsia="es-NI"/>
        </w:rPr>
        <w:t xml:space="preserve"> atribuciones, fortalezca e impulse la implementación de programas permanentes de sensibilización y capacitación</w:t>
      </w:r>
      <w:r w:rsidR="001439A3">
        <w:rPr>
          <w:rFonts w:ascii="Century Gothic" w:hAnsi="Century Gothic" w:cs="Arial"/>
          <w:lang w:val="es" w:eastAsia="es-NI"/>
        </w:rPr>
        <w:t>,</w:t>
      </w:r>
      <w:r w:rsidR="008A7A1E" w:rsidRPr="008A7A1E">
        <w:rPr>
          <w:rFonts w:ascii="Century Gothic" w:hAnsi="Century Gothic" w:cs="Arial"/>
          <w:lang w:val="es" w:eastAsia="es-NI"/>
        </w:rPr>
        <w:t xml:space="preserve"> dirigidos a las personas servidoras públicas</w:t>
      </w:r>
      <w:r w:rsidR="001439A3">
        <w:rPr>
          <w:rFonts w:ascii="Century Gothic" w:hAnsi="Century Gothic" w:cs="Arial"/>
          <w:lang w:val="es" w:eastAsia="es-NI"/>
        </w:rPr>
        <w:t xml:space="preserve"> de la entidad</w:t>
      </w:r>
      <w:r w:rsidR="008A7A1E" w:rsidRPr="008A7A1E">
        <w:rPr>
          <w:rFonts w:ascii="Century Gothic" w:hAnsi="Century Gothic" w:cs="Arial"/>
          <w:lang w:val="es" w:eastAsia="es-NI"/>
        </w:rPr>
        <w:t xml:space="preserve">, con el fin de garantizar una atención </w:t>
      </w:r>
      <w:r w:rsidR="001439A3">
        <w:rPr>
          <w:rFonts w:ascii="Century Gothic" w:hAnsi="Century Gothic" w:cs="Arial"/>
          <w:lang w:val="es" w:eastAsia="es-NI"/>
        </w:rPr>
        <w:t>integral, adecuada</w:t>
      </w:r>
      <w:r w:rsidR="008A7A1E" w:rsidRPr="008A7A1E">
        <w:rPr>
          <w:rFonts w:ascii="Century Gothic" w:hAnsi="Century Gothic" w:cs="Arial"/>
          <w:lang w:val="es" w:eastAsia="es-NI"/>
        </w:rPr>
        <w:t xml:space="preserve">, inclusiva y accesible para las personas dentro del espectro autista. </w:t>
      </w:r>
    </w:p>
    <w:p w14:paraId="291F87BA" w14:textId="77777777" w:rsidR="001439A3" w:rsidRDefault="001439A3" w:rsidP="00BD2D8A">
      <w:pPr>
        <w:widowControl w:val="0"/>
        <w:autoSpaceDE w:val="0"/>
        <w:autoSpaceDN w:val="0"/>
        <w:adjustRightInd w:val="0"/>
        <w:spacing w:line="360" w:lineRule="auto"/>
        <w:jc w:val="both"/>
        <w:rPr>
          <w:rFonts w:ascii="Century Gothic" w:hAnsi="Century Gothic" w:cs="Arial"/>
          <w:lang w:val="es" w:eastAsia="es-NI"/>
        </w:rPr>
      </w:pPr>
    </w:p>
    <w:p w14:paraId="7E48EFA3" w14:textId="7907539C" w:rsidR="00EC5716" w:rsidRPr="001439A3" w:rsidRDefault="008A7A1E" w:rsidP="00BD2D8A">
      <w:pPr>
        <w:widowControl w:val="0"/>
        <w:autoSpaceDE w:val="0"/>
        <w:autoSpaceDN w:val="0"/>
        <w:adjustRightInd w:val="0"/>
        <w:spacing w:line="360" w:lineRule="auto"/>
        <w:jc w:val="both"/>
        <w:rPr>
          <w:rFonts w:ascii="Century Gothic" w:hAnsi="Century Gothic" w:cs="Arial"/>
          <w:b/>
          <w:bCs/>
          <w:lang w:val="es" w:eastAsia="es-NI"/>
        </w:rPr>
      </w:pPr>
      <w:r w:rsidRPr="001439A3">
        <w:rPr>
          <w:rFonts w:ascii="Century Gothic" w:hAnsi="Century Gothic" w:cs="Arial"/>
          <w:b/>
          <w:bCs/>
          <w:lang w:val="es" w:eastAsia="es-NI"/>
        </w:rPr>
        <w:lastRenderedPageBreak/>
        <w:t>Dichos programas deberán contemplar, al menos, contenidos relativos a</w:t>
      </w:r>
      <w:r w:rsidR="00EC5716" w:rsidRPr="001439A3">
        <w:rPr>
          <w:rFonts w:ascii="Century Gothic" w:hAnsi="Century Gothic" w:cs="Arial"/>
          <w:b/>
          <w:bCs/>
          <w:lang w:val="es" w:eastAsia="es-NI"/>
        </w:rPr>
        <w:t>:</w:t>
      </w:r>
    </w:p>
    <w:p w14:paraId="28E95458" w14:textId="67612403" w:rsidR="00EC5716" w:rsidRPr="00EC5716" w:rsidRDefault="00EC5716" w:rsidP="00EC5716">
      <w:pPr>
        <w:pStyle w:val="Prrafodelista"/>
        <w:widowControl w:val="0"/>
        <w:numPr>
          <w:ilvl w:val="0"/>
          <w:numId w:val="24"/>
        </w:numPr>
        <w:autoSpaceDE w:val="0"/>
        <w:autoSpaceDN w:val="0"/>
        <w:adjustRightInd w:val="0"/>
        <w:spacing w:line="360" w:lineRule="auto"/>
        <w:jc w:val="both"/>
        <w:rPr>
          <w:rFonts w:ascii="Century Gothic" w:hAnsi="Century Gothic" w:cs="Arial"/>
          <w:lang w:val="es" w:eastAsia="es-NI"/>
        </w:rPr>
      </w:pPr>
      <w:r w:rsidRPr="00EC5716">
        <w:rPr>
          <w:rFonts w:ascii="Century Gothic" w:hAnsi="Century Gothic" w:cs="Arial"/>
          <w:lang w:val="es" w:eastAsia="es-NI"/>
        </w:rPr>
        <w:t>L</w:t>
      </w:r>
      <w:r w:rsidR="008A7A1E" w:rsidRPr="00EC5716">
        <w:rPr>
          <w:rFonts w:ascii="Century Gothic" w:hAnsi="Century Gothic" w:cs="Arial"/>
          <w:lang w:val="es" w:eastAsia="es-NI"/>
        </w:rPr>
        <w:t xml:space="preserve">os conceptos básicos del espectro autista y su diversidad; </w:t>
      </w:r>
    </w:p>
    <w:p w14:paraId="5CBB6C10" w14:textId="57DE5F16" w:rsidR="00EC5716" w:rsidRPr="00EC5716" w:rsidRDefault="008A7A1E" w:rsidP="00EC5716">
      <w:pPr>
        <w:pStyle w:val="Prrafodelista"/>
        <w:widowControl w:val="0"/>
        <w:numPr>
          <w:ilvl w:val="0"/>
          <w:numId w:val="24"/>
        </w:numPr>
        <w:autoSpaceDE w:val="0"/>
        <w:autoSpaceDN w:val="0"/>
        <w:adjustRightInd w:val="0"/>
        <w:spacing w:line="360" w:lineRule="auto"/>
        <w:jc w:val="both"/>
        <w:rPr>
          <w:rFonts w:ascii="Century Gothic" w:hAnsi="Century Gothic" w:cs="Arial"/>
          <w:lang w:val="es" w:eastAsia="es-NI"/>
        </w:rPr>
      </w:pPr>
      <w:r w:rsidRPr="00EC5716">
        <w:rPr>
          <w:rFonts w:ascii="Century Gothic" w:hAnsi="Century Gothic" w:cs="Arial"/>
          <w:lang w:val="es" w:eastAsia="es-NI"/>
        </w:rPr>
        <w:t xml:space="preserve">estrategias de comunicación efectiva considerando particularidades sensoriales y de interacción; </w:t>
      </w:r>
    </w:p>
    <w:p w14:paraId="3C4E6566" w14:textId="77777777" w:rsidR="001439A3" w:rsidRDefault="008A7A1E" w:rsidP="001439A3">
      <w:pPr>
        <w:pStyle w:val="Prrafodelista"/>
        <w:widowControl w:val="0"/>
        <w:numPr>
          <w:ilvl w:val="0"/>
          <w:numId w:val="24"/>
        </w:numPr>
        <w:autoSpaceDE w:val="0"/>
        <w:autoSpaceDN w:val="0"/>
        <w:adjustRightInd w:val="0"/>
        <w:spacing w:line="360" w:lineRule="auto"/>
        <w:jc w:val="both"/>
        <w:rPr>
          <w:rFonts w:ascii="Century Gothic" w:hAnsi="Century Gothic" w:cs="Arial"/>
          <w:lang w:val="es" w:eastAsia="es-NI"/>
        </w:rPr>
      </w:pPr>
      <w:r w:rsidRPr="00EC5716">
        <w:rPr>
          <w:rFonts w:ascii="Century Gothic" w:hAnsi="Century Gothic" w:cs="Arial"/>
          <w:lang w:val="es" w:eastAsia="es-NI"/>
        </w:rPr>
        <w:t xml:space="preserve">protocolos de atención incluyente en el acceso a servicios públicos, trámites, educación y empleo; </w:t>
      </w:r>
    </w:p>
    <w:p w14:paraId="34210022" w14:textId="70EA28F2" w:rsidR="001439A3" w:rsidRPr="001439A3" w:rsidRDefault="001439A3" w:rsidP="001439A3">
      <w:pPr>
        <w:pStyle w:val="Prrafodelista"/>
        <w:widowControl w:val="0"/>
        <w:numPr>
          <w:ilvl w:val="0"/>
          <w:numId w:val="24"/>
        </w:numPr>
        <w:autoSpaceDE w:val="0"/>
        <w:autoSpaceDN w:val="0"/>
        <w:adjustRightInd w:val="0"/>
        <w:spacing w:line="360" w:lineRule="auto"/>
        <w:jc w:val="both"/>
        <w:rPr>
          <w:rFonts w:ascii="Century Gothic" w:hAnsi="Century Gothic" w:cs="Arial"/>
          <w:lang w:val="es" w:eastAsia="es-NI"/>
        </w:rPr>
      </w:pPr>
      <w:r w:rsidRPr="001439A3">
        <w:rPr>
          <w:rFonts w:ascii="Century Gothic" w:hAnsi="Century Gothic" w:cs="Arial"/>
          <w:lang w:val="es-MX" w:eastAsia="es-NI"/>
        </w:rPr>
        <w:t>fortalecer las medidas de accesibilidad ya existentes en los espacios gubernamentales, así como las capacitaciones en materia de seguridad y protección, a fin de favorecer una actuación adecuada ante situaciones de emergencia.</w:t>
      </w:r>
    </w:p>
    <w:p w14:paraId="5E018A28" w14:textId="77777777" w:rsidR="00EC5716" w:rsidRDefault="00EC5716" w:rsidP="00EC5716">
      <w:pPr>
        <w:widowControl w:val="0"/>
        <w:autoSpaceDE w:val="0"/>
        <w:autoSpaceDN w:val="0"/>
        <w:adjustRightInd w:val="0"/>
        <w:spacing w:line="360" w:lineRule="auto"/>
        <w:jc w:val="both"/>
        <w:rPr>
          <w:rFonts w:ascii="Century Gothic" w:hAnsi="Century Gothic" w:cs="Arial"/>
          <w:lang w:val="es" w:eastAsia="es-NI"/>
        </w:rPr>
      </w:pPr>
    </w:p>
    <w:p w14:paraId="4402FA7D" w14:textId="147BC68A" w:rsidR="00BD2D8A" w:rsidRPr="001439A3" w:rsidRDefault="001439A3" w:rsidP="00EC5716">
      <w:pPr>
        <w:widowControl w:val="0"/>
        <w:autoSpaceDE w:val="0"/>
        <w:autoSpaceDN w:val="0"/>
        <w:adjustRightInd w:val="0"/>
        <w:spacing w:line="360" w:lineRule="auto"/>
        <w:jc w:val="both"/>
        <w:rPr>
          <w:rFonts w:ascii="Century Gothic" w:hAnsi="Century Gothic" w:cs="Arial"/>
          <w:lang w:val="es-MX" w:eastAsia="es-NI"/>
        </w:rPr>
      </w:pPr>
      <w:r w:rsidRPr="001439A3">
        <w:rPr>
          <w:rFonts w:ascii="Century Gothic" w:hAnsi="Century Gothic" w:cs="Arial"/>
          <w:lang w:val="es-MX" w:eastAsia="es-NI"/>
        </w:rPr>
        <w:t>Asimismo, se exhorta a reforzar y dar un seguimiento más especializado a los procesos de formación ya implementados, procurando su consolidación como parte integral de la inducción y la capacitación continua del personal en áreas de salud, educación, seguridad y atención ciudadana; de igual manera, se propone fortalecer los esquemas de colaboración con organizaciones de la sociedad civil, especialistas y personas dentro del espectro autista para la actualización y mejora de materiales y contenidos formativos; así como robustecer los mecanismos de seguimiento y evaluación, mediante informes periódicos que permitan conocer los avances, el nivel de participación del personal y el impacto de las acciones desarrolladas</w:t>
      </w:r>
      <w:r w:rsidR="00BD2D8A" w:rsidRPr="00EC5716">
        <w:rPr>
          <w:rFonts w:ascii="Century Gothic" w:hAnsi="Century Gothic" w:cs="Arial"/>
          <w:lang w:val="es" w:eastAsia="es-NI"/>
        </w:rPr>
        <w:t xml:space="preserve">. </w:t>
      </w:r>
    </w:p>
    <w:p w14:paraId="40CABFD9" w14:textId="77777777" w:rsidR="00BD2D8A" w:rsidRPr="00C029F9" w:rsidRDefault="00BD2D8A" w:rsidP="00BD2D8A">
      <w:pPr>
        <w:pStyle w:val="m6984647232316811806ydp63bea07fmsolistparagraph"/>
        <w:spacing w:before="0" w:beforeAutospacing="0" w:after="0" w:afterAutospacing="0" w:line="360" w:lineRule="auto"/>
        <w:jc w:val="both"/>
        <w:rPr>
          <w:rFonts w:ascii="Century Gothic" w:hAnsi="Century Gothic" w:cs="Arial"/>
          <w:sz w:val="14"/>
          <w:szCs w:val="14"/>
        </w:rPr>
      </w:pPr>
    </w:p>
    <w:p w14:paraId="63AB1C75" w14:textId="7E611629" w:rsidR="00BD2D8A" w:rsidRPr="009669AC" w:rsidRDefault="008A7A1E" w:rsidP="00BD2D8A">
      <w:pPr>
        <w:pStyle w:val="m6984647232316811806ydp63bea07fmsolistparagraph"/>
        <w:spacing w:before="0" w:beforeAutospacing="0" w:after="0" w:afterAutospacing="0" w:line="360" w:lineRule="auto"/>
        <w:jc w:val="both"/>
        <w:rPr>
          <w:rFonts w:ascii="Century Gothic" w:hAnsi="Century Gothic" w:cs="Arial"/>
          <w:b/>
        </w:rPr>
      </w:pPr>
      <w:proofErr w:type="gramStart"/>
      <w:r>
        <w:rPr>
          <w:rFonts w:ascii="Century Gothic" w:hAnsi="Century Gothic" w:cs="Arial"/>
          <w:b/>
          <w:sz w:val="28"/>
        </w:rPr>
        <w:t>SEGUNDO</w:t>
      </w:r>
      <w:r w:rsidR="00BD2D8A" w:rsidRPr="009669AC">
        <w:rPr>
          <w:rFonts w:ascii="Century Gothic" w:hAnsi="Century Gothic" w:cs="Arial"/>
          <w:b/>
          <w:sz w:val="28"/>
        </w:rPr>
        <w:t>.-</w:t>
      </w:r>
      <w:proofErr w:type="gramEnd"/>
      <w:r w:rsidR="00BD2D8A" w:rsidRPr="009669AC">
        <w:rPr>
          <w:rFonts w:ascii="Century Gothic" w:hAnsi="Century Gothic" w:cs="Arial"/>
          <w:b/>
          <w:sz w:val="28"/>
        </w:rPr>
        <w:t xml:space="preserve"> </w:t>
      </w:r>
      <w:r w:rsidR="00BD2D8A" w:rsidRPr="0055694B">
        <w:rPr>
          <w:rFonts w:ascii="Century Gothic" w:hAnsi="Century Gothic"/>
        </w:rPr>
        <w:t>Remítase copia del presente Acuerdo a las autoridades antes citadas para su conocimiento y los efectos a que haya lugar.</w:t>
      </w:r>
    </w:p>
    <w:p w14:paraId="366FAC04" w14:textId="77777777" w:rsidR="00BD2D8A" w:rsidRPr="00CA5C41" w:rsidRDefault="00BD2D8A" w:rsidP="00BD2D8A">
      <w:pPr>
        <w:autoSpaceDE w:val="0"/>
        <w:autoSpaceDN w:val="0"/>
        <w:adjustRightInd w:val="0"/>
        <w:spacing w:line="360" w:lineRule="auto"/>
        <w:rPr>
          <w:rFonts w:ascii="Century Gothic" w:hAnsi="Century Gothic" w:cs="Arial"/>
          <w:b/>
          <w:bCs/>
          <w:sz w:val="16"/>
          <w:szCs w:val="16"/>
        </w:rPr>
      </w:pPr>
    </w:p>
    <w:p w14:paraId="7B9A8FBE" w14:textId="344354B2" w:rsidR="007627DC" w:rsidRDefault="00BD2D8A" w:rsidP="00EC5716">
      <w:pPr>
        <w:spacing w:line="360" w:lineRule="auto"/>
        <w:jc w:val="both"/>
        <w:rPr>
          <w:rFonts w:ascii="Century Gothic" w:hAnsi="Century Gothic" w:cs="Arial"/>
        </w:rPr>
      </w:pPr>
      <w:proofErr w:type="gramStart"/>
      <w:r w:rsidRPr="0055694B">
        <w:rPr>
          <w:rFonts w:ascii="Century Gothic" w:hAnsi="Century Gothic"/>
          <w:b/>
        </w:rPr>
        <w:lastRenderedPageBreak/>
        <w:t>Económico.-</w:t>
      </w:r>
      <w:proofErr w:type="gramEnd"/>
      <w:r w:rsidRPr="0055694B">
        <w:rPr>
          <w:rFonts w:ascii="Century Gothic" w:hAnsi="Century Gothic"/>
        </w:rPr>
        <w:t xml:space="preserve"> Aprobado que sea, túrnese a la Secretaría para </w:t>
      </w:r>
      <w:r w:rsidRPr="0055694B">
        <w:rPr>
          <w:rFonts w:ascii="Century Gothic" w:hAnsi="Century Gothic" w:cs="Arial"/>
        </w:rPr>
        <w:t xml:space="preserve">que elabore </w:t>
      </w:r>
      <w:r>
        <w:rPr>
          <w:rFonts w:ascii="Century Gothic" w:hAnsi="Century Gothic" w:cs="Arial"/>
        </w:rPr>
        <w:t xml:space="preserve">las </w:t>
      </w:r>
      <w:r w:rsidRPr="0055694B">
        <w:rPr>
          <w:rFonts w:ascii="Century Gothic" w:hAnsi="Century Gothic" w:cs="Arial"/>
        </w:rPr>
        <w:t>minuta</w:t>
      </w:r>
      <w:r>
        <w:rPr>
          <w:rFonts w:ascii="Century Gothic" w:hAnsi="Century Gothic" w:cs="Arial"/>
        </w:rPr>
        <w:t>s</w:t>
      </w:r>
      <w:r w:rsidRPr="0055694B">
        <w:rPr>
          <w:rFonts w:ascii="Century Gothic" w:hAnsi="Century Gothic" w:cs="Arial"/>
        </w:rPr>
        <w:t xml:space="preserve"> de </w:t>
      </w:r>
      <w:r>
        <w:rPr>
          <w:rFonts w:ascii="Century Gothic" w:hAnsi="Century Gothic" w:cs="Arial"/>
        </w:rPr>
        <w:t xml:space="preserve">Decreto y </w:t>
      </w:r>
      <w:r w:rsidRPr="0055694B">
        <w:rPr>
          <w:rFonts w:ascii="Century Gothic" w:hAnsi="Century Gothic" w:cs="Arial"/>
        </w:rPr>
        <w:t>Acuerdo para los efectos correspondientes.</w:t>
      </w:r>
    </w:p>
    <w:p w14:paraId="161505EF" w14:textId="77777777" w:rsidR="00EC5716" w:rsidRPr="00EC5716" w:rsidRDefault="00EC5716" w:rsidP="00EC5716">
      <w:pPr>
        <w:spacing w:line="360" w:lineRule="auto"/>
        <w:jc w:val="both"/>
        <w:rPr>
          <w:rFonts w:ascii="Century Gothic" w:hAnsi="Century Gothic" w:cs="Arial"/>
        </w:rPr>
      </w:pPr>
    </w:p>
    <w:p w14:paraId="548F8B55" w14:textId="2A21DB3A" w:rsidR="001439A3" w:rsidRPr="001439A3" w:rsidRDefault="007627DC" w:rsidP="00424A7A">
      <w:pPr>
        <w:tabs>
          <w:tab w:val="left" w:pos="8080"/>
        </w:tabs>
        <w:spacing w:line="360" w:lineRule="auto"/>
        <w:ind w:right="49"/>
        <w:jc w:val="both"/>
        <w:rPr>
          <w:rFonts w:ascii="Century Gothic" w:hAnsi="Century Gothic"/>
          <w:color w:val="000000"/>
          <w:lang w:val="es-MX"/>
        </w:rPr>
      </w:pPr>
      <w:r w:rsidRPr="005F516C">
        <w:rPr>
          <w:rFonts w:ascii="Century Gothic" w:hAnsi="Century Gothic"/>
          <w:b/>
          <w:color w:val="000000"/>
          <w:lang w:val="es-MX"/>
        </w:rPr>
        <w:t xml:space="preserve">D A D O </w:t>
      </w:r>
      <w:r w:rsidRPr="005F516C">
        <w:rPr>
          <w:rFonts w:ascii="Century Gothic" w:hAnsi="Century Gothic"/>
          <w:color w:val="000000"/>
          <w:lang w:val="es-MX"/>
        </w:rPr>
        <w:t>en el Salón de Sesiones del Poder Legislativo, en la ciudad de Chihuahua, Chihuahua, a los</w:t>
      </w:r>
      <w:r w:rsidR="00BF287D">
        <w:rPr>
          <w:rFonts w:ascii="Century Gothic" w:hAnsi="Century Gothic"/>
          <w:color w:val="000000"/>
          <w:lang w:val="es-MX"/>
        </w:rPr>
        <w:t xml:space="preserve"> veintiocho</w:t>
      </w:r>
      <w:r w:rsidRPr="005F516C">
        <w:rPr>
          <w:rFonts w:ascii="Century Gothic" w:hAnsi="Century Gothic"/>
          <w:color w:val="000000"/>
          <w:lang w:val="es-MX"/>
        </w:rPr>
        <w:t xml:space="preserve"> días del mes de </w:t>
      </w:r>
      <w:r w:rsidR="00BF287D">
        <w:rPr>
          <w:rFonts w:ascii="Century Gothic" w:hAnsi="Century Gothic"/>
          <w:color w:val="000000"/>
          <w:lang w:val="es-MX"/>
        </w:rPr>
        <w:t>abril</w:t>
      </w:r>
      <w:r w:rsidRPr="005F516C">
        <w:rPr>
          <w:rFonts w:ascii="Century Gothic" w:hAnsi="Century Gothic"/>
          <w:color w:val="000000"/>
          <w:lang w:val="es-MX"/>
        </w:rPr>
        <w:t xml:space="preserve"> del año </w:t>
      </w:r>
      <w:r w:rsidR="00BF287D">
        <w:rPr>
          <w:rFonts w:ascii="Century Gothic" w:hAnsi="Century Gothic"/>
          <w:color w:val="000000"/>
          <w:lang w:val="es-MX"/>
        </w:rPr>
        <w:t>dos mil veintiséis.</w:t>
      </w:r>
    </w:p>
    <w:p w14:paraId="4EF480C2" w14:textId="77777777" w:rsidR="001439A3" w:rsidRDefault="001439A3" w:rsidP="00424A7A">
      <w:pPr>
        <w:tabs>
          <w:tab w:val="left" w:pos="8080"/>
        </w:tabs>
        <w:spacing w:line="360" w:lineRule="auto"/>
        <w:ind w:right="49"/>
        <w:jc w:val="both"/>
        <w:rPr>
          <w:rFonts w:ascii="Century Gothic" w:hAnsi="Century Gothic" w:cs="Arial"/>
          <w:b/>
          <w:sz w:val="22"/>
          <w:szCs w:val="22"/>
          <w:lang w:val="es-MX"/>
        </w:rPr>
      </w:pPr>
    </w:p>
    <w:p w14:paraId="7E37EA80" w14:textId="14FC637A" w:rsidR="00035E77" w:rsidRPr="005F516C" w:rsidRDefault="00035E77" w:rsidP="00424A7A">
      <w:pPr>
        <w:tabs>
          <w:tab w:val="left" w:pos="8080"/>
        </w:tabs>
        <w:spacing w:line="360" w:lineRule="auto"/>
        <w:ind w:right="49"/>
        <w:jc w:val="both"/>
        <w:rPr>
          <w:rFonts w:ascii="Century Gothic" w:hAnsi="Century Gothic"/>
          <w:color w:val="000000"/>
          <w:lang w:val="es-MX"/>
        </w:rPr>
      </w:pPr>
      <w:r w:rsidRPr="005F516C">
        <w:rPr>
          <w:rFonts w:ascii="Century Gothic" w:hAnsi="Century Gothic" w:cs="Arial"/>
          <w:b/>
          <w:sz w:val="22"/>
          <w:szCs w:val="22"/>
          <w:lang w:val="es-MX"/>
        </w:rPr>
        <w:t>Así lo aprobó la Comisión de Derechos Humanos y Atención a Grupos Vulnerables, en reunión de fecha veinti</w:t>
      </w:r>
      <w:r w:rsidR="005F516C" w:rsidRPr="005F516C">
        <w:rPr>
          <w:rFonts w:ascii="Century Gothic" w:hAnsi="Century Gothic" w:cs="Arial"/>
          <w:b/>
          <w:sz w:val="22"/>
          <w:szCs w:val="22"/>
          <w:lang w:val="es-MX"/>
        </w:rPr>
        <w:t>siete</w:t>
      </w:r>
      <w:r w:rsidRPr="005F516C">
        <w:rPr>
          <w:rFonts w:ascii="Century Gothic" w:hAnsi="Century Gothic" w:cs="Arial"/>
          <w:b/>
          <w:sz w:val="22"/>
          <w:szCs w:val="22"/>
          <w:lang w:val="es-MX"/>
        </w:rPr>
        <w:t xml:space="preserve"> de </w:t>
      </w:r>
      <w:r w:rsidR="005F516C" w:rsidRPr="005F516C">
        <w:rPr>
          <w:rFonts w:ascii="Century Gothic" w:hAnsi="Century Gothic" w:cs="Arial"/>
          <w:b/>
          <w:sz w:val="22"/>
          <w:szCs w:val="22"/>
          <w:lang w:val="es-MX"/>
        </w:rPr>
        <w:t>abril</w:t>
      </w:r>
      <w:r w:rsidRPr="005F516C">
        <w:rPr>
          <w:rFonts w:ascii="Century Gothic" w:hAnsi="Century Gothic" w:cs="Arial"/>
          <w:b/>
          <w:sz w:val="22"/>
          <w:szCs w:val="22"/>
          <w:lang w:val="es-MX"/>
        </w:rPr>
        <w:t xml:space="preserve"> de dos mil veintiséis.</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319"/>
        <w:gridCol w:w="1667"/>
        <w:gridCol w:w="1572"/>
        <w:gridCol w:w="1571"/>
      </w:tblGrid>
      <w:tr w:rsidR="00035E77" w:rsidRPr="005F516C" w14:paraId="5787A3F1" w14:textId="77777777" w:rsidTr="00714697">
        <w:trPr>
          <w:trHeight w:val="388"/>
          <w:jc w:val="center"/>
        </w:trPr>
        <w:tc>
          <w:tcPr>
            <w:tcW w:w="886" w:type="pct"/>
            <w:vAlign w:val="center"/>
          </w:tcPr>
          <w:p w14:paraId="422C392B" w14:textId="77777777" w:rsidR="00035E77" w:rsidRPr="005F516C" w:rsidRDefault="00035E77" w:rsidP="00714697">
            <w:pPr>
              <w:pStyle w:val="Normal1"/>
              <w:spacing w:before="40" w:after="40" w:line="360" w:lineRule="auto"/>
              <w:jc w:val="both"/>
              <w:rPr>
                <w:rFonts w:ascii="Century Gothic" w:hAnsi="Century Gothic" w:cs="Arial"/>
                <w:b/>
                <w:color w:val="auto"/>
                <w:sz w:val="22"/>
                <w:szCs w:val="22"/>
              </w:rPr>
            </w:pPr>
          </w:p>
        </w:tc>
        <w:tc>
          <w:tcPr>
            <w:tcW w:w="1356" w:type="pct"/>
          </w:tcPr>
          <w:p w14:paraId="359A0C73" w14:textId="77777777" w:rsidR="00035E77" w:rsidRPr="005F516C" w:rsidRDefault="00035E77" w:rsidP="00714697">
            <w:pPr>
              <w:pStyle w:val="Normal1"/>
              <w:spacing w:before="40" w:after="40"/>
              <w:jc w:val="center"/>
              <w:rPr>
                <w:rFonts w:ascii="Century Gothic" w:hAnsi="Century Gothic" w:cs="Arial"/>
                <w:b/>
                <w:color w:val="auto"/>
                <w:sz w:val="22"/>
                <w:szCs w:val="22"/>
              </w:rPr>
            </w:pPr>
            <w:r w:rsidRPr="005F516C">
              <w:rPr>
                <w:rFonts w:ascii="Century Gothic" w:hAnsi="Century Gothic" w:cs="Arial"/>
                <w:b/>
                <w:color w:val="auto"/>
                <w:sz w:val="22"/>
                <w:szCs w:val="22"/>
              </w:rPr>
              <w:t>INTEGRANTES</w:t>
            </w:r>
          </w:p>
        </w:tc>
        <w:tc>
          <w:tcPr>
            <w:tcW w:w="978" w:type="pct"/>
          </w:tcPr>
          <w:p w14:paraId="71DC6BD8" w14:textId="77777777" w:rsidR="00035E77" w:rsidRPr="005F516C" w:rsidRDefault="00035E77" w:rsidP="00714697">
            <w:pPr>
              <w:pStyle w:val="Normal1"/>
              <w:spacing w:before="40" w:after="40" w:line="360" w:lineRule="auto"/>
              <w:jc w:val="center"/>
              <w:rPr>
                <w:rFonts w:ascii="Century Gothic" w:hAnsi="Century Gothic" w:cs="Arial"/>
                <w:b/>
                <w:color w:val="auto"/>
                <w:sz w:val="22"/>
                <w:szCs w:val="22"/>
              </w:rPr>
            </w:pPr>
            <w:r w:rsidRPr="005F516C">
              <w:rPr>
                <w:rFonts w:ascii="Century Gothic" w:hAnsi="Century Gothic" w:cs="Arial"/>
                <w:b/>
                <w:color w:val="auto"/>
                <w:sz w:val="22"/>
                <w:szCs w:val="22"/>
              </w:rPr>
              <w:t>A FAVOR</w:t>
            </w:r>
          </w:p>
        </w:tc>
        <w:tc>
          <w:tcPr>
            <w:tcW w:w="923" w:type="pct"/>
          </w:tcPr>
          <w:p w14:paraId="30223608" w14:textId="77777777" w:rsidR="00035E77" w:rsidRPr="005F516C" w:rsidRDefault="00035E77" w:rsidP="00714697">
            <w:pPr>
              <w:pStyle w:val="Normal1"/>
              <w:spacing w:before="40" w:after="40" w:line="360" w:lineRule="auto"/>
              <w:jc w:val="center"/>
              <w:rPr>
                <w:rFonts w:ascii="Century Gothic" w:hAnsi="Century Gothic" w:cs="Arial"/>
                <w:b/>
                <w:color w:val="auto"/>
                <w:sz w:val="22"/>
                <w:szCs w:val="22"/>
              </w:rPr>
            </w:pPr>
            <w:r w:rsidRPr="005F516C">
              <w:rPr>
                <w:rFonts w:ascii="Century Gothic" w:hAnsi="Century Gothic" w:cs="Arial"/>
                <w:b/>
                <w:color w:val="auto"/>
                <w:sz w:val="22"/>
                <w:szCs w:val="22"/>
              </w:rPr>
              <w:t>EN CONTRA</w:t>
            </w:r>
          </w:p>
        </w:tc>
        <w:tc>
          <w:tcPr>
            <w:tcW w:w="857" w:type="pct"/>
          </w:tcPr>
          <w:p w14:paraId="2B7F8E6D" w14:textId="77777777" w:rsidR="00035E77" w:rsidRPr="005F516C" w:rsidRDefault="00035E77" w:rsidP="00714697">
            <w:pPr>
              <w:pStyle w:val="Normal1"/>
              <w:spacing w:before="40" w:after="40" w:line="360" w:lineRule="auto"/>
              <w:jc w:val="center"/>
              <w:rPr>
                <w:rFonts w:ascii="Century Gothic" w:hAnsi="Century Gothic" w:cs="Arial"/>
                <w:b/>
                <w:color w:val="auto"/>
                <w:sz w:val="22"/>
                <w:szCs w:val="22"/>
              </w:rPr>
            </w:pPr>
            <w:r w:rsidRPr="005F516C">
              <w:rPr>
                <w:rFonts w:ascii="Century Gothic" w:hAnsi="Century Gothic" w:cs="Arial"/>
                <w:b/>
                <w:color w:val="auto"/>
                <w:sz w:val="22"/>
                <w:szCs w:val="22"/>
              </w:rPr>
              <w:t>ABSTENCIÓN</w:t>
            </w:r>
          </w:p>
        </w:tc>
      </w:tr>
      <w:tr w:rsidR="00035E77" w:rsidRPr="005F516C" w14:paraId="05A1FEF8" w14:textId="77777777" w:rsidTr="00714697">
        <w:trPr>
          <w:trHeight w:val="1579"/>
          <w:jc w:val="center"/>
        </w:trPr>
        <w:tc>
          <w:tcPr>
            <w:tcW w:w="886" w:type="pct"/>
            <w:vAlign w:val="center"/>
          </w:tcPr>
          <w:p w14:paraId="09A9452C" w14:textId="7B1EAB54" w:rsidR="00035E77" w:rsidRPr="005F516C" w:rsidRDefault="00035E77" w:rsidP="00714697">
            <w:pPr>
              <w:pStyle w:val="NormalWeb"/>
              <w:spacing w:after="0"/>
            </w:pPr>
            <w:r w:rsidRPr="005F516C">
              <w:rPr>
                <w:noProof/>
              </w:rPr>
              <w:drawing>
                <wp:anchor distT="0" distB="0" distL="114300" distR="114300" simplePos="0" relativeHeight="251660288" behindDoc="0" locked="0" layoutInCell="1" allowOverlap="1" wp14:anchorId="3A83C308" wp14:editId="6FB7D977">
                  <wp:simplePos x="0" y="0"/>
                  <wp:positionH relativeFrom="column">
                    <wp:posOffset>128270</wp:posOffset>
                  </wp:positionH>
                  <wp:positionV relativeFrom="page">
                    <wp:posOffset>76835</wp:posOffset>
                  </wp:positionV>
                  <wp:extent cx="676910" cy="803275"/>
                  <wp:effectExtent l="0" t="0" r="889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803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56" w:type="pct"/>
          </w:tcPr>
          <w:p w14:paraId="3DCF5CAF" w14:textId="77777777" w:rsidR="00035E77" w:rsidRPr="005F516C" w:rsidRDefault="00035E77" w:rsidP="00714697">
            <w:pPr>
              <w:pStyle w:val="Normal1"/>
              <w:spacing w:before="120" w:after="120"/>
              <w:jc w:val="center"/>
              <w:rPr>
                <w:rStyle w:val="NOMBRES"/>
                <w:rFonts w:ascii="Century Gothic" w:hAnsi="Century Gothic" w:cs="Arial"/>
                <w:color w:val="auto"/>
                <w:sz w:val="22"/>
                <w:szCs w:val="22"/>
              </w:rPr>
            </w:pPr>
            <w:proofErr w:type="spellStart"/>
            <w:r w:rsidRPr="005F516C">
              <w:rPr>
                <w:rStyle w:val="NOMBRES"/>
                <w:rFonts w:ascii="Century Gothic" w:hAnsi="Century Gothic" w:cs="Arial"/>
                <w:color w:val="auto"/>
                <w:sz w:val="22"/>
                <w:szCs w:val="22"/>
              </w:rPr>
              <w:t>Dip</w:t>
            </w:r>
            <w:proofErr w:type="spellEnd"/>
            <w:r w:rsidRPr="005F516C">
              <w:rPr>
                <w:rStyle w:val="NOMBRES"/>
                <w:rFonts w:ascii="Century Gothic" w:hAnsi="Century Gothic" w:cs="Arial"/>
                <w:color w:val="auto"/>
                <w:sz w:val="22"/>
                <w:szCs w:val="22"/>
              </w:rPr>
              <w:t>. Herminia Gómez Carrasco</w:t>
            </w:r>
          </w:p>
          <w:p w14:paraId="57238C26" w14:textId="77777777" w:rsidR="00035E77" w:rsidRPr="005F516C" w:rsidRDefault="00035E77" w:rsidP="00714697">
            <w:pPr>
              <w:pStyle w:val="Normal1"/>
              <w:spacing w:before="120" w:after="120"/>
              <w:jc w:val="center"/>
              <w:rPr>
                <w:rFonts w:ascii="Century Gothic" w:hAnsi="Century Gothic" w:cs="Arial"/>
                <w:b/>
                <w:bCs/>
                <w:caps/>
                <w:color w:val="auto"/>
                <w:sz w:val="22"/>
                <w:szCs w:val="22"/>
              </w:rPr>
            </w:pPr>
            <w:r w:rsidRPr="005F516C">
              <w:rPr>
                <w:rStyle w:val="Estilo2"/>
                <w:rFonts w:ascii="Century Gothic" w:hAnsi="Century Gothic" w:cs="Arial"/>
                <w:b w:val="0"/>
                <w:bCs/>
                <w:caps w:val="0"/>
                <w:color w:val="auto"/>
                <w:sz w:val="22"/>
                <w:szCs w:val="22"/>
              </w:rPr>
              <w:t>Presidenta</w:t>
            </w:r>
          </w:p>
        </w:tc>
        <w:tc>
          <w:tcPr>
            <w:tcW w:w="978" w:type="pct"/>
          </w:tcPr>
          <w:p w14:paraId="09C48133" w14:textId="77777777" w:rsidR="00035E77" w:rsidRPr="005F516C" w:rsidRDefault="00035E77" w:rsidP="00714697">
            <w:pPr>
              <w:pStyle w:val="Normal1"/>
              <w:spacing w:after="200"/>
              <w:jc w:val="both"/>
              <w:rPr>
                <w:rFonts w:ascii="Century Gothic" w:hAnsi="Century Gothic" w:cs="Arial"/>
                <w:b/>
                <w:color w:val="auto"/>
                <w:sz w:val="22"/>
                <w:szCs w:val="22"/>
              </w:rPr>
            </w:pPr>
          </w:p>
        </w:tc>
        <w:tc>
          <w:tcPr>
            <w:tcW w:w="923" w:type="pct"/>
          </w:tcPr>
          <w:p w14:paraId="529D2A83" w14:textId="77777777" w:rsidR="00035E77" w:rsidRPr="005F516C" w:rsidRDefault="00035E77" w:rsidP="00714697">
            <w:pPr>
              <w:pStyle w:val="Normal1"/>
              <w:spacing w:after="200"/>
              <w:jc w:val="both"/>
              <w:rPr>
                <w:rFonts w:ascii="Century Gothic" w:hAnsi="Century Gothic" w:cs="Arial"/>
                <w:b/>
                <w:color w:val="auto"/>
                <w:sz w:val="22"/>
                <w:szCs w:val="22"/>
              </w:rPr>
            </w:pPr>
          </w:p>
        </w:tc>
        <w:tc>
          <w:tcPr>
            <w:tcW w:w="857" w:type="pct"/>
          </w:tcPr>
          <w:p w14:paraId="7274CB23" w14:textId="77777777" w:rsidR="00035E77" w:rsidRPr="005F516C" w:rsidRDefault="00035E77" w:rsidP="00714697">
            <w:pPr>
              <w:pStyle w:val="Normal1"/>
              <w:spacing w:after="200"/>
              <w:jc w:val="both"/>
              <w:rPr>
                <w:rFonts w:ascii="Century Gothic" w:hAnsi="Century Gothic" w:cs="Arial"/>
                <w:b/>
                <w:color w:val="auto"/>
                <w:sz w:val="22"/>
                <w:szCs w:val="22"/>
              </w:rPr>
            </w:pPr>
          </w:p>
        </w:tc>
      </w:tr>
      <w:tr w:rsidR="00035E77" w:rsidRPr="005F516C" w14:paraId="7F5222F7" w14:textId="77777777" w:rsidTr="00714697">
        <w:trPr>
          <w:trHeight w:val="1622"/>
          <w:jc w:val="center"/>
        </w:trPr>
        <w:tc>
          <w:tcPr>
            <w:tcW w:w="886" w:type="pct"/>
            <w:vAlign w:val="center"/>
          </w:tcPr>
          <w:p w14:paraId="32BF304F" w14:textId="1528AB73" w:rsidR="00035E77" w:rsidRPr="005F516C" w:rsidRDefault="00035E77" w:rsidP="00714697">
            <w:pPr>
              <w:spacing w:before="100" w:beforeAutospacing="1" w:after="100" w:afterAutospacing="1"/>
              <w:rPr>
                <w:lang w:eastAsia="es-MX"/>
              </w:rPr>
            </w:pPr>
            <w:r w:rsidRPr="005F516C">
              <w:rPr>
                <w:noProof/>
              </w:rPr>
              <w:drawing>
                <wp:anchor distT="0" distB="0" distL="114300" distR="114300" simplePos="0" relativeHeight="251663360" behindDoc="0" locked="0" layoutInCell="1" allowOverlap="1" wp14:anchorId="6BDDEEAF" wp14:editId="3774C14E">
                  <wp:simplePos x="0" y="0"/>
                  <wp:positionH relativeFrom="column">
                    <wp:posOffset>151765</wp:posOffset>
                  </wp:positionH>
                  <wp:positionV relativeFrom="page">
                    <wp:posOffset>58420</wp:posOffset>
                  </wp:positionV>
                  <wp:extent cx="671195" cy="792480"/>
                  <wp:effectExtent l="0" t="0" r="0" b="762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71195" cy="792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56" w:type="pct"/>
          </w:tcPr>
          <w:p w14:paraId="6BAD13B9" w14:textId="4DAD98BF" w:rsidR="00035E77" w:rsidRPr="005F516C" w:rsidRDefault="00035E77" w:rsidP="00714697">
            <w:pPr>
              <w:pStyle w:val="Normal1"/>
              <w:spacing w:before="120" w:after="120"/>
              <w:jc w:val="center"/>
              <w:rPr>
                <w:rFonts w:ascii="Century Gothic" w:hAnsi="Century Gothic" w:cs="Arial"/>
                <w:b/>
                <w:color w:val="auto"/>
                <w:sz w:val="22"/>
                <w:szCs w:val="22"/>
              </w:rPr>
            </w:pPr>
            <w:proofErr w:type="spellStart"/>
            <w:r w:rsidRPr="005F516C">
              <w:rPr>
                <w:rFonts w:ascii="Century Gothic" w:hAnsi="Century Gothic" w:cs="Arial"/>
                <w:b/>
                <w:color w:val="auto"/>
                <w:sz w:val="22"/>
                <w:szCs w:val="22"/>
              </w:rPr>
              <w:t>Dip</w:t>
            </w:r>
            <w:proofErr w:type="spellEnd"/>
            <w:r w:rsidRPr="005F516C">
              <w:rPr>
                <w:rFonts w:ascii="Century Gothic" w:hAnsi="Century Gothic" w:cs="Arial"/>
                <w:b/>
                <w:color w:val="auto"/>
                <w:sz w:val="22"/>
                <w:szCs w:val="22"/>
              </w:rPr>
              <w:t xml:space="preserve">. Nancy Janeth Frías </w:t>
            </w:r>
            <w:proofErr w:type="spellStart"/>
            <w:r w:rsidRPr="005F516C">
              <w:rPr>
                <w:rFonts w:ascii="Century Gothic" w:hAnsi="Century Gothic" w:cs="Arial"/>
                <w:b/>
                <w:color w:val="auto"/>
                <w:sz w:val="22"/>
                <w:szCs w:val="22"/>
              </w:rPr>
              <w:t>Frías</w:t>
            </w:r>
            <w:proofErr w:type="spellEnd"/>
          </w:p>
          <w:p w14:paraId="69DA95EB" w14:textId="77777777" w:rsidR="00035E77" w:rsidRPr="005F516C" w:rsidRDefault="00035E77" w:rsidP="00714697">
            <w:pPr>
              <w:pStyle w:val="Normal1"/>
              <w:spacing w:before="120" w:after="120"/>
              <w:jc w:val="center"/>
              <w:rPr>
                <w:rFonts w:ascii="Century Gothic" w:hAnsi="Century Gothic" w:cs="Arial"/>
                <w:bCs/>
                <w:color w:val="auto"/>
                <w:sz w:val="22"/>
                <w:szCs w:val="22"/>
              </w:rPr>
            </w:pPr>
            <w:r w:rsidRPr="005F516C">
              <w:rPr>
                <w:rFonts w:ascii="Century Gothic" w:hAnsi="Century Gothic" w:cs="Arial"/>
                <w:bCs/>
                <w:color w:val="auto"/>
                <w:sz w:val="22"/>
                <w:szCs w:val="22"/>
              </w:rPr>
              <w:t>Secretaria</w:t>
            </w:r>
          </w:p>
        </w:tc>
        <w:tc>
          <w:tcPr>
            <w:tcW w:w="978" w:type="pct"/>
          </w:tcPr>
          <w:p w14:paraId="01B64000" w14:textId="77777777" w:rsidR="00035E77" w:rsidRPr="005F516C" w:rsidRDefault="00035E77" w:rsidP="00714697">
            <w:pPr>
              <w:pStyle w:val="Normal1"/>
              <w:spacing w:after="200"/>
              <w:jc w:val="both"/>
              <w:rPr>
                <w:rFonts w:ascii="Century Gothic" w:hAnsi="Century Gothic" w:cs="Arial"/>
                <w:b/>
                <w:color w:val="auto"/>
                <w:sz w:val="22"/>
                <w:szCs w:val="22"/>
              </w:rPr>
            </w:pPr>
          </w:p>
        </w:tc>
        <w:tc>
          <w:tcPr>
            <w:tcW w:w="923" w:type="pct"/>
          </w:tcPr>
          <w:p w14:paraId="47C1FB7E" w14:textId="77777777" w:rsidR="00035E77" w:rsidRPr="005F516C" w:rsidRDefault="00035E77" w:rsidP="00714697">
            <w:pPr>
              <w:pStyle w:val="Normal1"/>
              <w:spacing w:after="200"/>
              <w:jc w:val="both"/>
              <w:rPr>
                <w:rFonts w:ascii="Century Gothic" w:hAnsi="Century Gothic" w:cs="Arial"/>
                <w:b/>
                <w:color w:val="auto"/>
                <w:sz w:val="22"/>
                <w:szCs w:val="22"/>
              </w:rPr>
            </w:pPr>
          </w:p>
        </w:tc>
        <w:tc>
          <w:tcPr>
            <w:tcW w:w="857" w:type="pct"/>
          </w:tcPr>
          <w:p w14:paraId="77D9F327" w14:textId="77777777" w:rsidR="00035E77" w:rsidRPr="005F516C" w:rsidRDefault="00035E77" w:rsidP="00714697">
            <w:pPr>
              <w:pStyle w:val="Normal1"/>
              <w:spacing w:after="200"/>
              <w:jc w:val="both"/>
              <w:rPr>
                <w:rFonts w:ascii="Century Gothic" w:hAnsi="Century Gothic" w:cs="Arial"/>
                <w:b/>
                <w:color w:val="auto"/>
                <w:sz w:val="22"/>
                <w:szCs w:val="22"/>
              </w:rPr>
            </w:pPr>
          </w:p>
        </w:tc>
      </w:tr>
      <w:tr w:rsidR="00035E77" w:rsidRPr="005F516C" w14:paraId="60468091" w14:textId="77777777" w:rsidTr="00714697">
        <w:trPr>
          <w:trHeight w:val="1464"/>
          <w:jc w:val="center"/>
        </w:trPr>
        <w:tc>
          <w:tcPr>
            <w:tcW w:w="886" w:type="pct"/>
            <w:vAlign w:val="center"/>
          </w:tcPr>
          <w:p w14:paraId="0D144B0E" w14:textId="35C48C0B" w:rsidR="00035E77" w:rsidRPr="005F516C" w:rsidRDefault="00035E77" w:rsidP="00714697">
            <w:pPr>
              <w:pStyle w:val="NormalWeb"/>
            </w:pPr>
            <w:r w:rsidRPr="005F516C">
              <w:rPr>
                <w:noProof/>
              </w:rPr>
              <w:drawing>
                <wp:anchor distT="0" distB="0" distL="114300" distR="114300" simplePos="0" relativeHeight="251661312" behindDoc="0" locked="0" layoutInCell="1" allowOverlap="1" wp14:anchorId="3C1A952D" wp14:editId="65C79C50">
                  <wp:simplePos x="0" y="0"/>
                  <wp:positionH relativeFrom="column">
                    <wp:posOffset>128270</wp:posOffset>
                  </wp:positionH>
                  <wp:positionV relativeFrom="page">
                    <wp:posOffset>45720</wp:posOffset>
                  </wp:positionV>
                  <wp:extent cx="685800" cy="797560"/>
                  <wp:effectExtent l="0" t="0" r="0" b="254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797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56" w:type="pct"/>
          </w:tcPr>
          <w:p w14:paraId="5E900C29" w14:textId="77777777" w:rsidR="00035E77" w:rsidRPr="005F516C" w:rsidRDefault="00035E77" w:rsidP="00714697">
            <w:pPr>
              <w:pStyle w:val="Normal1"/>
              <w:spacing w:before="120" w:after="120"/>
              <w:jc w:val="center"/>
              <w:rPr>
                <w:rFonts w:ascii="Century Gothic" w:hAnsi="Century Gothic" w:cs="Arial"/>
                <w:b/>
                <w:color w:val="auto"/>
                <w:sz w:val="22"/>
                <w:szCs w:val="22"/>
              </w:rPr>
            </w:pPr>
            <w:proofErr w:type="spellStart"/>
            <w:r w:rsidRPr="005F516C">
              <w:rPr>
                <w:rFonts w:ascii="Century Gothic" w:hAnsi="Century Gothic" w:cs="Arial"/>
                <w:b/>
                <w:color w:val="auto"/>
                <w:sz w:val="22"/>
                <w:szCs w:val="22"/>
              </w:rPr>
              <w:t>Dip</w:t>
            </w:r>
            <w:proofErr w:type="spellEnd"/>
            <w:r w:rsidRPr="005F516C">
              <w:rPr>
                <w:rFonts w:ascii="Century Gothic" w:hAnsi="Century Gothic" w:cs="Arial"/>
                <w:b/>
                <w:color w:val="auto"/>
                <w:sz w:val="22"/>
                <w:szCs w:val="22"/>
              </w:rPr>
              <w:t>. R</w:t>
            </w:r>
            <w:r w:rsidRPr="005F516C">
              <w:rPr>
                <w:rFonts w:ascii="Century Gothic" w:hAnsi="Century Gothic"/>
                <w:b/>
                <w:color w:val="auto"/>
                <w:sz w:val="22"/>
                <w:szCs w:val="22"/>
              </w:rPr>
              <w:t>oberto Marcelino Carreón Huitrón</w:t>
            </w:r>
          </w:p>
          <w:p w14:paraId="572F63F3" w14:textId="77777777" w:rsidR="00035E77" w:rsidRPr="005F516C" w:rsidRDefault="00035E77" w:rsidP="00714697">
            <w:pPr>
              <w:pStyle w:val="Normal1"/>
              <w:spacing w:before="120" w:after="120"/>
              <w:jc w:val="center"/>
              <w:rPr>
                <w:rFonts w:ascii="Century Gothic" w:hAnsi="Century Gothic" w:cs="Arial"/>
                <w:bCs/>
                <w:color w:val="auto"/>
                <w:sz w:val="22"/>
                <w:szCs w:val="22"/>
              </w:rPr>
            </w:pPr>
            <w:r w:rsidRPr="005F516C">
              <w:rPr>
                <w:rFonts w:ascii="Century Gothic" w:hAnsi="Century Gothic" w:cs="Arial"/>
                <w:bCs/>
                <w:color w:val="auto"/>
                <w:sz w:val="22"/>
                <w:szCs w:val="22"/>
              </w:rPr>
              <w:t>Vocal</w:t>
            </w:r>
          </w:p>
        </w:tc>
        <w:tc>
          <w:tcPr>
            <w:tcW w:w="978" w:type="pct"/>
          </w:tcPr>
          <w:p w14:paraId="501A4010" w14:textId="77777777" w:rsidR="00035E77" w:rsidRPr="005F516C" w:rsidRDefault="00035E77" w:rsidP="00714697">
            <w:pPr>
              <w:pStyle w:val="Normal1"/>
              <w:spacing w:after="200"/>
              <w:jc w:val="both"/>
              <w:rPr>
                <w:rFonts w:ascii="Century Gothic" w:hAnsi="Century Gothic" w:cs="Arial"/>
                <w:b/>
                <w:color w:val="auto"/>
                <w:sz w:val="22"/>
                <w:szCs w:val="22"/>
              </w:rPr>
            </w:pPr>
          </w:p>
        </w:tc>
        <w:tc>
          <w:tcPr>
            <w:tcW w:w="923" w:type="pct"/>
          </w:tcPr>
          <w:p w14:paraId="1A18770A" w14:textId="77777777" w:rsidR="00035E77" w:rsidRPr="005F516C" w:rsidRDefault="00035E77" w:rsidP="00714697">
            <w:pPr>
              <w:pStyle w:val="Normal1"/>
              <w:spacing w:after="200"/>
              <w:jc w:val="both"/>
              <w:rPr>
                <w:rFonts w:ascii="Century Gothic" w:hAnsi="Century Gothic" w:cs="Arial"/>
                <w:b/>
                <w:color w:val="auto"/>
                <w:sz w:val="22"/>
                <w:szCs w:val="22"/>
              </w:rPr>
            </w:pPr>
          </w:p>
        </w:tc>
        <w:tc>
          <w:tcPr>
            <w:tcW w:w="857" w:type="pct"/>
          </w:tcPr>
          <w:p w14:paraId="379B6A37" w14:textId="77777777" w:rsidR="00035E77" w:rsidRPr="005F516C" w:rsidRDefault="00035E77" w:rsidP="00714697">
            <w:pPr>
              <w:pStyle w:val="Normal1"/>
              <w:spacing w:after="200"/>
              <w:jc w:val="both"/>
              <w:rPr>
                <w:rFonts w:ascii="Century Gothic" w:hAnsi="Century Gothic" w:cs="Arial"/>
                <w:b/>
                <w:color w:val="auto"/>
                <w:sz w:val="22"/>
                <w:szCs w:val="22"/>
              </w:rPr>
            </w:pPr>
          </w:p>
        </w:tc>
      </w:tr>
      <w:tr w:rsidR="00035E77" w:rsidRPr="005F516C" w14:paraId="448FF68C" w14:textId="77777777" w:rsidTr="00714697">
        <w:trPr>
          <w:trHeight w:val="1464"/>
          <w:jc w:val="center"/>
        </w:trPr>
        <w:tc>
          <w:tcPr>
            <w:tcW w:w="886" w:type="pct"/>
            <w:vAlign w:val="center"/>
          </w:tcPr>
          <w:p w14:paraId="0BBF2A8C" w14:textId="7E128392" w:rsidR="00035E77" w:rsidRPr="005F516C" w:rsidRDefault="00035E77" w:rsidP="00714697">
            <w:pPr>
              <w:spacing w:before="100" w:beforeAutospacing="1" w:after="100" w:afterAutospacing="1"/>
              <w:rPr>
                <w:lang w:eastAsia="es-MX"/>
              </w:rPr>
            </w:pPr>
            <w:r w:rsidRPr="005F516C">
              <w:rPr>
                <w:noProof/>
              </w:rPr>
              <w:drawing>
                <wp:anchor distT="0" distB="0" distL="114300" distR="114300" simplePos="0" relativeHeight="251659264" behindDoc="0" locked="0" layoutInCell="1" allowOverlap="1" wp14:anchorId="62D9C4E0" wp14:editId="581A2537">
                  <wp:simplePos x="0" y="0"/>
                  <wp:positionH relativeFrom="column">
                    <wp:posOffset>130810</wp:posOffset>
                  </wp:positionH>
                  <wp:positionV relativeFrom="page">
                    <wp:posOffset>60325</wp:posOffset>
                  </wp:positionV>
                  <wp:extent cx="678180" cy="845820"/>
                  <wp:effectExtent l="0" t="0" r="762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818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56" w:type="pct"/>
          </w:tcPr>
          <w:p w14:paraId="3FCFF79A" w14:textId="77777777" w:rsidR="00035E77" w:rsidRPr="005F516C" w:rsidRDefault="00035E77" w:rsidP="00714697">
            <w:pPr>
              <w:pStyle w:val="Normal1"/>
              <w:spacing w:before="120" w:after="120"/>
              <w:jc w:val="center"/>
              <w:rPr>
                <w:rFonts w:ascii="Century Gothic" w:hAnsi="Century Gothic" w:cs="Arial"/>
                <w:b/>
                <w:color w:val="auto"/>
                <w:sz w:val="22"/>
                <w:szCs w:val="22"/>
              </w:rPr>
            </w:pPr>
            <w:proofErr w:type="spellStart"/>
            <w:r w:rsidRPr="005F516C">
              <w:rPr>
                <w:rFonts w:ascii="Century Gothic" w:hAnsi="Century Gothic" w:cs="Arial"/>
                <w:b/>
                <w:color w:val="auto"/>
                <w:sz w:val="22"/>
                <w:szCs w:val="22"/>
              </w:rPr>
              <w:t>Dip</w:t>
            </w:r>
            <w:proofErr w:type="spellEnd"/>
            <w:r w:rsidRPr="005F516C">
              <w:rPr>
                <w:rFonts w:ascii="Century Gothic" w:hAnsi="Century Gothic" w:cs="Arial"/>
                <w:b/>
                <w:color w:val="auto"/>
                <w:sz w:val="22"/>
                <w:szCs w:val="22"/>
              </w:rPr>
              <w:t>. Guillermo Patricio Ramírez Gutiérrez</w:t>
            </w:r>
          </w:p>
          <w:p w14:paraId="285AB85F" w14:textId="77777777" w:rsidR="00035E77" w:rsidRPr="005F516C" w:rsidRDefault="00035E77" w:rsidP="00714697">
            <w:pPr>
              <w:pStyle w:val="Normal1"/>
              <w:spacing w:before="120" w:after="120"/>
              <w:jc w:val="center"/>
              <w:rPr>
                <w:rFonts w:ascii="Century Gothic" w:hAnsi="Century Gothic" w:cs="Arial"/>
                <w:color w:val="auto"/>
                <w:sz w:val="22"/>
                <w:szCs w:val="22"/>
              </w:rPr>
            </w:pPr>
            <w:r w:rsidRPr="005F516C">
              <w:rPr>
                <w:rFonts w:ascii="Century Gothic" w:hAnsi="Century Gothic" w:cs="Arial"/>
                <w:color w:val="auto"/>
                <w:sz w:val="22"/>
                <w:szCs w:val="22"/>
              </w:rPr>
              <w:t>Vocal</w:t>
            </w:r>
          </w:p>
        </w:tc>
        <w:tc>
          <w:tcPr>
            <w:tcW w:w="978" w:type="pct"/>
          </w:tcPr>
          <w:p w14:paraId="3B5FDDCB" w14:textId="77777777" w:rsidR="00035E77" w:rsidRPr="005F516C" w:rsidRDefault="00035E77" w:rsidP="00714697">
            <w:pPr>
              <w:pStyle w:val="Normal1"/>
              <w:spacing w:after="200"/>
              <w:jc w:val="both"/>
              <w:rPr>
                <w:rFonts w:ascii="Century Gothic" w:hAnsi="Century Gothic" w:cs="Arial"/>
                <w:b/>
                <w:color w:val="auto"/>
                <w:sz w:val="22"/>
                <w:szCs w:val="22"/>
              </w:rPr>
            </w:pPr>
          </w:p>
        </w:tc>
        <w:tc>
          <w:tcPr>
            <w:tcW w:w="923" w:type="pct"/>
          </w:tcPr>
          <w:p w14:paraId="67CC80F2" w14:textId="77777777" w:rsidR="00035E77" w:rsidRPr="005F516C" w:rsidRDefault="00035E77" w:rsidP="00714697">
            <w:pPr>
              <w:pStyle w:val="Normal1"/>
              <w:spacing w:after="200"/>
              <w:jc w:val="both"/>
              <w:rPr>
                <w:rFonts w:ascii="Century Gothic" w:hAnsi="Century Gothic" w:cs="Arial"/>
                <w:b/>
                <w:color w:val="auto"/>
                <w:sz w:val="22"/>
                <w:szCs w:val="22"/>
              </w:rPr>
            </w:pPr>
          </w:p>
        </w:tc>
        <w:tc>
          <w:tcPr>
            <w:tcW w:w="857" w:type="pct"/>
          </w:tcPr>
          <w:p w14:paraId="2B7BB9B4" w14:textId="77777777" w:rsidR="00035E77" w:rsidRPr="005F516C" w:rsidRDefault="00035E77" w:rsidP="00714697">
            <w:pPr>
              <w:pStyle w:val="Normal1"/>
              <w:spacing w:after="200"/>
              <w:jc w:val="both"/>
              <w:rPr>
                <w:rFonts w:ascii="Century Gothic" w:hAnsi="Century Gothic" w:cs="Arial"/>
                <w:b/>
                <w:color w:val="auto"/>
                <w:sz w:val="22"/>
                <w:szCs w:val="22"/>
              </w:rPr>
            </w:pPr>
          </w:p>
        </w:tc>
      </w:tr>
      <w:tr w:rsidR="00035E77" w:rsidRPr="005F516C" w14:paraId="4A57A578" w14:textId="77777777" w:rsidTr="00714697">
        <w:trPr>
          <w:trHeight w:val="1464"/>
          <w:jc w:val="center"/>
        </w:trPr>
        <w:tc>
          <w:tcPr>
            <w:tcW w:w="886" w:type="pct"/>
            <w:vAlign w:val="center"/>
          </w:tcPr>
          <w:p w14:paraId="61F22FA0" w14:textId="7B599F68" w:rsidR="00035E77" w:rsidRPr="005F516C" w:rsidRDefault="00035E77" w:rsidP="00714697">
            <w:pPr>
              <w:rPr>
                <w:lang w:eastAsia="es-MX"/>
              </w:rPr>
            </w:pPr>
            <w:r w:rsidRPr="005F516C">
              <w:rPr>
                <w:noProof/>
              </w:rPr>
              <w:lastRenderedPageBreak/>
              <w:drawing>
                <wp:anchor distT="0" distB="0" distL="114300" distR="114300" simplePos="0" relativeHeight="251662336" behindDoc="0" locked="0" layoutInCell="1" allowOverlap="1" wp14:anchorId="5762A3EF" wp14:editId="79743D1E">
                  <wp:simplePos x="0" y="0"/>
                  <wp:positionH relativeFrom="column">
                    <wp:posOffset>127000</wp:posOffset>
                  </wp:positionH>
                  <wp:positionV relativeFrom="page">
                    <wp:posOffset>42545</wp:posOffset>
                  </wp:positionV>
                  <wp:extent cx="652145" cy="754380"/>
                  <wp:effectExtent l="0" t="0" r="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2145" cy="7543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56" w:type="pct"/>
          </w:tcPr>
          <w:p w14:paraId="2319F401" w14:textId="77777777" w:rsidR="00035E77" w:rsidRPr="005F516C" w:rsidRDefault="00035E77" w:rsidP="00714697">
            <w:pPr>
              <w:pStyle w:val="Normal1"/>
              <w:spacing w:before="120" w:after="120"/>
              <w:jc w:val="center"/>
              <w:rPr>
                <w:rFonts w:ascii="Century Gothic" w:hAnsi="Century Gothic" w:cs="Arial"/>
                <w:b/>
                <w:color w:val="auto"/>
                <w:sz w:val="22"/>
                <w:szCs w:val="22"/>
              </w:rPr>
            </w:pPr>
            <w:proofErr w:type="spellStart"/>
            <w:r w:rsidRPr="005F516C">
              <w:rPr>
                <w:rFonts w:ascii="Century Gothic" w:hAnsi="Century Gothic" w:cs="Arial"/>
                <w:b/>
                <w:color w:val="auto"/>
                <w:sz w:val="22"/>
                <w:szCs w:val="22"/>
              </w:rPr>
              <w:t>Dip</w:t>
            </w:r>
            <w:proofErr w:type="spellEnd"/>
            <w:r w:rsidRPr="005F516C">
              <w:rPr>
                <w:rFonts w:ascii="Century Gothic" w:hAnsi="Century Gothic" w:cs="Arial"/>
                <w:b/>
                <w:color w:val="auto"/>
                <w:sz w:val="22"/>
                <w:szCs w:val="22"/>
              </w:rPr>
              <w:t>. Edith Palma Ontiveros</w:t>
            </w:r>
          </w:p>
          <w:p w14:paraId="35B28CE7" w14:textId="77777777" w:rsidR="00035E77" w:rsidRPr="005F516C" w:rsidRDefault="00035E77" w:rsidP="00714697">
            <w:pPr>
              <w:pStyle w:val="Normal1"/>
              <w:spacing w:before="120" w:after="120"/>
              <w:jc w:val="center"/>
              <w:rPr>
                <w:rFonts w:ascii="Century Gothic" w:hAnsi="Century Gothic" w:cs="Arial"/>
                <w:b/>
                <w:color w:val="auto"/>
                <w:sz w:val="22"/>
                <w:szCs w:val="22"/>
              </w:rPr>
            </w:pPr>
            <w:r w:rsidRPr="005F516C">
              <w:rPr>
                <w:rFonts w:ascii="Century Gothic" w:hAnsi="Century Gothic" w:cs="Arial"/>
                <w:color w:val="auto"/>
                <w:sz w:val="22"/>
                <w:szCs w:val="22"/>
              </w:rPr>
              <w:t>Vocal</w:t>
            </w:r>
          </w:p>
        </w:tc>
        <w:tc>
          <w:tcPr>
            <w:tcW w:w="978" w:type="pct"/>
          </w:tcPr>
          <w:p w14:paraId="1DD438C9" w14:textId="77777777" w:rsidR="00035E77" w:rsidRPr="005F516C" w:rsidRDefault="00035E77" w:rsidP="00714697">
            <w:pPr>
              <w:pStyle w:val="Normal1"/>
              <w:spacing w:after="200"/>
              <w:jc w:val="both"/>
              <w:rPr>
                <w:rFonts w:ascii="Century Gothic" w:hAnsi="Century Gothic" w:cs="Arial"/>
                <w:b/>
                <w:color w:val="auto"/>
                <w:sz w:val="22"/>
                <w:szCs w:val="22"/>
              </w:rPr>
            </w:pPr>
          </w:p>
        </w:tc>
        <w:tc>
          <w:tcPr>
            <w:tcW w:w="923" w:type="pct"/>
          </w:tcPr>
          <w:p w14:paraId="719339B4" w14:textId="77777777" w:rsidR="00035E77" w:rsidRPr="005F516C" w:rsidRDefault="00035E77" w:rsidP="00714697">
            <w:pPr>
              <w:pStyle w:val="Normal1"/>
              <w:spacing w:after="200"/>
              <w:jc w:val="both"/>
              <w:rPr>
                <w:rFonts w:ascii="Century Gothic" w:hAnsi="Century Gothic" w:cs="Arial"/>
                <w:b/>
                <w:color w:val="auto"/>
                <w:sz w:val="22"/>
                <w:szCs w:val="22"/>
              </w:rPr>
            </w:pPr>
          </w:p>
        </w:tc>
        <w:tc>
          <w:tcPr>
            <w:tcW w:w="857" w:type="pct"/>
          </w:tcPr>
          <w:p w14:paraId="3819A18E" w14:textId="77777777" w:rsidR="00035E77" w:rsidRPr="005F516C" w:rsidRDefault="00035E77" w:rsidP="00714697">
            <w:pPr>
              <w:pStyle w:val="Normal1"/>
              <w:spacing w:after="200"/>
              <w:jc w:val="both"/>
              <w:rPr>
                <w:rFonts w:ascii="Century Gothic" w:hAnsi="Century Gothic" w:cs="Arial"/>
                <w:b/>
                <w:color w:val="auto"/>
                <w:sz w:val="22"/>
                <w:szCs w:val="22"/>
              </w:rPr>
            </w:pPr>
          </w:p>
        </w:tc>
      </w:tr>
    </w:tbl>
    <w:p w14:paraId="1F73C11D" w14:textId="7BA857BD" w:rsidR="00035E77" w:rsidRPr="00271D4D" w:rsidRDefault="00035E77" w:rsidP="00035E77">
      <w:pPr>
        <w:jc w:val="both"/>
        <w:rPr>
          <w:rFonts w:ascii="Century Gothic" w:hAnsi="Century Gothic" w:cs="Arial"/>
          <w:sz w:val="22"/>
          <w:szCs w:val="22"/>
        </w:rPr>
      </w:pPr>
      <w:r w:rsidRPr="005F516C">
        <w:rPr>
          <w:rFonts w:ascii="Century Gothic" w:hAnsi="Century Gothic" w:cs="Arial"/>
          <w:sz w:val="14"/>
          <w:szCs w:val="12"/>
        </w:rPr>
        <w:t xml:space="preserve">Esta hoja contiene las firmas de las personas que integran la Comisión de Derechos Humanos y Atención a Grupos Vulnerables, así como el sentido de su voto respecto del dictamen que recae a la </w:t>
      </w:r>
      <w:r w:rsidRPr="005F516C">
        <w:rPr>
          <w:rFonts w:ascii="Century Gothic" w:hAnsi="Century Gothic" w:cs="Arial"/>
          <w:b/>
          <w:bCs/>
          <w:sz w:val="14"/>
          <w:szCs w:val="12"/>
        </w:rPr>
        <w:t xml:space="preserve">iniciativa número </w:t>
      </w:r>
      <w:r w:rsidR="000F31C6" w:rsidRPr="005F516C">
        <w:rPr>
          <w:rFonts w:ascii="Century Gothic" w:hAnsi="Century Gothic" w:cs="Arial"/>
          <w:b/>
          <w:bCs/>
          <w:sz w:val="14"/>
          <w:szCs w:val="12"/>
        </w:rPr>
        <w:t>775</w:t>
      </w:r>
      <w:r w:rsidRPr="005F516C">
        <w:rPr>
          <w:rFonts w:ascii="Century Gothic" w:hAnsi="Century Gothic" w:cs="Arial"/>
          <w:sz w:val="14"/>
          <w:szCs w:val="12"/>
        </w:rPr>
        <w:t>, presentada por el</w:t>
      </w:r>
      <w:r w:rsidR="000F31C6" w:rsidRPr="005F516C">
        <w:rPr>
          <w:rFonts w:ascii="Century Gothic" w:hAnsi="Century Gothic" w:cs="Arial"/>
          <w:sz w:val="14"/>
          <w:szCs w:val="12"/>
        </w:rPr>
        <w:t xml:space="preserve"> Diputado Luis Fernando Chacón </w:t>
      </w:r>
      <w:proofErr w:type="spellStart"/>
      <w:r w:rsidR="000F31C6" w:rsidRPr="005F516C">
        <w:rPr>
          <w:rFonts w:ascii="Century Gothic" w:hAnsi="Century Gothic" w:cs="Arial"/>
          <w:sz w:val="14"/>
          <w:szCs w:val="12"/>
        </w:rPr>
        <w:t>Erives</w:t>
      </w:r>
      <w:proofErr w:type="spellEnd"/>
      <w:r w:rsidR="000F31C6" w:rsidRPr="005F516C">
        <w:rPr>
          <w:rFonts w:ascii="Century Gothic" w:hAnsi="Century Gothic" w:cs="Arial"/>
          <w:sz w:val="14"/>
          <w:szCs w:val="12"/>
        </w:rPr>
        <w:t>, integrante del Grupo Parlamentario del Partido Revolucionario Institucional, presentó iniciativa con carácter de decreto, a efecto de reformar y adicionar diversas disposiciones de la Ley para la Atención y Protección a Personas con la Condición del Espectro Autista del Estado de Chihuahua, con el propósito de implementar programas permanentes de sensibilización y capacitación dirigidos a servidores públicos, para garantizar una atención digna, inclusiva y accesible para las personas con la condición del espectro autista.</w:t>
      </w:r>
      <w:r w:rsidRPr="005F516C">
        <w:rPr>
          <w:rFonts w:ascii="Century Gothic" w:hAnsi="Century Gothic" w:cs="Arial"/>
          <w:sz w:val="14"/>
          <w:szCs w:val="12"/>
        </w:rPr>
        <w:t>.</w:t>
      </w:r>
    </w:p>
    <w:p w14:paraId="6653A18D" w14:textId="7ECA8601" w:rsidR="00B02A18" w:rsidRPr="00757276" w:rsidRDefault="00B02A18" w:rsidP="002A2BF2">
      <w:pPr>
        <w:ind w:right="49"/>
        <w:jc w:val="both"/>
        <w:rPr>
          <w:rFonts w:ascii="Century Gothic" w:hAnsi="Century Gothic"/>
          <w:bCs/>
          <w:sz w:val="16"/>
          <w:szCs w:val="16"/>
        </w:rPr>
      </w:pPr>
    </w:p>
    <w:sectPr w:rsidR="00B02A18" w:rsidRPr="00757276" w:rsidSect="005E3D90">
      <w:headerReference w:type="default" r:id="rId14"/>
      <w:footerReference w:type="default" r:id="rId15"/>
      <w:pgSz w:w="12240" w:h="15840"/>
      <w:pgMar w:top="1417" w:right="1701" w:bottom="1417"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7061" w14:textId="77777777" w:rsidR="00E64771" w:rsidRDefault="00E64771" w:rsidP="002F5EBB">
      <w:r>
        <w:separator/>
      </w:r>
    </w:p>
  </w:endnote>
  <w:endnote w:type="continuationSeparator" w:id="0">
    <w:p w14:paraId="539D0BE9" w14:textId="77777777" w:rsidR="00E64771" w:rsidRDefault="00E64771" w:rsidP="002F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bril Fatface">
    <w:altName w:val="Times New Roman"/>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698390"/>
      <w:docPartObj>
        <w:docPartGallery w:val="Page Numbers (Bottom of Page)"/>
        <w:docPartUnique/>
      </w:docPartObj>
    </w:sdtPr>
    <w:sdtEndPr/>
    <w:sdtContent>
      <w:p w14:paraId="3DCD5646" w14:textId="77777777" w:rsidR="00BE43E5" w:rsidRDefault="00924EAD" w:rsidP="00F548D2">
        <w:pPr>
          <w:pStyle w:val="Piedepgina"/>
          <w:jc w:val="center"/>
          <w:rPr>
            <w:noProof/>
          </w:rPr>
        </w:pPr>
        <w:r>
          <w:rPr>
            <w:lang w:val="es-MX"/>
          </w:rPr>
          <w:fldChar w:fldCharType="begin"/>
        </w:r>
        <w:r>
          <w:instrText>PAGE   \* MERGEFORMAT</w:instrText>
        </w:r>
        <w:r>
          <w:rPr>
            <w:lang w:val="es-MX"/>
          </w:rPr>
          <w:fldChar w:fldCharType="separate"/>
        </w:r>
        <w:r w:rsidR="00BC7B1C" w:rsidRPr="00BC7B1C">
          <w:rPr>
            <w:noProof/>
          </w:rPr>
          <w:t>5</w:t>
        </w:r>
        <w:r>
          <w:rPr>
            <w:noProof/>
          </w:rPr>
          <w:fldChar w:fldCharType="end"/>
        </w:r>
      </w:p>
      <w:p w14:paraId="4799D803" w14:textId="4B2440D2" w:rsidR="00207CEC" w:rsidRPr="00DF16D4" w:rsidRDefault="00E35C1A" w:rsidP="00DF16D4">
        <w:pPr>
          <w:pStyle w:val="Piedepgina"/>
        </w:pPr>
      </w:p>
    </w:sdtContent>
  </w:sdt>
  <w:p w14:paraId="7400CA52" w14:textId="4DFA473F" w:rsidR="00207CEC" w:rsidRPr="00F548D2" w:rsidRDefault="00F548D2" w:rsidP="00F548D2">
    <w:pPr>
      <w:pStyle w:val="Textodeglobo"/>
      <w:tabs>
        <w:tab w:val="center" w:pos="4986"/>
        <w:tab w:val="left" w:pos="7185"/>
      </w:tabs>
      <w:rPr>
        <w:lang w:val="en-US"/>
      </w:rPr>
    </w:pPr>
    <w:r>
      <w:rPr>
        <w:rFonts w:ascii="Arial" w:hAnsi="Arial" w:cs="Arial"/>
        <w:lang w:val="en-US"/>
      </w:rPr>
      <w:t>A</w:t>
    </w:r>
    <w:r w:rsidR="00C478D7">
      <w:rPr>
        <w:rFonts w:ascii="Arial" w:hAnsi="Arial" w:cs="Arial"/>
        <w:lang w:val="en-US"/>
      </w:rPr>
      <w:t>775</w:t>
    </w:r>
    <w:r>
      <w:rPr>
        <w:rFonts w:ascii="Arial" w:hAnsi="Arial" w:cs="Arial"/>
        <w:lang w:val="en-US"/>
      </w:rPr>
      <w:t>/OIDS/</w:t>
    </w:r>
    <w:r w:rsidR="00D10FCF">
      <w:rPr>
        <w:rFonts w:ascii="Arial" w:hAnsi="Arial" w:cs="Arial"/>
        <w:lang w:val="en-US"/>
      </w:rPr>
      <w:t>NTRP</w:t>
    </w:r>
    <w:r>
      <w:rPr>
        <w:rFonts w:ascii="Arial" w:hAnsi="Arial" w:cs="Arial"/>
        <w:lang w:val="en-US"/>
      </w:rPr>
      <w:t>/</w:t>
    </w:r>
    <w:r w:rsidR="00D10FCF">
      <w:rPr>
        <w:rFonts w:ascii="Arial" w:hAnsi="Arial" w:cs="Arial"/>
        <w:lang w:val="en-US"/>
      </w:rPr>
      <w:t>SGL</w:t>
    </w:r>
    <w:r>
      <w:rPr>
        <w:rFonts w:ascii="Arial" w:hAnsi="Arial" w:cs="Arial"/>
        <w:lang w:val="en-US"/>
      </w:rPr>
      <w:t>/</w:t>
    </w:r>
    <w:r w:rsidR="00D6689C">
      <w:rPr>
        <w:rFonts w:ascii="Arial" w:hAnsi="Arial" w:cs="Arial"/>
        <w:lang w:val="en-US"/>
      </w:rPr>
      <w:t>LABH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6B85" w14:textId="77777777" w:rsidR="00E64771" w:rsidRDefault="00E64771" w:rsidP="002F5EBB">
      <w:r>
        <w:separator/>
      </w:r>
    </w:p>
  </w:footnote>
  <w:footnote w:type="continuationSeparator" w:id="0">
    <w:p w14:paraId="3EC97E84" w14:textId="77777777" w:rsidR="00E64771" w:rsidRDefault="00E64771" w:rsidP="002F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03F0" w14:textId="32F8080C" w:rsidR="00964D1F" w:rsidRPr="00580F16" w:rsidRDefault="00580F16" w:rsidP="005E3D90">
    <w:pPr>
      <w:ind w:right="-1085"/>
      <w:jc w:val="right"/>
      <w:rPr>
        <w:rFonts w:ascii="Century Gothic" w:hAnsi="Century Gothic"/>
        <w:b/>
        <w:sz w:val="20"/>
        <w:szCs w:val="20"/>
      </w:rPr>
    </w:pPr>
    <w:r w:rsidRPr="00580F16">
      <w:rPr>
        <w:rFonts w:ascii="Century Gothic" w:hAnsi="Century Gothic"/>
        <w:b/>
        <w:noProof/>
        <w:sz w:val="20"/>
        <w:szCs w:val="20"/>
      </w:rPr>
      <w:t>“2026, Año del Bicentenario de la Abolición de la Esclavitud en el Estado de Chihuahua”</w:t>
    </w:r>
    <w:r w:rsidR="00207CEC" w:rsidRPr="00580F16">
      <w:rPr>
        <w:rFonts w:ascii="Century Gothic" w:hAnsi="Century Gothic"/>
        <w:b/>
        <w:sz w:val="20"/>
        <w:szCs w:val="20"/>
      </w:rPr>
      <w:t xml:space="preserve">                                  </w:t>
    </w:r>
  </w:p>
  <w:p w14:paraId="63350E79" w14:textId="77777777" w:rsidR="005E3D90" w:rsidRDefault="005E3D90" w:rsidP="009E68AF">
    <w:pPr>
      <w:ind w:right="23"/>
      <w:jc w:val="right"/>
      <w:rPr>
        <w:rFonts w:ascii="Century Gothic" w:hAnsi="Century Gothic" w:cs="Arial"/>
        <w:b/>
        <w:sz w:val="28"/>
        <w:szCs w:val="28"/>
      </w:rPr>
    </w:pPr>
  </w:p>
  <w:p w14:paraId="6AC11AC4" w14:textId="77777777" w:rsidR="00E846A0" w:rsidRDefault="00E846A0" w:rsidP="009E68AF">
    <w:pPr>
      <w:ind w:right="23"/>
      <w:jc w:val="right"/>
      <w:rPr>
        <w:rFonts w:ascii="Century Gothic" w:hAnsi="Century Gothic" w:cs="Arial"/>
        <w:b/>
        <w:sz w:val="28"/>
        <w:szCs w:val="28"/>
      </w:rPr>
    </w:pPr>
  </w:p>
  <w:p w14:paraId="1AF92DAB" w14:textId="5E5D7507" w:rsidR="004459F8" w:rsidRPr="00D63184" w:rsidRDefault="009E68AF" w:rsidP="009E68AF">
    <w:pPr>
      <w:ind w:right="23"/>
      <w:jc w:val="right"/>
      <w:rPr>
        <w:rFonts w:ascii="Century Gothic" w:hAnsi="Century Gothic" w:cs="Arial"/>
        <w:b/>
      </w:rPr>
    </w:pPr>
    <w:r w:rsidRPr="00D63184">
      <w:rPr>
        <w:rFonts w:ascii="Century Gothic" w:hAnsi="Century Gothic" w:cs="Arial"/>
        <w:b/>
      </w:rPr>
      <w:t xml:space="preserve">Comisión de </w:t>
    </w:r>
    <w:bookmarkStart w:id="7" w:name="_Hlk227149488"/>
    <w:bookmarkStart w:id="8" w:name="_Hlk227149252"/>
    <w:r w:rsidR="00D63184" w:rsidRPr="00D63184">
      <w:rPr>
        <w:rFonts w:ascii="Century Gothic" w:hAnsi="Century Gothic" w:cs="Arial"/>
        <w:b/>
      </w:rPr>
      <w:t>Derechos Humanos y Atención a Grupos Vulnerables</w:t>
    </w:r>
    <w:bookmarkEnd w:id="7"/>
  </w:p>
  <w:bookmarkEnd w:id="8"/>
  <w:p w14:paraId="543C0A05" w14:textId="6E5EFEB8" w:rsidR="00207CEC" w:rsidRDefault="00207CEC" w:rsidP="009E68AF">
    <w:pPr>
      <w:ind w:right="23"/>
      <w:jc w:val="right"/>
      <w:rPr>
        <w:rFonts w:ascii="Century Gothic" w:hAnsi="Century Gothic" w:cs="Arial"/>
        <w:b/>
      </w:rPr>
    </w:pPr>
    <w:r w:rsidRPr="00984F08">
      <w:rPr>
        <w:rFonts w:ascii="Century Gothic" w:hAnsi="Century Gothic" w:cs="Arial"/>
        <w:b/>
      </w:rPr>
      <w:t>LXV</w:t>
    </w:r>
    <w:r w:rsidR="004459F8">
      <w:rPr>
        <w:rFonts w:ascii="Century Gothic" w:hAnsi="Century Gothic" w:cs="Arial"/>
        <w:b/>
      </w:rPr>
      <w:t>I</w:t>
    </w:r>
    <w:r w:rsidRPr="00984F08">
      <w:rPr>
        <w:rFonts w:ascii="Century Gothic" w:hAnsi="Century Gothic" w:cs="Arial"/>
        <w:b/>
      </w:rPr>
      <w:t>I</w:t>
    </w:r>
    <w:r>
      <w:rPr>
        <w:rFonts w:ascii="Century Gothic" w:hAnsi="Century Gothic" w:cs="Arial"/>
        <w:b/>
      </w:rPr>
      <w:t>I</w:t>
    </w:r>
    <w:r w:rsidR="0021460B">
      <w:rPr>
        <w:rFonts w:ascii="Century Gothic" w:hAnsi="Century Gothic" w:cs="Arial"/>
        <w:b/>
      </w:rPr>
      <w:t xml:space="preserve"> LEGISLATURA</w:t>
    </w:r>
  </w:p>
  <w:p w14:paraId="4D5ED693" w14:textId="01374E0D" w:rsidR="0021460B" w:rsidRPr="00984F08" w:rsidRDefault="0021460B" w:rsidP="009E68AF">
    <w:pPr>
      <w:ind w:right="23"/>
      <w:jc w:val="right"/>
      <w:rPr>
        <w:rFonts w:ascii="Century Gothic" w:hAnsi="Century Gothic" w:cs="Arial"/>
      </w:rPr>
    </w:pPr>
    <w:r>
      <w:rPr>
        <w:rFonts w:ascii="Century Gothic" w:hAnsi="Century Gothic" w:cs="Arial"/>
        <w:b/>
      </w:rPr>
      <w:t>DC</w:t>
    </w:r>
    <w:r w:rsidR="00D63184">
      <w:rPr>
        <w:rFonts w:ascii="Century Gothic" w:hAnsi="Century Gothic" w:cs="Arial"/>
        <w:b/>
      </w:rPr>
      <w:t>DHAGV</w:t>
    </w:r>
    <w:r>
      <w:rPr>
        <w:rFonts w:ascii="Century Gothic" w:hAnsi="Century Gothic" w:cs="Arial"/>
        <w:b/>
      </w:rPr>
      <w:t>/</w:t>
    </w:r>
    <w:r w:rsidR="002C51A4">
      <w:rPr>
        <w:rFonts w:ascii="Century Gothic" w:hAnsi="Century Gothic" w:cs="Arial"/>
        <w:b/>
      </w:rPr>
      <w:t>10</w:t>
    </w:r>
    <w:r w:rsidR="00B35E3D">
      <w:rPr>
        <w:rFonts w:ascii="Century Gothic" w:hAnsi="Century Gothic" w:cs="Arial"/>
        <w:b/>
      </w:rPr>
      <w:t>/2026</w:t>
    </w:r>
  </w:p>
  <w:p w14:paraId="1E593763" w14:textId="77777777" w:rsidR="00207CEC" w:rsidRDefault="00207C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892"/>
    <w:multiLevelType w:val="multilevel"/>
    <w:tmpl w:val="08AA189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A797B75"/>
    <w:multiLevelType w:val="multilevel"/>
    <w:tmpl w:val="0A797B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AB7400B"/>
    <w:multiLevelType w:val="hybridMultilevel"/>
    <w:tmpl w:val="54C68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A670C"/>
    <w:multiLevelType w:val="multilevel"/>
    <w:tmpl w:val="E7C2B444"/>
    <w:lvl w:ilvl="0">
      <w:start w:val="1"/>
      <w:numFmt w:val="bullet"/>
      <w:lvlText w:val="X"/>
      <w:lvlJc w:val="left"/>
      <w:pPr>
        <w:ind w:left="720" w:hanging="360"/>
      </w:pPr>
      <w:rPr>
        <w:rFonts w:ascii="Abril Fatface" w:eastAsia="Abril Fatface" w:hAnsi="Abril Fatface" w:cs="Abril Fatfac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1171658"/>
    <w:multiLevelType w:val="multilevel"/>
    <w:tmpl w:val="21171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B7258B"/>
    <w:multiLevelType w:val="hybridMultilevel"/>
    <w:tmpl w:val="A4386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453757"/>
    <w:multiLevelType w:val="hybridMultilevel"/>
    <w:tmpl w:val="FDE61056"/>
    <w:lvl w:ilvl="0" w:tplc="B12214D0">
      <w:start w:val="4"/>
      <w:numFmt w:val="low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E27A56"/>
    <w:multiLevelType w:val="multilevel"/>
    <w:tmpl w:val="F6825C88"/>
    <w:lvl w:ilvl="0">
      <w:start w:val="1"/>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8587753"/>
    <w:multiLevelType w:val="hybridMultilevel"/>
    <w:tmpl w:val="D7DA66F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AA07433"/>
    <w:multiLevelType w:val="hybridMultilevel"/>
    <w:tmpl w:val="534018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3E2B35"/>
    <w:multiLevelType w:val="hybridMultilevel"/>
    <w:tmpl w:val="1324A8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2B5E26"/>
    <w:multiLevelType w:val="hybridMultilevel"/>
    <w:tmpl w:val="3A1EFD92"/>
    <w:lvl w:ilvl="0" w:tplc="1534E58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80114E"/>
    <w:multiLevelType w:val="hybridMultilevel"/>
    <w:tmpl w:val="BE985BDE"/>
    <w:lvl w:ilvl="0" w:tplc="F2E4C07A">
      <w:start w:val="1"/>
      <w:numFmt w:val="upperRoman"/>
      <w:lvlText w:val="%1."/>
      <w:lvlJc w:val="left"/>
      <w:pPr>
        <w:ind w:left="1117" w:hanging="72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13" w15:restartNumberingAfterBreak="0">
    <w:nsid w:val="3D412C07"/>
    <w:multiLevelType w:val="hybridMultilevel"/>
    <w:tmpl w:val="D66C9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814E68"/>
    <w:multiLevelType w:val="hybridMultilevel"/>
    <w:tmpl w:val="9E0EF4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097BEE"/>
    <w:multiLevelType w:val="hybridMultilevel"/>
    <w:tmpl w:val="3AB0E76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B8B5ED0"/>
    <w:multiLevelType w:val="hybridMultilevel"/>
    <w:tmpl w:val="4AF627C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511F6962"/>
    <w:multiLevelType w:val="hybridMultilevel"/>
    <w:tmpl w:val="C27801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25B3459"/>
    <w:multiLevelType w:val="hybridMultilevel"/>
    <w:tmpl w:val="5E5EC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031D77"/>
    <w:multiLevelType w:val="hybridMultilevel"/>
    <w:tmpl w:val="3FC83CEA"/>
    <w:lvl w:ilvl="0" w:tplc="9206991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5C3591"/>
    <w:multiLevelType w:val="hybridMultilevel"/>
    <w:tmpl w:val="8D768A2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10320C"/>
    <w:multiLevelType w:val="hybridMultilevel"/>
    <w:tmpl w:val="CB680C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DF5C34"/>
    <w:multiLevelType w:val="hybridMultilevel"/>
    <w:tmpl w:val="70A847F4"/>
    <w:lvl w:ilvl="0" w:tplc="AFC0F70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0"/>
  </w:num>
  <w:num w:numId="3">
    <w:abstractNumId w:val="8"/>
  </w:num>
  <w:num w:numId="4">
    <w:abstractNumId w:val="5"/>
  </w:num>
  <w:num w:numId="5">
    <w:abstractNumId w:val="18"/>
  </w:num>
  <w:num w:numId="6">
    <w:abstractNumId w:val="2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5"/>
  </w:num>
  <w:num w:numId="10">
    <w:abstractNumId w:val="17"/>
  </w:num>
  <w:num w:numId="11">
    <w:abstractNumId w:val="9"/>
  </w:num>
  <w:num w:numId="12">
    <w:abstractNumId w:val="6"/>
  </w:num>
  <w:num w:numId="13">
    <w:abstractNumId w:val="20"/>
  </w:num>
  <w:num w:numId="14">
    <w:abstractNumId w:val="11"/>
  </w:num>
  <w:num w:numId="15">
    <w:abstractNumId w:val="7"/>
  </w:num>
  <w:num w:numId="16">
    <w:abstractNumId w:val="3"/>
  </w:num>
  <w:num w:numId="17">
    <w:abstractNumId w:val="12"/>
  </w:num>
  <w:num w:numId="18">
    <w:abstractNumId w:val="16"/>
  </w:num>
  <w:num w:numId="19">
    <w:abstractNumId w:val="4"/>
  </w:num>
  <w:num w:numId="20">
    <w:abstractNumId w:val="0"/>
  </w:num>
  <w:num w:numId="21">
    <w:abstractNumId w:val="1"/>
  </w:num>
  <w:num w:numId="22">
    <w:abstractNumId w:val="19"/>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BB"/>
    <w:rsid w:val="00007566"/>
    <w:rsid w:val="00007908"/>
    <w:rsid w:val="00007EC7"/>
    <w:rsid w:val="00011765"/>
    <w:rsid w:val="00011F0B"/>
    <w:rsid w:val="000139D8"/>
    <w:rsid w:val="00016B5F"/>
    <w:rsid w:val="00021AC1"/>
    <w:rsid w:val="00023636"/>
    <w:rsid w:val="00024DF2"/>
    <w:rsid w:val="00026EB6"/>
    <w:rsid w:val="00027253"/>
    <w:rsid w:val="00027F8B"/>
    <w:rsid w:val="0003023D"/>
    <w:rsid w:val="00033C5E"/>
    <w:rsid w:val="00034810"/>
    <w:rsid w:val="00035E77"/>
    <w:rsid w:val="000441FF"/>
    <w:rsid w:val="00047BC7"/>
    <w:rsid w:val="0005120D"/>
    <w:rsid w:val="00051B44"/>
    <w:rsid w:val="00052E9C"/>
    <w:rsid w:val="0005410D"/>
    <w:rsid w:val="000564DF"/>
    <w:rsid w:val="00064453"/>
    <w:rsid w:val="00070210"/>
    <w:rsid w:val="000706B3"/>
    <w:rsid w:val="0007181E"/>
    <w:rsid w:val="00077F63"/>
    <w:rsid w:val="00083BC5"/>
    <w:rsid w:val="00083D2A"/>
    <w:rsid w:val="000845A5"/>
    <w:rsid w:val="00091D44"/>
    <w:rsid w:val="00093715"/>
    <w:rsid w:val="00094BAF"/>
    <w:rsid w:val="00096358"/>
    <w:rsid w:val="000A0E29"/>
    <w:rsid w:val="000A6C74"/>
    <w:rsid w:val="000B2FD9"/>
    <w:rsid w:val="000B4B4E"/>
    <w:rsid w:val="000B65BB"/>
    <w:rsid w:val="000C5B8D"/>
    <w:rsid w:val="000D451D"/>
    <w:rsid w:val="000D7929"/>
    <w:rsid w:val="000E0142"/>
    <w:rsid w:val="000E0BD9"/>
    <w:rsid w:val="000E4BD3"/>
    <w:rsid w:val="000F0E17"/>
    <w:rsid w:val="000F31C6"/>
    <w:rsid w:val="000F3B36"/>
    <w:rsid w:val="000F51E2"/>
    <w:rsid w:val="001005DC"/>
    <w:rsid w:val="0010280B"/>
    <w:rsid w:val="001035B8"/>
    <w:rsid w:val="00105006"/>
    <w:rsid w:val="00105BFB"/>
    <w:rsid w:val="001070F4"/>
    <w:rsid w:val="001078AB"/>
    <w:rsid w:val="001107E9"/>
    <w:rsid w:val="00112716"/>
    <w:rsid w:val="0011567C"/>
    <w:rsid w:val="0011615F"/>
    <w:rsid w:val="00124B03"/>
    <w:rsid w:val="0012737B"/>
    <w:rsid w:val="00127B5F"/>
    <w:rsid w:val="0013376E"/>
    <w:rsid w:val="00133CBA"/>
    <w:rsid w:val="00134BD5"/>
    <w:rsid w:val="001353C2"/>
    <w:rsid w:val="00136656"/>
    <w:rsid w:val="001439A3"/>
    <w:rsid w:val="00145A19"/>
    <w:rsid w:val="00145BB5"/>
    <w:rsid w:val="00146272"/>
    <w:rsid w:val="0015186B"/>
    <w:rsid w:val="001518D4"/>
    <w:rsid w:val="00153D18"/>
    <w:rsid w:val="001546C8"/>
    <w:rsid w:val="00154851"/>
    <w:rsid w:val="001567D8"/>
    <w:rsid w:val="00157D3E"/>
    <w:rsid w:val="00162D80"/>
    <w:rsid w:val="00166013"/>
    <w:rsid w:val="00172E5C"/>
    <w:rsid w:val="001768E4"/>
    <w:rsid w:val="00181454"/>
    <w:rsid w:val="0018184B"/>
    <w:rsid w:val="001857F2"/>
    <w:rsid w:val="00191865"/>
    <w:rsid w:val="00193310"/>
    <w:rsid w:val="00193E09"/>
    <w:rsid w:val="001967BF"/>
    <w:rsid w:val="001A4CA3"/>
    <w:rsid w:val="001A4D76"/>
    <w:rsid w:val="001A6E52"/>
    <w:rsid w:val="001A70FB"/>
    <w:rsid w:val="001B1792"/>
    <w:rsid w:val="001B1829"/>
    <w:rsid w:val="001B1D58"/>
    <w:rsid w:val="001B26BE"/>
    <w:rsid w:val="001B417E"/>
    <w:rsid w:val="001C222F"/>
    <w:rsid w:val="001C3CDA"/>
    <w:rsid w:val="001D228A"/>
    <w:rsid w:val="001F0C45"/>
    <w:rsid w:val="001F3D7B"/>
    <w:rsid w:val="00200C51"/>
    <w:rsid w:val="002024D2"/>
    <w:rsid w:val="00207CEC"/>
    <w:rsid w:val="00210BC7"/>
    <w:rsid w:val="00211D20"/>
    <w:rsid w:val="0021460B"/>
    <w:rsid w:val="002146C7"/>
    <w:rsid w:val="00217485"/>
    <w:rsid w:val="00222444"/>
    <w:rsid w:val="00222858"/>
    <w:rsid w:val="00222D38"/>
    <w:rsid w:val="002260EF"/>
    <w:rsid w:val="00226DA7"/>
    <w:rsid w:val="0023007E"/>
    <w:rsid w:val="0023225F"/>
    <w:rsid w:val="00233BE6"/>
    <w:rsid w:val="00233D4C"/>
    <w:rsid w:val="002415E2"/>
    <w:rsid w:val="00241EF1"/>
    <w:rsid w:val="00245605"/>
    <w:rsid w:val="00253604"/>
    <w:rsid w:val="0025437B"/>
    <w:rsid w:val="00254ABD"/>
    <w:rsid w:val="00255EDA"/>
    <w:rsid w:val="00260060"/>
    <w:rsid w:val="00260132"/>
    <w:rsid w:val="00262984"/>
    <w:rsid w:val="00263E1B"/>
    <w:rsid w:val="00266715"/>
    <w:rsid w:val="00270258"/>
    <w:rsid w:val="00270D0B"/>
    <w:rsid w:val="0027152F"/>
    <w:rsid w:val="00271D38"/>
    <w:rsid w:val="002734B6"/>
    <w:rsid w:val="002749F7"/>
    <w:rsid w:val="002775D5"/>
    <w:rsid w:val="002809E3"/>
    <w:rsid w:val="0028268F"/>
    <w:rsid w:val="00285C94"/>
    <w:rsid w:val="002905F7"/>
    <w:rsid w:val="00292B7F"/>
    <w:rsid w:val="00296C22"/>
    <w:rsid w:val="002A2BF2"/>
    <w:rsid w:val="002A7FA1"/>
    <w:rsid w:val="002B0776"/>
    <w:rsid w:val="002B403D"/>
    <w:rsid w:val="002B60BE"/>
    <w:rsid w:val="002B76F9"/>
    <w:rsid w:val="002B79DE"/>
    <w:rsid w:val="002C05D4"/>
    <w:rsid w:val="002C0AE8"/>
    <w:rsid w:val="002C1221"/>
    <w:rsid w:val="002C36BD"/>
    <w:rsid w:val="002C4411"/>
    <w:rsid w:val="002C51A4"/>
    <w:rsid w:val="002C5472"/>
    <w:rsid w:val="002C58DD"/>
    <w:rsid w:val="002C5B2A"/>
    <w:rsid w:val="002C6E2A"/>
    <w:rsid w:val="002E0E3D"/>
    <w:rsid w:val="002E45D5"/>
    <w:rsid w:val="002E78AC"/>
    <w:rsid w:val="002F10F0"/>
    <w:rsid w:val="002F1873"/>
    <w:rsid w:val="002F2553"/>
    <w:rsid w:val="002F3069"/>
    <w:rsid w:val="002F40DF"/>
    <w:rsid w:val="002F5EBB"/>
    <w:rsid w:val="003025E1"/>
    <w:rsid w:val="00303D13"/>
    <w:rsid w:val="0030650E"/>
    <w:rsid w:val="00311B6D"/>
    <w:rsid w:val="00317A19"/>
    <w:rsid w:val="0032536D"/>
    <w:rsid w:val="00325B12"/>
    <w:rsid w:val="00331CF9"/>
    <w:rsid w:val="003345F9"/>
    <w:rsid w:val="00341D26"/>
    <w:rsid w:val="00342F29"/>
    <w:rsid w:val="00344311"/>
    <w:rsid w:val="00345A16"/>
    <w:rsid w:val="00351D65"/>
    <w:rsid w:val="00355075"/>
    <w:rsid w:val="00356D2F"/>
    <w:rsid w:val="0036466A"/>
    <w:rsid w:val="00364EC0"/>
    <w:rsid w:val="00375A33"/>
    <w:rsid w:val="00382CB6"/>
    <w:rsid w:val="00383D49"/>
    <w:rsid w:val="00384BB1"/>
    <w:rsid w:val="003911DD"/>
    <w:rsid w:val="00392FEC"/>
    <w:rsid w:val="00395747"/>
    <w:rsid w:val="003A0B83"/>
    <w:rsid w:val="003A6A50"/>
    <w:rsid w:val="003B1090"/>
    <w:rsid w:val="003C0C4D"/>
    <w:rsid w:val="003C3994"/>
    <w:rsid w:val="003C5AB9"/>
    <w:rsid w:val="003D5842"/>
    <w:rsid w:val="003E3876"/>
    <w:rsid w:val="003E4F9E"/>
    <w:rsid w:val="003E5C16"/>
    <w:rsid w:val="003E7106"/>
    <w:rsid w:val="003E7509"/>
    <w:rsid w:val="003F008C"/>
    <w:rsid w:val="003F11A7"/>
    <w:rsid w:val="003F7DF4"/>
    <w:rsid w:val="004010AA"/>
    <w:rsid w:val="0040285D"/>
    <w:rsid w:val="00403E93"/>
    <w:rsid w:val="00405DF9"/>
    <w:rsid w:val="0041012C"/>
    <w:rsid w:val="00410FDE"/>
    <w:rsid w:val="00412CD6"/>
    <w:rsid w:val="00412D5C"/>
    <w:rsid w:val="00413607"/>
    <w:rsid w:val="00413638"/>
    <w:rsid w:val="00415FFB"/>
    <w:rsid w:val="00420A7B"/>
    <w:rsid w:val="00420B19"/>
    <w:rsid w:val="00422EE1"/>
    <w:rsid w:val="00424A7A"/>
    <w:rsid w:val="00426CFE"/>
    <w:rsid w:val="004305D7"/>
    <w:rsid w:val="00430ABA"/>
    <w:rsid w:val="00431C47"/>
    <w:rsid w:val="00436954"/>
    <w:rsid w:val="00436E8F"/>
    <w:rsid w:val="004419F2"/>
    <w:rsid w:val="004459F8"/>
    <w:rsid w:val="00447096"/>
    <w:rsid w:val="00450BBC"/>
    <w:rsid w:val="0045676B"/>
    <w:rsid w:val="00466ED8"/>
    <w:rsid w:val="00467368"/>
    <w:rsid w:val="00470C97"/>
    <w:rsid w:val="004722EC"/>
    <w:rsid w:val="0048012E"/>
    <w:rsid w:val="004815F6"/>
    <w:rsid w:val="00484C6F"/>
    <w:rsid w:val="00485013"/>
    <w:rsid w:val="004906FC"/>
    <w:rsid w:val="0049572E"/>
    <w:rsid w:val="004A0B0A"/>
    <w:rsid w:val="004A0F15"/>
    <w:rsid w:val="004A56C9"/>
    <w:rsid w:val="004B4E14"/>
    <w:rsid w:val="004B690A"/>
    <w:rsid w:val="004B7218"/>
    <w:rsid w:val="004B7498"/>
    <w:rsid w:val="004D2A54"/>
    <w:rsid w:val="004D493E"/>
    <w:rsid w:val="004D4ECA"/>
    <w:rsid w:val="004E2560"/>
    <w:rsid w:val="004E3E83"/>
    <w:rsid w:val="004F74B3"/>
    <w:rsid w:val="004F78CC"/>
    <w:rsid w:val="00500126"/>
    <w:rsid w:val="00500F26"/>
    <w:rsid w:val="005073BD"/>
    <w:rsid w:val="005157DC"/>
    <w:rsid w:val="00515C33"/>
    <w:rsid w:val="005175A3"/>
    <w:rsid w:val="00517C4E"/>
    <w:rsid w:val="00530839"/>
    <w:rsid w:val="00530AEA"/>
    <w:rsid w:val="0053333E"/>
    <w:rsid w:val="00535EED"/>
    <w:rsid w:val="00536B0F"/>
    <w:rsid w:val="00537948"/>
    <w:rsid w:val="00541C3D"/>
    <w:rsid w:val="00544D55"/>
    <w:rsid w:val="00545C58"/>
    <w:rsid w:val="00547A3A"/>
    <w:rsid w:val="00554338"/>
    <w:rsid w:val="005602FE"/>
    <w:rsid w:val="005622D8"/>
    <w:rsid w:val="00565F71"/>
    <w:rsid w:val="0057064B"/>
    <w:rsid w:val="00571441"/>
    <w:rsid w:val="005739CF"/>
    <w:rsid w:val="00575CF3"/>
    <w:rsid w:val="00580C64"/>
    <w:rsid w:val="00580F16"/>
    <w:rsid w:val="00581F45"/>
    <w:rsid w:val="005830A8"/>
    <w:rsid w:val="005839B8"/>
    <w:rsid w:val="00592D94"/>
    <w:rsid w:val="00594B54"/>
    <w:rsid w:val="00595C7C"/>
    <w:rsid w:val="005A0AF7"/>
    <w:rsid w:val="005A69EE"/>
    <w:rsid w:val="005A7910"/>
    <w:rsid w:val="005B1EE1"/>
    <w:rsid w:val="005B34A4"/>
    <w:rsid w:val="005B674A"/>
    <w:rsid w:val="005B69EA"/>
    <w:rsid w:val="005B70F2"/>
    <w:rsid w:val="005C2281"/>
    <w:rsid w:val="005C3683"/>
    <w:rsid w:val="005C70B6"/>
    <w:rsid w:val="005D060A"/>
    <w:rsid w:val="005D2D4C"/>
    <w:rsid w:val="005D5265"/>
    <w:rsid w:val="005E3D90"/>
    <w:rsid w:val="005E3F6F"/>
    <w:rsid w:val="005E4656"/>
    <w:rsid w:val="005F11A8"/>
    <w:rsid w:val="005F3231"/>
    <w:rsid w:val="005F516C"/>
    <w:rsid w:val="00600EAD"/>
    <w:rsid w:val="00607308"/>
    <w:rsid w:val="00607A07"/>
    <w:rsid w:val="00614458"/>
    <w:rsid w:val="00622956"/>
    <w:rsid w:val="00622A1F"/>
    <w:rsid w:val="00623B64"/>
    <w:rsid w:val="0062575E"/>
    <w:rsid w:val="00632B15"/>
    <w:rsid w:val="00640D51"/>
    <w:rsid w:val="00642AE5"/>
    <w:rsid w:val="00656F91"/>
    <w:rsid w:val="0065795B"/>
    <w:rsid w:val="00660E33"/>
    <w:rsid w:val="00661239"/>
    <w:rsid w:val="00663438"/>
    <w:rsid w:val="00670C07"/>
    <w:rsid w:val="0067144C"/>
    <w:rsid w:val="0067209D"/>
    <w:rsid w:val="00672E2A"/>
    <w:rsid w:val="00674316"/>
    <w:rsid w:val="00677ACB"/>
    <w:rsid w:val="00677D2D"/>
    <w:rsid w:val="00683FE7"/>
    <w:rsid w:val="00684963"/>
    <w:rsid w:val="006A7EEC"/>
    <w:rsid w:val="006B133B"/>
    <w:rsid w:val="006B484A"/>
    <w:rsid w:val="006B51F2"/>
    <w:rsid w:val="006B7301"/>
    <w:rsid w:val="006B7A8E"/>
    <w:rsid w:val="006C14B8"/>
    <w:rsid w:val="006C4A46"/>
    <w:rsid w:val="006D38B1"/>
    <w:rsid w:val="006D63C3"/>
    <w:rsid w:val="006D67A4"/>
    <w:rsid w:val="006E1430"/>
    <w:rsid w:val="006E19E9"/>
    <w:rsid w:val="006E70BD"/>
    <w:rsid w:val="006F44E2"/>
    <w:rsid w:val="006F65F9"/>
    <w:rsid w:val="006F7B74"/>
    <w:rsid w:val="006F7FE6"/>
    <w:rsid w:val="007133F7"/>
    <w:rsid w:val="0071731C"/>
    <w:rsid w:val="00717436"/>
    <w:rsid w:val="007176FC"/>
    <w:rsid w:val="0072172F"/>
    <w:rsid w:val="00724B35"/>
    <w:rsid w:val="007274CB"/>
    <w:rsid w:val="007312F2"/>
    <w:rsid w:val="00736092"/>
    <w:rsid w:val="00736713"/>
    <w:rsid w:val="00742EA6"/>
    <w:rsid w:val="0074392F"/>
    <w:rsid w:val="007460E3"/>
    <w:rsid w:val="00757276"/>
    <w:rsid w:val="00761B98"/>
    <w:rsid w:val="007627DC"/>
    <w:rsid w:val="00766EBD"/>
    <w:rsid w:val="00771CE1"/>
    <w:rsid w:val="00775C4D"/>
    <w:rsid w:val="007760C9"/>
    <w:rsid w:val="007818B5"/>
    <w:rsid w:val="00784660"/>
    <w:rsid w:val="00785A99"/>
    <w:rsid w:val="00790004"/>
    <w:rsid w:val="007934D9"/>
    <w:rsid w:val="007B4FA8"/>
    <w:rsid w:val="007B7873"/>
    <w:rsid w:val="007C09B2"/>
    <w:rsid w:val="007C0BB6"/>
    <w:rsid w:val="007C1295"/>
    <w:rsid w:val="007C1FD7"/>
    <w:rsid w:val="007C3207"/>
    <w:rsid w:val="007C4BD2"/>
    <w:rsid w:val="007D22AF"/>
    <w:rsid w:val="007D7739"/>
    <w:rsid w:val="007E3687"/>
    <w:rsid w:val="00800BA4"/>
    <w:rsid w:val="008027B5"/>
    <w:rsid w:val="0080407B"/>
    <w:rsid w:val="00805C59"/>
    <w:rsid w:val="008062B9"/>
    <w:rsid w:val="00811B60"/>
    <w:rsid w:val="008120AF"/>
    <w:rsid w:val="008131BA"/>
    <w:rsid w:val="008132F7"/>
    <w:rsid w:val="00820305"/>
    <w:rsid w:val="00824283"/>
    <w:rsid w:val="00824823"/>
    <w:rsid w:val="00825CB5"/>
    <w:rsid w:val="00827A12"/>
    <w:rsid w:val="00830320"/>
    <w:rsid w:val="00837469"/>
    <w:rsid w:val="008376CE"/>
    <w:rsid w:val="008432AF"/>
    <w:rsid w:val="00843FD4"/>
    <w:rsid w:val="008441A4"/>
    <w:rsid w:val="00845540"/>
    <w:rsid w:val="008477F1"/>
    <w:rsid w:val="00850007"/>
    <w:rsid w:val="00854EF0"/>
    <w:rsid w:val="00860137"/>
    <w:rsid w:val="008604AE"/>
    <w:rsid w:val="00862330"/>
    <w:rsid w:val="008651DC"/>
    <w:rsid w:val="00867B53"/>
    <w:rsid w:val="0087766E"/>
    <w:rsid w:val="0088100D"/>
    <w:rsid w:val="00882E73"/>
    <w:rsid w:val="0088478D"/>
    <w:rsid w:val="008856C2"/>
    <w:rsid w:val="00886200"/>
    <w:rsid w:val="00896A8F"/>
    <w:rsid w:val="008A31E7"/>
    <w:rsid w:val="008A6EB6"/>
    <w:rsid w:val="008A7A1E"/>
    <w:rsid w:val="008B1B6A"/>
    <w:rsid w:val="008B433B"/>
    <w:rsid w:val="008B62F5"/>
    <w:rsid w:val="008C7AA0"/>
    <w:rsid w:val="008D1DA6"/>
    <w:rsid w:val="008D2EBA"/>
    <w:rsid w:val="008D448B"/>
    <w:rsid w:val="008D5AB4"/>
    <w:rsid w:val="008E0107"/>
    <w:rsid w:val="008E383E"/>
    <w:rsid w:val="008F0C9D"/>
    <w:rsid w:val="008F2ACD"/>
    <w:rsid w:val="008F36C5"/>
    <w:rsid w:val="009040FA"/>
    <w:rsid w:val="00907C63"/>
    <w:rsid w:val="00910894"/>
    <w:rsid w:val="00911D13"/>
    <w:rsid w:val="00920C93"/>
    <w:rsid w:val="00924EAD"/>
    <w:rsid w:val="00926474"/>
    <w:rsid w:val="00931A05"/>
    <w:rsid w:val="00931CC6"/>
    <w:rsid w:val="00932A7E"/>
    <w:rsid w:val="00941194"/>
    <w:rsid w:val="00941C86"/>
    <w:rsid w:val="00943B41"/>
    <w:rsid w:val="009500AD"/>
    <w:rsid w:val="00952B4E"/>
    <w:rsid w:val="00953C78"/>
    <w:rsid w:val="00955750"/>
    <w:rsid w:val="00961F9E"/>
    <w:rsid w:val="00964300"/>
    <w:rsid w:val="009649DA"/>
    <w:rsid w:val="00964D1F"/>
    <w:rsid w:val="00965E28"/>
    <w:rsid w:val="00967436"/>
    <w:rsid w:val="009704ED"/>
    <w:rsid w:val="009719FD"/>
    <w:rsid w:val="00971EA9"/>
    <w:rsid w:val="0097314B"/>
    <w:rsid w:val="00973DB0"/>
    <w:rsid w:val="00973DDD"/>
    <w:rsid w:val="0097417A"/>
    <w:rsid w:val="00975467"/>
    <w:rsid w:val="00975788"/>
    <w:rsid w:val="00983109"/>
    <w:rsid w:val="00984F08"/>
    <w:rsid w:val="009950A5"/>
    <w:rsid w:val="009A0130"/>
    <w:rsid w:val="009A07CC"/>
    <w:rsid w:val="009A1BAC"/>
    <w:rsid w:val="009A2AEF"/>
    <w:rsid w:val="009A3184"/>
    <w:rsid w:val="009A3BFC"/>
    <w:rsid w:val="009B0A30"/>
    <w:rsid w:val="009B6452"/>
    <w:rsid w:val="009B7B7C"/>
    <w:rsid w:val="009C09D1"/>
    <w:rsid w:val="009C3184"/>
    <w:rsid w:val="009D050D"/>
    <w:rsid w:val="009D40A7"/>
    <w:rsid w:val="009D4B2D"/>
    <w:rsid w:val="009D658B"/>
    <w:rsid w:val="009E1B89"/>
    <w:rsid w:val="009E68AF"/>
    <w:rsid w:val="009E6B7C"/>
    <w:rsid w:val="009F2260"/>
    <w:rsid w:val="009F4253"/>
    <w:rsid w:val="009F7F3D"/>
    <w:rsid w:val="00A007E1"/>
    <w:rsid w:val="00A01ED9"/>
    <w:rsid w:val="00A02309"/>
    <w:rsid w:val="00A0332B"/>
    <w:rsid w:val="00A04029"/>
    <w:rsid w:val="00A053AC"/>
    <w:rsid w:val="00A0543E"/>
    <w:rsid w:val="00A0775B"/>
    <w:rsid w:val="00A10287"/>
    <w:rsid w:val="00A203E0"/>
    <w:rsid w:val="00A235B9"/>
    <w:rsid w:val="00A244BE"/>
    <w:rsid w:val="00A24BE8"/>
    <w:rsid w:val="00A25F9B"/>
    <w:rsid w:val="00A27B86"/>
    <w:rsid w:val="00A31326"/>
    <w:rsid w:val="00A376A5"/>
    <w:rsid w:val="00A42500"/>
    <w:rsid w:val="00A429F0"/>
    <w:rsid w:val="00A47280"/>
    <w:rsid w:val="00A52B14"/>
    <w:rsid w:val="00A56B47"/>
    <w:rsid w:val="00A56D7B"/>
    <w:rsid w:val="00A57E5B"/>
    <w:rsid w:val="00A63EA3"/>
    <w:rsid w:val="00A70646"/>
    <w:rsid w:val="00A74A42"/>
    <w:rsid w:val="00A74CAF"/>
    <w:rsid w:val="00A7669B"/>
    <w:rsid w:val="00A80E43"/>
    <w:rsid w:val="00A8264F"/>
    <w:rsid w:val="00A8479A"/>
    <w:rsid w:val="00A84D27"/>
    <w:rsid w:val="00A85577"/>
    <w:rsid w:val="00A97284"/>
    <w:rsid w:val="00AA0371"/>
    <w:rsid w:val="00AA1C7C"/>
    <w:rsid w:val="00AB256E"/>
    <w:rsid w:val="00AB2A53"/>
    <w:rsid w:val="00AB3F9D"/>
    <w:rsid w:val="00AC0F2D"/>
    <w:rsid w:val="00AC0F4D"/>
    <w:rsid w:val="00AC3941"/>
    <w:rsid w:val="00AC5A91"/>
    <w:rsid w:val="00AC623D"/>
    <w:rsid w:val="00AC6D4D"/>
    <w:rsid w:val="00AC769E"/>
    <w:rsid w:val="00AD0FAF"/>
    <w:rsid w:val="00AD106C"/>
    <w:rsid w:val="00AD3818"/>
    <w:rsid w:val="00AE0400"/>
    <w:rsid w:val="00AE2E96"/>
    <w:rsid w:val="00AE51DB"/>
    <w:rsid w:val="00AE695E"/>
    <w:rsid w:val="00AF0A53"/>
    <w:rsid w:val="00AF5AD7"/>
    <w:rsid w:val="00B00EB9"/>
    <w:rsid w:val="00B02A18"/>
    <w:rsid w:val="00B066CA"/>
    <w:rsid w:val="00B111AE"/>
    <w:rsid w:val="00B13886"/>
    <w:rsid w:val="00B15432"/>
    <w:rsid w:val="00B204E2"/>
    <w:rsid w:val="00B313B4"/>
    <w:rsid w:val="00B31BCD"/>
    <w:rsid w:val="00B3338B"/>
    <w:rsid w:val="00B35E3D"/>
    <w:rsid w:val="00B36FF4"/>
    <w:rsid w:val="00B40670"/>
    <w:rsid w:val="00B442EA"/>
    <w:rsid w:val="00B46E5B"/>
    <w:rsid w:val="00B50B64"/>
    <w:rsid w:val="00B516F9"/>
    <w:rsid w:val="00B51F5C"/>
    <w:rsid w:val="00B558BF"/>
    <w:rsid w:val="00B57D25"/>
    <w:rsid w:val="00B66F55"/>
    <w:rsid w:val="00B701AA"/>
    <w:rsid w:val="00B736A6"/>
    <w:rsid w:val="00B744DF"/>
    <w:rsid w:val="00B75936"/>
    <w:rsid w:val="00B75C27"/>
    <w:rsid w:val="00B767EF"/>
    <w:rsid w:val="00B85EF3"/>
    <w:rsid w:val="00B87D6B"/>
    <w:rsid w:val="00B9237D"/>
    <w:rsid w:val="00B94137"/>
    <w:rsid w:val="00B96C84"/>
    <w:rsid w:val="00BB5066"/>
    <w:rsid w:val="00BB6B67"/>
    <w:rsid w:val="00BC7B1C"/>
    <w:rsid w:val="00BD2CE1"/>
    <w:rsid w:val="00BD2D8A"/>
    <w:rsid w:val="00BD48CC"/>
    <w:rsid w:val="00BD51A1"/>
    <w:rsid w:val="00BE308E"/>
    <w:rsid w:val="00BE43E5"/>
    <w:rsid w:val="00BE650D"/>
    <w:rsid w:val="00BF0F9B"/>
    <w:rsid w:val="00BF287D"/>
    <w:rsid w:val="00BF468E"/>
    <w:rsid w:val="00BF4CC2"/>
    <w:rsid w:val="00BF6131"/>
    <w:rsid w:val="00C02EE6"/>
    <w:rsid w:val="00C03DE9"/>
    <w:rsid w:val="00C0587B"/>
    <w:rsid w:val="00C05ECD"/>
    <w:rsid w:val="00C06347"/>
    <w:rsid w:val="00C07695"/>
    <w:rsid w:val="00C07D09"/>
    <w:rsid w:val="00C104E7"/>
    <w:rsid w:val="00C10A5C"/>
    <w:rsid w:val="00C14E7E"/>
    <w:rsid w:val="00C165D3"/>
    <w:rsid w:val="00C207C2"/>
    <w:rsid w:val="00C21887"/>
    <w:rsid w:val="00C21BEA"/>
    <w:rsid w:val="00C256B2"/>
    <w:rsid w:val="00C25F8D"/>
    <w:rsid w:val="00C26D95"/>
    <w:rsid w:val="00C2786E"/>
    <w:rsid w:val="00C30911"/>
    <w:rsid w:val="00C346EA"/>
    <w:rsid w:val="00C34788"/>
    <w:rsid w:val="00C36E08"/>
    <w:rsid w:val="00C404E7"/>
    <w:rsid w:val="00C40B5A"/>
    <w:rsid w:val="00C478D7"/>
    <w:rsid w:val="00C50A38"/>
    <w:rsid w:val="00C50F8D"/>
    <w:rsid w:val="00C53AD0"/>
    <w:rsid w:val="00C545B4"/>
    <w:rsid w:val="00C57158"/>
    <w:rsid w:val="00C574FE"/>
    <w:rsid w:val="00C62A60"/>
    <w:rsid w:val="00C71172"/>
    <w:rsid w:val="00C7353A"/>
    <w:rsid w:val="00C73829"/>
    <w:rsid w:val="00C751B4"/>
    <w:rsid w:val="00C76271"/>
    <w:rsid w:val="00C77572"/>
    <w:rsid w:val="00C86338"/>
    <w:rsid w:val="00C909F9"/>
    <w:rsid w:val="00C92E50"/>
    <w:rsid w:val="00C9377A"/>
    <w:rsid w:val="00C9578A"/>
    <w:rsid w:val="00CA142C"/>
    <w:rsid w:val="00CA1E92"/>
    <w:rsid w:val="00CA3A75"/>
    <w:rsid w:val="00CA7B4C"/>
    <w:rsid w:val="00CB2053"/>
    <w:rsid w:val="00CB23D6"/>
    <w:rsid w:val="00CB2B02"/>
    <w:rsid w:val="00CC149E"/>
    <w:rsid w:val="00CC1735"/>
    <w:rsid w:val="00CC1827"/>
    <w:rsid w:val="00CC2867"/>
    <w:rsid w:val="00CC2906"/>
    <w:rsid w:val="00CE4A77"/>
    <w:rsid w:val="00CE5353"/>
    <w:rsid w:val="00CE732D"/>
    <w:rsid w:val="00CE7789"/>
    <w:rsid w:val="00CF1523"/>
    <w:rsid w:val="00CF1868"/>
    <w:rsid w:val="00CF3567"/>
    <w:rsid w:val="00D06183"/>
    <w:rsid w:val="00D07646"/>
    <w:rsid w:val="00D103F4"/>
    <w:rsid w:val="00D10FCF"/>
    <w:rsid w:val="00D1209A"/>
    <w:rsid w:val="00D1475B"/>
    <w:rsid w:val="00D15D63"/>
    <w:rsid w:val="00D16908"/>
    <w:rsid w:val="00D222CC"/>
    <w:rsid w:val="00D233A4"/>
    <w:rsid w:val="00D24FF3"/>
    <w:rsid w:val="00D3271F"/>
    <w:rsid w:val="00D4195C"/>
    <w:rsid w:val="00D4361A"/>
    <w:rsid w:val="00D43814"/>
    <w:rsid w:val="00D43DC5"/>
    <w:rsid w:val="00D4624D"/>
    <w:rsid w:val="00D46DBD"/>
    <w:rsid w:val="00D5056E"/>
    <w:rsid w:val="00D50C6A"/>
    <w:rsid w:val="00D529B1"/>
    <w:rsid w:val="00D54441"/>
    <w:rsid w:val="00D54A30"/>
    <w:rsid w:val="00D56C4B"/>
    <w:rsid w:val="00D609D9"/>
    <w:rsid w:val="00D63184"/>
    <w:rsid w:val="00D6422A"/>
    <w:rsid w:val="00D64664"/>
    <w:rsid w:val="00D6689C"/>
    <w:rsid w:val="00D73412"/>
    <w:rsid w:val="00D76DCF"/>
    <w:rsid w:val="00D82DEF"/>
    <w:rsid w:val="00D8382D"/>
    <w:rsid w:val="00D85CB2"/>
    <w:rsid w:val="00D87C41"/>
    <w:rsid w:val="00D90614"/>
    <w:rsid w:val="00D908E1"/>
    <w:rsid w:val="00D91990"/>
    <w:rsid w:val="00D93280"/>
    <w:rsid w:val="00D967A2"/>
    <w:rsid w:val="00DA2B26"/>
    <w:rsid w:val="00DA2DC1"/>
    <w:rsid w:val="00DB1621"/>
    <w:rsid w:val="00DB36DA"/>
    <w:rsid w:val="00DB7CAA"/>
    <w:rsid w:val="00DC42B6"/>
    <w:rsid w:val="00DC597C"/>
    <w:rsid w:val="00DC5DC9"/>
    <w:rsid w:val="00DD1BF9"/>
    <w:rsid w:val="00DE1597"/>
    <w:rsid w:val="00DE33AF"/>
    <w:rsid w:val="00DE66EC"/>
    <w:rsid w:val="00DF0A31"/>
    <w:rsid w:val="00DF0F3E"/>
    <w:rsid w:val="00DF16D4"/>
    <w:rsid w:val="00DF25B4"/>
    <w:rsid w:val="00DF2E5D"/>
    <w:rsid w:val="00DF4177"/>
    <w:rsid w:val="00DF5C86"/>
    <w:rsid w:val="00DF75A0"/>
    <w:rsid w:val="00E062C9"/>
    <w:rsid w:val="00E07C64"/>
    <w:rsid w:val="00E11C2C"/>
    <w:rsid w:val="00E13C52"/>
    <w:rsid w:val="00E205C9"/>
    <w:rsid w:val="00E24E55"/>
    <w:rsid w:val="00E35C1A"/>
    <w:rsid w:val="00E41A02"/>
    <w:rsid w:val="00E42343"/>
    <w:rsid w:val="00E44C0A"/>
    <w:rsid w:val="00E515D3"/>
    <w:rsid w:val="00E60791"/>
    <w:rsid w:val="00E64771"/>
    <w:rsid w:val="00E667BC"/>
    <w:rsid w:val="00E67FFD"/>
    <w:rsid w:val="00E71C5A"/>
    <w:rsid w:val="00E77682"/>
    <w:rsid w:val="00E846A0"/>
    <w:rsid w:val="00E9266F"/>
    <w:rsid w:val="00E95BFB"/>
    <w:rsid w:val="00EA0860"/>
    <w:rsid w:val="00EA16AC"/>
    <w:rsid w:val="00EA1B67"/>
    <w:rsid w:val="00EA550B"/>
    <w:rsid w:val="00EA6202"/>
    <w:rsid w:val="00EA7543"/>
    <w:rsid w:val="00EB22BA"/>
    <w:rsid w:val="00EB3F53"/>
    <w:rsid w:val="00EB56AC"/>
    <w:rsid w:val="00EC21DC"/>
    <w:rsid w:val="00EC5716"/>
    <w:rsid w:val="00EE22FD"/>
    <w:rsid w:val="00EE3732"/>
    <w:rsid w:val="00EE4A66"/>
    <w:rsid w:val="00EE7976"/>
    <w:rsid w:val="00EF12EE"/>
    <w:rsid w:val="00EF38F0"/>
    <w:rsid w:val="00EF6C51"/>
    <w:rsid w:val="00F00E2A"/>
    <w:rsid w:val="00F02EC0"/>
    <w:rsid w:val="00F03EA5"/>
    <w:rsid w:val="00F07506"/>
    <w:rsid w:val="00F225BA"/>
    <w:rsid w:val="00F24AD0"/>
    <w:rsid w:val="00F34A6E"/>
    <w:rsid w:val="00F41430"/>
    <w:rsid w:val="00F530EF"/>
    <w:rsid w:val="00F541ED"/>
    <w:rsid w:val="00F548D2"/>
    <w:rsid w:val="00F55DB8"/>
    <w:rsid w:val="00F570EB"/>
    <w:rsid w:val="00F70EAD"/>
    <w:rsid w:val="00F71AB6"/>
    <w:rsid w:val="00F72EAE"/>
    <w:rsid w:val="00F73B36"/>
    <w:rsid w:val="00F75B3F"/>
    <w:rsid w:val="00F77311"/>
    <w:rsid w:val="00F816DE"/>
    <w:rsid w:val="00F837D6"/>
    <w:rsid w:val="00F841AF"/>
    <w:rsid w:val="00F85F82"/>
    <w:rsid w:val="00F9239C"/>
    <w:rsid w:val="00F937D3"/>
    <w:rsid w:val="00F937FA"/>
    <w:rsid w:val="00F93A68"/>
    <w:rsid w:val="00FA25E5"/>
    <w:rsid w:val="00FA47C0"/>
    <w:rsid w:val="00FB1A56"/>
    <w:rsid w:val="00FB2196"/>
    <w:rsid w:val="00FC14E5"/>
    <w:rsid w:val="00FC1D12"/>
    <w:rsid w:val="00FC43D1"/>
    <w:rsid w:val="00FD186B"/>
    <w:rsid w:val="00FD2237"/>
    <w:rsid w:val="00FD3833"/>
    <w:rsid w:val="00FD438F"/>
    <w:rsid w:val="00FD5418"/>
    <w:rsid w:val="00FD5546"/>
    <w:rsid w:val="00FE2B4F"/>
    <w:rsid w:val="00FE2D47"/>
    <w:rsid w:val="00FE4B38"/>
    <w:rsid w:val="00FE5F4A"/>
    <w:rsid w:val="00FF07D5"/>
    <w:rsid w:val="00FF4CD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BA3D5A"/>
  <w15:docId w15:val="{282CF4C3-B70B-4989-8591-407187C4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DC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860137"/>
    <w:pPr>
      <w:keepNext/>
      <w:keepLines/>
      <w:spacing w:before="360" w:after="80"/>
      <w:outlineLvl w:val="1"/>
    </w:pPr>
    <w:rPr>
      <w:b/>
      <w:sz w:val="36"/>
      <w:szCs w:val="3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F5EBB"/>
    <w:pPr>
      <w:tabs>
        <w:tab w:val="center" w:pos="4419"/>
        <w:tab w:val="right" w:pos="8838"/>
      </w:tabs>
    </w:pPr>
  </w:style>
  <w:style w:type="character" w:customStyle="1" w:styleId="EncabezadoCar">
    <w:name w:val="Encabezado Car"/>
    <w:basedOn w:val="Fuentedeprrafopredeter"/>
    <w:link w:val="Encabezado"/>
    <w:rsid w:val="002F5EBB"/>
  </w:style>
  <w:style w:type="paragraph" w:styleId="Piedepgina">
    <w:name w:val="footer"/>
    <w:basedOn w:val="Normal"/>
    <w:link w:val="PiedepginaCar"/>
    <w:uiPriority w:val="99"/>
    <w:unhideWhenUsed/>
    <w:rsid w:val="002F5EBB"/>
    <w:pPr>
      <w:tabs>
        <w:tab w:val="center" w:pos="4419"/>
        <w:tab w:val="right" w:pos="8838"/>
      </w:tabs>
    </w:pPr>
  </w:style>
  <w:style w:type="character" w:customStyle="1" w:styleId="PiedepginaCar">
    <w:name w:val="Pie de página Car"/>
    <w:basedOn w:val="Fuentedeprrafopredeter"/>
    <w:link w:val="Piedepgina"/>
    <w:uiPriority w:val="99"/>
    <w:rsid w:val="002F5EBB"/>
  </w:style>
  <w:style w:type="paragraph" w:styleId="Textodeglobo">
    <w:name w:val="Balloon Text"/>
    <w:basedOn w:val="Normal"/>
    <w:link w:val="TextodegloboCar"/>
    <w:uiPriority w:val="99"/>
    <w:unhideWhenUsed/>
    <w:rsid w:val="005B1EE1"/>
    <w:rPr>
      <w:rFonts w:ascii="Tahoma" w:hAnsi="Tahoma" w:cs="Tahoma"/>
      <w:sz w:val="16"/>
      <w:szCs w:val="16"/>
    </w:rPr>
  </w:style>
  <w:style w:type="character" w:customStyle="1" w:styleId="TextodegloboCar">
    <w:name w:val="Texto de globo Car"/>
    <w:basedOn w:val="Fuentedeprrafopredeter"/>
    <w:link w:val="Textodeglobo"/>
    <w:uiPriority w:val="99"/>
    <w:rsid w:val="005B1EE1"/>
    <w:rPr>
      <w:rFonts w:ascii="Tahoma" w:hAnsi="Tahoma" w:cs="Tahoma"/>
      <w:sz w:val="16"/>
      <w:szCs w:val="16"/>
    </w:rPr>
  </w:style>
  <w:style w:type="paragraph" w:styleId="Ttulo">
    <w:name w:val="Title"/>
    <w:basedOn w:val="Normal"/>
    <w:link w:val="TtuloCar1"/>
    <w:qFormat/>
    <w:rsid w:val="005B1EE1"/>
    <w:pPr>
      <w:jc w:val="center"/>
    </w:pPr>
    <w:rPr>
      <w:rFonts w:ascii="Arial" w:hAnsi="Arial"/>
      <w:b/>
      <w:szCs w:val="20"/>
    </w:rPr>
  </w:style>
  <w:style w:type="character" w:customStyle="1" w:styleId="TtuloCar1">
    <w:name w:val="Título Car1"/>
    <w:basedOn w:val="Fuentedeprrafopredeter"/>
    <w:link w:val="Ttulo"/>
    <w:rsid w:val="005B1EE1"/>
    <w:rPr>
      <w:rFonts w:ascii="Arial" w:eastAsia="Times New Roman" w:hAnsi="Arial" w:cs="Times New Roman"/>
      <w:b/>
      <w:sz w:val="24"/>
      <w:szCs w:val="20"/>
      <w:lang w:val="es-ES" w:eastAsia="es-ES"/>
    </w:rPr>
  </w:style>
  <w:style w:type="table" w:styleId="Tablaconcuadrcula">
    <w:name w:val="Table Grid"/>
    <w:basedOn w:val="Tablanormal"/>
    <w:uiPriority w:val="39"/>
    <w:rsid w:val="00DF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5A19"/>
    <w:pPr>
      <w:ind w:left="720"/>
      <w:contextualSpacing/>
    </w:pPr>
  </w:style>
  <w:style w:type="paragraph" w:styleId="NormalWeb">
    <w:name w:val="Normal (Web)"/>
    <w:basedOn w:val="Normal"/>
    <w:uiPriority w:val="99"/>
    <w:unhideWhenUsed/>
    <w:rsid w:val="00761B98"/>
    <w:pPr>
      <w:spacing w:before="100" w:beforeAutospacing="1" w:after="100" w:afterAutospacing="1"/>
    </w:pPr>
    <w:rPr>
      <w:lang w:eastAsia="es-MX"/>
    </w:rPr>
  </w:style>
  <w:style w:type="paragraph" w:customStyle="1" w:styleId="a">
    <w:basedOn w:val="Normal"/>
    <w:next w:val="Ttulo"/>
    <w:link w:val="TtuloCar"/>
    <w:qFormat/>
    <w:rsid w:val="002C4411"/>
    <w:pPr>
      <w:jc w:val="center"/>
    </w:pPr>
    <w:rPr>
      <w:rFonts w:ascii="Arial" w:hAnsi="Arial"/>
      <w:b/>
      <w:szCs w:val="20"/>
    </w:rPr>
  </w:style>
  <w:style w:type="character" w:customStyle="1" w:styleId="TtuloCar">
    <w:name w:val="Título Car"/>
    <w:link w:val="a"/>
    <w:rsid w:val="002C4411"/>
    <w:rPr>
      <w:rFonts w:ascii="Arial" w:eastAsia="Times New Roman" w:hAnsi="Arial" w:cs="Times New Roman"/>
      <w:b/>
      <w:sz w:val="24"/>
      <w:szCs w:val="20"/>
      <w:lang w:val="es-ES" w:eastAsia="es-ES"/>
    </w:rPr>
  </w:style>
  <w:style w:type="paragraph" w:styleId="Sinespaciado">
    <w:name w:val="No Spacing"/>
    <w:link w:val="SinespaciadoCar"/>
    <w:uiPriority w:val="1"/>
    <w:qFormat/>
    <w:rsid w:val="00CB2B02"/>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B2B02"/>
    <w:rPr>
      <w:rFonts w:ascii="Calibri" w:eastAsia="Calibri" w:hAnsi="Calibri" w:cs="Times New Roman"/>
    </w:rPr>
  </w:style>
  <w:style w:type="character" w:styleId="nfasis">
    <w:name w:val="Emphasis"/>
    <w:qFormat/>
    <w:rsid w:val="001005DC"/>
    <w:rPr>
      <w:i/>
      <w:iCs/>
    </w:rPr>
  </w:style>
  <w:style w:type="character" w:styleId="Textoennegrita">
    <w:name w:val="Strong"/>
    <w:uiPriority w:val="22"/>
    <w:qFormat/>
    <w:rsid w:val="00D87C41"/>
    <w:rPr>
      <w:b/>
      <w:bCs/>
    </w:rPr>
  </w:style>
  <w:style w:type="paragraph" w:customStyle="1" w:styleId="Normal1">
    <w:name w:val="Normal1"/>
    <w:rsid w:val="00B35E3D"/>
    <w:pPr>
      <w:spacing w:after="0" w:line="240" w:lineRule="auto"/>
    </w:pPr>
    <w:rPr>
      <w:rFonts w:ascii="Times New Roman" w:eastAsia="Times New Roman" w:hAnsi="Times New Roman" w:cs="Times New Roman"/>
      <w:color w:val="000000"/>
      <w:sz w:val="24"/>
      <w:szCs w:val="24"/>
      <w:lang w:val="es-ES" w:eastAsia="es-ES"/>
    </w:rPr>
  </w:style>
  <w:style w:type="character" w:customStyle="1" w:styleId="Ttulo2Car">
    <w:name w:val="Título 2 Car"/>
    <w:basedOn w:val="Fuentedeprrafopredeter"/>
    <w:link w:val="Ttulo2"/>
    <w:uiPriority w:val="9"/>
    <w:rsid w:val="00860137"/>
    <w:rPr>
      <w:rFonts w:ascii="Times New Roman" w:eastAsia="Times New Roman" w:hAnsi="Times New Roman" w:cs="Times New Roman"/>
      <w:b/>
      <w:sz w:val="36"/>
      <w:szCs w:val="36"/>
      <w:lang w:val="es-ES_tradnl" w:eastAsia="es-MX"/>
    </w:rPr>
  </w:style>
  <w:style w:type="paragraph" w:styleId="Textonotapie">
    <w:name w:val="footnote text"/>
    <w:basedOn w:val="Normal"/>
    <w:link w:val="TextonotapieCar"/>
    <w:uiPriority w:val="99"/>
    <w:semiHidden/>
    <w:unhideWhenUsed/>
    <w:rsid w:val="007627DC"/>
    <w:rPr>
      <w:sz w:val="20"/>
      <w:szCs w:val="20"/>
    </w:rPr>
  </w:style>
  <w:style w:type="character" w:customStyle="1" w:styleId="TextonotapieCar">
    <w:name w:val="Texto nota pie Car"/>
    <w:basedOn w:val="Fuentedeprrafopredeter"/>
    <w:link w:val="Textonotapie"/>
    <w:uiPriority w:val="99"/>
    <w:semiHidden/>
    <w:rsid w:val="007627DC"/>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7627DC"/>
    <w:rPr>
      <w:vertAlign w:val="superscript"/>
    </w:rPr>
  </w:style>
  <w:style w:type="character" w:styleId="Refdecomentario">
    <w:name w:val="annotation reference"/>
    <w:basedOn w:val="Fuentedeprrafopredeter"/>
    <w:uiPriority w:val="99"/>
    <w:semiHidden/>
    <w:unhideWhenUsed/>
    <w:rsid w:val="00D06183"/>
    <w:rPr>
      <w:sz w:val="16"/>
      <w:szCs w:val="16"/>
    </w:rPr>
  </w:style>
  <w:style w:type="paragraph" w:styleId="Textocomentario">
    <w:name w:val="annotation text"/>
    <w:basedOn w:val="Normal"/>
    <w:link w:val="TextocomentarioCar"/>
    <w:uiPriority w:val="99"/>
    <w:unhideWhenUsed/>
    <w:rsid w:val="00D06183"/>
    <w:rPr>
      <w:sz w:val="20"/>
      <w:szCs w:val="20"/>
    </w:rPr>
  </w:style>
  <w:style w:type="character" w:customStyle="1" w:styleId="TextocomentarioCar">
    <w:name w:val="Texto comentario Car"/>
    <w:basedOn w:val="Fuentedeprrafopredeter"/>
    <w:link w:val="Textocomentario"/>
    <w:uiPriority w:val="99"/>
    <w:rsid w:val="00D0618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06183"/>
    <w:rPr>
      <w:b/>
      <w:bCs/>
    </w:rPr>
  </w:style>
  <w:style w:type="character" w:customStyle="1" w:styleId="AsuntodelcomentarioCar">
    <w:name w:val="Asunto del comentario Car"/>
    <w:basedOn w:val="TextocomentarioCar"/>
    <w:link w:val="Asuntodelcomentario"/>
    <w:uiPriority w:val="99"/>
    <w:semiHidden/>
    <w:rsid w:val="00D06183"/>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837469"/>
    <w:pPr>
      <w:spacing w:after="0" w:line="240" w:lineRule="auto"/>
    </w:pPr>
    <w:rPr>
      <w:rFonts w:ascii="Times New Roman" w:eastAsia="Times New Roman" w:hAnsi="Times New Roman" w:cs="Times New Roman"/>
      <w:sz w:val="24"/>
      <w:szCs w:val="24"/>
      <w:lang w:val="es-ES" w:eastAsia="es-ES"/>
    </w:rPr>
  </w:style>
  <w:style w:type="paragraph" w:customStyle="1" w:styleId="Normal2">
    <w:name w:val="Normal2"/>
    <w:rsid w:val="00035E77"/>
    <w:pPr>
      <w:spacing w:after="0" w:line="240" w:lineRule="auto"/>
    </w:pPr>
    <w:rPr>
      <w:rFonts w:ascii="Times New Roman" w:eastAsia="Times New Roman" w:hAnsi="Times New Roman" w:cs="Times New Roman"/>
      <w:color w:val="000000"/>
      <w:sz w:val="24"/>
      <w:szCs w:val="24"/>
      <w:lang w:val="es-ES" w:eastAsia="es-ES"/>
    </w:rPr>
  </w:style>
  <w:style w:type="character" w:customStyle="1" w:styleId="Estilo2">
    <w:name w:val="Estilo2"/>
    <w:uiPriority w:val="1"/>
    <w:rsid w:val="00035E77"/>
    <w:rPr>
      <w:rFonts w:ascii="Arial" w:hAnsi="Arial"/>
      <w:b/>
      <w:caps/>
      <w:sz w:val="24"/>
    </w:rPr>
  </w:style>
  <w:style w:type="character" w:customStyle="1" w:styleId="NOMBRES">
    <w:name w:val="NOMBRES"/>
    <w:uiPriority w:val="1"/>
    <w:rsid w:val="00035E77"/>
    <w:rPr>
      <w:rFonts w:ascii="Arial" w:hAnsi="Arial"/>
      <w:b/>
      <w:sz w:val="24"/>
    </w:rPr>
  </w:style>
  <w:style w:type="paragraph" w:customStyle="1" w:styleId="Cuerpo">
    <w:name w:val="Cuerpo"/>
    <w:rsid w:val="00BD2D8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s-MX"/>
    </w:rPr>
  </w:style>
  <w:style w:type="paragraph" w:customStyle="1" w:styleId="m6984647232316811806ydp63bea07fmsolistparagraph">
    <w:name w:val="m_6984647232316811806ydp63bea07fmsolistparagraph"/>
    <w:basedOn w:val="Normal"/>
    <w:rsid w:val="00BD2D8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42190">
      <w:bodyDiv w:val="1"/>
      <w:marLeft w:val="0"/>
      <w:marRight w:val="0"/>
      <w:marTop w:val="0"/>
      <w:marBottom w:val="0"/>
      <w:divBdr>
        <w:top w:val="none" w:sz="0" w:space="0" w:color="auto"/>
        <w:left w:val="none" w:sz="0" w:space="0" w:color="auto"/>
        <w:bottom w:val="none" w:sz="0" w:space="0" w:color="auto"/>
        <w:right w:val="none" w:sz="0" w:space="0" w:color="auto"/>
      </w:divBdr>
    </w:div>
    <w:div w:id="353651165">
      <w:bodyDiv w:val="1"/>
      <w:marLeft w:val="0"/>
      <w:marRight w:val="0"/>
      <w:marTop w:val="0"/>
      <w:marBottom w:val="0"/>
      <w:divBdr>
        <w:top w:val="none" w:sz="0" w:space="0" w:color="auto"/>
        <w:left w:val="none" w:sz="0" w:space="0" w:color="auto"/>
        <w:bottom w:val="none" w:sz="0" w:space="0" w:color="auto"/>
        <w:right w:val="none" w:sz="0" w:space="0" w:color="auto"/>
      </w:divBdr>
    </w:div>
    <w:div w:id="449275947">
      <w:bodyDiv w:val="1"/>
      <w:marLeft w:val="0"/>
      <w:marRight w:val="0"/>
      <w:marTop w:val="0"/>
      <w:marBottom w:val="0"/>
      <w:divBdr>
        <w:top w:val="none" w:sz="0" w:space="0" w:color="auto"/>
        <w:left w:val="none" w:sz="0" w:space="0" w:color="auto"/>
        <w:bottom w:val="none" w:sz="0" w:space="0" w:color="auto"/>
        <w:right w:val="none" w:sz="0" w:space="0" w:color="auto"/>
      </w:divBdr>
    </w:div>
    <w:div w:id="576132501">
      <w:bodyDiv w:val="1"/>
      <w:marLeft w:val="0"/>
      <w:marRight w:val="0"/>
      <w:marTop w:val="0"/>
      <w:marBottom w:val="0"/>
      <w:divBdr>
        <w:top w:val="none" w:sz="0" w:space="0" w:color="auto"/>
        <w:left w:val="none" w:sz="0" w:space="0" w:color="auto"/>
        <w:bottom w:val="none" w:sz="0" w:space="0" w:color="auto"/>
        <w:right w:val="none" w:sz="0" w:space="0" w:color="auto"/>
      </w:divBdr>
    </w:div>
    <w:div w:id="582884826">
      <w:bodyDiv w:val="1"/>
      <w:marLeft w:val="0"/>
      <w:marRight w:val="0"/>
      <w:marTop w:val="0"/>
      <w:marBottom w:val="0"/>
      <w:divBdr>
        <w:top w:val="none" w:sz="0" w:space="0" w:color="auto"/>
        <w:left w:val="none" w:sz="0" w:space="0" w:color="auto"/>
        <w:bottom w:val="none" w:sz="0" w:space="0" w:color="auto"/>
        <w:right w:val="none" w:sz="0" w:space="0" w:color="auto"/>
      </w:divBdr>
    </w:div>
    <w:div w:id="751515170">
      <w:bodyDiv w:val="1"/>
      <w:marLeft w:val="0"/>
      <w:marRight w:val="0"/>
      <w:marTop w:val="0"/>
      <w:marBottom w:val="0"/>
      <w:divBdr>
        <w:top w:val="none" w:sz="0" w:space="0" w:color="auto"/>
        <w:left w:val="none" w:sz="0" w:space="0" w:color="auto"/>
        <w:bottom w:val="none" w:sz="0" w:space="0" w:color="auto"/>
        <w:right w:val="none" w:sz="0" w:space="0" w:color="auto"/>
      </w:divBdr>
    </w:div>
    <w:div w:id="871186791">
      <w:bodyDiv w:val="1"/>
      <w:marLeft w:val="0"/>
      <w:marRight w:val="0"/>
      <w:marTop w:val="0"/>
      <w:marBottom w:val="0"/>
      <w:divBdr>
        <w:top w:val="none" w:sz="0" w:space="0" w:color="auto"/>
        <w:left w:val="none" w:sz="0" w:space="0" w:color="auto"/>
        <w:bottom w:val="none" w:sz="0" w:space="0" w:color="auto"/>
        <w:right w:val="none" w:sz="0" w:space="0" w:color="auto"/>
      </w:divBdr>
    </w:div>
    <w:div w:id="1097823681">
      <w:bodyDiv w:val="1"/>
      <w:marLeft w:val="0"/>
      <w:marRight w:val="0"/>
      <w:marTop w:val="0"/>
      <w:marBottom w:val="0"/>
      <w:divBdr>
        <w:top w:val="none" w:sz="0" w:space="0" w:color="auto"/>
        <w:left w:val="none" w:sz="0" w:space="0" w:color="auto"/>
        <w:bottom w:val="none" w:sz="0" w:space="0" w:color="auto"/>
        <w:right w:val="none" w:sz="0" w:space="0" w:color="auto"/>
      </w:divBdr>
    </w:div>
    <w:div w:id="116909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file:///C:\Users\avenegas\AppData\Local\Temp\%7b9F6565D5-26C8-4AA8-AF35-21AF9B1C0824%7d.tm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A3CA-7CE1-4A91-B5A5-973413CD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4308</Words>
  <Characters>23700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carlos martínez barrón</dc:creator>
  <cp:lastModifiedBy>Andrea Daniela Flores Chacon</cp:lastModifiedBy>
  <cp:revision>2</cp:revision>
  <cp:lastPrinted>2026-04-09T20:21:00Z</cp:lastPrinted>
  <dcterms:created xsi:type="dcterms:W3CDTF">2026-04-27T21:03:00Z</dcterms:created>
  <dcterms:modified xsi:type="dcterms:W3CDTF">2026-04-27T21:03:00Z</dcterms:modified>
</cp:coreProperties>
</file>