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57BD" w14:textId="77777777" w:rsidR="00445EC3" w:rsidRPr="00414B59" w:rsidRDefault="00445EC3" w:rsidP="009F3B35">
      <w:pPr>
        <w:pStyle w:val="Normal1"/>
        <w:spacing w:line="360" w:lineRule="auto"/>
        <w:contextualSpacing/>
        <w:jc w:val="both"/>
        <w:rPr>
          <w:rFonts w:ascii="Century Gothic" w:hAnsi="Century Gothic" w:cs="Arial"/>
          <w:color w:val="auto"/>
          <w:szCs w:val="24"/>
          <w:lang w:val="es-MX"/>
        </w:rPr>
      </w:pPr>
      <w:r w:rsidRPr="00414B59">
        <w:rPr>
          <w:rFonts w:ascii="Century Gothic" w:eastAsia="Arial" w:hAnsi="Century Gothic" w:cs="Arial"/>
          <w:b/>
          <w:color w:val="auto"/>
          <w:szCs w:val="24"/>
          <w:lang w:val="es-MX"/>
        </w:rPr>
        <w:t>H. CONGRESO DEL ESTADO</w:t>
      </w:r>
    </w:p>
    <w:p w14:paraId="79DAC745" w14:textId="77777777" w:rsidR="00445EC3" w:rsidRPr="00414B59" w:rsidRDefault="00445EC3" w:rsidP="009F3B3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color w:val="auto"/>
          <w:szCs w:val="24"/>
          <w:lang w:val="es-MX"/>
        </w:rPr>
      </w:pPr>
      <w:r w:rsidRPr="00414B59">
        <w:rPr>
          <w:rFonts w:ascii="Century Gothic" w:eastAsia="Arial" w:hAnsi="Century Gothic" w:cs="Arial"/>
          <w:b/>
          <w:color w:val="auto"/>
          <w:szCs w:val="24"/>
          <w:lang w:val="es-MX"/>
        </w:rPr>
        <w:t>P R E S E N T E.-</w:t>
      </w:r>
    </w:p>
    <w:p w14:paraId="591BAB8F" w14:textId="77777777" w:rsidR="00445EC3" w:rsidRPr="00414B59" w:rsidRDefault="00445EC3" w:rsidP="009F3B3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color w:val="auto"/>
          <w:szCs w:val="24"/>
          <w:lang w:val="es-MX"/>
        </w:rPr>
      </w:pPr>
    </w:p>
    <w:p w14:paraId="07ED105E" w14:textId="042DD13D" w:rsidR="00445EC3" w:rsidRPr="006E6D7C" w:rsidRDefault="00445EC3" w:rsidP="009F3B35">
      <w:pPr>
        <w:pStyle w:val="Normal1"/>
        <w:spacing w:line="360" w:lineRule="auto"/>
        <w:contextualSpacing/>
        <w:jc w:val="both"/>
        <w:rPr>
          <w:rFonts w:ascii="Century Gothic" w:hAnsi="Century Gothic" w:cs="Arial"/>
          <w:color w:val="auto"/>
          <w:szCs w:val="24"/>
          <w:lang w:val="es-MX"/>
        </w:rPr>
      </w:pP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>La Comisión de</w:t>
      </w:r>
      <w:r w:rsidR="00513A9D"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  <w:r w:rsidR="000E2574">
        <w:rPr>
          <w:rFonts w:ascii="Century Gothic" w:eastAsia="Arial" w:hAnsi="Century Gothic" w:cs="Arial"/>
          <w:color w:val="auto"/>
          <w:szCs w:val="24"/>
          <w:lang w:val="es-MX"/>
        </w:rPr>
        <w:t>Igualdad</w:t>
      </w:r>
      <w:r w:rsidR="00406C7E">
        <w:rPr>
          <w:rFonts w:ascii="Century Gothic" w:eastAsia="Arial" w:hAnsi="Century Gothic" w:cs="Arial"/>
          <w:color w:val="auto"/>
          <w:szCs w:val="24"/>
          <w:lang w:val="es-MX"/>
        </w:rPr>
        <w:t xml:space="preserve"> Sustantiva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, con fundamento en lo dispuesto por los artículos 64, fracción II de la Constitución Política, 87, 88 y 111 de la Ley Orgánica del Poder Legislativo, así como 80 y 81 del Reglamento Interior y de Prácticas Parlamentarias del Poder Legislativo, </w:t>
      </w:r>
      <w:r w:rsidR="00B46100">
        <w:rPr>
          <w:rFonts w:ascii="Century Gothic" w:eastAsia="Arial" w:hAnsi="Century Gothic" w:cs="Arial"/>
          <w:color w:val="auto"/>
          <w:szCs w:val="24"/>
          <w:lang w:val="es-MX"/>
        </w:rPr>
        <w:t>todos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ordenamientos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 del Estado de Chihuahua, somete a la consideración de este Alto Cuerpo Colegiado el presente Dictamen, elaborado con base a los siguientes: </w:t>
      </w:r>
    </w:p>
    <w:p w14:paraId="11F69F03" w14:textId="77777777" w:rsidR="006E6D7C" w:rsidRPr="00414B59" w:rsidRDefault="006E6D7C" w:rsidP="009F3B3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color w:val="auto"/>
          <w:szCs w:val="24"/>
          <w:lang w:val="es-MX"/>
        </w:rPr>
      </w:pPr>
    </w:p>
    <w:p w14:paraId="2C9991FC" w14:textId="77777777" w:rsidR="00445EC3" w:rsidRPr="00C24DBE" w:rsidRDefault="00445EC3" w:rsidP="009F3B35">
      <w:pPr>
        <w:pStyle w:val="Normal1"/>
        <w:spacing w:line="360" w:lineRule="auto"/>
        <w:contextualSpacing/>
        <w:jc w:val="center"/>
        <w:rPr>
          <w:rFonts w:ascii="Century Gothic" w:eastAsia="Arial" w:hAnsi="Century Gothic" w:cs="Arial"/>
          <w:b/>
          <w:color w:val="auto"/>
          <w:spacing w:val="20"/>
          <w:szCs w:val="24"/>
          <w:lang w:val="es-MX"/>
        </w:rPr>
      </w:pPr>
      <w:r w:rsidRPr="00C24DBE">
        <w:rPr>
          <w:rFonts w:ascii="Century Gothic" w:eastAsia="Arial" w:hAnsi="Century Gothic" w:cs="Arial"/>
          <w:b/>
          <w:color w:val="auto"/>
          <w:spacing w:val="20"/>
          <w:szCs w:val="24"/>
          <w:lang w:val="es-MX"/>
        </w:rPr>
        <w:t>ANTECEDENTES</w:t>
      </w:r>
    </w:p>
    <w:p w14:paraId="357B8458" w14:textId="77777777" w:rsidR="006E6D7C" w:rsidRPr="00414B59" w:rsidRDefault="006E6D7C" w:rsidP="009F3B35">
      <w:pPr>
        <w:pStyle w:val="Normal1"/>
        <w:spacing w:line="360" w:lineRule="auto"/>
        <w:contextualSpacing/>
        <w:jc w:val="center"/>
        <w:rPr>
          <w:rFonts w:ascii="Century Gothic" w:eastAsia="Arial" w:hAnsi="Century Gothic" w:cs="Arial"/>
          <w:b/>
          <w:color w:val="auto"/>
          <w:szCs w:val="24"/>
          <w:lang w:val="es-MX"/>
        </w:rPr>
      </w:pPr>
    </w:p>
    <w:p w14:paraId="18457405" w14:textId="2FC51762" w:rsidR="005930F4" w:rsidRPr="00973F1E" w:rsidRDefault="005930F4" w:rsidP="005930F4">
      <w:pPr>
        <w:spacing w:line="360" w:lineRule="auto"/>
        <w:jc w:val="both"/>
        <w:rPr>
          <w:rFonts w:ascii="Century Gothic" w:eastAsia="Arial" w:hAnsi="Century Gothic" w:cs="Arial"/>
          <w:sz w:val="24"/>
          <w:szCs w:val="24"/>
        </w:rPr>
      </w:pPr>
      <w:r w:rsidRPr="00272ACD">
        <w:rPr>
          <w:rFonts w:ascii="Century Gothic" w:eastAsia="Arial" w:hAnsi="Century Gothic" w:cs="Arial"/>
          <w:b/>
          <w:sz w:val="24"/>
          <w:szCs w:val="24"/>
          <w:lang w:eastAsia="es-ES"/>
        </w:rPr>
        <w:t xml:space="preserve">I.- </w:t>
      </w:r>
      <w:r w:rsidRPr="00766643">
        <w:rPr>
          <w:rFonts w:ascii="Century Gothic" w:eastAsia="Arial" w:hAnsi="Century Gothic" w:cs="Arial"/>
          <w:sz w:val="24"/>
          <w:szCs w:val="24"/>
          <w:lang w:eastAsia="es-ES"/>
        </w:rPr>
        <w:t xml:space="preserve">Con fecha </w:t>
      </w:r>
      <w:r w:rsidR="00D304FC" w:rsidRPr="00766643">
        <w:rPr>
          <w:rFonts w:ascii="Century Gothic" w:eastAsia="Arial" w:hAnsi="Century Gothic" w:cs="Arial"/>
          <w:sz w:val="24"/>
          <w:szCs w:val="24"/>
          <w:lang w:eastAsia="es-ES"/>
        </w:rPr>
        <w:t>1</w:t>
      </w:r>
      <w:r w:rsidR="00973F1E">
        <w:rPr>
          <w:rFonts w:ascii="Century Gothic" w:eastAsia="Arial" w:hAnsi="Century Gothic" w:cs="Arial"/>
          <w:sz w:val="24"/>
          <w:szCs w:val="24"/>
          <w:lang w:eastAsia="es-ES"/>
        </w:rPr>
        <w:t>6</w:t>
      </w:r>
      <w:r w:rsidRPr="00766643">
        <w:rPr>
          <w:rFonts w:ascii="Century Gothic" w:eastAsia="Arial" w:hAnsi="Century Gothic" w:cs="Arial"/>
          <w:sz w:val="24"/>
          <w:szCs w:val="24"/>
          <w:lang w:eastAsia="es-ES"/>
        </w:rPr>
        <w:t xml:space="preserve"> de </w:t>
      </w:r>
      <w:r w:rsidR="00766643" w:rsidRPr="00766643">
        <w:rPr>
          <w:rFonts w:ascii="Century Gothic" w:eastAsia="Arial" w:hAnsi="Century Gothic" w:cs="Arial"/>
          <w:sz w:val="24"/>
          <w:szCs w:val="24"/>
          <w:lang w:eastAsia="es-ES"/>
        </w:rPr>
        <w:t>octubre</w:t>
      </w:r>
      <w:r w:rsidRPr="00766643">
        <w:rPr>
          <w:rFonts w:ascii="Century Gothic" w:eastAsia="Arial" w:hAnsi="Century Gothic" w:cs="Arial"/>
          <w:sz w:val="24"/>
          <w:szCs w:val="24"/>
          <w:lang w:eastAsia="es-ES"/>
        </w:rPr>
        <w:t xml:space="preserve"> del año 202</w:t>
      </w:r>
      <w:r w:rsidR="00D304FC" w:rsidRPr="00766643">
        <w:rPr>
          <w:rFonts w:ascii="Century Gothic" w:eastAsia="Arial" w:hAnsi="Century Gothic" w:cs="Arial"/>
          <w:sz w:val="24"/>
          <w:szCs w:val="24"/>
          <w:lang w:eastAsia="es-ES"/>
        </w:rPr>
        <w:t>5</w:t>
      </w:r>
      <w:r w:rsidRPr="00766643">
        <w:rPr>
          <w:rFonts w:ascii="Century Gothic" w:eastAsia="Arial" w:hAnsi="Century Gothic" w:cs="Arial"/>
          <w:sz w:val="24"/>
          <w:szCs w:val="24"/>
          <w:lang w:eastAsia="es-ES"/>
        </w:rPr>
        <w:t xml:space="preserve">, </w:t>
      </w:r>
      <w:r w:rsidR="00973F1E">
        <w:rPr>
          <w:rFonts w:ascii="Century Gothic" w:eastAsia="Arial" w:hAnsi="Century Gothic" w:cs="Arial"/>
          <w:sz w:val="24"/>
          <w:szCs w:val="24"/>
          <w:lang w:eastAsia="es-ES"/>
        </w:rPr>
        <w:t>el Diputado Arturo Medina Aguirre</w:t>
      </w:r>
      <w:r w:rsidR="00D304FC" w:rsidRPr="00766643">
        <w:rPr>
          <w:rFonts w:ascii="Century Gothic" w:eastAsia="Arial" w:hAnsi="Century Gothic" w:cs="Arial"/>
          <w:sz w:val="24"/>
          <w:szCs w:val="24"/>
          <w:lang w:eastAsia="es-ES"/>
        </w:rPr>
        <w:t>, integrante del Grupo Parlamentario de</w:t>
      </w:r>
      <w:r w:rsidR="00973F1E">
        <w:rPr>
          <w:rFonts w:ascii="Century Gothic" w:eastAsia="Arial" w:hAnsi="Century Gothic" w:cs="Arial"/>
          <w:sz w:val="24"/>
          <w:szCs w:val="24"/>
          <w:lang w:eastAsia="es-ES"/>
        </w:rPr>
        <w:t>l Partido Revolucionario Institucional</w:t>
      </w:r>
      <w:r w:rsidRPr="00766643">
        <w:rPr>
          <w:rFonts w:ascii="Century Gothic" w:eastAsia="Arial" w:hAnsi="Century Gothic" w:cs="Arial"/>
          <w:sz w:val="24"/>
          <w:szCs w:val="24"/>
          <w:lang w:eastAsia="es-ES"/>
        </w:rPr>
        <w:t xml:space="preserve">, </w:t>
      </w:r>
      <w:r w:rsidRPr="00766643">
        <w:rPr>
          <w:rFonts w:ascii="Century Gothic" w:eastAsia="Arial" w:hAnsi="Century Gothic" w:cs="Arial"/>
          <w:sz w:val="24"/>
          <w:szCs w:val="24"/>
        </w:rPr>
        <w:t>present</w:t>
      </w:r>
      <w:r w:rsidR="00973F1E">
        <w:rPr>
          <w:rFonts w:ascii="Century Gothic" w:eastAsia="Arial" w:hAnsi="Century Gothic" w:cs="Arial"/>
          <w:sz w:val="24"/>
          <w:szCs w:val="24"/>
        </w:rPr>
        <w:t>ó</w:t>
      </w:r>
      <w:r w:rsidRPr="00766643">
        <w:rPr>
          <w:rFonts w:ascii="Century Gothic" w:eastAsia="Arial" w:hAnsi="Century Gothic" w:cs="Arial"/>
          <w:sz w:val="24"/>
          <w:szCs w:val="24"/>
        </w:rPr>
        <w:t xml:space="preserve"> Iniciativa con carácter de Decreto,</w:t>
      </w:r>
      <w:r w:rsidR="00D304FC" w:rsidRPr="00766643">
        <w:rPr>
          <w:rFonts w:ascii="Century Gothic" w:eastAsia="Arial" w:hAnsi="Century Gothic" w:cs="Arial"/>
          <w:sz w:val="24"/>
          <w:szCs w:val="24"/>
        </w:rPr>
        <w:t xml:space="preserve"> </w:t>
      </w:r>
      <w:r w:rsidR="00973F1E" w:rsidRPr="00973F1E">
        <w:rPr>
          <w:rFonts w:ascii="Century Gothic" w:hAnsi="Century Gothic" w:cs="Arial"/>
          <w:color w:val="202124"/>
          <w:sz w:val="24"/>
          <w:szCs w:val="24"/>
          <w:shd w:val="clear" w:color="auto" w:fill="FFFFFF"/>
        </w:rPr>
        <w:t>a efecto de adicionar un capítulo a la Ley de Igualdad entre Mujeres y Hombres del Estado de Chihuahua para incluir la Igualdad en el ámbito rural.</w:t>
      </w:r>
    </w:p>
    <w:p w14:paraId="3B8093B2" w14:textId="62AAE932" w:rsidR="005930F4" w:rsidRPr="00272ACD" w:rsidRDefault="00D304FC" w:rsidP="005930F4">
      <w:pPr>
        <w:spacing w:line="360" w:lineRule="auto"/>
        <w:jc w:val="both"/>
        <w:rPr>
          <w:rFonts w:ascii="Century Gothic" w:eastAsiaTheme="minorHAnsi" w:hAnsi="Century Gothic" w:cstheme="minorBidi"/>
          <w:sz w:val="24"/>
          <w:szCs w:val="24"/>
        </w:rPr>
      </w:pPr>
      <w:r w:rsidRPr="00D304FC">
        <w:rPr>
          <w:rFonts w:ascii="Century Gothic" w:eastAsiaTheme="minorHAnsi" w:hAnsi="Century Gothic" w:cstheme="minorBidi"/>
          <w:b/>
          <w:bCs/>
          <w:sz w:val="24"/>
          <w:szCs w:val="24"/>
        </w:rPr>
        <w:t>II.-</w:t>
      </w:r>
      <w:r>
        <w:rPr>
          <w:rFonts w:ascii="Century Gothic" w:eastAsiaTheme="minorHAnsi" w:hAnsi="Century Gothic" w:cstheme="minorBidi"/>
          <w:sz w:val="24"/>
          <w:szCs w:val="24"/>
        </w:rPr>
        <w:t xml:space="preserve"> </w:t>
      </w:r>
      <w:r w:rsidR="005930F4" w:rsidRPr="00272ACD">
        <w:rPr>
          <w:rFonts w:ascii="Century Gothic" w:eastAsiaTheme="minorHAnsi" w:hAnsi="Century Gothic" w:cstheme="minorBidi"/>
          <w:sz w:val="24"/>
          <w:szCs w:val="24"/>
        </w:rPr>
        <w:t xml:space="preserve">La Presidencia del H. Congreso del Estado, en uso de las facultades que le confiere el artículo 75, fracción XIII, de la Ley Orgánica del Poder Legislativo, el día </w:t>
      </w:r>
      <w:r w:rsidR="00973F1E">
        <w:rPr>
          <w:rFonts w:ascii="Century Gothic" w:eastAsiaTheme="minorHAnsi" w:hAnsi="Century Gothic" w:cstheme="minorBidi"/>
          <w:sz w:val="24"/>
          <w:szCs w:val="24"/>
        </w:rPr>
        <w:t>21</w:t>
      </w:r>
      <w:r w:rsidR="005930F4" w:rsidRPr="00272ACD">
        <w:rPr>
          <w:rFonts w:ascii="Century Gothic" w:eastAsiaTheme="minorHAnsi" w:hAnsi="Century Gothic" w:cstheme="minorBidi"/>
          <w:sz w:val="24"/>
          <w:szCs w:val="24"/>
        </w:rPr>
        <w:t xml:space="preserve"> de </w:t>
      </w:r>
      <w:r w:rsidR="00973F1E">
        <w:rPr>
          <w:rFonts w:ascii="Century Gothic" w:eastAsiaTheme="minorHAnsi" w:hAnsi="Century Gothic" w:cstheme="minorBidi"/>
          <w:sz w:val="24"/>
          <w:szCs w:val="24"/>
        </w:rPr>
        <w:t xml:space="preserve">octubre </w:t>
      </w:r>
      <w:r w:rsidR="005930F4" w:rsidRPr="00272ACD">
        <w:rPr>
          <w:rFonts w:ascii="Century Gothic" w:eastAsiaTheme="minorHAnsi" w:hAnsi="Century Gothic" w:cstheme="minorBidi"/>
          <w:sz w:val="24"/>
          <w:szCs w:val="24"/>
        </w:rPr>
        <w:t xml:space="preserve">del año </w:t>
      </w:r>
      <w:r w:rsidR="005930F4">
        <w:rPr>
          <w:rFonts w:ascii="Century Gothic" w:eastAsiaTheme="minorHAnsi" w:hAnsi="Century Gothic" w:cstheme="minorBidi"/>
          <w:sz w:val="24"/>
          <w:szCs w:val="24"/>
        </w:rPr>
        <w:t>202</w:t>
      </w:r>
      <w:r>
        <w:rPr>
          <w:rFonts w:ascii="Century Gothic" w:eastAsiaTheme="minorHAnsi" w:hAnsi="Century Gothic" w:cstheme="minorBidi"/>
          <w:sz w:val="24"/>
          <w:szCs w:val="24"/>
        </w:rPr>
        <w:t>5</w:t>
      </w:r>
      <w:r w:rsidR="005930F4" w:rsidRPr="00272ACD">
        <w:rPr>
          <w:rFonts w:ascii="Century Gothic" w:eastAsiaTheme="minorHAnsi" w:hAnsi="Century Gothic" w:cstheme="minorBidi"/>
          <w:sz w:val="24"/>
          <w:szCs w:val="24"/>
        </w:rPr>
        <w:t>, tuvo a bien turnar a la</w:t>
      </w:r>
      <w:r w:rsidR="005930F4">
        <w:rPr>
          <w:rFonts w:ascii="Century Gothic" w:eastAsiaTheme="minorHAnsi" w:hAnsi="Century Gothic" w:cstheme="minorBidi"/>
          <w:sz w:val="24"/>
          <w:szCs w:val="24"/>
        </w:rPr>
        <w:t>s</w:t>
      </w:r>
      <w:r w:rsidR="005930F4" w:rsidRPr="00272ACD">
        <w:rPr>
          <w:rFonts w:ascii="Century Gothic" w:eastAsiaTheme="minorHAnsi" w:hAnsi="Century Gothic" w:cstheme="minorBidi"/>
          <w:sz w:val="24"/>
          <w:szCs w:val="24"/>
        </w:rPr>
        <w:t xml:space="preserve"> integrantes de la Comisión de </w:t>
      </w:r>
      <w:r w:rsidR="005930F4">
        <w:rPr>
          <w:rFonts w:ascii="Century Gothic" w:eastAsiaTheme="minorHAnsi" w:hAnsi="Century Gothic" w:cstheme="minorBidi"/>
          <w:sz w:val="24"/>
          <w:szCs w:val="24"/>
        </w:rPr>
        <w:t>Igualdad</w:t>
      </w:r>
      <w:r w:rsidR="002C2957">
        <w:rPr>
          <w:rFonts w:ascii="Century Gothic" w:eastAsiaTheme="minorHAnsi" w:hAnsi="Century Gothic" w:cstheme="minorBidi"/>
          <w:sz w:val="24"/>
          <w:szCs w:val="24"/>
        </w:rPr>
        <w:t xml:space="preserve"> Sustantiva</w:t>
      </w:r>
      <w:r w:rsidR="005930F4">
        <w:rPr>
          <w:rFonts w:ascii="Century Gothic" w:eastAsiaTheme="minorHAnsi" w:hAnsi="Century Gothic" w:cstheme="minorBidi"/>
          <w:sz w:val="24"/>
          <w:szCs w:val="24"/>
        </w:rPr>
        <w:t>,</w:t>
      </w:r>
      <w:r w:rsidR="005930F4" w:rsidRPr="00272ACD">
        <w:rPr>
          <w:rFonts w:ascii="Century Gothic" w:eastAsiaTheme="minorHAnsi" w:hAnsi="Century Gothic" w:cstheme="minorBidi"/>
          <w:sz w:val="24"/>
          <w:szCs w:val="24"/>
        </w:rPr>
        <w:t xml:space="preserve"> la iniciativa de mérito, a efecto de proceder al estudio, análisis y elaboración del correspondiente dictamen.</w:t>
      </w:r>
    </w:p>
    <w:p w14:paraId="0E64BE56" w14:textId="5B2A3E1A" w:rsidR="005930F4" w:rsidRDefault="005930F4" w:rsidP="00A5354A">
      <w:pPr>
        <w:spacing w:line="360" w:lineRule="auto"/>
        <w:jc w:val="both"/>
        <w:rPr>
          <w:rFonts w:ascii="Century Gothic" w:eastAsia="Arial" w:hAnsi="Century Gothic" w:cs="Arial"/>
          <w:bCs/>
          <w:sz w:val="24"/>
          <w:szCs w:val="24"/>
          <w:lang w:eastAsia="es-ES"/>
        </w:rPr>
      </w:pPr>
      <w:r>
        <w:rPr>
          <w:rFonts w:ascii="Century Gothic" w:eastAsia="Arial" w:hAnsi="Century Gothic" w:cs="Arial"/>
          <w:b/>
          <w:sz w:val="24"/>
          <w:szCs w:val="24"/>
          <w:lang w:eastAsia="es-ES"/>
        </w:rPr>
        <w:lastRenderedPageBreak/>
        <w:t>I</w:t>
      </w:r>
      <w:r w:rsidR="00A5354A">
        <w:rPr>
          <w:rFonts w:ascii="Century Gothic" w:eastAsia="Arial" w:hAnsi="Century Gothic" w:cs="Arial"/>
          <w:b/>
          <w:sz w:val="24"/>
          <w:szCs w:val="24"/>
          <w:lang w:eastAsia="es-ES"/>
        </w:rPr>
        <w:t>I</w:t>
      </w:r>
      <w:r w:rsidRPr="00272ACD">
        <w:rPr>
          <w:rFonts w:ascii="Century Gothic" w:eastAsia="Arial" w:hAnsi="Century Gothic" w:cs="Arial"/>
          <w:b/>
          <w:sz w:val="24"/>
          <w:szCs w:val="24"/>
          <w:lang w:eastAsia="es-ES"/>
        </w:rPr>
        <w:t>I</w:t>
      </w:r>
      <w:r w:rsidRPr="006F41A4">
        <w:rPr>
          <w:rFonts w:ascii="Century Gothic" w:eastAsia="Arial" w:hAnsi="Century Gothic" w:cs="Arial"/>
          <w:b/>
          <w:sz w:val="24"/>
          <w:szCs w:val="24"/>
          <w:lang w:eastAsia="es-ES"/>
        </w:rPr>
        <w:t xml:space="preserve">.- </w:t>
      </w:r>
      <w:r w:rsidR="00A5354A" w:rsidRPr="00A5354A">
        <w:rPr>
          <w:rFonts w:ascii="Century Gothic" w:eastAsia="Arial" w:hAnsi="Century Gothic" w:cs="Arial"/>
          <w:bCs/>
          <w:sz w:val="24"/>
          <w:szCs w:val="24"/>
          <w:lang w:eastAsia="es-ES"/>
        </w:rPr>
        <w:t>La exposición de motivos de la Iniciativa en comento, se sustenta esencialmente en los siguientes argumentos:</w:t>
      </w:r>
    </w:p>
    <w:p w14:paraId="16893AD3" w14:textId="77777777" w:rsidR="00973F1E" w:rsidRPr="00973F1E" w:rsidRDefault="00973F1E" w:rsidP="00973F1E">
      <w:pPr>
        <w:spacing w:after="0" w:line="360" w:lineRule="auto"/>
        <w:ind w:left="567" w:right="616"/>
        <w:jc w:val="center"/>
        <w:rPr>
          <w:rFonts w:ascii="Century Gothic" w:eastAsia="MS Mincho" w:hAnsi="Century Gothic" w:cs="Arial"/>
          <w:b/>
          <w:i/>
          <w:iCs/>
          <w:color w:val="202124"/>
          <w:shd w:val="clear" w:color="auto" w:fill="FFFFFF"/>
          <w:lang w:eastAsia="es-ES"/>
        </w:rPr>
      </w:pPr>
    </w:p>
    <w:p w14:paraId="29A260E8" w14:textId="60A83B57" w:rsidR="00973F1E" w:rsidRPr="00973F1E" w:rsidRDefault="005D487C" w:rsidP="00973F1E">
      <w:pPr>
        <w:spacing w:after="0" w:line="360" w:lineRule="auto"/>
        <w:ind w:left="567" w:right="616"/>
        <w:jc w:val="both"/>
        <w:rPr>
          <w:rFonts w:ascii="Century Gothic" w:hAnsi="Century Gothic" w:cs="Arial"/>
          <w:bCs/>
          <w:i/>
          <w:iCs/>
        </w:rPr>
      </w:pPr>
      <w:r>
        <w:rPr>
          <w:rFonts w:ascii="Century Gothic" w:hAnsi="Century Gothic" w:cs="Arial"/>
          <w:bCs/>
          <w:i/>
          <w:iCs/>
        </w:rPr>
        <w:t>“</w:t>
      </w:r>
      <w:r w:rsidR="00973F1E" w:rsidRPr="00973F1E">
        <w:rPr>
          <w:rFonts w:ascii="Century Gothic" w:hAnsi="Century Gothic" w:cs="Arial"/>
          <w:bCs/>
          <w:i/>
          <w:iCs/>
        </w:rPr>
        <w:t xml:space="preserve">La igualdad entre mujeres y hombres es un principio constitucional consagrado en el artículo 4º de la Constitución Política de los Estados Unidos Mexicanos, y reforzado por instrumentos internacionales como la Convención sobre la Eliminación de Todas las Formas de Discriminación contra la Mujer (CEDAW), ratificada por nuestro país en 1981. </w:t>
      </w:r>
    </w:p>
    <w:p w14:paraId="556C7D38" w14:textId="77777777" w:rsidR="00973F1E" w:rsidRPr="00973F1E" w:rsidRDefault="00973F1E" w:rsidP="00973F1E">
      <w:pPr>
        <w:spacing w:after="0" w:line="360" w:lineRule="auto"/>
        <w:ind w:left="567" w:right="616"/>
        <w:jc w:val="both"/>
        <w:rPr>
          <w:rFonts w:ascii="Century Gothic" w:hAnsi="Century Gothic" w:cs="Arial"/>
          <w:bCs/>
          <w:i/>
          <w:iCs/>
        </w:rPr>
      </w:pPr>
    </w:p>
    <w:p w14:paraId="3E0CBE7C" w14:textId="77777777" w:rsidR="00973F1E" w:rsidRPr="00973F1E" w:rsidRDefault="00973F1E" w:rsidP="00973F1E">
      <w:pPr>
        <w:spacing w:after="0" w:line="360" w:lineRule="auto"/>
        <w:ind w:left="567" w:right="616"/>
        <w:jc w:val="both"/>
        <w:rPr>
          <w:rFonts w:ascii="Century Gothic" w:hAnsi="Century Gothic" w:cs="Arial"/>
          <w:bCs/>
          <w:i/>
          <w:iCs/>
        </w:rPr>
      </w:pPr>
      <w:r w:rsidRPr="00973F1E">
        <w:rPr>
          <w:rFonts w:ascii="Century Gothic" w:hAnsi="Century Gothic" w:cs="Arial"/>
          <w:bCs/>
          <w:i/>
          <w:iCs/>
        </w:rPr>
        <w:t xml:space="preserve">Chihuahua es un estado que se ha destacado por el sector campesino, desde la ganadería hasta el cultivo de granos básicos que contribuyen a la soberanía y a la seguridad alimentaria nacional que ha sido la meta de quienes siempre están pendientes del desarrollo rural. </w:t>
      </w:r>
    </w:p>
    <w:p w14:paraId="09F47F88" w14:textId="77777777" w:rsidR="00973F1E" w:rsidRPr="00973F1E" w:rsidRDefault="00973F1E" w:rsidP="00973F1E">
      <w:pPr>
        <w:spacing w:after="0" w:line="360" w:lineRule="auto"/>
        <w:ind w:left="567" w:right="616"/>
        <w:jc w:val="both"/>
        <w:rPr>
          <w:rFonts w:ascii="Century Gothic" w:hAnsi="Century Gothic" w:cs="Arial"/>
          <w:bCs/>
          <w:i/>
          <w:iCs/>
        </w:rPr>
      </w:pPr>
      <w:r w:rsidRPr="00973F1E">
        <w:rPr>
          <w:rFonts w:ascii="Century Gothic" w:hAnsi="Century Gothic" w:cs="Arial"/>
          <w:bCs/>
          <w:i/>
          <w:iCs/>
        </w:rPr>
        <w:t xml:space="preserve">Tradicionalmente, las labores agrícolas y ganaderas se han vinculado con los hombres, dejando en segundo plano el aporte de muchas mujeres, sin embargo, esa narrativa está siendo transformada con fuerza y determinación por miles de mujeres que cultivan la tierra, crían ganado, administran ranchos y lideran proyectos productivos en todo el estado y esta propuesta es en honor a esas mujeres que con trabajo arduo se han abierto camino en el sector rural y que hoy están rompiendo estereotipos y marcando la ruta para que otras mujeres puedan caminar con mayor facilidad. </w:t>
      </w:r>
    </w:p>
    <w:p w14:paraId="03CD27C7" w14:textId="77777777" w:rsidR="00973F1E" w:rsidRPr="00973F1E" w:rsidRDefault="00973F1E" w:rsidP="00973F1E">
      <w:pPr>
        <w:spacing w:before="100" w:beforeAutospacing="1" w:after="100" w:afterAutospacing="1" w:line="360" w:lineRule="auto"/>
        <w:ind w:left="567" w:right="616"/>
        <w:jc w:val="both"/>
        <w:rPr>
          <w:rFonts w:ascii="Century Gothic" w:hAnsi="Century Gothic" w:cs="Arial"/>
          <w:bCs/>
          <w:i/>
          <w:iCs/>
        </w:rPr>
      </w:pPr>
      <w:r w:rsidRPr="00973F1E">
        <w:rPr>
          <w:rFonts w:ascii="Century Gothic" w:hAnsi="Century Gothic" w:cs="Arial"/>
          <w:bCs/>
          <w:i/>
          <w:iCs/>
        </w:rPr>
        <w:t xml:space="preserve">Las mujeres ganaderas y agricultoras no son ayudantes, ni acompañantes, son productoras, empresarias y defensoras de la tierra. Al mismo tiempo muchas son madres, esposas y jefas de familia. Su </w:t>
      </w:r>
      <w:r w:rsidRPr="00973F1E">
        <w:rPr>
          <w:rFonts w:ascii="Century Gothic" w:hAnsi="Century Gothic" w:cs="Arial"/>
          <w:bCs/>
          <w:i/>
          <w:iCs/>
        </w:rPr>
        <w:lastRenderedPageBreak/>
        <w:t>experiencia, capacidad organizativa y compromiso con el campo son esenciales para la seguridad alimentaria, el progreso regional y la identidad de Chihuahua. A menudo, enfrentan obstáculos como la falta de reconocimiento legal, el acceso limitado a tierras, créditos, capacitación y financiamiento.</w:t>
      </w:r>
    </w:p>
    <w:p w14:paraId="707BA693" w14:textId="77777777" w:rsidR="00973F1E" w:rsidRPr="00973F1E" w:rsidRDefault="00973F1E" w:rsidP="00973F1E">
      <w:pPr>
        <w:spacing w:after="0" w:line="360" w:lineRule="auto"/>
        <w:ind w:left="567" w:right="616"/>
        <w:jc w:val="both"/>
        <w:rPr>
          <w:rFonts w:ascii="Century Gothic" w:hAnsi="Century Gothic" w:cs="Arial"/>
          <w:bCs/>
          <w:i/>
          <w:iCs/>
        </w:rPr>
      </w:pPr>
      <w:r w:rsidRPr="00973F1E">
        <w:rPr>
          <w:rFonts w:ascii="Century Gothic" w:hAnsi="Century Gothic" w:cs="Arial"/>
          <w:bCs/>
          <w:i/>
          <w:iCs/>
        </w:rPr>
        <w:t xml:space="preserve">Estas mujeres representan no solo la continuidad del campo, sino también su modernización y esperanza, por lo que consideramos que visibilizar y reconocer su papel no es un gesto de cortesía, sino una deuda histórica que debe quedar reconocida en la legislación del estado. </w:t>
      </w:r>
    </w:p>
    <w:p w14:paraId="52B258D3" w14:textId="77777777" w:rsidR="00973F1E" w:rsidRPr="00973F1E" w:rsidRDefault="00973F1E" w:rsidP="00973F1E">
      <w:pPr>
        <w:spacing w:after="0" w:line="360" w:lineRule="auto"/>
        <w:ind w:left="567" w:right="616"/>
        <w:jc w:val="both"/>
        <w:rPr>
          <w:rFonts w:ascii="Century Gothic" w:hAnsi="Century Gothic" w:cs="Arial"/>
          <w:bCs/>
          <w:i/>
          <w:iCs/>
        </w:rPr>
      </w:pPr>
    </w:p>
    <w:p w14:paraId="1F068792" w14:textId="77777777" w:rsidR="00973F1E" w:rsidRPr="00973F1E" w:rsidRDefault="00973F1E" w:rsidP="00973F1E">
      <w:pPr>
        <w:spacing w:after="0" w:line="360" w:lineRule="auto"/>
        <w:ind w:left="567" w:right="616"/>
        <w:jc w:val="both"/>
        <w:rPr>
          <w:rFonts w:ascii="Century Gothic" w:hAnsi="Century Gothic" w:cs="Arial"/>
          <w:bCs/>
          <w:i/>
          <w:iCs/>
        </w:rPr>
      </w:pPr>
      <w:r w:rsidRPr="00973F1E">
        <w:rPr>
          <w:rFonts w:ascii="Century Gothic" w:hAnsi="Century Gothic" w:cs="Arial"/>
          <w:bCs/>
          <w:i/>
          <w:iCs/>
        </w:rPr>
        <w:t>A nivel federal, se han realizado reformas a la Ley de Desarrollo Rural Sustentable para incorporar la perspectiva de género, garantizar la paridad en órganos de representación y reconocer el papel de la mujer rural en la economía familiar y comunitaria.</w:t>
      </w:r>
      <w:r w:rsidRPr="00973F1E">
        <w:rPr>
          <w:rFonts w:ascii="Century Gothic" w:hAnsi="Century Gothic" w:cs="Arial"/>
          <w:bCs/>
          <w:i/>
          <w:iCs/>
          <w:vertAlign w:val="superscript"/>
        </w:rPr>
        <w:footnoteReference w:id="1"/>
      </w:r>
    </w:p>
    <w:p w14:paraId="588BBB9D" w14:textId="77777777" w:rsidR="00973F1E" w:rsidRPr="00973F1E" w:rsidRDefault="00973F1E" w:rsidP="00973F1E">
      <w:pPr>
        <w:spacing w:before="100" w:beforeAutospacing="1" w:after="100" w:afterAutospacing="1" w:line="360" w:lineRule="auto"/>
        <w:ind w:left="567" w:right="616"/>
        <w:jc w:val="both"/>
        <w:rPr>
          <w:rFonts w:ascii="Century Gothic" w:hAnsi="Century Gothic" w:cs="Arial"/>
          <w:bCs/>
          <w:i/>
          <w:iCs/>
        </w:rPr>
      </w:pPr>
      <w:r w:rsidRPr="00973F1E">
        <w:rPr>
          <w:rFonts w:ascii="Century Gothic" w:hAnsi="Century Gothic" w:cs="Arial"/>
          <w:bCs/>
          <w:i/>
          <w:iCs/>
        </w:rPr>
        <w:t>En Chihuahua existen 99,914 unidades de producción agropecuaria, de las cuales más de 84 mil se mantienen activas, según el Censo Agropecuario 2022 del INEGI. En ellas participan 386,682 personas, y aunque el 81.4 % son hombres, un 18.6 % corresponde a mujeres, cifra que ha crecido de forma sostenida durante la última década.</w:t>
      </w:r>
      <w:r w:rsidRPr="00973F1E">
        <w:rPr>
          <w:rFonts w:ascii="Century Gothic" w:hAnsi="Century Gothic" w:cs="Arial"/>
          <w:bCs/>
          <w:i/>
          <w:iCs/>
          <w:vertAlign w:val="superscript"/>
        </w:rPr>
        <w:footnoteReference w:id="2"/>
      </w:r>
    </w:p>
    <w:p w14:paraId="03A94C22" w14:textId="77777777" w:rsidR="00973F1E" w:rsidRPr="00973F1E" w:rsidRDefault="00973F1E" w:rsidP="00973F1E">
      <w:pPr>
        <w:spacing w:before="100" w:beforeAutospacing="1" w:after="100" w:afterAutospacing="1" w:line="360" w:lineRule="auto"/>
        <w:ind w:left="567" w:right="616"/>
        <w:jc w:val="both"/>
        <w:rPr>
          <w:rFonts w:ascii="Century Gothic" w:hAnsi="Century Gothic" w:cs="Arial"/>
          <w:bCs/>
          <w:i/>
          <w:iCs/>
        </w:rPr>
      </w:pPr>
      <w:r w:rsidRPr="00973F1E">
        <w:rPr>
          <w:rFonts w:ascii="Century Gothic" w:hAnsi="Century Gothic" w:cs="Arial"/>
          <w:bCs/>
          <w:i/>
          <w:iCs/>
        </w:rPr>
        <w:lastRenderedPageBreak/>
        <w:t xml:space="preserve">El gobierno estatal ha comenzado a dar pasos importantes: en 2024, la Secretaría de Desarrollo Rural de Chihuahua destinó 13 millones de pesos para apoyar 248 proyectos liderados por mujeres rurales, enfocados en la adquisición de maquinaria y herramientas para agregar valor a sus productos. Además, se invirtieron 26.7 millones de pesos adicionales en beneficio de 4,180 mujeres rurales, con apoyos en insumos agrícolas, equipo y créditos emergentes ante la sequía. </w:t>
      </w:r>
      <w:r w:rsidRPr="00973F1E">
        <w:rPr>
          <w:rFonts w:ascii="Century Gothic" w:hAnsi="Century Gothic" w:cs="Arial"/>
          <w:bCs/>
          <w:i/>
          <w:iCs/>
          <w:vertAlign w:val="superscript"/>
        </w:rPr>
        <w:footnoteReference w:id="3"/>
      </w:r>
      <w:r w:rsidRPr="00973F1E">
        <w:rPr>
          <w:rFonts w:ascii="Century Gothic" w:hAnsi="Century Gothic" w:cs="Arial"/>
          <w:bCs/>
          <w:i/>
          <w:iCs/>
        </w:rPr>
        <w:br/>
        <w:t xml:space="preserve">Estas cifras son alentadoras, pero ¿Cómo podemos hablar de justicia social si más del 80% de los sujetos agrarios siguen siendo hombres? ¿Cómo podemos hablar de desarrollo sostenible si las mujeres rurales no tienen voz en los consejos comunitarios? </w:t>
      </w:r>
    </w:p>
    <w:p w14:paraId="10DA5C84" w14:textId="77777777" w:rsidR="00973F1E" w:rsidRPr="00973F1E" w:rsidRDefault="00973F1E" w:rsidP="00973F1E">
      <w:pPr>
        <w:spacing w:before="100" w:beforeAutospacing="1" w:after="100" w:afterAutospacing="1" w:line="360" w:lineRule="auto"/>
        <w:ind w:left="567" w:right="616"/>
        <w:jc w:val="both"/>
        <w:rPr>
          <w:rFonts w:ascii="Century Gothic" w:hAnsi="Century Gothic" w:cs="Arial"/>
          <w:bCs/>
          <w:i/>
          <w:iCs/>
        </w:rPr>
      </w:pPr>
      <w:r w:rsidRPr="00973F1E">
        <w:rPr>
          <w:rFonts w:ascii="Century Gothic" w:hAnsi="Century Gothic" w:cs="Arial"/>
          <w:bCs/>
          <w:i/>
          <w:iCs/>
        </w:rPr>
        <w:t xml:space="preserve">Es momento de actuar y es momento de legislar con visión, con sensibilidad y con firmeza, por ello, proponemos adicionar un Capítulo Sexto Quinquies a la Ley de Igualdad entre Mujeres y Hombres del Estado de Chihuahua para que se reconozca y garantice la igualdad sustantiva en el ámbito del desarrollo rural. El diseñar políticas públicas con perspectiva de género y promover el acceso equitativo a recursos productivos, así como, el asegurar la participación activa de las mujeres en la toma de decisiones implementan acciones afirmativas que cierran las brechas históricas y contribuyen a generar compromiso del Estado de Chihuahua con los derechos humanos, la equidad de género y el desarrollo sostenible. </w:t>
      </w:r>
    </w:p>
    <w:p w14:paraId="241BF538" w14:textId="77777777" w:rsidR="00973F1E" w:rsidRPr="00973F1E" w:rsidRDefault="00973F1E" w:rsidP="00973F1E">
      <w:pPr>
        <w:spacing w:before="100" w:beforeAutospacing="1" w:after="100" w:afterAutospacing="1" w:line="360" w:lineRule="auto"/>
        <w:ind w:left="567" w:right="616"/>
        <w:jc w:val="both"/>
        <w:rPr>
          <w:rFonts w:ascii="Century Gothic" w:hAnsi="Century Gothic" w:cs="Arial"/>
          <w:bCs/>
          <w:i/>
          <w:iCs/>
        </w:rPr>
      </w:pPr>
      <w:r w:rsidRPr="00973F1E">
        <w:rPr>
          <w:rFonts w:ascii="Century Gothic" w:hAnsi="Century Gothic" w:cs="Arial"/>
          <w:bCs/>
          <w:i/>
          <w:iCs/>
        </w:rPr>
        <w:lastRenderedPageBreak/>
        <w:t>Esta reforma contribuirá a construir comunidades rurales más justas, resilientes y productivas, sin duda uno de los propósitos de incluir esto en la Ley de Igualdad entre Hombres y Mujeres del Estado, es reafirmar el derecho de las mujeres en dedicarse a la profesión que elijan, de romper estereotipos sin ser juzgadas o discriminadas, ni por los hombres que ejercen esa profesión, ni por la sociedad. Las mujeres que ejercen la ganadería y la agricultura son la prueba viva de que la fuerza no depende del tamaño de las manos, sino del tamaño de los sueños.</w:t>
      </w:r>
      <w:r w:rsidRPr="00973F1E">
        <w:rPr>
          <w:rFonts w:ascii="Century Gothic" w:hAnsi="Century Gothic" w:cs="Arial"/>
          <w:bCs/>
          <w:i/>
          <w:iCs/>
        </w:rPr>
        <w:br/>
        <w:t>Su trabajo, su sabiduría y su coraje mantienen de pie al campo, incluso en los momentos más difíciles.</w:t>
      </w:r>
    </w:p>
    <w:p w14:paraId="3C2C9CD4" w14:textId="4DF298C0" w:rsidR="00973F1E" w:rsidRPr="00973F1E" w:rsidRDefault="00973F1E" w:rsidP="00973F1E">
      <w:pPr>
        <w:spacing w:before="100" w:beforeAutospacing="1" w:after="100" w:afterAutospacing="1" w:line="360" w:lineRule="auto"/>
        <w:ind w:left="567" w:right="616"/>
        <w:jc w:val="both"/>
        <w:rPr>
          <w:rFonts w:ascii="Century Gothic" w:eastAsia="Arial" w:hAnsi="Century Gothic" w:cs="Arial"/>
          <w:bCs/>
          <w:i/>
          <w:iCs/>
          <w:lang w:eastAsia="es-ES"/>
        </w:rPr>
      </w:pPr>
      <w:r w:rsidRPr="00973F1E">
        <w:rPr>
          <w:rFonts w:ascii="Century Gothic" w:hAnsi="Century Gothic" w:cs="Arial"/>
          <w:bCs/>
          <w:i/>
          <w:iCs/>
        </w:rPr>
        <w:t>Hoy, más que nunca, el Estado debe mirar hacia el norte con justicia y con visión, y reconocer que el futuro agropecuario de Chihuahua tiene también un rostro femenino</w:t>
      </w:r>
      <w:r w:rsidR="005D487C">
        <w:rPr>
          <w:rFonts w:ascii="Century Gothic" w:hAnsi="Century Gothic" w:cs="Arial"/>
          <w:bCs/>
          <w:i/>
          <w:iCs/>
        </w:rPr>
        <w:t>”</w:t>
      </w:r>
      <w:r w:rsidRPr="00973F1E">
        <w:rPr>
          <w:rFonts w:ascii="Century Gothic" w:hAnsi="Century Gothic" w:cs="Arial"/>
          <w:bCs/>
          <w:i/>
          <w:iCs/>
        </w:rPr>
        <w:t>.</w:t>
      </w:r>
    </w:p>
    <w:p w14:paraId="5B235DD2" w14:textId="77777777" w:rsidR="005D487C" w:rsidRDefault="005D487C" w:rsidP="00B26A9F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color w:val="auto"/>
          <w:szCs w:val="24"/>
          <w:lang w:val="es-MX"/>
        </w:rPr>
      </w:pPr>
    </w:p>
    <w:p w14:paraId="40CDE12B" w14:textId="589CBA38" w:rsidR="00445EC3" w:rsidRPr="00414B59" w:rsidRDefault="00445EC3" w:rsidP="00B26A9F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 w:rsidRPr="00414B59">
        <w:rPr>
          <w:rFonts w:ascii="Century Gothic" w:eastAsia="Arial" w:hAnsi="Century Gothic" w:cs="Arial"/>
          <w:b/>
          <w:color w:val="auto"/>
          <w:szCs w:val="24"/>
          <w:lang w:val="es-MX"/>
        </w:rPr>
        <w:t>IV.-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 Ahora bien, al entrar al estudio y análisis de la </w:t>
      </w:r>
      <w:r w:rsidR="004B28AF">
        <w:rPr>
          <w:rFonts w:ascii="Century Gothic" w:eastAsia="Arial" w:hAnsi="Century Gothic" w:cs="Arial"/>
          <w:color w:val="auto"/>
          <w:szCs w:val="24"/>
          <w:lang w:val="es-MX"/>
        </w:rPr>
        <w:t>i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>niciativa en comento, quienes integramos la Comisión de</w:t>
      </w:r>
      <w:r w:rsidR="00F44614"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  <w:r w:rsidR="0035757A">
        <w:rPr>
          <w:rFonts w:ascii="Century Gothic" w:eastAsia="Arial" w:hAnsi="Century Gothic" w:cs="Arial"/>
          <w:color w:val="auto"/>
          <w:szCs w:val="24"/>
          <w:lang w:val="es-MX"/>
        </w:rPr>
        <w:t>Igualdad</w:t>
      </w:r>
      <w:r w:rsidR="004257FF">
        <w:rPr>
          <w:rFonts w:ascii="Century Gothic" w:eastAsia="Arial" w:hAnsi="Century Gothic" w:cs="Arial"/>
          <w:color w:val="auto"/>
          <w:szCs w:val="24"/>
          <w:lang w:val="es-MX"/>
        </w:rPr>
        <w:t xml:space="preserve"> Sustantiva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>, formulamos las siguientes:</w:t>
      </w:r>
    </w:p>
    <w:p w14:paraId="2581C1D4" w14:textId="77777777" w:rsidR="00117D52" w:rsidRPr="00414B59" w:rsidRDefault="00117D52" w:rsidP="00B26A9F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0B6D666B" w14:textId="77777777" w:rsidR="00445EC3" w:rsidRPr="00FB0555" w:rsidRDefault="00445EC3" w:rsidP="00B26A9F">
      <w:pPr>
        <w:pStyle w:val="Normal1"/>
        <w:spacing w:line="360" w:lineRule="auto"/>
        <w:contextualSpacing/>
        <w:jc w:val="center"/>
        <w:rPr>
          <w:rFonts w:ascii="Century Gothic" w:eastAsia="Arial" w:hAnsi="Century Gothic" w:cs="Arial"/>
          <w:b/>
          <w:color w:val="auto"/>
          <w:spacing w:val="20"/>
          <w:szCs w:val="24"/>
          <w:lang w:val="es-MX"/>
        </w:rPr>
      </w:pPr>
      <w:r w:rsidRPr="00FB0555">
        <w:rPr>
          <w:rFonts w:ascii="Century Gothic" w:eastAsia="Arial" w:hAnsi="Century Gothic" w:cs="Arial"/>
          <w:b/>
          <w:color w:val="auto"/>
          <w:spacing w:val="20"/>
          <w:szCs w:val="24"/>
          <w:lang w:val="es-MX"/>
        </w:rPr>
        <w:t>CONSIDERACIONES</w:t>
      </w:r>
    </w:p>
    <w:p w14:paraId="569F18F4" w14:textId="77777777" w:rsidR="00117D52" w:rsidRPr="00285CF9" w:rsidRDefault="00117D52" w:rsidP="00B26A9F">
      <w:pPr>
        <w:pStyle w:val="Normal1"/>
        <w:spacing w:line="360" w:lineRule="auto"/>
        <w:contextualSpacing/>
        <w:jc w:val="center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5AE45ADF" w14:textId="19D4440D" w:rsidR="00445EC3" w:rsidRPr="00285CF9" w:rsidRDefault="00445EC3" w:rsidP="00B26A9F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 w:rsidRPr="00285CF9">
        <w:rPr>
          <w:rFonts w:ascii="Century Gothic" w:eastAsia="Arial" w:hAnsi="Century Gothic" w:cs="Arial"/>
          <w:b/>
          <w:color w:val="auto"/>
          <w:szCs w:val="24"/>
          <w:lang w:val="es-MX"/>
        </w:rPr>
        <w:t>I.-</w:t>
      </w:r>
      <w:r w:rsidRPr="00285CF9"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  <w:r w:rsidR="00A23D2B" w:rsidRPr="00285CF9">
        <w:rPr>
          <w:rFonts w:ascii="Century Gothic" w:eastAsia="Arial" w:hAnsi="Century Gothic" w:cs="Arial"/>
          <w:szCs w:val="24"/>
        </w:rPr>
        <w:t xml:space="preserve">El H. Congreso del Estado, a través de esta Comisión de Dictamen Legislativo, es competente para conocer y resolver sobre </w:t>
      </w:r>
      <w:r w:rsidR="009D0970" w:rsidRPr="00285CF9">
        <w:rPr>
          <w:rFonts w:ascii="Century Gothic" w:eastAsia="Arial" w:hAnsi="Century Gothic" w:cs="Arial"/>
          <w:szCs w:val="24"/>
        </w:rPr>
        <w:t>el</w:t>
      </w:r>
      <w:r w:rsidR="00A23D2B" w:rsidRPr="00285CF9">
        <w:rPr>
          <w:rFonts w:ascii="Century Gothic" w:eastAsia="Arial" w:hAnsi="Century Gothic" w:cs="Arial"/>
          <w:szCs w:val="24"/>
        </w:rPr>
        <w:t xml:space="preserve"> asunto descrito en el apartado de antecedentes.</w:t>
      </w:r>
    </w:p>
    <w:p w14:paraId="3284E1E6" w14:textId="77777777" w:rsidR="00117D52" w:rsidRPr="00285CF9" w:rsidRDefault="00117D52" w:rsidP="00B26A9F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2458BE42" w14:textId="76D32F35" w:rsidR="003028D2" w:rsidRPr="00285CF9" w:rsidRDefault="00445EC3" w:rsidP="006E6D7C">
      <w:pPr>
        <w:spacing w:after="0" w:line="360" w:lineRule="auto"/>
        <w:jc w:val="both"/>
        <w:rPr>
          <w:rFonts w:ascii="Century Gothic" w:eastAsia="Arial" w:hAnsi="Century Gothic" w:cs="Arial"/>
          <w:sz w:val="24"/>
          <w:szCs w:val="24"/>
        </w:rPr>
      </w:pPr>
      <w:r w:rsidRPr="00285CF9">
        <w:rPr>
          <w:rFonts w:ascii="Century Gothic" w:eastAsia="Arial" w:hAnsi="Century Gothic" w:cs="Arial"/>
          <w:b/>
          <w:sz w:val="24"/>
          <w:szCs w:val="24"/>
        </w:rPr>
        <w:lastRenderedPageBreak/>
        <w:t xml:space="preserve">II.- </w:t>
      </w:r>
      <w:r w:rsidR="008F4BFF" w:rsidRPr="00285CF9">
        <w:rPr>
          <w:rFonts w:ascii="Century Gothic" w:eastAsia="Arial" w:hAnsi="Century Gothic" w:cs="Arial"/>
          <w:sz w:val="24"/>
          <w:szCs w:val="24"/>
        </w:rPr>
        <w:t xml:space="preserve">Con la presente </w:t>
      </w:r>
      <w:r w:rsidRPr="00285CF9">
        <w:rPr>
          <w:rFonts w:ascii="Century Gothic" w:eastAsia="Arial" w:hAnsi="Century Gothic" w:cs="Arial"/>
          <w:sz w:val="24"/>
          <w:szCs w:val="24"/>
        </w:rPr>
        <w:t>iniciativa</w:t>
      </w:r>
      <w:r w:rsidR="00C12EA6" w:rsidRPr="00285CF9">
        <w:rPr>
          <w:rFonts w:ascii="Century Gothic" w:eastAsia="Arial" w:hAnsi="Century Gothic" w:cs="Arial"/>
          <w:sz w:val="24"/>
          <w:szCs w:val="24"/>
        </w:rPr>
        <w:t>,</w:t>
      </w:r>
      <w:r w:rsidRPr="00285CF9">
        <w:rPr>
          <w:rFonts w:ascii="Century Gothic" w:eastAsia="Arial" w:hAnsi="Century Gothic" w:cs="Arial"/>
          <w:sz w:val="24"/>
          <w:szCs w:val="24"/>
        </w:rPr>
        <w:t xml:space="preserve"> </w:t>
      </w:r>
      <w:r w:rsidR="004B28AF" w:rsidRPr="00285CF9">
        <w:rPr>
          <w:rFonts w:ascii="Century Gothic" w:eastAsia="Arial" w:hAnsi="Century Gothic" w:cs="Arial"/>
          <w:sz w:val="24"/>
          <w:szCs w:val="24"/>
        </w:rPr>
        <w:t xml:space="preserve">se </w:t>
      </w:r>
      <w:r w:rsidR="008637D5" w:rsidRPr="00285CF9">
        <w:rPr>
          <w:rFonts w:ascii="Century Gothic" w:eastAsia="Arial" w:hAnsi="Century Gothic" w:cs="Arial"/>
          <w:sz w:val="24"/>
          <w:szCs w:val="24"/>
        </w:rPr>
        <w:t xml:space="preserve">pretende </w:t>
      </w:r>
      <w:r w:rsidR="00766643" w:rsidRPr="00285CF9">
        <w:rPr>
          <w:rFonts w:ascii="Century Gothic" w:hAnsi="Century Gothic" w:cs="Arial"/>
          <w:bCs/>
          <w:sz w:val="24"/>
          <w:szCs w:val="24"/>
        </w:rPr>
        <w:t xml:space="preserve">adicionar </w:t>
      </w:r>
      <w:r w:rsidR="00E940C9" w:rsidRPr="00285CF9">
        <w:rPr>
          <w:rFonts w:ascii="Century Gothic" w:hAnsi="Century Gothic" w:cs="Arial"/>
          <w:color w:val="202124"/>
          <w:sz w:val="24"/>
          <w:szCs w:val="24"/>
          <w:shd w:val="clear" w:color="auto" w:fill="FFFFFF"/>
        </w:rPr>
        <w:t>un capítulo a la Ley de Igualdad entre Mujeres y Hombres del Estado de Chihuahua</w:t>
      </w:r>
      <w:r w:rsidR="005D487C">
        <w:rPr>
          <w:rFonts w:ascii="Century Gothic" w:hAnsi="Century Gothic" w:cs="Arial"/>
          <w:color w:val="202124"/>
          <w:sz w:val="24"/>
          <w:szCs w:val="24"/>
          <w:shd w:val="clear" w:color="auto" w:fill="FFFFFF"/>
        </w:rPr>
        <w:t>,</w:t>
      </w:r>
      <w:r w:rsidR="00E940C9" w:rsidRPr="00285CF9">
        <w:rPr>
          <w:rFonts w:ascii="Century Gothic" w:hAnsi="Century Gothic" w:cs="Arial"/>
          <w:color w:val="202124"/>
          <w:sz w:val="24"/>
          <w:szCs w:val="24"/>
          <w:shd w:val="clear" w:color="auto" w:fill="FFFFFF"/>
        </w:rPr>
        <w:t xml:space="preserve"> para incluir la Igualdad en el ámbito rural</w:t>
      </w:r>
      <w:r w:rsidR="00792317">
        <w:rPr>
          <w:rFonts w:ascii="Century Gothic" w:hAnsi="Century Gothic" w:cs="Arial"/>
          <w:color w:val="202124"/>
          <w:sz w:val="24"/>
          <w:szCs w:val="24"/>
          <w:shd w:val="clear" w:color="auto" w:fill="FFFFFF"/>
        </w:rPr>
        <w:t>.</w:t>
      </w:r>
    </w:p>
    <w:p w14:paraId="505C0D0E" w14:textId="35B52F9A" w:rsidR="00343E85" w:rsidRPr="00285CF9" w:rsidRDefault="00E0531A" w:rsidP="00343E85">
      <w:pPr>
        <w:pStyle w:val="NormalWeb"/>
        <w:spacing w:line="360" w:lineRule="auto"/>
        <w:jc w:val="both"/>
        <w:rPr>
          <w:rFonts w:ascii="Century Gothic" w:hAnsi="Century Gothic"/>
          <w:color w:val="0A0A0A"/>
          <w:shd w:val="clear" w:color="auto" w:fill="FFFFFF"/>
        </w:rPr>
      </w:pPr>
      <w:r w:rsidRPr="00285CF9">
        <w:rPr>
          <w:rFonts w:ascii="Century Gothic" w:hAnsi="Century Gothic" w:cs="Calibri"/>
          <w:b/>
        </w:rPr>
        <w:t>III.-</w:t>
      </w:r>
      <w:r w:rsidR="00A9399A" w:rsidRPr="00285CF9">
        <w:rPr>
          <w:rFonts w:ascii="Century Gothic" w:hAnsi="Century Gothic"/>
          <w:color w:val="0A0A0A"/>
          <w:shd w:val="clear" w:color="auto" w:fill="FFFFFF"/>
        </w:rPr>
        <w:t xml:space="preserve"> </w:t>
      </w:r>
      <w:r w:rsidR="00343E85" w:rsidRPr="00285CF9">
        <w:rPr>
          <w:rFonts w:ascii="Century Gothic" w:hAnsi="Century Gothic"/>
          <w:color w:val="0A0A0A"/>
          <w:shd w:val="clear" w:color="auto" w:fill="FFFFFF"/>
        </w:rPr>
        <w:t>L</w:t>
      </w:r>
      <w:r w:rsidR="00343E85" w:rsidRPr="00285CF9">
        <w:rPr>
          <w:rFonts w:ascii="Century Gothic" w:hAnsi="Century Gothic"/>
        </w:rPr>
        <w:t xml:space="preserve">a Ley de Igualdad entre Mujeres y Hombres del Estado de Chihuahua, tiene por objeto garantizar la igualdad sustantiva en todos los ámbitos del desarrollo humano, social y económico; sin embargo, la realidad demuestra que la desigualdad entre hombres y mujeres se manifiesta con particular intensidad en zonas rurales, donde persisten limitaciones estructurales de acceso a recursos productivos, servicios públicos y participación comunitaria para las mujeres. </w:t>
      </w:r>
      <w:r w:rsidR="005D487C">
        <w:rPr>
          <w:rFonts w:ascii="Century Gothic" w:hAnsi="Century Gothic"/>
        </w:rPr>
        <w:t>De tal manera que, l</w:t>
      </w:r>
      <w:r w:rsidR="00343E85" w:rsidRPr="00285CF9">
        <w:rPr>
          <w:rFonts w:ascii="Century Gothic" w:hAnsi="Century Gothic"/>
        </w:rPr>
        <w:t xml:space="preserve">a reforma propuesta </w:t>
      </w:r>
      <w:r w:rsidR="005D487C">
        <w:rPr>
          <w:rFonts w:ascii="Century Gothic" w:hAnsi="Century Gothic"/>
        </w:rPr>
        <w:t xml:space="preserve">busca </w:t>
      </w:r>
      <w:r w:rsidR="00343E85" w:rsidRPr="00285CF9">
        <w:rPr>
          <w:rFonts w:ascii="Century Gothic" w:hAnsi="Century Gothic"/>
        </w:rPr>
        <w:t>fortalece</w:t>
      </w:r>
      <w:r w:rsidR="005D487C">
        <w:rPr>
          <w:rFonts w:ascii="Century Gothic" w:hAnsi="Century Gothic"/>
        </w:rPr>
        <w:t>r</w:t>
      </w:r>
      <w:r w:rsidR="00343E85" w:rsidRPr="00285CF9">
        <w:rPr>
          <w:rFonts w:ascii="Century Gothic" w:hAnsi="Century Gothic"/>
        </w:rPr>
        <w:t xml:space="preserve"> el alcance de la ley</w:t>
      </w:r>
      <w:r w:rsidR="005D487C">
        <w:rPr>
          <w:rFonts w:ascii="Century Gothic" w:hAnsi="Century Gothic"/>
        </w:rPr>
        <w:t>,</w:t>
      </w:r>
      <w:r w:rsidR="00343E85" w:rsidRPr="00285CF9">
        <w:rPr>
          <w:rFonts w:ascii="Century Gothic" w:hAnsi="Century Gothic"/>
        </w:rPr>
        <w:t xml:space="preserve"> al incorporar de forma expresa el ámbito del desarrollo rural como área prioritaria de intervención.</w:t>
      </w:r>
    </w:p>
    <w:p w14:paraId="14ED5D01" w14:textId="697F1E79" w:rsidR="00343E85" w:rsidRPr="00285CF9" w:rsidRDefault="00343E85" w:rsidP="00343E85">
      <w:pPr>
        <w:pStyle w:val="NormalWeb"/>
        <w:spacing w:line="360" w:lineRule="auto"/>
        <w:jc w:val="both"/>
        <w:rPr>
          <w:rFonts w:ascii="Century Gothic" w:hAnsi="Century Gothic"/>
        </w:rPr>
      </w:pPr>
      <w:r w:rsidRPr="00285CF9">
        <w:rPr>
          <w:rFonts w:ascii="Century Gothic" w:hAnsi="Century Gothic"/>
          <w:color w:val="0A0A0A"/>
          <w:shd w:val="clear" w:color="auto" w:fill="FFFFFF"/>
        </w:rPr>
        <w:t>E</w:t>
      </w:r>
      <w:r w:rsidRPr="00285CF9">
        <w:rPr>
          <w:rFonts w:ascii="Century Gothic" w:hAnsi="Century Gothic"/>
        </w:rPr>
        <w:t>l Estado de Chihuahua</w:t>
      </w:r>
      <w:r w:rsidR="005D487C">
        <w:rPr>
          <w:rFonts w:ascii="Century Gothic" w:hAnsi="Century Gothic"/>
        </w:rPr>
        <w:t>,</w:t>
      </w:r>
      <w:r w:rsidRPr="00285CF9">
        <w:rPr>
          <w:rFonts w:ascii="Century Gothic" w:hAnsi="Century Gothic"/>
        </w:rPr>
        <w:t xml:space="preserve"> reconoce la obligación constitucional derivada del artículo 1º de la Constitución Política de los Estados Unidos Mexicanos, consistente en promover, respetar, proteger y garantizar los derechos humanos de todas las personas bajo los principios de igualdad y no discriminación, lo que impone a las autoridades estatales</w:t>
      </w:r>
      <w:r w:rsidR="005D487C">
        <w:rPr>
          <w:rFonts w:ascii="Century Gothic" w:hAnsi="Century Gothic"/>
        </w:rPr>
        <w:t>,</w:t>
      </w:r>
      <w:r w:rsidRPr="00285CF9">
        <w:rPr>
          <w:rFonts w:ascii="Century Gothic" w:hAnsi="Century Gothic"/>
        </w:rPr>
        <w:t xml:space="preserve"> el deber de adoptar medidas legislativas que aseguren la igualdad sustantiva entre mujeres y hombres, particularmente en el ámbito del desarrollo rural.</w:t>
      </w:r>
    </w:p>
    <w:p w14:paraId="655CEC0D" w14:textId="4CC0E7A4" w:rsidR="00343E85" w:rsidRPr="00285CF9" w:rsidRDefault="00343E85" w:rsidP="00343E85">
      <w:pPr>
        <w:pStyle w:val="NormalWeb"/>
        <w:spacing w:line="360" w:lineRule="auto"/>
        <w:jc w:val="both"/>
        <w:rPr>
          <w:rFonts w:ascii="Century Gothic" w:hAnsi="Century Gothic"/>
        </w:rPr>
      </w:pPr>
      <w:r w:rsidRPr="00285CF9">
        <w:rPr>
          <w:rFonts w:ascii="Century Gothic" w:hAnsi="Century Gothic"/>
        </w:rPr>
        <w:t>México</w:t>
      </w:r>
      <w:r w:rsidR="005D487C">
        <w:rPr>
          <w:rFonts w:ascii="Century Gothic" w:hAnsi="Century Gothic"/>
        </w:rPr>
        <w:t>,</w:t>
      </w:r>
      <w:r w:rsidRPr="00285CF9">
        <w:rPr>
          <w:rFonts w:ascii="Century Gothic" w:hAnsi="Century Gothic"/>
        </w:rPr>
        <w:t xml:space="preserve"> como parte de diversos tratados internacionales en materia de derechos humanos, entre los que destacan la Convención sobre la Eliminación de Todas las </w:t>
      </w:r>
      <w:r w:rsidR="00792317">
        <w:rPr>
          <w:rFonts w:ascii="Century Gothic" w:hAnsi="Century Gothic"/>
        </w:rPr>
        <w:t>f</w:t>
      </w:r>
      <w:r w:rsidRPr="00285CF9">
        <w:rPr>
          <w:rFonts w:ascii="Century Gothic" w:hAnsi="Century Gothic"/>
        </w:rPr>
        <w:t xml:space="preserve">ormas de Discriminación contra la Mujer (CEDAW), </w:t>
      </w:r>
      <w:r w:rsidRPr="00285CF9">
        <w:rPr>
          <w:rFonts w:ascii="Century Gothic" w:hAnsi="Century Gothic"/>
        </w:rPr>
        <w:lastRenderedPageBreak/>
        <w:t>la Convención Interamericana para Prevenir, Sancionar y Erradicar la Violencia contra la Mujer (Belém do Pará), y el Convenio 169 de la Organización Internacional del Trabajo (OIT) sobre pueblos indígenas y tribales; instrumentos que imponen obligaciones específicas al Estado para garantizar la participación, acceso equitativo a oportunidades y protección reforzada a mujeres e indígenas en contextos rurales.</w:t>
      </w:r>
    </w:p>
    <w:p w14:paraId="2614BF31" w14:textId="1271750B" w:rsidR="00F32E74" w:rsidRPr="00F32E74" w:rsidRDefault="00A9399A" w:rsidP="00F32E74">
      <w:pPr>
        <w:pStyle w:val="NormalWeb"/>
        <w:spacing w:line="360" w:lineRule="auto"/>
        <w:jc w:val="both"/>
        <w:rPr>
          <w:rFonts w:ascii="Century Gothic" w:eastAsia="Arial" w:hAnsi="Century Gothic" w:cs="Arial"/>
        </w:rPr>
      </w:pPr>
      <w:r w:rsidRPr="00285CF9">
        <w:rPr>
          <w:rFonts w:ascii="Century Gothic" w:eastAsia="Arial" w:hAnsi="Century Gothic" w:cs="Arial"/>
          <w:b/>
          <w:bCs/>
        </w:rPr>
        <w:t>I</w:t>
      </w:r>
      <w:r w:rsidR="00A90392" w:rsidRPr="00285CF9">
        <w:rPr>
          <w:rFonts w:ascii="Century Gothic" w:eastAsia="Arial" w:hAnsi="Century Gothic" w:cs="Arial"/>
          <w:b/>
          <w:bCs/>
        </w:rPr>
        <w:t>V</w:t>
      </w:r>
      <w:r w:rsidRPr="00285CF9">
        <w:rPr>
          <w:rFonts w:ascii="Century Gothic" w:eastAsia="Arial" w:hAnsi="Century Gothic" w:cs="Arial"/>
          <w:b/>
          <w:bCs/>
        </w:rPr>
        <w:t>.-</w:t>
      </w:r>
      <w:r w:rsidRPr="00285CF9">
        <w:rPr>
          <w:rFonts w:ascii="Century Gothic" w:eastAsia="Arial" w:hAnsi="Century Gothic" w:cs="Arial"/>
        </w:rPr>
        <w:t xml:space="preserve"> </w:t>
      </w:r>
      <w:r w:rsidR="005D487C">
        <w:rPr>
          <w:rFonts w:ascii="Century Gothic" w:eastAsia="Arial" w:hAnsi="Century Gothic" w:cs="Arial"/>
        </w:rPr>
        <w:t>En este orden de ideas, e</w:t>
      </w:r>
      <w:r w:rsidR="00F32E74" w:rsidRPr="00F32E74">
        <w:rPr>
          <w:rFonts w:ascii="Century Gothic" w:eastAsia="Arial" w:hAnsi="Century Gothic" w:cs="Arial"/>
        </w:rPr>
        <w:t>l</w:t>
      </w:r>
      <w:r w:rsidR="00F32E74" w:rsidRPr="00F32E74">
        <w:rPr>
          <w:rFonts w:ascii="Century Gothic" w:hAnsi="Century Gothic"/>
        </w:rPr>
        <w:t xml:space="preserve"> Estado de Chihuahua históricamente se ha caracterizado por su vocación agrícola y ganadera, contribuyendo significativamente al abastecimiento de productos agropecuarios, a la producción de granos básicos y a la sostenibilidad del sector rural, aportando con ello a la seguridad y soberanía alimentaria nacional.</w:t>
      </w:r>
      <w:r w:rsidR="00F32E74" w:rsidRPr="00F32E74">
        <w:t xml:space="preserve"> </w:t>
      </w:r>
    </w:p>
    <w:p w14:paraId="035EE63E" w14:textId="6B875D50" w:rsidR="00AE2E63" w:rsidRDefault="004B5EB1" w:rsidP="00AE2E63">
      <w:pPr>
        <w:pStyle w:val="NormalWeb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eastAsia="Arial" w:hAnsi="Century Gothic" w:cs="Arial"/>
        </w:rPr>
        <w:t>Por lo cual,</w:t>
      </w:r>
      <w:r w:rsidR="00F32E74">
        <w:rPr>
          <w:rFonts w:ascii="Century Gothic" w:eastAsia="Arial" w:hAnsi="Century Gothic" w:cs="Arial"/>
        </w:rPr>
        <w:t xml:space="preserve"> se propone incluir los objetivos de la igualdad en materia de desarrollo rural, </w:t>
      </w:r>
      <w:r>
        <w:rPr>
          <w:rFonts w:ascii="Century Gothic" w:eastAsia="Arial" w:hAnsi="Century Gothic" w:cs="Arial"/>
        </w:rPr>
        <w:t>en aras de</w:t>
      </w:r>
      <w:r w:rsidR="00AE2E63" w:rsidRPr="00285CF9">
        <w:rPr>
          <w:rFonts w:ascii="Century Gothic" w:hAnsi="Century Gothic"/>
        </w:rPr>
        <w:t xml:space="preserve"> consolidar comunidades rurales más justas, sostenibles y productivas. </w:t>
      </w:r>
      <w:r>
        <w:rPr>
          <w:rFonts w:ascii="Century Gothic" w:hAnsi="Century Gothic"/>
        </w:rPr>
        <w:t>Además, u</w:t>
      </w:r>
      <w:r w:rsidR="00AE2E63" w:rsidRPr="00285CF9">
        <w:rPr>
          <w:rFonts w:ascii="Century Gothic" w:hAnsi="Century Gothic"/>
        </w:rPr>
        <w:t>no de los propósitos centrales de incorporar esta disposición en la Ley de Igualdad entre Mujeres y Hombres del Estado de Chihuahua, es reafirmar que las mujeres tienen el derecho pleno a desempeñarse en la profesión u oficio que elijan, libres de estereotipos y prejuicios, sin ser objeto de exclusión, juicio o discriminación por parte de la sociedad en su conjunto.</w:t>
      </w:r>
    </w:p>
    <w:p w14:paraId="105E0C39" w14:textId="77777777" w:rsidR="00F32E74" w:rsidRPr="00F32E74" w:rsidRDefault="00F32E74" w:rsidP="00F32E74">
      <w:pPr>
        <w:pStyle w:val="NormalWeb"/>
        <w:spacing w:line="360" w:lineRule="auto"/>
        <w:jc w:val="both"/>
        <w:rPr>
          <w:rFonts w:ascii="Century Gothic" w:eastAsia="Arial" w:hAnsi="Century Gothic" w:cs="Arial"/>
        </w:rPr>
      </w:pPr>
      <w:r w:rsidRPr="00F32E74">
        <w:rPr>
          <w:rFonts w:ascii="Century Gothic" w:hAnsi="Century Gothic"/>
        </w:rPr>
        <w:t>Por tanto, garantizar igualdad en este sector no sólo protege derechos, sino que también fortalece el desarrollo económico regional y estatal.</w:t>
      </w:r>
    </w:p>
    <w:p w14:paraId="1E2490C7" w14:textId="77777777" w:rsidR="00F32E74" w:rsidRPr="00285CF9" w:rsidRDefault="00F32E74" w:rsidP="00AE2E63">
      <w:pPr>
        <w:pStyle w:val="NormalWeb"/>
        <w:spacing w:line="360" w:lineRule="auto"/>
        <w:jc w:val="both"/>
        <w:rPr>
          <w:rFonts w:ascii="Century Gothic" w:hAnsi="Century Gothic"/>
        </w:rPr>
      </w:pPr>
    </w:p>
    <w:p w14:paraId="6AB3778B" w14:textId="092D52F0" w:rsidR="00AE2E63" w:rsidRPr="00285CF9" w:rsidRDefault="004B5EB1" w:rsidP="00AE2E63">
      <w:pPr>
        <w:pStyle w:val="NormalWeb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Así mismo, l</w:t>
      </w:r>
      <w:r w:rsidR="00AE2E63" w:rsidRPr="00285CF9">
        <w:rPr>
          <w:rFonts w:ascii="Century Gothic" w:hAnsi="Century Gothic"/>
        </w:rPr>
        <w:t>as mujeres que participan en actividades como la ganadería, la agricultura y otros trabajos del campo</w:t>
      </w:r>
      <w:r>
        <w:rPr>
          <w:rFonts w:ascii="Century Gothic" w:hAnsi="Century Gothic"/>
        </w:rPr>
        <w:t>,</w:t>
      </w:r>
      <w:r w:rsidR="00AE2E63" w:rsidRPr="00285CF9">
        <w:rPr>
          <w:rFonts w:ascii="Century Gothic" w:hAnsi="Century Gothic"/>
        </w:rPr>
        <w:t xml:space="preserve"> representan un testimonio vivo de que la capacidad y la determinación no se definen por la fuerza física ni por el tamaño de las manos, sino por la convicción, la preparación y la grandeza de sus aspiraciones</w:t>
      </w:r>
      <w:r>
        <w:rPr>
          <w:rFonts w:ascii="Century Gothic" w:hAnsi="Century Gothic"/>
        </w:rPr>
        <w:t>, s</w:t>
      </w:r>
      <w:r w:rsidR="00AE2E63" w:rsidRPr="00285CF9">
        <w:rPr>
          <w:rFonts w:ascii="Century Gothic" w:hAnsi="Century Gothic"/>
        </w:rPr>
        <w:t>u trabajo, conocimientos y fortaleza han sostenido históricamente a las comunidades rurales, y continúan siendo un pilar esencial para la productividad agrícola</w:t>
      </w:r>
      <w:r>
        <w:rPr>
          <w:rFonts w:ascii="Century Gothic" w:hAnsi="Century Gothic"/>
        </w:rPr>
        <w:t xml:space="preserve"> </w:t>
      </w:r>
      <w:r w:rsidR="00AE2E63" w:rsidRPr="00285CF9">
        <w:rPr>
          <w:rFonts w:ascii="Century Gothic" w:hAnsi="Century Gothic"/>
        </w:rPr>
        <w:t>y la cohesión social, incluso frente a condiciones adversas.</w:t>
      </w:r>
    </w:p>
    <w:p w14:paraId="79532D24" w14:textId="09405BE2" w:rsidR="004C0554" w:rsidRDefault="00EF7A09" w:rsidP="0052128A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Cs/>
          <w:szCs w:val="24"/>
          <w:lang w:val="es-MX"/>
        </w:rPr>
      </w:pPr>
      <w:r w:rsidRPr="00285CF9">
        <w:rPr>
          <w:rFonts w:ascii="Century Gothic" w:eastAsia="Arial" w:hAnsi="Century Gothic" w:cs="Arial"/>
          <w:b/>
          <w:szCs w:val="24"/>
          <w:lang w:val="es-MX"/>
        </w:rPr>
        <w:t>V</w:t>
      </w:r>
      <w:r w:rsidR="00B8078A" w:rsidRPr="00285CF9">
        <w:rPr>
          <w:rFonts w:ascii="Century Gothic" w:eastAsia="Arial" w:hAnsi="Century Gothic" w:cs="Arial"/>
          <w:b/>
          <w:szCs w:val="24"/>
          <w:lang w:val="es-MX"/>
        </w:rPr>
        <w:t>.-</w:t>
      </w:r>
      <w:r w:rsidR="00B8078A" w:rsidRPr="00285CF9">
        <w:rPr>
          <w:rFonts w:ascii="Century Gothic" w:eastAsia="Arial" w:hAnsi="Century Gothic" w:cs="Arial"/>
          <w:bCs/>
          <w:szCs w:val="24"/>
          <w:lang w:val="es-MX"/>
        </w:rPr>
        <w:t xml:space="preserve"> </w:t>
      </w:r>
      <w:r w:rsidR="009F40E5">
        <w:rPr>
          <w:rFonts w:ascii="Century Gothic" w:eastAsia="Arial" w:hAnsi="Century Gothic" w:cs="Arial"/>
          <w:bCs/>
          <w:szCs w:val="24"/>
          <w:lang w:val="es-MX"/>
        </w:rPr>
        <w:t>Por otro lado</w:t>
      </w:r>
      <w:r w:rsidR="004C0554" w:rsidRPr="001F7922">
        <w:rPr>
          <w:rFonts w:ascii="Century Gothic" w:eastAsia="Arial" w:hAnsi="Century Gothic" w:cs="Arial"/>
          <w:bCs/>
          <w:szCs w:val="24"/>
          <w:lang w:val="es-MX"/>
        </w:rPr>
        <w:t>,</w:t>
      </w:r>
      <w:r w:rsidR="004C0554">
        <w:rPr>
          <w:rFonts w:ascii="Century Gothic" w:eastAsia="Arial" w:hAnsi="Century Gothic" w:cs="Arial"/>
          <w:bCs/>
          <w:szCs w:val="24"/>
          <w:lang w:val="es-MX"/>
        </w:rPr>
        <w:t xml:space="preserve"> resulta importante precisar que se realizó un cambio en la ubicación del articulado en la Ley, lo anterior, a efecto de dar continuidad con las disposiciones existentes en la materia, de tal suerte, que se propone la creación de un nuevo Capítulo</w:t>
      </w:r>
      <w:r w:rsidR="009F40E5">
        <w:rPr>
          <w:rFonts w:ascii="Century Gothic" w:eastAsia="Arial" w:hAnsi="Century Gothic" w:cs="Arial"/>
          <w:bCs/>
          <w:szCs w:val="24"/>
          <w:lang w:val="es-MX"/>
        </w:rPr>
        <w:t xml:space="preserve"> Sexto Quinquies</w:t>
      </w:r>
      <w:r w:rsidR="004C0554">
        <w:rPr>
          <w:rFonts w:ascii="Century Gothic" w:eastAsia="Arial" w:hAnsi="Century Gothic" w:cs="Arial"/>
          <w:bCs/>
          <w:szCs w:val="24"/>
          <w:lang w:val="es-MX"/>
        </w:rPr>
        <w:t xml:space="preserve"> denominado </w:t>
      </w:r>
      <w:r w:rsidR="004C0554" w:rsidRPr="009F40E5">
        <w:rPr>
          <w:rFonts w:ascii="Century Gothic" w:eastAsia="Arial" w:hAnsi="Century Gothic" w:cs="Arial"/>
          <w:b/>
          <w:szCs w:val="24"/>
          <w:lang w:val="es-MX"/>
        </w:rPr>
        <w:t>“De la Igualdad entre Mujeres y Hombres en el Ámbito</w:t>
      </w:r>
      <w:r w:rsidR="009F40E5">
        <w:rPr>
          <w:rFonts w:ascii="Century Gothic" w:eastAsia="Arial" w:hAnsi="Century Gothic" w:cs="Arial"/>
          <w:b/>
          <w:szCs w:val="24"/>
          <w:lang w:val="es-MX"/>
        </w:rPr>
        <w:t xml:space="preserve"> de Desarrollo</w:t>
      </w:r>
      <w:r w:rsidR="004C0554" w:rsidRPr="009F40E5">
        <w:rPr>
          <w:rFonts w:ascii="Century Gothic" w:eastAsia="Arial" w:hAnsi="Century Gothic" w:cs="Arial"/>
          <w:b/>
          <w:szCs w:val="24"/>
          <w:lang w:val="es-MX"/>
        </w:rPr>
        <w:t xml:space="preserve"> Rural”</w:t>
      </w:r>
      <w:r w:rsidR="009F40E5">
        <w:rPr>
          <w:rFonts w:ascii="Century Gothic" w:eastAsia="Arial" w:hAnsi="Century Gothic" w:cs="Arial"/>
          <w:bCs/>
          <w:szCs w:val="24"/>
          <w:lang w:val="es-MX"/>
        </w:rPr>
        <w:t xml:space="preserve"> con el respectivo art</w:t>
      </w:r>
      <w:r w:rsidR="00BF1C47" w:rsidRPr="00416616">
        <w:rPr>
          <w:rFonts w:ascii="Century Gothic" w:eastAsia="Arial" w:hAnsi="Century Gothic" w:cs="Arial"/>
          <w:bCs/>
          <w:szCs w:val="24"/>
          <w:lang w:val="es-MX"/>
        </w:rPr>
        <w:t>í</w:t>
      </w:r>
      <w:r w:rsidR="009F40E5" w:rsidRPr="00416616">
        <w:rPr>
          <w:rFonts w:ascii="Century Gothic" w:eastAsia="Arial" w:hAnsi="Century Gothic" w:cs="Arial"/>
          <w:bCs/>
          <w:szCs w:val="24"/>
          <w:lang w:val="es-MX"/>
        </w:rPr>
        <w:t>c</w:t>
      </w:r>
      <w:r w:rsidR="009F40E5">
        <w:rPr>
          <w:rFonts w:ascii="Century Gothic" w:eastAsia="Arial" w:hAnsi="Century Gothic" w:cs="Arial"/>
          <w:bCs/>
          <w:szCs w:val="24"/>
          <w:lang w:val="es-MX"/>
        </w:rPr>
        <w:t xml:space="preserve">ulo 36 </w:t>
      </w:r>
      <w:proofErr w:type="spellStart"/>
      <w:r w:rsidR="009F40E5">
        <w:rPr>
          <w:rFonts w:ascii="Century Gothic" w:eastAsia="Arial" w:hAnsi="Century Gothic" w:cs="Arial"/>
          <w:bCs/>
          <w:szCs w:val="24"/>
          <w:lang w:val="es-MX"/>
        </w:rPr>
        <w:t>septies</w:t>
      </w:r>
      <w:proofErr w:type="spellEnd"/>
      <w:r w:rsidR="00665B27">
        <w:rPr>
          <w:rFonts w:ascii="Century Gothic" w:eastAsia="Arial" w:hAnsi="Century Gothic" w:cs="Arial"/>
          <w:bCs/>
          <w:szCs w:val="24"/>
          <w:lang w:val="es-MX"/>
        </w:rPr>
        <w:t xml:space="preserve">, mismo que contiene objetivos clave, a fin de visibilizar la importancia de políticas públicas inclusivas, que garanticen autonomía </w:t>
      </w:r>
      <w:r w:rsidR="00665B27" w:rsidRPr="002279D8">
        <w:rPr>
          <w:rFonts w:ascii="Century Gothic" w:eastAsia="Arial" w:hAnsi="Century Gothic" w:cs="Arial"/>
          <w:bCs/>
          <w:szCs w:val="24"/>
          <w:lang w:val="es-MX"/>
        </w:rPr>
        <w:t>económica, acceso</w:t>
      </w:r>
      <w:r w:rsidR="002279D8" w:rsidRPr="002279D8">
        <w:rPr>
          <w:rFonts w:ascii="Century Gothic" w:eastAsia="Arial" w:hAnsi="Century Gothic" w:cs="Arial"/>
          <w:bCs/>
          <w:szCs w:val="24"/>
          <w:lang w:val="es-MX"/>
        </w:rPr>
        <w:t xml:space="preserve"> a la capacitación en </w:t>
      </w:r>
      <w:r w:rsidR="00665B27" w:rsidRPr="002279D8">
        <w:rPr>
          <w:rFonts w:ascii="Century Gothic" w:eastAsia="Arial" w:hAnsi="Century Gothic" w:cs="Arial"/>
          <w:bCs/>
          <w:szCs w:val="24"/>
          <w:lang w:val="es-MX"/>
        </w:rPr>
        <w:t xml:space="preserve">tecnologías y </w:t>
      </w:r>
      <w:proofErr w:type="spellStart"/>
      <w:r w:rsidR="00665B27" w:rsidRPr="002279D8">
        <w:rPr>
          <w:rFonts w:ascii="Century Gothic" w:eastAsia="Arial" w:hAnsi="Century Gothic" w:cs="Arial"/>
          <w:bCs/>
          <w:szCs w:val="24"/>
          <w:lang w:val="es-MX"/>
        </w:rPr>
        <w:t>co-innovación</w:t>
      </w:r>
      <w:proofErr w:type="spellEnd"/>
      <w:r w:rsidR="00665B27" w:rsidRPr="002279D8">
        <w:rPr>
          <w:rFonts w:ascii="Century Gothic" w:eastAsia="Arial" w:hAnsi="Century Gothic" w:cs="Arial"/>
          <w:bCs/>
          <w:szCs w:val="24"/>
          <w:lang w:val="es-MX"/>
        </w:rPr>
        <w:t xml:space="preserve"> en la materia</w:t>
      </w:r>
      <w:r w:rsidR="002279D8" w:rsidRPr="002279D8">
        <w:rPr>
          <w:rFonts w:ascii="Century Gothic" w:eastAsia="Arial" w:hAnsi="Century Gothic" w:cs="Arial"/>
          <w:bCs/>
          <w:szCs w:val="24"/>
          <w:lang w:val="es-MX"/>
        </w:rPr>
        <w:t>, además de fomentar la participación igualitaria en la toma de decisiones,</w:t>
      </w:r>
      <w:r w:rsidR="002279D8">
        <w:rPr>
          <w:rFonts w:ascii="Century Gothic" w:eastAsia="Arial" w:hAnsi="Century Gothic" w:cs="Arial"/>
          <w:bCs/>
          <w:szCs w:val="24"/>
          <w:lang w:val="es-MX"/>
        </w:rPr>
        <w:t xml:space="preserve"> entre otras.</w:t>
      </w:r>
    </w:p>
    <w:p w14:paraId="3A0E8C84" w14:textId="77777777" w:rsidR="009F40E5" w:rsidRDefault="009F40E5" w:rsidP="0052128A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Cs/>
          <w:szCs w:val="24"/>
          <w:lang w:val="es-MX"/>
        </w:rPr>
      </w:pPr>
    </w:p>
    <w:p w14:paraId="5C6CB3FD" w14:textId="108C9D5D" w:rsidR="00815EBD" w:rsidRPr="0052128A" w:rsidRDefault="009F40E5" w:rsidP="0052128A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Cs/>
          <w:szCs w:val="24"/>
          <w:lang w:val="es-MX"/>
        </w:rPr>
      </w:pPr>
      <w:r>
        <w:rPr>
          <w:rFonts w:ascii="Century Gothic" w:eastAsia="Arial" w:hAnsi="Century Gothic" w:cs="Arial"/>
          <w:bCs/>
          <w:szCs w:val="24"/>
          <w:lang w:val="es-MX"/>
        </w:rPr>
        <w:t>Finalmente</w:t>
      </w:r>
      <w:r w:rsidR="002279D8">
        <w:rPr>
          <w:rFonts w:ascii="Century Gothic" w:eastAsia="Arial" w:hAnsi="Century Gothic" w:cs="Arial"/>
          <w:bCs/>
          <w:szCs w:val="24"/>
          <w:lang w:val="es-MX"/>
        </w:rPr>
        <w:t>,</w:t>
      </w:r>
      <w:r>
        <w:rPr>
          <w:rFonts w:ascii="Century Gothic" w:eastAsia="Arial" w:hAnsi="Century Gothic" w:cs="Arial"/>
          <w:bCs/>
          <w:szCs w:val="24"/>
          <w:lang w:val="es-MX"/>
        </w:rPr>
        <w:t xml:space="preserve"> </w:t>
      </w:r>
      <w:r w:rsidR="0052128A">
        <w:rPr>
          <w:rFonts w:ascii="Century Gothic" w:eastAsia="Arial" w:hAnsi="Century Gothic" w:cs="Arial"/>
          <w:bCs/>
          <w:szCs w:val="24"/>
          <w:lang w:val="es-MX"/>
        </w:rPr>
        <w:t xml:space="preserve">y en consideración de las argumentaciones anteriormente vertidas, </w:t>
      </w:r>
      <w:r w:rsidR="00AE2E63" w:rsidRPr="00285CF9">
        <w:rPr>
          <w:rFonts w:ascii="Century Gothic" w:hAnsi="Century Gothic"/>
          <w:bCs/>
          <w:shd w:val="clear" w:color="auto" w:fill="FFFFFF"/>
        </w:rPr>
        <w:t xml:space="preserve">quienes integramos esta Comisión dictaminadora, </w:t>
      </w:r>
      <w:r>
        <w:rPr>
          <w:rFonts w:ascii="Century Gothic" w:hAnsi="Century Gothic"/>
          <w:bCs/>
          <w:shd w:val="clear" w:color="auto" w:fill="FFFFFF"/>
        </w:rPr>
        <w:t xml:space="preserve">estamos convencidas </w:t>
      </w:r>
      <w:r w:rsidR="0052128A">
        <w:rPr>
          <w:rFonts w:ascii="Century Gothic" w:hAnsi="Century Gothic"/>
          <w:bCs/>
        </w:rPr>
        <w:t>que la reforma</w:t>
      </w:r>
      <w:r>
        <w:rPr>
          <w:rFonts w:ascii="Century Gothic" w:hAnsi="Century Gothic"/>
          <w:bCs/>
        </w:rPr>
        <w:t xml:space="preserve"> propuesta</w:t>
      </w:r>
      <w:r w:rsidR="0052128A">
        <w:rPr>
          <w:rFonts w:ascii="Century Gothic" w:hAnsi="Century Gothic"/>
          <w:bCs/>
        </w:rPr>
        <w:t xml:space="preserve"> en la</w:t>
      </w:r>
      <w:r>
        <w:rPr>
          <w:rFonts w:ascii="Century Gothic" w:hAnsi="Century Gothic"/>
          <w:bCs/>
        </w:rPr>
        <w:t xml:space="preserve"> Ley de la</w:t>
      </w:r>
      <w:r w:rsidR="0052128A">
        <w:rPr>
          <w:rFonts w:ascii="Century Gothic" w:hAnsi="Century Gothic"/>
          <w:bCs/>
        </w:rPr>
        <w:t xml:space="preserve"> materia,</w:t>
      </w:r>
      <w:r w:rsidR="00AE2E63" w:rsidRPr="00285CF9">
        <w:rPr>
          <w:rFonts w:ascii="Century Gothic" w:hAnsi="Century Gothic"/>
        </w:rPr>
        <w:t xml:space="preserve"> </w:t>
      </w:r>
      <w:r w:rsidR="0052128A">
        <w:rPr>
          <w:rFonts w:ascii="Century Gothic" w:hAnsi="Century Gothic"/>
        </w:rPr>
        <w:t xml:space="preserve">permitirá </w:t>
      </w:r>
      <w:r w:rsidR="00AE2E63" w:rsidRPr="00285CF9">
        <w:rPr>
          <w:rFonts w:ascii="Century Gothic" w:hAnsi="Century Gothic"/>
        </w:rPr>
        <w:lastRenderedPageBreak/>
        <w:t>avanzar hacia la consolidación de políticas públicas que garanticen la igualdad sustantiva en el ámbito del desarrollo rural, incorporando expresamente la perspectiva de género y reconociendo el papel fundamental de las mujeres en las actividades agrícolas, ganaderas y comunitarias.</w:t>
      </w:r>
      <w:r w:rsidR="001830C9" w:rsidRPr="00285CF9">
        <w:rPr>
          <w:rFonts w:ascii="Century Gothic" w:hAnsi="Century Gothic" w:cs="Calibri"/>
        </w:rPr>
        <w:t xml:space="preserve"> </w:t>
      </w:r>
    </w:p>
    <w:p w14:paraId="30585BA2" w14:textId="77777777" w:rsidR="0052128A" w:rsidRDefault="0052128A" w:rsidP="0052128A">
      <w:pPr>
        <w:pStyle w:val="Normal1"/>
        <w:spacing w:line="360" w:lineRule="auto"/>
        <w:contextualSpacing/>
        <w:jc w:val="both"/>
        <w:rPr>
          <w:rFonts w:ascii="Century Gothic" w:hAnsi="Century Gothic"/>
          <w:szCs w:val="24"/>
        </w:rPr>
      </w:pPr>
    </w:p>
    <w:p w14:paraId="7B7C802B" w14:textId="3840FDE0" w:rsidR="0052128A" w:rsidRPr="00285CF9" w:rsidRDefault="0052128A" w:rsidP="0052128A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Cs/>
          <w:szCs w:val="24"/>
          <w:lang w:val="es-MX"/>
        </w:rPr>
      </w:pPr>
      <w:r w:rsidRPr="00285CF9">
        <w:rPr>
          <w:rFonts w:ascii="Century Gothic" w:hAnsi="Century Gothic"/>
          <w:szCs w:val="24"/>
        </w:rPr>
        <w:t>En cuanto a la participación ciudadana a través del micrositio “Buzón Legislativo Ciudadano” de la página web oficial de este H. Congreso, hacemos constar que no se registró comentario alguno para efectos del presente Dictamen.</w:t>
      </w:r>
    </w:p>
    <w:p w14:paraId="6E9EF6A1" w14:textId="77777777" w:rsidR="009F40E5" w:rsidRDefault="009F40E5" w:rsidP="00AE2E63">
      <w:pPr>
        <w:pStyle w:val="Normal3"/>
        <w:spacing w:line="360" w:lineRule="auto"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6ACDDC78" w14:textId="50E7FB42" w:rsidR="00AE2E63" w:rsidRPr="00285CF9" w:rsidRDefault="00AE2E63" w:rsidP="00AE2E63">
      <w:pPr>
        <w:pStyle w:val="Normal3"/>
        <w:spacing w:line="360" w:lineRule="auto"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 w:rsidRPr="00285CF9">
        <w:rPr>
          <w:rFonts w:ascii="Century Gothic" w:eastAsia="Arial" w:hAnsi="Century Gothic" w:cs="Arial"/>
          <w:color w:val="auto"/>
          <w:szCs w:val="24"/>
          <w:lang w:val="es-MX"/>
        </w:rPr>
        <w:t xml:space="preserve">Por lo expuesto, nos permitimos </w:t>
      </w:r>
      <w:r w:rsidRPr="00285CF9">
        <w:rPr>
          <w:rFonts w:ascii="Century Gothic" w:hAnsi="Century Gothic" w:cs="Arial"/>
          <w:color w:val="auto"/>
          <w:szCs w:val="24"/>
        </w:rPr>
        <w:t>someter a la consideración de este Alto Cuerpo Colegiado el siguiente proyecto de</w:t>
      </w:r>
      <w:r w:rsidRPr="00285CF9">
        <w:rPr>
          <w:rFonts w:ascii="Century Gothic" w:eastAsia="Arial" w:hAnsi="Century Gothic" w:cs="Arial"/>
          <w:color w:val="auto"/>
          <w:szCs w:val="24"/>
          <w:lang w:val="es-MX"/>
        </w:rPr>
        <w:t xml:space="preserve">: </w:t>
      </w:r>
    </w:p>
    <w:p w14:paraId="19A8B863" w14:textId="77777777" w:rsidR="00693892" w:rsidRDefault="00693892" w:rsidP="00B26A9F">
      <w:pPr>
        <w:pStyle w:val="Normal1"/>
        <w:spacing w:line="360" w:lineRule="auto"/>
        <w:jc w:val="both"/>
        <w:rPr>
          <w:rFonts w:ascii="Century Gothic" w:hAnsi="Century Gothic"/>
          <w:bCs/>
          <w:szCs w:val="24"/>
        </w:rPr>
      </w:pPr>
    </w:p>
    <w:p w14:paraId="78B65EE4" w14:textId="08FB35E8" w:rsidR="00445EC3" w:rsidRPr="00DB5AA7" w:rsidRDefault="00445EC3" w:rsidP="00B26A9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Century Gothic" w:hAnsi="Century Gothic" w:cs="Arial"/>
          <w:b/>
          <w:color w:val="000000"/>
          <w:sz w:val="28"/>
          <w:szCs w:val="28"/>
        </w:rPr>
      </w:pPr>
      <w:r>
        <w:rPr>
          <w:rFonts w:ascii="Century Gothic" w:hAnsi="Century Gothic" w:cs="Arial"/>
          <w:b/>
          <w:color w:val="000000"/>
          <w:sz w:val="28"/>
          <w:szCs w:val="28"/>
        </w:rPr>
        <w:t>D</w:t>
      </w:r>
      <w:r w:rsidR="0052128A">
        <w:rPr>
          <w:rFonts w:ascii="Century Gothic" w:hAnsi="Century Gothic" w:cs="Arial"/>
          <w:b/>
          <w:color w:val="000000"/>
          <w:sz w:val="28"/>
          <w:szCs w:val="28"/>
        </w:rPr>
        <w:t xml:space="preserve"> </w:t>
      </w:r>
      <w:r>
        <w:rPr>
          <w:rFonts w:ascii="Century Gothic" w:hAnsi="Century Gothic" w:cs="Arial"/>
          <w:b/>
          <w:color w:val="000000"/>
          <w:sz w:val="28"/>
          <w:szCs w:val="28"/>
        </w:rPr>
        <w:t>E</w:t>
      </w:r>
      <w:r w:rsidR="0052128A">
        <w:rPr>
          <w:rFonts w:ascii="Century Gothic" w:hAnsi="Century Gothic" w:cs="Arial"/>
          <w:b/>
          <w:color w:val="000000"/>
          <w:sz w:val="28"/>
          <w:szCs w:val="28"/>
        </w:rPr>
        <w:t xml:space="preserve"> </w:t>
      </w:r>
      <w:r>
        <w:rPr>
          <w:rFonts w:ascii="Century Gothic" w:hAnsi="Century Gothic" w:cs="Arial"/>
          <w:b/>
          <w:color w:val="000000"/>
          <w:sz w:val="28"/>
          <w:szCs w:val="28"/>
        </w:rPr>
        <w:t>C</w:t>
      </w:r>
      <w:r w:rsidR="0052128A">
        <w:rPr>
          <w:rFonts w:ascii="Century Gothic" w:hAnsi="Century Gothic" w:cs="Arial"/>
          <w:b/>
          <w:color w:val="000000"/>
          <w:sz w:val="28"/>
          <w:szCs w:val="28"/>
        </w:rPr>
        <w:t xml:space="preserve"> </w:t>
      </w:r>
      <w:r>
        <w:rPr>
          <w:rFonts w:ascii="Century Gothic" w:hAnsi="Century Gothic" w:cs="Arial"/>
          <w:b/>
          <w:color w:val="000000"/>
          <w:sz w:val="28"/>
          <w:szCs w:val="28"/>
        </w:rPr>
        <w:t>R</w:t>
      </w:r>
      <w:r w:rsidR="0052128A">
        <w:rPr>
          <w:rFonts w:ascii="Century Gothic" w:hAnsi="Century Gothic" w:cs="Arial"/>
          <w:b/>
          <w:color w:val="000000"/>
          <w:sz w:val="28"/>
          <w:szCs w:val="28"/>
        </w:rPr>
        <w:t xml:space="preserve"> </w:t>
      </w:r>
      <w:r>
        <w:rPr>
          <w:rFonts w:ascii="Century Gothic" w:hAnsi="Century Gothic" w:cs="Arial"/>
          <w:b/>
          <w:color w:val="000000"/>
          <w:sz w:val="28"/>
          <w:szCs w:val="28"/>
        </w:rPr>
        <w:t>E</w:t>
      </w:r>
      <w:r w:rsidR="0052128A">
        <w:rPr>
          <w:rFonts w:ascii="Century Gothic" w:hAnsi="Century Gothic" w:cs="Arial"/>
          <w:b/>
          <w:color w:val="000000"/>
          <w:sz w:val="28"/>
          <w:szCs w:val="28"/>
        </w:rPr>
        <w:t xml:space="preserve"> </w:t>
      </w:r>
      <w:r>
        <w:rPr>
          <w:rFonts w:ascii="Century Gothic" w:hAnsi="Century Gothic" w:cs="Arial"/>
          <w:b/>
          <w:color w:val="000000"/>
          <w:sz w:val="28"/>
          <w:szCs w:val="28"/>
        </w:rPr>
        <w:t>T</w:t>
      </w:r>
      <w:r w:rsidR="0052128A">
        <w:rPr>
          <w:rFonts w:ascii="Century Gothic" w:hAnsi="Century Gothic" w:cs="Arial"/>
          <w:b/>
          <w:color w:val="000000"/>
          <w:sz w:val="28"/>
          <w:szCs w:val="28"/>
        </w:rPr>
        <w:t xml:space="preserve"> </w:t>
      </w:r>
      <w:r>
        <w:rPr>
          <w:rFonts w:ascii="Century Gothic" w:hAnsi="Century Gothic" w:cs="Arial"/>
          <w:b/>
          <w:color w:val="000000"/>
          <w:sz w:val="28"/>
          <w:szCs w:val="28"/>
        </w:rPr>
        <w:t>O</w:t>
      </w:r>
    </w:p>
    <w:p w14:paraId="07634220" w14:textId="77777777" w:rsidR="005F1876" w:rsidRPr="00285CF9" w:rsidRDefault="005F1876" w:rsidP="00BA46FC">
      <w:pPr>
        <w:spacing w:after="0" w:line="360" w:lineRule="auto"/>
        <w:jc w:val="both"/>
        <w:rPr>
          <w:rFonts w:ascii="Century Gothic" w:hAnsi="Century Gothic" w:cs="Arial"/>
          <w:b/>
          <w:bCs/>
          <w:color w:val="000000"/>
          <w:sz w:val="24"/>
          <w:szCs w:val="24"/>
        </w:rPr>
      </w:pPr>
    </w:p>
    <w:p w14:paraId="5A3C5368" w14:textId="3B908AF5" w:rsidR="003B5EBC" w:rsidRDefault="00A405E7" w:rsidP="00E940C9">
      <w:pPr>
        <w:autoSpaceDE w:val="0"/>
        <w:autoSpaceDN w:val="0"/>
        <w:adjustRightInd w:val="0"/>
        <w:spacing w:line="360" w:lineRule="auto"/>
        <w:jc w:val="both"/>
        <w:rPr>
          <w:rFonts w:ascii="Century Gothic" w:eastAsiaTheme="minorHAnsi" w:hAnsi="Century Gothic" w:cs="Arial"/>
          <w:sz w:val="24"/>
          <w:szCs w:val="24"/>
        </w:rPr>
      </w:pPr>
      <w:r w:rsidRPr="00285CF9">
        <w:rPr>
          <w:rFonts w:ascii="Century Gothic" w:eastAsia="Yu Gothic UI Light" w:hAnsi="Century Gothic" w:cs="Arial"/>
          <w:b/>
          <w:sz w:val="28"/>
          <w:szCs w:val="28"/>
        </w:rPr>
        <w:t xml:space="preserve">ARTÍCULO </w:t>
      </w:r>
      <w:proofErr w:type="gramStart"/>
      <w:r w:rsidR="00783FCE" w:rsidRPr="00285CF9">
        <w:rPr>
          <w:rFonts w:ascii="Century Gothic" w:eastAsia="Yu Gothic UI Light" w:hAnsi="Century Gothic" w:cs="Arial"/>
          <w:b/>
          <w:sz w:val="28"/>
          <w:szCs w:val="28"/>
        </w:rPr>
        <w:t>Ú</w:t>
      </w:r>
      <w:r w:rsidR="00E940C9" w:rsidRPr="00285CF9">
        <w:rPr>
          <w:rFonts w:ascii="Century Gothic" w:eastAsia="Yu Gothic UI Light" w:hAnsi="Century Gothic" w:cs="Arial"/>
          <w:b/>
          <w:sz w:val="28"/>
          <w:szCs w:val="28"/>
        </w:rPr>
        <w:t>NICO</w:t>
      </w:r>
      <w:r w:rsidR="003B5EBC" w:rsidRPr="00285CF9">
        <w:rPr>
          <w:rFonts w:ascii="Century Gothic" w:eastAsiaTheme="minorHAnsi" w:hAnsi="Century Gothic" w:cs="Arial"/>
          <w:b/>
          <w:bCs/>
          <w:sz w:val="24"/>
          <w:szCs w:val="24"/>
        </w:rPr>
        <w:t>.-</w:t>
      </w:r>
      <w:proofErr w:type="gramEnd"/>
      <w:r w:rsidR="003B5EBC" w:rsidRPr="00285CF9">
        <w:rPr>
          <w:rFonts w:ascii="Century Gothic" w:eastAsiaTheme="minorHAnsi" w:hAnsi="Century Gothic" w:cs="Arial"/>
          <w:b/>
          <w:bCs/>
          <w:sz w:val="24"/>
          <w:szCs w:val="24"/>
        </w:rPr>
        <w:t xml:space="preserve"> </w:t>
      </w:r>
      <w:r w:rsidR="003B5EBC" w:rsidRPr="00285CF9">
        <w:rPr>
          <w:rFonts w:ascii="Century Gothic" w:eastAsiaTheme="minorHAnsi" w:hAnsi="Century Gothic" w:cs="Arial"/>
          <w:sz w:val="24"/>
          <w:szCs w:val="24"/>
        </w:rPr>
        <w:t xml:space="preserve">Se </w:t>
      </w:r>
      <w:r w:rsidR="00E940C9" w:rsidRPr="00285CF9">
        <w:rPr>
          <w:rFonts w:ascii="Century Gothic" w:eastAsiaTheme="minorHAnsi" w:hAnsi="Century Gothic" w:cs="Arial"/>
          <w:b/>
          <w:bCs/>
          <w:sz w:val="24"/>
          <w:szCs w:val="24"/>
        </w:rPr>
        <w:t xml:space="preserve">ADICIONA </w:t>
      </w:r>
      <w:r w:rsidR="003E00C1" w:rsidRPr="00961023">
        <w:rPr>
          <w:rFonts w:ascii="Century Gothic" w:eastAsiaTheme="minorHAnsi" w:hAnsi="Century Gothic" w:cs="Arial"/>
          <w:sz w:val="24"/>
          <w:szCs w:val="24"/>
        </w:rPr>
        <w:t>al T</w:t>
      </w:r>
      <w:r w:rsidR="00BE239D" w:rsidRPr="00961023">
        <w:rPr>
          <w:rFonts w:ascii="Century Gothic" w:eastAsiaTheme="minorHAnsi" w:hAnsi="Century Gothic" w:cs="Arial"/>
          <w:sz w:val="24"/>
          <w:szCs w:val="24"/>
        </w:rPr>
        <w:t>ítulo</w:t>
      </w:r>
      <w:r w:rsidR="003E00C1" w:rsidRPr="00961023">
        <w:rPr>
          <w:rFonts w:ascii="Century Gothic" w:eastAsiaTheme="minorHAnsi" w:hAnsi="Century Gothic" w:cs="Arial"/>
          <w:sz w:val="24"/>
          <w:szCs w:val="24"/>
        </w:rPr>
        <w:t xml:space="preserve"> IV,</w:t>
      </w:r>
      <w:r w:rsidR="003E00C1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127427" w:rsidRPr="00127427">
        <w:rPr>
          <w:rFonts w:ascii="Century Gothic" w:eastAsiaTheme="minorHAnsi" w:hAnsi="Century Gothic" w:cs="Arial"/>
          <w:sz w:val="24"/>
          <w:szCs w:val="24"/>
        </w:rPr>
        <w:t xml:space="preserve">el </w:t>
      </w:r>
      <w:r w:rsidR="00127427">
        <w:rPr>
          <w:rFonts w:ascii="Century Gothic" w:eastAsiaTheme="minorHAnsi" w:hAnsi="Century Gothic" w:cs="Arial"/>
          <w:sz w:val="24"/>
          <w:szCs w:val="24"/>
        </w:rPr>
        <w:t>C</w:t>
      </w:r>
      <w:r w:rsidR="00BE239D">
        <w:rPr>
          <w:rFonts w:ascii="Century Gothic" w:eastAsiaTheme="minorHAnsi" w:hAnsi="Century Gothic" w:cs="Arial"/>
          <w:sz w:val="24"/>
          <w:szCs w:val="24"/>
        </w:rPr>
        <w:t>apítulo</w:t>
      </w:r>
      <w:r w:rsidR="00127427">
        <w:rPr>
          <w:rFonts w:ascii="Century Gothic" w:eastAsiaTheme="minorHAnsi" w:hAnsi="Century Gothic" w:cs="Arial"/>
          <w:sz w:val="24"/>
          <w:szCs w:val="24"/>
        </w:rPr>
        <w:t xml:space="preserve"> S</w:t>
      </w:r>
      <w:r w:rsidR="00BE239D">
        <w:rPr>
          <w:rFonts w:ascii="Century Gothic" w:eastAsiaTheme="minorHAnsi" w:hAnsi="Century Gothic" w:cs="Arial"/>
          <w:sz w:val="24"/>
          <w:szCs w:val="24"/>
        </w:rPr>
        <w:t>exto</w:t>
      </w:r>
      <w:r w:rsidR="00127427">
        <w:rPr>
          <w:rFonts w:ascii="Century Gothic" w:eastAsiaTheme="minorHAnsi" w:hAnsi="Century Gothic" w:cs="Arial"/>
          <w:sz w:val="24"/>
          <w:szCs w:val="24"/>
        </w:rPr>
        <w:t xml:space="preserve"> Q</w:t>
      </w:r>
      <w:r w:rsidR="00BE239D">
        <w:rPr>
          <w:rFonts w:ascii="Century Gothic" w:eastAsiaTheme="minorHAnsi" w:hAnsi="Century Gothic" w:cs="Arial"/>
          <w:sz w:val="24"/>
          <w:szCs w:val="24"/>
        </w:rPr>
        <w:t xml:space="preserve">uinquies </w:t>
      </w:r>
      <w:r w:rsidR="00127427">
        <w:rPr>
          <w:rFonts w:ascii="Century Gothic" w:eastAsiaTheme="minorHAnsi" w:hAnsi="Century Gothic" w:cs="Arial"/>
          <w:sz w:val="24"/>
          <w:szCs w:val="24"/>
        </w:rPr>
        <w:t xml:space="preserve">denominado DE LA IGUALDAD ENTRE MUJERES Y HOMBRES EN EL ÁMBITO </w:t>
      </w:r>
      <w:r w:rsidR="00C5716B">
        <w:rPr>
          <w:rFonts w:ascii="Century Gothic" w:eastAsiaTheme="minorHAnsi" w:hAnsi="Century Gothic" w:cs="Arial"/>
          <w:sz w:val="24"/>
          <w:szCs w:val="24"/>
        </w:rPr>
        <w:t xml:space="preserve">DE DESARROLLO </w:t>
      </w:r>
      <w:r w:rsidR="00127427">
        <w:rPr>
          <w:rFonts w:ascii="Century Gothic" w:eastAsiaTheme="minorHAnsi" w:hAnsi="Century Gothic" w:cs="Arial"/>
          <w:sz w:val="24"/>
          <w:szCs w:val="24"/>
        </w:rPr>
        <w:t xml:space="preserve">RURAL, con </w:t>
      </w:r>
      <w:r w:rsidR="00E940C9" w:rsidRPr="00127427">
        <w:rPr>
          <w:rFonts w:ascii="Century Gothic" w:eastAsiaTheme="minorHAnsi" w:hAnsi="Century Gothic" w:cs="Arial"/>
          <w:sz w:val="24"/>
          <w:szCs w:val="24"/>
        </w:rPr>
        <w:t>el</w:t>
      </w:r>
      <w:r w:rsidR="00E940C9" w:rsidRPr="00285CF9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3B5EBC" w:rsidRPr="00285CF9">
        <w:rPr>
          <w:rFonts w:ascii="Century Gothic" w:eastAsiaTheme="minorHAnsi" w:hAnsi="Century Gothic" w:cs="Arial"/>
          <w:sz w:val="24"/>
          <w:szCs w:val="24"/>
        </w:rPr>
        <w:t xml:space="preserve">artículo </w:t>
      </w:r>
      <w:r w:rsidR="00E940C9" w:rsidRPr="00285CF9">
        <w:rPr>
          <w:rFonts w:ascii="Century Gothic" w:eastAsiaTheme="minorHAnsi" w:hAnsi="Century Gothic" w:cs="Arial"/>
          <w:sz w:val="24"/>
          <w:szCs w:val="24"/>
        </w:rPr>
        <w:t xml:space="preserve">36 </w:t>
      </w:r>
      <w:proofErr w:type="spellStart"/>
      <w:r w:rsidR="00127427">
        <w:rPr>
          <w:rFonts w:ascii="Century Gothic" w:eastAsiaTheme="minorHAnsi" w:hAnsi="Century Gothic" w:cs="Arial"/>
          <w:sz w:val="24"/>
          <w:szCs w:val="24"/>
        </w:rPr>
        <w:t>septies</w:t>
      </w:r>
      <w:proofErr w:type="spellEnd"/>
      <w:r w:rsidR="00815222" w:rsidRPr="00285CF9">
        <w:rPr>
          <w:rFonts w:ascii="Century Gothic" w:eastAsiaTheme="minorHAnsi" w:hAnsi="Century Gothic" w:cs="Arial"/>
          <w:sz w:val="24"/>
          <w:szCs w:val="24"/>
        </w:rPr>
        <w:t>,</w:t>
      </w:r>
      <w:r w:rsidR="003B5EBC" w:rsidRPr="00285CF9"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127427">
        <w:rPr>
          <w:rFonts w:ascii="Century Gothic" w:eastAsiaTheme="minorHAnsi" w:hAnsi="Century Gothic" w:cs="Arial"/>
          <w:sz w:val="24"/>
          <w:szCs w:val="24"/>
        </w:rPr>
        <w:t>de</w:t>
      </w:r>
      <w:r w:rsidR="00E940C9" w:rsidRPr="00285CF9">
        <w:rPr>
          <w:rFonts w:ascii="Century Gothic" w:eastAsiaTheme="minorHAnsi" w:hAnsi="Century Gothic" w:cs="Arial"/>
          <w:sz w:val="24"/>
          <w:szCs w:val="24"/>
        </w:rPr>
        <w:t xml:space="preserve"> la Ley de Igualdad entre </w:t>
      </w:r>
      <w:r w:rsidR="00127427">
        <w:rPr>
          <w:rFonts w:ascii="Century Gothic" w:eastAsiaTheme="minorHAnsi" w:hAnsi="Century Gothic" w:cs="Arial"/>
          <w:sz w:val="24"/>
          <w:szCs w:val="24"/>
        </w:rPr>
        <w:t>M</w:t>
      </w:r>
      <w:r w:rsidR="00E940C9" w:rsidRPr="00285CF9">
        <w:rPr>
          <w:rFonts w:ascii="Century Gothic" w:eastAsiaTheme="minorHAnsi" w:hAnsi="Century Gothic" w:cs="Arial"/>
          <w:sz w:val="24"/>
          <w:szCs w:val="24"/>
        </w:rPr>
        <w:t xml:space="preserve">ujeres y Hombres del Estado de </w:t>
      </w:r>
      <w:r w:rsidR="00961023" w:rsidRPr="00285CF9">
        <w:rPr>
          <w:rFonts w:ascii="Century Gothic" w:eastAsiaTheme="minorHAnsi" w:hAnsi="Century Gothic" w:cs="Arial"/>
          <w:sz w:val="24"/>
          <w:szCs w:val="24"/>
        </w:rPr>
        <w:t>Chihuahua, para</w:t>
      </w:r>
      <w:r w:rsidR="003B5EBC" w:rsidRPr="00285CF9">
        <w:rPr>
          <w:rFonts w:ascii="Century Gothic" w:eastAsiaTheme="minorHAnsi" w:hAnsi="Century Gothic" w:cs="Arial"/>
          <w:sz w:val="24"/>
          <w:szCs w:val="24"/>
        </w:rPr>
        <w:t xml:space="preserve"> quedar de la siguiente manera: </w:t>
      </w:r>
    </w:p>
    <w:p w14:paraId="58ADEE52" w14:textId="77777777" w:rsidR="00127427" w:rsidRPr="00285CF9" w:rsidRDefault="00127427" w:rsidP="00E940C9">
      <w:pPr>
        <w:autoSpaceDE w:val="0"/>
        <w:autoSpaceDN w:val="0"/>
        <w:adjustRightInd w:val="0"/>
        <w:spacing w:line="360" w:lineRule="auto"/>
        <w:jc w:val="both"/>
        <w:rPr>
          <w:rFonts w:ascii="Century Gothic" w:eastAsiaTheme="minorHAnsi" w:hAnsi="Century Gothic" w:cs="Arial"/>
          <w:sz w:val="24"/>
          <w:szCs w:val="24"/>
        </w:rPr>
      </w:pPr>
    </w:p>
    <w:p w14:paraId="77241104" w14:textId="22FECFD9" w:rsidR="00127427" w:rsidRDefault="00127427" w:rsidP="00127427">
      <w:pPr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  <w:lang w:val="es-ES"/>
        </w:rPr>
      </w:pPr>
      <w:r>
        <w:rPr>
          <w:rFonts w:ascii="Century Gothic" w:hAnsi="Century Gothic" w:cs="Arial"/>
          <w:b/>
          <w:bCs/>
          <w:sz w:val="24"/>
          <w:szCs w:val="24"/>
          <w:lang w:val="es-ES"/>
        </w:rPr>
        <w:t>CAPÍTULO SEXTO QUINQUIES</w:t>
      </w:r>
    </w:p>
    <w:p w14:paraId="767D1532" w14:textId="4AF235F1" w:rsidR="00127427" w:rsidRDefault="00127427" w:rsidP="00127427">
      <w:pPr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  <w:lang w:val="es-ES"/>
        </w:rPr>
      </w:pPr>
      <w:r>
        <w:rPr>
          <w:rFonts w:ascii="Century Gothic" w:hAnsi="Century Gothic" w:cs="Arial"/>
          <w:b/>
          <w:bCs/>
          <w:sz w:val="24"/>
          <w:szCs w:val="24"/>
          <w:lang w:val="es-ES"/>
        </w:rPr>
        <w:lastRenderedPageBreak/>
        <w:t>DE LA IGUALDAD ENTRE MUJERES Y HOMBRES EN EL ÁMBITO</w:t>
      </w:r>
      <w:r w:rsidR="004C0554">
        <w:rPr>
          <w:rFonts w:ascii="Century Gothic" w:hAnsi="Century Gothic" w:cs="Arial"/>
          <w:b/>
          <w:bCs/>
          <w:sz w:val="24"/>
          <w:szCs w:val="24"/>
          <w:lang w:val="es-ES"/>
        </w:rPr>
        <w:t xml:space="preserve"> DE DESARROLLO</w:t>
      </w:r>
      <w:r>
        <w:rPr>
          <w:rFonts w:ascii="Century Gothic" w:hAnsi="Century Gothic" w:cs="Arial"/>
          <w:b/>
          <w:bCs/>
          <w:sz w:val="24"/>
          <w:szCs w:val="24"/>
          <w:lang w:val="es-ES"/>
        </w:rPr>
        <w:t xml:space="preserve"> RURAL</w:t>
      </w:r>
    </w:p>
    <w:p w14:paraId="4FF57DFB" w14:textId="77777777" w:rsidR="00127427" w:rsidRDefault="00127427" w:rsidP="00E940C9">
      <w:pPr>
        <w:spacing w:after="0" w:line="360" w:lineRule="auto"/>
        <w:jc w:val="both"/>
        <w:rPr>
          <w:rFonts w:ascii="Century Gothic" w:hAnsi="Century Gothic" w:cs="Arial"/>
          <w:b/>
          <w:bCs/>
          <w:sz w:val="24"/>
          <w:szCs w:val="24"/>
          <w:lang w:val="es-ES"/>
        </w:rPr>
      </w:pPr>
    </w:p>
    <w:p w14:paraId="14B4ECDF" w14:textId="79A16196" w:rsidR="00E940C9" w:rsidRPr="00127427" w:rsidRDefault="00E940C9" w:rsidP="00E940C9">
      <w:pPr>
        <w:spacing w:after="0" w:line="360" w:lineRule="auto"/>
        <w:jc w:val="both"/>
        <w:rPr>
          <w:rFonts w:ascii="Century Gothic" w:hAnsi="Century Gothic" w:cs="Arial"/>
          <w:b/>
          <w:bCs/>
          <w:sz w:val="24"/>
          <w:szCs w:val="24"/>
          <w:lang w:val="es-ES"/>
        </w:rPr>
      </w:pPr>
      <w:r w:rsidRPr="00E940C9">
        <w:rPr>
          <w:rFonts w:ascii="Century Gothic" w:hAnsi="Century Gothic" w:cs="Arial"/>
          <w:b/>
          <w:bCs/>
          <w:sz w:val="24"/>
          <w:szCs w:val="24"/>
          <w:lang w:val="es-ES"/>
        </w:rPr>
        <w:t>Artículo 36</w:t>
      </w:r>
      <w:r w:rsidR="00127427">
        <w:rPr>
          <w:rFonts w:ascii="Century Gothic" w:hAnsi="Century Gothic" w:cs="Arial"/>
          <w:b/>
          <w:bCs/>
          <w:sz w:val="24"/>
          <w:szCs w:val="24"/>
          <w:lang w:val="es-ES"/>
        </w:rPr>
        <w:t xml:space="preserve"> </w:t>
      </w:r>
      <w:proofErr w:type="spellStart"/>
      <w:r w:rsidR="00127427" w:rsidRPr="002279D8">
        <w:rPr>
          <w:rFonts w:ascii="Century Gothic" w:hAnsi="Century Gothic" w:cs="Arial"/>
          <w:b/>
          <w:bCs/>
          <w:sz w:val="24"/>
          <w:szCs w:val="24"/>
          <w:lang w:val="es-ES"/>
        </w:rPr>
        <w:t>septies</w:t>
      </w:r>
      <w:proofErr w:type="spellEnd"/>
      <w:r w:rsidRPr="002279D8">
        <w:rPr>
          <w:rFonts w:ascii="Century Gothic" w:hAnsi="Century Gothic" w:cs="Arial"/>
          <w:b/>
          <w:bCs/>
          <w:sz w:val="24"/>
          <w:szCs w:val="24"/>
          <w:lang w:val="es-ES"/>
        </w:rPr>
        <w:t>.</w:t>
      </w:r>
      <w:r w:rsidRPr="00E940C9">
        <w:rPr>
          <w:rFonts w:ascii="Century Gothic" w:hAnsi="Century Gothic" w:cs="Arial"/>
          <w:b/>
          <w:bCs/>
          <w:sz w:val="24"/>
          <w:szCs w:val="24"/>
          <w:lang w:val="es-ES"/>
        </w:rPr>
        <w:t xml:space="preserve"> </w:t>
      </w:r>
      <w:r w:rsidRPr="00127427">
        <w:rPr>
          <w:rFonts w:ascii="Century Gothic" w:hAnsi="Century Gothic" w:cs="Arial"/>
          <w:b/>
          <w:bCs/>
          <w:sz w:val="24"/>
          <w:szCs w:val="24"/>
          <w:lang w:val="es-ES"/>
        </w:rPr>
        <w:t xml:space="preserve">Serán objetivos de la política de igualdad en materia de </w:t>
      </w:r>
      <w:r w:rsidR="00127427">
        <w:rPr>
          <w:rFonts w:ascii="Century Gothic" w:hAnsi="Century Gothic" w:cs="Arial"/>
          <w:b/>
          <w:bCs/>
          <w:sz w:val="24"/>
          <w:szCs w:val="24"/>
          <w:lang w:val="es-ES"/>
        </w:rPr>
        <w:t>d</w:t>
      </w:r>
      <w:r w:rsidRPr="00127427">
        <w:rPr>
          <w:rFonts w:ascii="Century Gothic" w:hAnsi="Century Gothic" w:cs="Arial"/>
          <w:b/>
          <w:bCs/>
          <w:sz w:val="24"/>
          <w:szCs w:val="24"/>
          <w:lang w:val="es-ES"/>
        </w:rPr>
        <w:t>esarrollo rural:</w:t>
      </w:r>
    </w:p>
    <w:p w14:paraId="71C97889" w14:textId="77777777" w:rsidR="00AA46CA" w:rsidRPr="002279D8" w:rsidRDefault="00610C87" w:rsidP="00127427">
      <w:pPr>
        <w:numPr>
          <w:ilvl w:val="0"/>
          <w:numId w:val="43"/>
        </w:numPr>
        <w:tabs>
          <w:tab w:val="left" w:pos="-5103"/>
        </w:tabs>
        <w:spacing w:after="0" w:line="360" w:lineRule="auto"/>
        <w:ind w:left="1560" w:hanging="851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2279D8">
        <w:rPr>
          <w:rFonts w:ascii="Century Gothic" w:hAnsi="Century Gothic" w:cs="Arial"/>
          <w:b/>
          <w:bCs/>
          <w:sz w:val="24"/>
          <w:szCs w:val="24"/>
        </w:rPr>
        <w:t>Promover la igualdad sustantiva entre mujeres y hombres</w:t>
      </w:r>
      <w:r w:rsidR="00AA46CA" w:rsidRPr="002279D8">
        <w:rPr>
          <w:rFonts w:ascii="Century Gothic" w:hAnsi="Century Gothic" w:cs="Arial"/>
          <w:b/>
          <w:bCs/>
          <w:sz w:val="24"/>
          <w:szCs w:val="24"/>
        </w:rPr>
        <w:t>, para la tenencia de la tierra, acceso al agua y otros recursos naturales.</w:t>
      </w:r>
    </w:p>
    <w:p w14:paraId="4AF12E70" w14:textId="4663040B" w:rsidR="00610C87" w:rsidRPr="002279D8" w:rsidRDefault="00AA46CA" w:rsidP="00127427">
      <w:pPr>
        <w:numPr>
          <w:ilvl w:val="0"/>
          <w:numId w:val="43"/>
        </w:numPr>
        <w:tabs>
          <w:tab w:val="left" w:pos="-5103"/>
        </w:tabs>
        <w:spacing w:after="0" w:line="360" w:lineRule="auto"/>
        <w:ind w:left="1560" w:hanging="851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2279D8">
        <w:rPr>
          <w:rFonts w:ascii="Century Gothic" w:hAnsi="Century Gothic" w:cs="Arial"/>
          <w:b/>
          <w:bCs/>
          <w:sz w:val="24"/>
          <w:szCs w:val="24"/>
        </w:rPr>
        <w:t xml:space="preserve">Fomentar </w:t>
      </w:r>
      <w:r w:rsidR="00610C87" w:rsidRPr="002279D8">
        <w:rPr>
          <w:rFonts w:ascii="Century Gothic" w:hAnsi="Century Gothic" w:cs="Arial"/>
          <w:b/>
          <w:bCs/>
          <w:sz w:val="24"/>
          <w:szCs w:val="24"/>
        </w:rPr>
        <w:t xml:space="preserve">el acceso equitativo a </w:t>
      </w:r>
      <w:r w:rsidRPr="002279D8">
        <w:rPr>
          <w:rFonts w:ascii="Century Gothic" w:hAnsi="Century Gothic" w:cs="Arial"/>
          <w:b/>
          <w:bCs/>
          <w:sz w:val="24"/>
          <w:szCs w:val="24"/>
        </w:rPr>
        <w:t>créditos y programas de financiamiento, que permitan capitalizar los proyectos en el sector rural.</w:t>
      </w:r>
      <w:r w:rsidR="00610C87" w:rsidRPr="002279D8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4FF06D07" w14:textId="0E111FC8" w:rsidR="00AA46CA" w:rsidRPr="002279D8" w:rsidRDefault="002E6B7C" w:rsidP="00127427">
      <w:pPr>
        <w:numPr>
          <w:ilvl w:val="0"/>
          <w:numId w:val="43"/>
        </w:numPr>
        <w:tabs>
          <w:tab w:val="left" w:pos="-5103"/>
        </w:tabs>
        <w:spacing w:after="0" w:line="360" w:lineRule="auto"/>
        <w:ind w:left="1560" w:hanging="851"/>
        <w:jc w:val="both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Realizar</w:t>
      </w:r>
      <w:r w:rsidR="00AA46CA" w:rsidRPr="002279D8">
        <w:rPr>
          <w:rFonts w:ascii="Century Gothic" w:hAnsi="Century Gothic" w:cs="Arial"/>
          <w:b/>
          <w:bCs/>
          <w:sz w:val="24"/>
          <w:szCs w:val="24"/>
        </w:rPr>
        <w:t xml:space="preserve"> la capacitación técnica en agricultura, gestión de negocios y desarrollo de proyectos productivos.</w:t>
      </w:r>
    </w:p>
    <w:p w14:paraId="26CDDACA" w14:textId="4C47100E" w:rsidR="00665B27" w:rsidRPr="002279D8" w:rsidRDefault="00AA46CA" w:rsidP="00127427">
      <w:pPr>
        <w:numPr>
          <w:ilvl w:val="0"/>
          <w:numId w:val="43"/>
        </w:numPr>
        <w:tabs>
          <w:tab w:val="left" w:pos="-5103"/>
        </w:tabs>
        <w:spacing w:after="0" w:line="360" w:lineRule="auto"/>
        <w:ind w:left="1560" w:hanging="851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2279D8">
        <w:rPr>
          <w:rFonts w:ascii="Century Gothic" w:hAnsi="Century Gothic" w:cs="Arial"/>
          <w:b/>
          <w:bCs/>
          <w:sz w:val="24"/>
          <w:szCs w:val="24"/>
        </w:rPr>
        <w:t xml:space="preserve">Fortalecer el acceso igualitario a la tecnología y </w:t>
      </w:r>
      <w:proofErr w:type="spellStart"/>
      <w:r w:rsidRPr="002279D8">
        <w:rPr>
          <w:rFonts w:ascii="Century Gothic" w:hAnsi="Century Gothic" w:cs="Arial"/>
          <w:b/>
          <w:bCs/>
          <w:sz w:val="24"/>
          <w:szCs w:val="24"/>
        </w:rPr>
        <w:t>co-</w:t>
      </w:r>
      <w:r w:rsidR="00F0317F">
        <w:rPr>
          <w:rFonts w:ascii="Century Gothic" w:hAnsi="Century Gothic" w:cs="Arial"/>
          <w:b/>
          <w:bCs/>
          <w:sz w:val="24"/>
          <w:szCs w:val="24"/>
        </w:rPr>
        <w:t>i</w:t>
      </w:r>
      <w:r w:rsidRPr="002279D8">
        <w:rPr>
          <w:rFonts w:ascii="Century Gothic" w:hAnsi="Century Gothic" w:cs="Arial"/>
          <w:b/>
          <w:bCs/>
          <w:sz w:val="24"/>
          <w:szCs w:val="24"/>
        </w:rPr>
        <w:t>nnovación</w:t>
      </w:r>
      <w:proofErr w:type="spellEnd"/>
      <w:r w:rsidRPr="002279D8">
        <w:rPr>
          <w:rFonts w:ascii="Century Gothic" w:hAnsi="Century Gothic" w:cs="Arial"/>
          <w:b/>
          <w:bCs/>
          <w:sz w:val="24"/>
          <w:szCs w:val="24"/>
        </w:rPr>
        <w:t xml:space="preserve">, para mejorar la productividad en el sector rural. </w:t>
      </w:r>
    </w:p>
    <w:p w14:paraId="6682A5FF" w14:textId="6F5B3ECB" w:rsidR="00AA46CA" w:rsidRPr="002279D8" w:rsidRDefault="00AA46CA" w:rsidP="00127427">
      <w:pPr>
        <w:numPr>
          <w:ilvl w:val="0"/>
          <w:numId w:val="43"/>
        </w:numPr>
        <w:tabs>
          <w:tab w:val="left" w:pos="-5103"/>
        </w:tabs>
        <w:spacing w:after="0" w:line="360" w:lineRule="auto"/>
        <w:ind w:left="1560" w:hanging="851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2279D8">
        <w:rPr>
          <w:rFonts w:ascii="Century Gothic" w:hAnsi="Century Gothic" w:cs="Arial"/>
          <w:b/>
          <w:bCs/>
          <w:sz w:val="24"/>
          <w:szCs w:val="24"/>
        </w:rPr>
        <w:t xml:space="preserve">Fomentar la participación igualitaria en organizaciones y en la toma de </w:t>
      </w:r>
      <w:r w:rsidR="00025A8A" w:rsidRPr="002279D8">
        <w:rPr>
          <w:rFonts w:ascii="Century Gothic" w:hAnsi="Century Gothic" w:cs="Arial"/>
          <w:b/>
          <w:bCs/>
          <w:sz w:val="24"/>
          <w:szCs w:val="24"/>
        </w:rPr>
        <w:t>decisiones</w:t>
      </w:r>
      <w:r w:rsidRPr="002279D8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1515AFC4" w14:textId="61A0B4A1" w:rsidR="00610C87" w:rsidRPr="00127427" w:rsidRDefault="00312538" w:rsidP="00127427">
      <w:pPr>
        <w:numPr>
          <w:ilvl w:val="0"/>
          <w:numId w:val="43"/>
        </w:numPr>
        <w:tabs>
          <w:tab w:val="left" w:pos="-5103"/>
        </w:tabs>
        <w:spacing w:after="0" w:line="360" w:lineRule="auto"/>
        <w:ind w:left="1560" w:hanging="851"/>
        <w:jc w:val="both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Fo</w:t>
      </w:r>
      <w:r w:rsidR="00596EB6">
        <w:rPr>
          <w:rFonts w:ascii="Century Gothic" w:hAnsi="Century Gothic" w:cs="Arial"/>
          <w:b/>
          <w:bCs/>
          <w:sz w:val="24"/>
          <w:szCs w:val="24"/>
        </w:rPr>
        <w:t xml:space="preserve">rtalecer </w:t>
      </w:r>
      <w:r w:rsidR="00610C87" w:rsidRPr="00127427">
        <w:rPr>
          <w:rFonts w:ascii="Century Gothic" w:hAnsi="Century Gothic" w:cs="Arial"/>
          <w:b/>
          <w:bCs/>
          <w:sz w:val="24"/>
          <w:szCs w:val="24"/>
        </w:rPr>
        <w:t xml:space="preserve">el empoderamiento económico, social y político de las mujeres, reconociendo su papel fundamental en la producción agrícola, la seguridad alimentaria y el desarrollo </w:t>
      </w:r>
      <w:r w:rsidR="00BF2217">
        <w:rPr>
          <w:rFonts w:ascii="Century Gothic" w:hAnsi="Century Gothic" w:cs="Arial"/>
          <w:b/>
          <w:bCs/>
          <w:sz w:val="24"/>
          <w:szCs w:val="24"/>
        </w:rPr>
        <w:t>rural</w:t>
      </w:r>
      <w:r w:rsidR="00610C87" w:rsidRPr="00127427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0C2B8A00" w14:textId="77777777" w:rsidR="00D5356A" w:rsidRPr="00127427" w:rsidRDefault="00D5356A" w:rsidP="00D5356A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5C235708" w14:textId="77777777" w:rsidR="002279D8" w:rsidRPr="000C4CEF" w:rsidRDefault="002279D8" w:rsidP="00B26A9F">
      <w:pPr>
        <w:spacing w:after="0" w:line="360" w:lineRule="auto"/>
        <w:ind w:right="-34"/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</w:p>
    <w:p w14:paraId="6075B47C" w14:textId="77777777" w:rsidR="002279D8" w:rsidRPr="000C4CEF" w:rsidRDefault="002279D8" w:rsidP="00B26A9F">
      <w:pPr>
        <w:spacing w:after="0" w:line="360" w:lineRule="auto"/>
        <w:ind w:right="-34"/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</w:p>
    <w:p w14:paraId="0EE89861" w14:textId="77777777" w:rsidR="002279D8" w:rsidRPr="000C4CEF" w:rsidRDefault="002279D8" w:rsidP="00B26A9F">
      <w:pPr>
        <w:spacing w:after="0" w:line="360" w:lineRule="auto"/>
        <w:ind w:right="-34"/>
        <w:jc w:val="center"/>
        <w:outlineLvl w:val="0"/>
        <w:rPr>
          <w:rFonts w:ascii="Century Gothic" w:hAnsi="Century Gothic" w:cs="Arial"/>
          <w:b/>
          <w:sz w:val="28"/>
          <w:szCs w:val="28"/>
        </w:rPr>
      </w:pPr>
    </w:p>
    <w:p w14:paraId="47C286C2" w14:textId="1E99D762" w:rsidR="009F3B35" w:rsidRDefault="00A405E7" w:rsidP="00B26A9F">
      <w:pPr>
        <w:spacing w:after="0" w:line="360" w:lineRule="auto"/>
        <w:ind w:right="-34"/>
        <w:jc w:val="center"/>
        <w:outlineLvl w:val="0"/>
        <w:rPr>
          <w:rFonts w:ascii="Century Gothic" w:hAnsi="Century Gothic" w:cs="Arial"/>
          <w:b/>
          <w:sz w:val="28"/>
          <w:szCs w:val="28"/>
          <w:lang w:val="en-US"/>
        </w:rPr>
      </w:pPr>
      <w:r w:rsidRPr="00792317">
        <w:rPr>
          <w:rFonts w:ascii="Century Gothic" w:hAnsi="Century Gothic" w:cs="Arial"/>
          <w:b/>
          <w:sz w:val="28"/>
          <w:szCs w:val="28"/>
          <w:lang w:val="en-US"/>
        </w:rPr>
        <w:t>T</w:t>
      </w:r>
      <w:r w:rsidR="00744494" w:rsidRPr="00792317">
        <w:rPr>
          <w:rFonts w:ascii="Century Gothic" w:hAnsi="Century Gothic" w:cs="Arial"/>
          <w:b/>
          <w:sz w:val="28"/>
          <w:szCs w:val="28"/>
          <w:lang w:val="en-US"/>
        </w:rPr>
        <w:t xml:space="preserve"> </w:t>
      </w:r>
      <w:r w:rsidRPr="00792317">
        <w:rPr>
          <w:rFonts w:ascii="Century Gothic" w:hAnsi="Century Gothic" w:cs="Arial"/>
          <w:b/>
          <w:sz w:val="28"/>
          <w:szCs w:val="28"/>
          <w:lang w:val="en-US"/>
        </w:rPr>
        <w:t>R</w:t>
      </w:r>
      <w:r w:rsidR="00744494" w:rsidRPr="00792317">
        <w:rPr>
          <w:rFonts w:ascii="Century Gothic" w:hAnsi="Century Gothic" w:cs="Arial"/>
          <w:b/>
          <w:sz w:val="28"/>
          <w:szCs w:val="28"/>
          <w:lang w:val="en-US"/>
        </w:rPr>
        <w:t xml:space="preserve"> </w:t>
      </w:r>
      <w:r w:rsidRPr="00792317">
        <w:rPr>
          <w:rFonts w:ascii="Century Gothic" w:hAnsi="Century Gothic" w:cs="Arial"/>
          <w:b/>
          <w:sz w:val="28"/>
          <w:szCs w:val="28"/>
          <w:lang w:val="en-US"/>
        </w:rPr>
        <w:t>A</w:t>
      </w:r>
      <w:r w:rsidR="00744494" w:rsidRPr="00792317">
        <w:rPr>
          <w:rFonts w:ascii="Century Gothic" w:hAnsi="Century Gothic" w:cs="Arial"/>
          <w:b/>
          <w:sz w:val="28"/>
          <w:szCs w:val="28"/>
          <w:lang w:val="en-US"/>
        </w:rPr>
        <w:t xml:space="preserve"> </w:t>
      </w:r>
      <w:r w:rsidRPr="00792317">
        <w:rPr>
          <w:rFonts w:ascii="Century Gothic" w:hAnsi="Century Gothic" w:cs="Arial"/>
          <w:b/>
          <w:sz w:val="28"/>
          <w:szCs w:val="28"/>
          <w:lang w:val="en-US"/>
        </w:rPr>
        <w:t>N</w:t>
      </w:r>
      <w:r w:rsidR="00744494" w:rsidRPr="00792317">
        <w:rPr>
          <w:rFonts w:ascii="Century Gothic" w:hAnsi="Century Gothic" w:cs="Arial"/>
          <w:b/>
          <w:sz w:val="28"/>
          <w:szCs w:val="28"/>
          <w:lang w:val="en-US"/>
        </w:rPr>
        <w:t xml:space="preserve"> </w:t>
      </w:r>
      <w:r w:rsidRPr="00792317">
        <w:rPr>
          <w:rFonts w:ascii="Century Gothic" w:hAnsi="Century Gothic" w:cs="Arial"/>
          <w:b/>
          <w:sz w:val="28"/>
          <w:szCs w:val="28"/>
          <w:lang w:val="en-US"/>
        </w:rPr>
        <w:t>S</w:t>
      </w:r>
      <w:r w:rsidR="00744494" w:rsidRPr="00792317">
        <w:rPr>
          <w:rFonts w:ascii="Century Gothic" w:hAnsi="Century Gothic" w:cs="Arial"/>
          <w:b/>
          <w:sz w:val="28"/>
          <w:szCs w:val="28"/>
          <w:lang w:val="en-US"/>
        </w:rPr>
        <w:t xml:space="preserve"> </w:t>
      </w:r>
      <w:r w:rsidRPr="00792317">
        <w:rPr>
          <w:rFonts w:ascii="Century Gothic" w:hAnsi="Century Gothic" w:cs="Arial"/>
          <w:b/>
          <w:sz w:val="28"/>
          <w:szCs w:val="28"/>
          <w:lang w:val="en-US"/>
        </w:rPr>
        <w:t>I</w:t>
      </w:r>
      <w:r w:rsidR="00744494" w:rsidRPr="00792317">
        <w:rPr>
          <w:rFonts w:ascii="Century Gothic" w:hAnsi="Century Gothic" w:cs="Arial"/>
          <w:b/>
          <w:sz w:val="28"/>
          <w:szCs w:val="28"/>
          <w:lang w:val="en-US"/>
        </w:rPr>
        <w:t xml:space="preserve"> </w:t>
      </w:r>
      <w:r w:rsidRPr="00792317">
        <w:rPr>
          <w:rFonts w:ascii="Century Gothic" w:hAnsi="Century Gothic" w:cs="Arial"/>
          <w:b/>
          <w:sz w:val="28"/>
          <w:szCs w:val="28"/>
          <w:lang w:val="en-US"/>
        </w:rPr>
        <w:t>T</w:t>
      </w:r>
      <w:r w:rsidR="00744494" w:rsidRPr="00792317">
        <w:rPr>
          <w:rFonts w:ascii="Century Gothic" w:hAnsi="Century Gothic" w:cs="Arial"/>
          <w:b/>
          <w:sz w:val="28"/>
          <w:szCs w:val="28"/>
          <w:lang w:val="en-US"/>
        </w:rPr>
        <w:t xml:space="preserve"> </w:t>
      </w:r>
      <w:r w:rsidRPr="00792317">
        <w:rPr>
          <w:rFonts w:ascii="Century Gothic" w:hAnsi="Century Gothic" w:cs="Arial"/>
          <w:b/>
          <w:sz w:val="28"/>
          <w:szCs w:val="28"/>
          <w:lang w:val="en-US"/>
        </w:rPr>
        <w:t>O</w:t>
      </w:r>
      <w:r w:rsidR="00744494" w:rsidRPr="00792317">
        <w:rPr>
          <w:rFonts w:ascii="Century Gothic" w:hAnsi="Century Gothic" w:cs="Arial"/>
          <w:b/>
          <w:sz w:val="28"/>
          <w:szCs w:val="28"/>
          <w:lang w:val="en-US"/>
        </w:rPr>
        <w:t xml:space="preserve"> </w:t>
      </w:r>
      <w:r w:rsidRPr="00792317">
        <w:rPr>
          <w:rFonts w:ascii="Century Gothic" w:hAnsi="Century Gothic" w:cs="Arial"/>
          <w:b/>
          <w:sz w:val="28"/>
          <w:szCs w:val="28"/>
          <w:lang w:val="en-US"/>
        </w:rPr>
        <w:t>R</w:t>
      </w:r>
      <w:r w:rsidR="00744494" w:rsidRPr="00792317">
        <w:rPr>
          <w:rFonts w:ascii="Century Gothic" w:hAnsi="Century Gothic" w:cs="Arial"/>
          <w:b/>
          <w:sz w:val="28"/>
          <w:szCs w:val="28"/>
          <w:lang w:val="en-US"/>
        </w:rPr>
        <w:t xml:space="preserve"> </w:t>
      </w:r>
      <w:r w:rsidRPr="00792317">
        <w:rPr>
          <w:rFonts w:ascii="Century Gothic" w:hAnsi="Century Gothic" w:cs="Arial"/>
          <w:b/>
          <w:sz w:val="28"/>
          <w:szCs w:val="28"/>
          <w:lang w:val="en-US"/>
        </w:rPr>
        <w:t>I</w:t>
      </w:r>
      <w:r w:rsidR="00744494" w:rsidRPr="00792317">
        <w:rPr>
          <w:rFonts w:ascii="Century Gothic" w:hAnsi="Century Gothic" w:cs="Arial"/>
          <w:b/>
          <w:sz w:val="28"/>
          <w:szCs w:val="28"/>
          <w:lang w:val="en-US"/>
        </w:rPr>
        <w:t xml:space="preserve"> </w:t>
      </w:r>
      <w:r w:rsidRPr="00792317">
        <w:rPr>
          <w:rFonts w:ascii="Century Gothic" w:hAnsi="Century Gothic" w:cs="Arial"/>
          <w:b/>
          <w:sz w:val="28"/>
          <w:szCs w:val="28"/>
          <w:lang w:val="en-US"/>
        </w:rPr>
        <w:t>O</w:t>
      </w:r>
    </w:p>
    <w:p w14:paraId="411B3239" w14:textId="77777777" w:rsidR="00792317" w:rsidRPr="00792317" w:rsidRDefault="00792317" w:rsidP="00B26A9F">
      <w:pPr>
        <w:spacing w:after="0" w:line="360" w:lineRule="auto"/>
        <w:ind w:right="-34"/>
        <w:jc w:val="center"/>
        <w:outlineLvl w:val="0"/>
        <w:rPr>
          <w:rFonts w:ascii="Century Gothic" w:hAnsi="Century Gothic" w:cs="Arial"/>
          <w:b/>
          <w:bCs/>
          <w:spacing w:val="-11"/>
          <w:kern w:val="32"/>
          <w:sz w:val="28"/>
          <w:szCs w:val="28"/>
          <w:lang w:val="en-US"/>
        </w:rPr>
      </w:pPr>
    </w:p>
    <w:p w14:paraId="66487960" w14:textId="19C726C8" w:rsidR="009F3B35" w:rsidRPr="00C157D0" w:rsidRDefault="009F3B35" w:rsidP="00B26A9F">
      <w:pPr>
        <w:spacing w:after="0" w:line="360" w:lineRule="auto"/>
        <w:ind w:right="-34"/>
        <w:jc w:val="both"/>
        <w:rPr>
          <w:rFonts w:ascii="Century Gothic" w:eastAsia="Yu Gothic UI Light" w:hAnsi="Century Gothic" w:cs="Arial"/>
          <w:sz w:val="24"/>
          <w:szCs w:val="24"/>
        </w:rPr>
      </w:pPr>
      <w:r w:rsidRPr="003539A7">
        <w:rPr>
          <w:rFonts w:ascii="Century Gothic" w:eastAsia="Yu Gothic UI Light" w:hAnsi="Century Gothic" w:cs="Arial"/>
          <w:b/>
          <w:sz w:val="28"/>
          <w:szCs w:val="24"/>
        </w:rPr>
        <w:t xml:space="preserve">ARTÍCULO </w:t>
      </w:r>
      <w:proofErr w:type="gramStart"/>
      <w:r w:rsidR="00AD6F09">
        <w:rPr>
          <w:rFonts w:ascii="Century Gothic" w:eastAsia="Yu Gothic UI Light" w:hAnsi="Century Gothic" w:cs="Arial"/>
          <w:b/>
          <w:sz w:val="28"/>
          <w:szCs w:val="24"/>
        </w:rPr>
        <w:t>ÚNICO</w:t>
      </w:r>
      <w:r w:rsidR="000A7394" w:rsidRPr="003539A7">
        <w:rPr>
          <w:rFonts w:ascii="Century Gothic" w:eastAsia="Yu Gothic UI Light" w:hAnsi="Century Gothic" w:cs="Arial"/>
          <w:b/>
          <w:sz w:val="28"/>
          <w:szCs w:val="24"/>
        </w:rPr>
        <w:t>.</w:t>
      </w:r>
      <w:r w:rsidR="000A7394">
        <w:rPr>
          <w:rFonts w:ascii="Century Gothic" w:eastAsia="Yu Gothic UI Light" w:hAnsi="Century Gothic" w:cs="Arial"/>
          <w:b/>
          <w:sz w:val="28"/>
          <w:szCs w:val="24"/>
        </w:rPr>
        <w:t>-</w:t>
      </w:r>
      <w:proofErr w:type="gramEnd"/>
      <w:r w:rsidR="00DD276B">
        <w:rPr>
          <w:rFonts w:ascii="Century Gothic" w:eastAsia="Yu Gothic UI Light" w:hAnsi="Century Gothic" w:cs="Arial"/>
          <w:sz w:val="24"/>
          <w:szCs w:val="24"/>
        </w:rPr>
        <w:t xml:space="preserve"> El presente Decreto entrará en vigor al día siguiente de su publicación en el Periódico Oficial del Estado. </w:t>
      </w:r>
    </w:p>
    <w:p w14:paraId="05653697" w14:textId="77777777" w:rsidR="00445EC3" w:rsidRPr="00DB5AA7" w:rsidRDefault="00445EC3" w:rsidP="00B26A9F">
      <w:pPr>
        <w:spacing w:after="0" w:line="360" w:lineRule="auto"/>
        <w:jc w:val="both"/>
        <w:rPr>
          <w:rFonts w:ascii="Century Gothic" w:hAnsi="Century Gothic" w:cs="Arial"/>
          <w:b/>
          <w:sz w:val="24"/>
          <w:szCs w:val="24"/>
          <w:lang w:val="es-ES"/>
        </w:rPr>
      </w:pPr>
    </w:p>
    <w:p w14:paraId="16EBF9C0" w14:textId="77777777" w:rsidR="00693892" w:rsidRDefault="00B25800" w:rsidP="007F5BDD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proofErr w:type="gramStart"/>
      <w:r w:rsidRPr="0061716E">
        <w:rPr>
          <w:rFonts w:ascii="Century Gothic" w:hAnsi="Century Gothic" w:cs="Arial"/>
          <w:b/>
          <w:sz w:val="28"/>
          <w:szCs w:val="28"/>
        </w:rPr>
        <w:t>ECONÓMICO.-</w:t>
      </w:r>
      <w:proofErr w:type="gramEnd"/>
      <w:r w:rsidR="00445EC3" w:rsidRPr="00DB5AA7">
        <w:rPr>
          <w:rFonts w:ascii="Century Gothic" w:hAnsi="Century Gothic" w:cs="Arial"/>
          <w:sz w:val="24"/>
          <w:szCs w:val="24"/>
        </w:rPr>
        <w:t> Aprobado que sea, túrnese a la Secretaría para que elabore la Minuta de Decreto en los términos en que deba publicarse.</w:t>
      </w:r>
    </w:p>
    <w:p w14:paraId="75D90BBF" w14:textId="2C42A8B4" w:rsidR="00693892" w:rsidRDefault="00693892" w:rsidP="007F5BD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44ECE45" w14:textId="2E4BEE7B" w:rsidR="006043FB" w:rsidRDefault="006043FB" w:rsidP="007F5BD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15E6707" w14:textId="4E37A060" w:rsidR="00C766D8" w:rsidRDefault="00445EC3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14B59">
        <w:rPr>
          <w:rFonts w:ascii="Century Gothic" w:hAnsi="Century Gothic"/>
          <w:sz w:val="24"/>
          <w:szCs w:val="24"/>
        </w:rPr>
        <w:t xml:space="preserve">Dado en el </w:t>
      </w:r>
      <w:r>
        <w:rPr>
          <w:rFonts w:ascii="Century Gothic" w:hAnsi="Century Gothic"/>
          <w:sz w:val="24"/>
          <w:szCs w:val="24"/>
        </w:rPr>
        <w:t>Recinto Oficial del Poder Legislativo, en la Ciudad de Chihuahua,</w:t>
      </w:r>
      <w:r w:rsidRPr="00414B59">
        <w:rPr>
          <w:rFonts w:ascii="Century Gothic" w:hAnsi="Century Gothic"/>
          <w:sz w:val="24"/>
          <w:szCs w:val="24"/>
        </w:rPr>
        <w:t xml:space="preserve"> Chihuahua</w:t>
      </w:r>
      <w:r w:rsidR="00AC025B">
        <w:rPr>
          <w:rFonts w:ascii="Century Gothic" w:hAnsi="Century Gothic"/>
          <w:sz w:val="24"/>
          <w:szCs w:val="24"/>
        </w:rPr>
        <w:t>,</w:t>
      </w:r>
      <w:r w:rsidRPr="00414B59">
        <w:rPr>
          <w:rFonts w:ascii="Century Gothic" w:hAnsi="Century Gothic"/>
          <w:sz w:val="24"/>
          <w:szCs w:val="24"/>
        </w:rPr>
        <w:t xml:space="preserve"> a</w:t>
      </w:r>
      <w:r w:rsidR="0069125D">
        <w:rPr>
          <w:rFonts w:ascii="Century Gothic" w:hAnsi="Century Gothic"/>
          <w:sz w:val="24"/>
          <w:szCs w:val="24"/>
        </w:rPr>
        <w:t xml:space="preserve"> </w:t>
      </w:r>
      <w:r w:rsidR="00F56E8F">
        <w:rPr>
          <w:rFonts w:ascii="Century Gothic" w:hAnsi="Century Gothic"/>
          <w:sz w:val="24"/>
          <w:szCs w:val="24"/>
        </w:rPr>
        <w:t>l</w:t>
      </w:r>
      <w:r w:rsidR="0069125D">
        <w:rPr>
          <w:rFonts w:ascii="Century Gothic" w:hAnsi="Century Gothic"/>
          <w:sz w:val="24"/>
          <w:szCs w:val="24"/>
        </w:rPr>
        <w:t>os</w:t>
      </w:r>
      <w:r w:rsidR="00F56E8F">
        <w:rPr>
          <w:rFonts w:ascii="Century Gothic" w:hAnsi="Century Gothic"/>
          <w:sz w:val="24"/>
          <w:szCs w:val="24"/>
        </w:rPr>
        <w:t xml:space="preserve"> </w:t>
      </w:r>
      <w:r w:rsidR="00151C8F">
        <w:rPr>
          <w:rFonts w:ascii="Century Gothic" w:hAnsi="Century Gothic"/>
          <w:sz w:val="24"/>
          <w:szCs w:val="24"/>
        </w:rPr>
        <w:t>28</w:t>
      </w:r>
      <w:r w:rsidR="004F08F2">
        <w:rPr>
          <w:rFonts w:ascii="Century Gothic" w:hAnsi="Century Gothic"/>
          <w:sz w:val="24"/>
          <w:szCs w:val="24"/>
        </w:rPr>
        <w:t xml:space="preserve"> </w:t>
      </w:r>
      <w:r w:rsidRPr="00414B59">
        <w:rPr>
          <w:rFonts w:ascii="Century Gothic" w:hAnsi="Century Gothic"/>
          <w:sz w:val="24"/>
          <w:szCs w:val="24"/>
        </w:rPr>
        <w:t>día</w:t>
      </w:r>
      <w:r w:rsidR="0069125D">
        <w:rPr>
          <w:rFonts w:ascii="Century Gothic" w:hAnsi="Century Gothic"/>
          <w:sz w:val="24"/>
          <w:szCs w:val="24"/>
        </w:rPr>
        <w:t>s</w:t>
      </w:r>
      <w:r w:rsidRPr="00414B59">
        <w:rPr>
          <w:rFonts w:ascii="Century Gothic" w:hAnsi="Century Gothic"/>
          <w:sz w:val="24"/>
          <w:szCs w:val="24"/>
        </w:rPr>
        <w:t xml:space="preserve"> del mes </w:t>
      </w:r>
      <w:r w:rsidR="005E6D41">
        <w:rPr>
          <w:rFonts w:ascii="Century Gothic" w:hAnsi="Century Gothic"/>
          <w:sz w:val="24"/>
          <w:szCs w:val="24"/>
        </w:rPr>
        <w:t>de</w:t>
      </w:r>
      <w:r w:rsidR="004F4955">
        <w:rPr>
          <w:rFonts w:ascii="Century Gothic" w:hAnsi="Century Gothic"/>
          <w:sz w:val="24"/>
          <w:szCs w:val="24"/>
        </w:rPr>
        <w:t xml:space="preserve"> </w:t>
      </w:r>
      <w:r w:rsidR="00151C8F">
        <w:rPr>
          <w:rFonts w:ascii="Century Gothic" w:hAnsi="Century Gothic"/>
          <w:sz w:val="24"/>
          <w:szCs w:val="24"/>
        </w:rPr>
        <w:t>abril</w:t>
      </w:r>
      <w:r w:rsidR="005E6D41">
        <w:rPr>
          <w:rFonts w:ascii="Century Gothic" w:hAnsi="Century Gothic"/>
          <w:sz w:val="24"/>
          <w:szCs w:val="24"/>
        </w:rPr>
        <w:t xml:space="preserve"> </w:t>
      </w:r>
      <w:r w:rsidRPr="00414B59">
        <w:rPr>
          <w:rFonts w:ascii="Century Gothic" w:hAnsi="Century Gothic"/>
          <w:sz w:val="24"/>
          <w:szCs w:val="24"/>
        </w:rPr>
        <w:t xml:space="preserve">del año dos mil </w:t>
      </w:r>
      <w:r w:rsidR="00636527">
        <w:rPr>
          <w:rFonts w:ascii="Century Gothic" w:hAnsi="Century Gothic"/>
          <w:sz w:val="24"/>
          <w:szCs w:val="24"/>
        </w:rPr>
        <w:t>veintiséis</w:t>
      </w:r>
      <w:r w:rsidRPr="00414B59">
        <w:rPr>
          <w:rFonts w:ascii="Century Gothic" w:hAnsi="Century Gothic"/>
          <w:sz w:val="24"/>
          <w:szCs w:val="24"/>
        </w:rPr>
        <w:t>.</w:t>
      </w:r>
    </w:p>
    <w:p w14:paraId="7C65865D" w14:textId="5DE09E36" w:rsidR="003F1437" w:rsidRDefault="003F1437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D226FBD" w14:textId="4B629A89" w:rsidR="003F1437" w:rsidRDefault="003F1437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0CF4DD7" w14:textId="4BEA034D" w:rsidR="00792317" w:rsidRDefault="00792317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B8D84C6" w14:textId="2F2B9E09" w:rsidR="00792317" w:rsidRDefault="00792317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75A8DB8" w14:textId="27FBAC81" w:rsidR="00792317" w:rsidRDefault="00792317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B1A5626" w14:textId="0C2A898C" w:rsidR="003F1437" w:rsidRDefault="003F1437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6EB7E33" w14:textId="2355492A" w:rsidR="002279D8" w:rsidRDefault="002279D8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9E4938C" w14:textId="70FD19AE" w:rsidR="002279D8" w:rsidRDefault="002279D8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8CF0E6A" w14:textId="7A68C90D" w:rsidR="002279D8" w:rsidRDefault="002279D8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0F6020B" w14:textId="18B91F77" w:rsidR="002279D8" w:rsidRDefault="002279D8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0F8C5F1" w14:textId="32CE5A63" w:rsidR="002279D8" w:rsidRDefault="002279D8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16E4568" w14:textId="77777777" w:rsidR="002279D8" w:rsidRDefault="002279D8" w:rsidP="002D7F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288C64D" w14:textId="43AC8E23" w:rsidR="00445EC3" w:rsidRPr="002D3326" w:rsidRDefault="00445EC3" w:rsidP="002D3326">
      <w:pPr>
        <w:pStyle w:val="Normal1"/>
        <w:contextualSpacing/>
        <w:jc w:val="center"/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</w:pPr>
      <w:r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>ASÍ LO APROBÓ LA COMISIÓN DE</w:t>
      </w:r>
      <w:r w:rsidR="000F7395"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 xml:space="preserve"> </w:t>
      </w:r>
      <w:r w:rsidR="00BD106A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>IGUALDAD</w:t>
      </w:r>
      <w:r w:rsidR="00A07650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 xml:space="preserve"> SUSTANTIVA</w:t>
      </w:r>
      <w:r w:rsidR="000F7395"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 xml:space="preserve">, EN REUNIÓN DE </w:t>
      </w:r>
      <w:r w:rsidR="00034F62"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>FECHA</w:t>
      </w:r>
      <w:r w:rsidR="00792317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 xml:space="preserve"> </w:t>
      </w:r>
      <w:r w:rsidR="000C4CEF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>DIECINUEVE</w:t>
      </w:r>
      <w:r w:rsidR="00034F62"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 xml:space="preserve"> </w:t>
      </w:r>
      <w:r w:rsidR="000F7395"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 xml:space="preserve">DE </w:t>
      </w:r>
      <w:r w:rsidR="000C4CEF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>ENERO</w:t>
      </w:r>
      <w:r w:rsidR="007D46B0"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 xml:space="preserve"> </w:t>
      </w:r>
      <w:r w:rsidR="000F7395"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>DE DOS MIL VEINTI</w:t>
      </w:r>
      <w:r w:rsidR="000C4CEF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>SEIS</w:t>
      </w:r>
      <w:r w:rsidR="00A405E7"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>.</w:t>
      </w:r>
    </w:p>
    <w:p w14:paraId="4C1A957A" w14:textId="77777777" w:rsidR="000A49CC" w:rsidRDefault="000A49CC" w:rsidP="0061716E">
      <w:pPr>
        <w:pStyle w:val="Normal2"/>
        <w:jc w:val="center"/>
        <w:rPr>
          <w:rFonts w:ascii="Century Gothic" w:eastAsia="Arial" w:hAnsi="Century Gothic" w:cs="Arial"/>
          <w:b/>
          <w:sz w:val="20"/>
          <w:lang w:val="es-MX"/>
        </w:rPr>
      </w:pPr>
    </w:p>
    <w:p w14:paraId="342C5C87" w14:textId="49FB0753" w:rsidR="00F56E8F" w:rsidRPr="0061716E" w:rsidRDefault="00445EC3" w:rsidP="0061716E">
      <w:pPr>
        <w:pStyle w:val="Normal2"/>
        <w:jc w:val="center"/>
        <w:rPr>
          <w:rFonts w:ascii="Century Gothic" w:eastAsia="Arial" w:hAnsi="Century Gothic" w:cs="Arial"/>
          <w:b/>
          <w:sz w:val="20"/>
          <w:lang w:val="es-MX"/>
        </w:rPr>
      </w:pPr>
      <w:r w:rsidRPr="0061716E">
        <w:rPr>
          <w:rFonts w:ascii="Century Gothic" w:eastAsia="Arial" w:hAnsi="Century Gothic" w:cs="Arial"/>
          <w:b/>
          <w:sz w:val="20"/>
          <w:lang w:val="es-MX"/>
        </w:rPr>
        <w:t xml:space="preserve">POR LA </w:t>
      </w:r>
      <w:r w:rsidRPr="0061716E">
        <w:rPr>
          <w:rFonts w:ascii="Century Gothic" w:eastAsia="Arial" w:hAnsi="Century Gothic" w:cs="Arial"/>
          <w:b/>
          <w:smallCaps/>
          <w:sz w:val="20"/>
          <w:lang w:val="es-MX"/>
        </w:rPr>
        <w:t xml:space="preserve">COMISIÓN </w:t>
      </w:r>
      <w:r w:rsidRPr="0061716E">
        <w:rPr>
          <w:rFonts w:ascii="Century Gothic" w:eastAsia="Arial" w:hAnsi="Century Gothic" w:cs="Arial"/>
          <w:b/>
          <w:sz w:val="20"/>
          <w:lang w:val="es-MX"/>
        </w:rPr>
        <w:t xml:space="preserve">DE </w:t>
      </w:r>
      <w:r w:rsidR="00BD106A">
        <w:rPr>
          <w:rFonts w:ascii="Century Gothic" w:eastAsia="Arial" w:hAnsi="Century Gothic" w:cs="Arial"/>
          <w:b/>
          <w:sz w:val="20"/>
          <w:lang w:val="es-MX"/>
        </w:rPr>
        <w:t>IGUALDAD</w:t>
      </w:r>
      <w:r w:rsidR="00EF688D">
        <w:rPr>
          <w:rFonts w:ascii="Century Gothic" w:eastAsia="Arial" w:hAnsi="Century Gothic" w:cs="Arial"/>
          <w:b/>
          <w:sz w:val="20"/>
          <w:lang w:val="es-MX"/>
        </w:rPr>
        <w:t xml:space="preserve"> SUSTANTIVA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59"/>
        <w:gridCol w:w="1947"/>
        <w:gridCol w:w="1711"/>
        <w:gridCol w:w="1594"/>
      </w:tblGrid>
      <w:tr w:rsidR="00AA6F69" w14:paraId="4E5D038C" w14:textId="77777777" w:rsidTr="006F030E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F96E" w14:textId="77777777" w:rsidR="00AA6F69" w:rsidRDefault="00AA6F69" w:rsidP="00AD549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EED8" w14:textId="77777777" w:rsidR="00AA6F69" w:rsidRDefault="00AA6F69" w:rsidP="00122EE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INTEGRANTES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8DF0" w14:textId="77777777" w:rsidR="00AA6F69" w:rsidRDefault="00AA6F69" w:rsidP="00122EE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 FAVOR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163D" w14:textId="77777777" w:rsidR="00AA6F69" w:rsidRDefault="00AA6F69" w:rsidP="00122EE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EN CONTRA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0B22" w14:textId="77777777" w:rsidR="00AA6F69" w:rsidRDefault="00AA6F69" w:rsidP="00122EE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ABSTENCIÓN</w:t>
            </w:r>
          </w:p>
        </w:tc>
      </w:tr>
      <w:tr w:rsidR="00AA6F69" w14:paraId="40CAE3CA" w14:textId="77777777" w:rsidTr="006F030E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F6C9" w14:textId="0A16ED3C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ED4793">
              <w:rPr>
                <w:noProof/>
              </w:rPr>
              <w:drawing>
                <wp:inline distT="0" distB="0" distL="0" distR="0" wp14:anchorId="2C97D045" wp14:editId="22CE0398">
                  <wp:extent cx="703199" cy="933450"/>
                  <wp:effectExtent l="0" t="0" r="190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34" cy="936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708E" w14:textId="4689A1EC" w:rsidR="00AA6F69" w:rsidRDefault="00AA6F69" w:rsidP="00122EEE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lang w:val="es-US"/>
              </w:rPr>
              <w:t xml:space="preserve">Diputada </w:t>
            </w:r>
            <w:r>
              <w:rPr>
                <w:rFonts w:ascii="Century Gothic" w:hAnsi="Century Gothic"/>
                <w:b/>
                <w:bCs/>
                <w:lang w:val="es-US"/>
              </w:rPr>
              <w:t>Irlanda Dominique Márquez Nolasco</w:t>
            </w:r>
          </w:p>
          <w:p w14:paraId="39D7FB3C" w14:textId="77777777" w:rsidR="00AA6F69" w:rsidRDefault="00AA6F69" w:rsidP="00AD549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Presidenta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C2F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351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B5C3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</w:tr>
      <w:tr w:rsidR="00AA6F69" w14:paraId="5D9D4AED" w14:textId="77777777" w:rsidTr="006F030E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9014" w14:textId="3713E645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  <w:r>
              <w:rPr>
                <w:rFonts w:ascii="Century Gothic" w:hAnsi="Century Gothic"/>
                <w:noProof/>
                <w:lang w:val="es-US"/>
              </w:rPr>
              <w:drawing>
                <wp:inline distT="0" distB="0" distL="0" distR="0" wp14:anchorId="4F412967" wp14:editId="68D4642C">
                  <wp:extent cx="762000" cy="89535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24FB" w14:textId="77777777" w:rsidR="00AA6F69" w:rsidRDefault="00AA6F69" w:rsidP="00AD549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lang w:val="es-US"/>
              </w:rPr>
              <w:t xml:space="preserve">Diputada </w:t>
            </w:r>
            <w:bookmarkStart w:id="0" w:name="_Hlk178581557"/>
            <w:r>
              <w:rPr>
                <w:rFonts w:ascii="Century Gothic" w:hAnsi="Century Gothic"/>
                <w:b/>
                <w:bCs/>
                <w:lang w:val="es-US"/>
              </w:rPr>
              <w:t>Edna Xóchitl Contreras Herrera</w:t>
            </w:r>
            <w:bookmarkEnd w:id="0"/>
          </w:p>
          <w:p w14:paraId="7504A997" w14:textId="77777777" w:rsidR="00AA6F69" w:rsidRDefault="00AA6F69" w:rsidP="00AD549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Secretaria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0216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620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530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</w:tr>
      <w:tr w:rsidR="00AA6F69" w14:paraId="05109221" w14:textId="77777777" w:rsidTr="006F030E">
        <w:trPr>
          <w:trHeight w:val="1466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53CA" w14:textId="0EF3662A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  <w:r>
              <w:rPr>
                <w:rFonts w:ascii="Century Gothic" w:hAnsi="Century Gothic"/>
                <w:noProof/>
                <w:lang w:val="es-US"/>
              </w:rPr>
              <w:drawing>
                <wp:inline distT="0" distB="0" distL="0" distR="0" wp14:anchorId="11DE426A" wp14:editId="06F8B98F">
                  <wp:extent cx="762000" cy="9144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6998" w14:textId="77777777" w:rsidR="00AA6F69" w:rsidRDefault="00AA6F69" w:rsidP="00AD549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lang w:val="es-US"/>
              </w:rPr>
              <w:t xml:space="preserve">Diputada </w:t>
            </w:r>
            <w:proofErr w:type="spellStart"/>
            <w:r>
              <w:rPr>
                <w:rFonts w:ascii="Century Gothic" w:hAnsi="Century Gothic"/>
                <w:b/>
                <w:bCs/>
                <w:lang w:val="es-US"/>
              </w:rPr>
              <w:t>Joceline</w:t>
            </w:r>
            <w:proofErr w:type="spellEnd"/>
            <w:r>
              <w:rPr>
                <w:rFonts w:ascii="Century Gothic" w:hAnsi="Century Gothic"/>
                <w:b/>
                <w:bCs/>
                <w:lang w:val="es-US"/>
              </w:rPr>
              <w:t xml:space="preserve"> Vega Vargas</w:t>
            </w:r>
          </w:p>
          <w:p w14:paraId="04FE8D6A" w14:textId="77777777" w:rsidR="00AA6F69" w:rsidRDefault="00AA6F69" w:rsidP="00AD549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Vocal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0E5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834E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14ED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</w:tr>
      <w:tr w:rsidR="00AA6F69" w14:paraId="1D9B7818" w14:textId="77777777" w:rsidTr="006F030E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C125" w14:textId="3120CE0E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  <w:r>
              <w:rPr>
                <w:rFonts w:ascii="Century Gothic" w:hAnsi="Century Gothic"/>
                <w:noProof/>
                <w:lang w:val="es-US"/>
              </w:rPr>
              <w:drawing>
                <wp:inline distT="0" distB="0" distL="0" distR="0" wp14:anchorId="16A6A8DD" wp14:editId="7B7E2365">
                  <wp:extent cx="762000" cy="93345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03A7" w14:textId="77777777" w:rsidR="008D41F3" w:rsidRDefault="00AA6F69" w:rsidP="00AD5494">
            <w:pPr>
              <w:jc w:val="center"/>
              <w:rPr>
                <w:rFonts w:ascii="Century Gothic" w:hAnsi="Century Gothic"/>
                <w:b/>
                <w:bCs/>
                <w:lang w:val="es-US"/>
              </w:rPr>
            </w:pPr>
            <w:r>
              <w:rPr>
                <w:rFonts w:ascii="Century Gothic" w:hAnsi="Century Gothic"/>
                <w:b/>
                <w:lang w:val="es-US"/>
              </w:rPr>
              <w:t xml:space="preserve">Diputada </w:t>
            </w:r>
            <w:r>
              <w:rPr>
                <w:rFonts w:ascii="Century Gothic" w:hAnsi="Century Gothic"/>
                <w:b/>
                <w:bCs/>
                <w:lang w:val="es-US"/>
              </w:rPr>
              <w:t>Leticia Ortega Máynez</w:t>
            </w:r>
          </w:p>
          <w:p w14:paraId="35789B62" w14:textId="4B2F626E" w:rsidR="00AA6F69" w:rsidRDefault="00AA6F69" w:rsidP="00AD549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 Vocal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CA80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90C7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FAF0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</w:tr>
      <w:tr w:rsidR="00AA6F69" w14:paraId="72B9F93E" w14:textId="77777777" w:rsidTr="006F030E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FF51" w14:textId="51F5060B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  <w:r>
              <w:rPr>
                <w:rFonts w:ascii="Century Gothic" w:hAnsi="Century Gothic"/>
                <w:noProof/>
                <w:lang w:val="es-US"/>
              </w:rPr>
              <w:drawing>
                <wp:inline distT="0" distB="0" distL="0" distR="0" wp14:anchorId="12A8DD49" wp14:editId="181AA9E9">
                  <wp:extent cx="762000" cy="9334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B504" w14:textId="77777777" w:rsidR="00AA6F69" w:rsidRDefault="00AA6F69" w:rsidP="00AD5494">
            <w:pPr>
              <w:jc w:val="center"/>
              <w:rPr>
                <w:rFonts w:ascii="Century Gothic" w:hAnsi="Century Gothic"/>
                <w:b/>
                <w:bCs/>
                <w:lang w:val="es-US"/>
              </w:rPr>
            </w:pPr>
            <w:r>
              <w:rPr>
                <w:rFonts w:ascii="Century Gothic" w:hAnsi="Century Gothic"/>
                <w:b/>
              </w:rPr>
              <w:t xml:space="preserve">Diputada </w:t>
            </w:r>
            <w:r>
              <w:rPr>
                <w:rFonts w:ascii="Century Gothic" w:hAnsi="Century Gothic"/>
                <w:b/>
                <w:bCs/>
                <w:lang w:val="es-US"/>
              </w:rPr>
              <w:t>Rosana Díaz Reyes</w:t>
            </w:r>
          </w:p>
          <w:p w14:paraId="528A5E8D" w14:textId="77777777" w:rsidR="00AA6F69" w:rsidRDefault="00AA6F69" w:rsidP="00AD5494">
            <w:pPr>
              <w:jc w:val="center"/>
              <w:rPr>
                <w:rFonts w:ascii="Century Gothic" w:hAnsi="Century Gothic"/>
                <w:b/>
                <w:lang w:val="es-US"/>
              </w:rPr>
            </w:pPr>
            <w:r>
              <w:rPr>
                <w:rFonts w:ascii="Century Gothic" w:hAnsi="Century Gothic"/>
                <w:b/>
              </w:rPr>
              <w:t>Vocal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A0E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24F8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F551" w14:textId="77777777" w:rsidR="00AA6F69" w:rsidRDefault="00AA6F69" w:rsidP="00AD5494">
            <w:pPr>
              <w:rPr>
                <w:rFonts w:ascii="Century Gothic" w:hAnsi="Century Gothic"/>
                <w:b/>
                <w:lang w:val="es-US"/>
              </w:rPr>
            </w:pPr>
          </w:p>
        </w:tc>
      </w:tr>
    </w:tbl>
    <w:p w14:paraId="37DDA9FF" w14:textId="318453DD" w:rsidR="00544FD4" w:rsidRPr="008327A7" w:rsidRDefault="00034F62" w:rsidP="0061716E">
      <w:pPr>
        <w:jc w:val="both"/>
        <w:rPr>
          <w:sz w:val="18"/>
          <w:szCs w:val="18"/>
        </w:rPr>
      </w:pPr>
      <w:r w:rsidRPr="008327A7">
        <w:rPr>
          <w:rFonts w:ascii="Century Gothic" w:hAnsi="Century Gothic" w:cs="Arial"/>
          <w:sz w:val="18"/>
          <w:szCs w:val="18"/>
        </w:rPr>
        <w:t xml:space="preserve">Nota: La presente hoja de firmas corresponde al Dictamen de la Comisión de </w:t>
      </w:r>
      <w:r w:rsidR="00BD106A" w:rsidRPr="008327A7">
        <w:rPr>
          <w:rFonts w:ascii="Century Gothic" w:hAnsi="Century Gothic" w:cs="Arial"/>
          <w:sz w:val="18"/>
          <w:szCs w:val="18"/>
        </w:rPr>
        <w:t>Igualdad</w:t>
      </w:r>
      <w:r w:rsidR="007E6FA8">
        <w:rPr>
          <w:rFonts w:ascii="Century Gothic" w:hAnsi="Century Gothic" w:cs="Arial"/>
          <w:sz w:val="18"/>
          <w:szCs w:val="18"/>
        </w:rPr>
        <w:t xml:space="preserve"> Sustantiva</w:t>
      </w:r>
      <w:r w:rsidRPr="008327A7">
        <w:rPr>
          <w:rFonts w:ascii="Century Gothic" w:hAnsi="Century Gothic" w:cs="Arial"/>
          <w:sz w:val="18"/>
          <w:szCs w:val="18"/>
        </w:rPr>
        <w:t xml:space="preserve">, que recae en la iniciativa identificada con </w:t>
      </w:r>
      <w:r w:rsidR="00122EEE">
        <w:rPr>
          <w:rFonts w:ascii="Century Gothic" w:hAnsi="Century Gothic" w:cs="Arial"/>
          <w:sz w:val="18"/>
          <w:szCs w:val="18"/>
        </w:rPr>
        <w:t>el</w:t>
      </w:r>
      <w:r w:rsidRPr="008327A7">
        <w:rPr>
          <w:rFonts w:ascii="Century Gothic" w:hAnsi="Century Gothic" w:cs="Arial"/>
          <w:sz w:val="18"/>
          <w:szCs w:val="18"/>
        </w:rPr>
        <w:t xml:space="preserve"> número </w:t>
      </w:r>
      <w:r w:rsidR="00061BC1">
        <w:rPr>
          <w:rFonts w:ascii="Century Gothic" w:hAnsi="Century Gothic" w:cs="Arial"/>
          <w:sz w:val="18"/>
          <w:szCs w:val="18"/>
        </w:rPr>
        <w:t>108</w:t>
      </w:r>
      <w:r w:rsidR="004F08F2">
        <w:rPr>
          <w:rFonts w:ascii="Century Gothic" w:hAnsi="Century Gothic" w:cs="Arial"/>
          <w:sz w:val="18"/>
          <w:szCs w:val="18"/>
        </w:rPr>
        <w:t>9</w:t>
      </w:r>
      <w:r w:rsidRPr="008327A7">
        <w:rPr>
          <w:rFonts w:ascii="Century Gothic" w:hAnsi="Century Gothic" w:cs="Arial"/>
          <w:sz w:val="18"/>
          <w:szCs w:val="18"/>
        </w:rPr>
        <w:t xml:space="preserve">. </w:t>
      </w:r>
    </w:p>
    <w:sectPr w:rsidR="00544FD4" w:rsidRPr="008327A7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9437" w14:textId="77777777" w:rsidR="009B0049" w:rsidRDefault="009B0049">
      <w:pPr>
        <w:spacing w:after="0" w:line="240" w:lineRule="auto"/>
      </w:pPr>
      <w:r>
        <w:separator/>
      </w:r>
    </w:p>
  </w:endnote>
  <w:endnote w:type="continuationSeparator" w:id="0">
    <w:p w14:paraId="6C5C9CE5" w14:textId="77777777" w:rsidR="009B0049" w:rsidRDefault="009B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FF80" w14:textId="77777777" w:rsidR="00A56D96" w:rsidRPr="00A5235C" w:rsidRDefault="00A56D96">
    <w:pPr>
      <w:pStyle w:val="Piedepgina"/>
      <w:jc w:val="center"/>
      <w:rPr>
        <w:lang w:val="en-US"/>
      </w:rPr>
    </w:pPr>
    <w:r>
      <w:fldChar w:fldCharType="begin"/>
    </w:r>
    <w:r w:rsidRPr="00A5235C">
      <w:rPr>
        <w:lang w:val="en-US"/>
      </w:rPr>
      <w:instrText>PAGE   \* MERGEFORMAT</w:instrText>
    </w:r>
    <w:r>
      <w:fldChar w:fldCharType="separate"/>
    </w:r>
    <w:r w:rsidR="00BE20AB" w:rsidRPr="00A5235C">
      <w:rPr>
        <w:noProof/>
        <w:lang w:val="en-US"/>
      </w:rPr>
      <w:t>1</w:t>
    </w:r>
    <w:r>
      <w:fldChar w:fldCharType="end"/>
    </w:r>
  </w:p>
  <w:p w14:paraId="38C6DF44" w14:textId="08F47F8A" w:rsidR="00A56D96" w:rsidRPr="000F7395" w:rsidRDefault="00A56D96" w:rsidP="000F7395">
    <w:pPr>
      <w:jc w:val="right"/>
      <w:rPr>
        <w:sz w:val="16"/>
        <w:szCs w:val="16"/>
        <w:lang w:val="en-US"/>
      </w:rPr>
    </w:pPr>
    <w:r w:rsidRPr="002D05D2">
      <w:rPr>
        <w:sz w:val="16"/>
        <w:szCs w:val="16"/>
        <w:lang w:val="en-US"/>
      </w:rPr>
      <w:t>A</w:t>
    </w:r>
    <w:r w:rsidR="0027112B">
      <w:rPr>
        <w:sz w:val="16"/>
        <w:szCs w:val="16"/>
        <w:lang w:val="en-US"/>
      </w:rPr>
      <w:t>1089</w:t>
    </w:r>
    <w:r w:rsidR="000F7395">
      <w:rPr>
        <w:sz w:val="16"/>
        <w:szCs w:val="16"/>
        <w:lang w:val="en-US"/>
      </w:rPr>
      <w:t>/</w:t>
    </w:r>
    <w:r w:rsidR="001F639E">
      <w:rPr>
        <w:sz w:val="16"/>
        <w:szCs w:val="16"/>
        <w:lang w:val="en-US"/>
      </w:rPr>
      <w:t>OIDS/</w:t>
    </w:r>
    <w:r w:rsidR="000F7395">
      <w:rPr>
        <w:sz w:val="16"/>
        <w:szCs w:val="16"/>
        <w:lang w:val="en-US"/>
      </w:rPr>
      <w:t>GAOR/</w:t>
    </w:r>
    <w:r w:rsidR="001D4F15">
      <w:rPr>
        <w:sz w:val="16"/>
        <w:szCs w:val="16"/>
        <w:lang w:val="en-US"/>
      </w:rPr>
      <w:t>NTRP</w:t>
    </w:r>
    <w:r w:rsidR="000F7395">
      <w:rPr>
        <w:sz w:val="16"/>
        <w:szCs w:val="16"/>
        <w:lang w:val="en-US"/>
      </w:rPr>
      <w:t>/</w:t>
    </w:r>
    <w:r w:rsidR="001F639E">
      <w:rPr>
        <w:sz w:val="16"/>
        <w:szCs w:val="16"/>
        <w:lang w:val="en-US"/>
      </w:rPr>
      <w:t>MST</w:t>
    </w:r>
  </w:p>
  <w:p w14:paraId="407000A8" w14:textId="77777777" w:rsidR="00A30C36" w:rsidRPr="00A5235C" w:rsidRDefault="00A30C36">
    <w:pPr>
      <w:spacing w:line="200" w:lineRule="exac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F9C8" w14:textId="77777777" w:rsidR="009B0049" w:rsidRDefault="009B0049">
      <w:pPr>
        <w:spacing w:after="0" w:line="240" w:lineRule="auto"/>
      </w:pPr>
      <w:r>
        <w:separator/>
      </w:r>
    </w:p>
  </w:footnote>
  <w:footnote w:type="continuationSeparator" w:id="0">
    <w:p w14:paraId="45F83BEF" w14:textId="77777777" w:rsidR="009B0049" w:rsidRDefault="009B0049">
      <w:pPr>
        <w:spacing w:after="0" w:line="240" w:lineRule="auto"/>
      </w:pPr>
      <w:r>
        <w:continuationSeparator/>
      </w:r>
    </w:p>
  </w:footnote>
  <w:footnote w:id="1">
    <w:p w14:paraId="5D47941F" w14:textId="77777777" w:rsidR="00973F1E" w:rsidRDefault="00973F1E" w:rsidP="00973F1E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3F364F">
          <w:rPr>
            <w:rStyle w:val="Hipervnculo"/>
          </w:rPr>
          <w:t>https://revistalacampina.mx/2022/03/15/avanza-igualdad-de-genero-en-ley-de-desarrollo-rural/</w:t>
        </w:r>
      </w:hyperlink>
      <w:r>
        <w:t xml:space="preserve"> </w:t>
      </w:r>
    </w:p>
  </w:footnote>
  <w:footnote w:id="2">
    <w:p w14:paraId="1E0A560F" w14:textId="77777777" w:rsidR="00973F1E" w:rsidRDefault="00973F1E" w:rsidP="00973F1E">
      <w:pPr>
        <w:pStyle w:val="Textonotapie"/>
      </w:pPr>
      <w:r>
        <w:rPr>
          <w:rStyle w:val="Refdenotaalpie"/>
        </w:rPr>
        <w:footnoteRef/>
      </w:r>
      <w:r>
        <w:t xml:space="preserve"> Instituto Nacional de Estadística y Geografía (INEGI), </w:t>
      </w:r>
      <w:r>
        <w:rPr>
          <w:rStyle w:val="nfasis"/>
        </w:rPr>
        <w:t>Censo Agropecuario 2022 – Resultados Chihuahua</w:t>
      </w:r>
      <w:r>
        <w:t xml:space="preserve">. </w:t>
      </w:r>
      <w:hyperlink r:id="rId2" w:history="1">
        <w:r w:rsidRPr="003F364F">
          <w:rPr>
            <w:rStyle w:val="Hipervnculo"/>
          </w:rPr>
          <w:t>https://www.inegi.org.mx/contenidos/saladeprensa/boletines/2023/CA_Def/CA_Def2022_Chih.pdf</w:t>
        </w:r>
      </w:hyperlink>
      <w:r>
        <w:t xml:space="preserve"> </w:t>
      </w:r>
    </w:p>
  </w:footnote>
  <w:footnote w:id="3">
    <w:p w14:paraId="0D944D67" w14:textId="77777777" w:rsidR="00973F1E" w:rsidRDefault="00973F1E" w:rsidP="00973F1E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3" w:history="1">
        <w:r w:rsidRPr="003F364F">
          <w:rPr>
            <w:rStyle w:val="Hipervnculo"/>
          </w:rPr>
          <w:t>https://chihuahua.gob.mx/prensa/invierte-desarrollo-rural-13-mdp-en-248-proyectos-liderados-por-mujeres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E069" w14:textId="3F149A77" w:rsidR="00FB0555" w:rsidRDefault="004967D2" w:rsidP="00FB0555">
    <w:pPr>
      <w:spacing w:after="0" w:line="240" w:lineRule="auto"/>
      <w:jc w:val="right"/>
      <w:rPr>
        <w:rFonts w:ascii="Arial" w:hAnsi="Arial" w:cs="Arial"/>
        <w:b/>
        <w:sz w:val="24"/>
        <w:szCs w:val="18"/>
      </w:rPr>
    </w:pPr>
    <w:r>
      <w:rPr>
        <w:rFonts w:ascii="Century Gothic" w:hAnsi="Century Gothic"/>
        <w:b/>
        <w:noProof/>
      </w:rPr>
      <w:drawing>
        <wp:inline distT="0" distB="0" distL="0" distR="0" wp14:anchorId="14768A4B" wp14:editId="22A42887">
          <wp:extent cx="5610225" cy="2190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D0486" w14:textId="77777777" w:rsidR="00FB0555" w:rsidRPr="00F53513" w:rsidRDefault="00FB0555" w:rsidP="00FB0555">
    <w:pPr>
      <w:spacing w:after="0" w:line="240" w:lineRule="auto"/>
      <w:jc w:val="right"/>
      <w:rPr>
        <w:rFonts w:ascii="Arial" w:hAnsi="Arial" w:cs="Arial"/>
        <w:b/>
        <w:sz w:val="24"/>
        <w:szCs w:val="18"/>
      </w:rPr>
    </w:pPr>
  </w:p>
  <w:p w14:paraId="71033D20" w14:textId="77777777" w:rsidR="00FB0555" w:rsidRPr="00F53513" w:rsidRDefault="00FB0555" w:rsidP="00FB0555">
    <w:pPr>
      <w:spacing w:after="0" w:line="240" w:lineRule="auto"/>
      <w:jc w:val="right"/>
      <w:rPr>
        <w:rFonts w:ascii="Century Gothic" w:hAnsi="Century Gothic"/>
        <w:sz w:val="24"/>
        <w:szCs w:val="18"/>
      </w:rPr>
    </w:pPr>
  </w:p>
  <w:p w14:paraId="244CFA86" w14:textId="28ABA96C" w:rsidR="00FB0555" w:rsidRPr="002D05D2" w:rsidRDefault="00FB0555" w:rsidP="00FB0555">
    <w:pPr>
      <w:tabs>
        <w:tab w:val="center" w:pos="4419"/>
        <w:tab w:val="right" w:pos="8838"/>
      </w:tabs>
      <w:spacing w:after="0" w:line="240" w:lineRule="auto"/>
      <w:jc w:val="right"/>
      <w:rPr>
        <w:rFonts w:ascii="Century Gothic" w:hAnsi="Century Gothic"/>
        <w:sz w:val="28"/>
        <w:szCs w:val="28"/>
      </w:rPr>
    </w:pPr>
    <w:r w:rsidRPr="002D05D2">
      <w:rPr>
        <w:rFonts w:ascii="Century Gothic" w:hAnsi="Century Gothic" w:cs="Tahoma"/>
        <w:b/>
        <w:bCs/>
        <w:sz w:val="28"/>
        <w:szCs w:val="28"/>
        <w:shd w:val="clear" w:color="auto" w:fill="FFFFFF"/>
      </w:rPr>
      <w:t xml:space="preserve">Comisión de </w:t>
    </w:r>
    <w:r>
      <w:rPr>
        <w:rFonts w:ascii="Century Gothic" w:hAnsi="Century Gothic" w:cs="Tahoma"/>
        <w:b/>
        <w:bCs/>
        <w:sz w:val="28"/>
        <w:szCs w:val="28"/>
        <w:shd w:val="clear" w:color="auto" w:fill="FFFFFF"/>
      </w:rPr>
      <w:t>Igualdad</w:t>
    </w:r>
    <w:r w:rsidR="00A07650">
      <w:rPr>
        <w:rFonts w:ascii="Century Gothic" w:hAnsi="Century Gothic" w:cs="Tahoma"/>
        <w:b/>
        <w:bCs/>
        <w:sz w:val="28"/>
        <w:szCs w:val="28"/>
        <w:shd w:val="clear" w:color="auto" w:fill="FFFFFF"/>
      </w:rPr>
      <w:t xml:space="preserve"> Sustantiva</w:t>
    </w:r>
  </w:p>
  <w:p w14:paraId="3833B0EF" w14:textId="08430F95" w:rsidR="00FB0555" w:rsidRPr="002D05D2" w:rsidRDefault="00FB0555" w:rsidP="00FB0555">
    <w:pPr>
      <w:spacing w:after="0" w:line="360" w:lineRule="auto"/>
      <w:jc w:val="right"/>
      <w:rPr>
        <w:rFonts w:ascii="Century Gothic" w:hAnsi="Century Gothic" w:cs="Arial"/>
        <w:b/>
        <w:color w:val="000000"/>
        <w:sz w:val="24"/>
        <w:szCs w:val="24"/>
        <w:lang w:eastAsia="es-ES"/>
      </w:rPr>
    </w:pPr>
    <w:r w:rsidRPr="002D05D2">
      <w:rPr>
        <w:rFonts w:ascii="Century Gothic" w:hAnsi="Century Gothic" w:cs="Arial"/>
        <w:b/>
        <w:color w:val="000000"/>
        <w:sz w:val="24"/>
        <w:szCs w:val="24"/>
        <w:lang w:eastAsia="es-ES"/>
      </w:rPr>
      <w:t>LXVII</w:t>
    </w:r>
    <w:r w:rsidR="005930F4">
      <w:rPr>
        <w:rFonts w:ascii="Century Gothic" w:hAnsi="Century Gothic" w:cs="Arial"/>
        <w:b/>
        <w:color w:val="000000"/>
        <w:sz w:val="24"/>
        <w:szCs w:val="24"/>
        <w:lang w:eastAsia="es-ES"/>
      </w:rPr>
      <w:t>I</w:t>
    </w:r>
    <w:r w:rsidRPr="002D05D2">
      <w:rPr>
        <w:rFonts w:ascii="Century Gothic" w:hAnsi="Century Gothic" w:cs="Arial"/>
        <w:b/>
        <w:color w:val="000000"/>
        <w:sz w:val="24"/>
        <w:szCs w:val="24"/>
        <w:lang w:eastAsia="es-ES"/>
      </w:rPr>
      <w:t xml:space="preserve"> LEGISLATURA</w:t>
    </w:r>
  </w:p>
  <w:p w14:paraId="32179AE4" w14:textId="4C57CBA8" w:rsidR="00FB0555" w:rsidRPr="002B6562" w:rsidRDefault="00FB0555" w:rsidP="00FB0555">
    <w:pPr>
      <w:spacing w:after="0" w:line="360" w:lineRule="auto"/>
      <w:ind w:left="720"/>
      <w:contextualSpacing/>
      <w:jc w:val="right"/>
      <w:rPr>
        <w:rFonts w:ascii="Century Gothic" w:hAnsi="Century Gothic" w:cs="Calibri"/>
        <w:b/>
        <w:sz w:val="24"/>
        <w:szCs w:val="24"/>
      </w:rPr>
    </w:pPr>
    <w:r w:rsidRPr="009F0514">
      <w:rPr>
        <w:rFonts w:ascii="Century Gothic" w:hAnsi="Century Gothic" w:cs="Calibri"/>
        <w:b/>
        <w:sz w:val="24"/>
        <w:szCs w:val="24"/>
      </w:rPr>
      <w:t>DC</w:t>
    </w:r>
    <w:r>
      <w:rPr>
        <w:rFonts w:ascii="Century Gothic" w:hAnsi="Century Gothic" w:cs="Calibri"/>
        <w:b/>
        <w:sz w:val="24"/>
        <w:szCs w:val="24"/>
      </w:rPr>
      <w:t>I</w:t>
    </w:r>
    <w:r w:rsidR="00A07650">
      <w:rPr>
        <w:rFonts w:ascii="Century Gothic" w:hAnsi="Century Gothic" w:cs="Calibri"/>
        <w:b/>
        <w:sz w:val="24"/>
        <w:szCs w:val="24"/>
      </w:rPr>
      <w:t>S</w:t>
    </w:r>
    <w:r w:rsidRPr="009F0514">
      <w:rPr>
        <w:rFonts w:ascii="Century Gothic" w:hAnsi="Century Gothic" w:cs="Calibri"/>
        <w:b/>
        <w:sz w:val="24"/>
        <w:szCs w:val="24"/>
      </w:rPr>
      <w:t>/</w:t>
    </w:r>
    <w:r w:rsidR="003F001C" w:rsidRPr="002228B0">
      <w:rPr>
        <w:rFonts w:ascii="Century Gothic" w:hAnsi="Century Gothic" w:cs="Calibri"/>
        <w:b/>
        <w:sz w:val="24"/>
        <w:szCs w:val="24"/>
      </w:rPr>
      <w:t>1</w:t>
    </w:r>
    <w:r w:rsidR="002228B0" w:rsidRPr="002228B0">
      <w:rPr>
        <w:rFonts w:ascii="Century Gothic" w:hAnsi="Century Gothic" w:cs="Calibri"/>
        <w:b/>
        <w:sz w:val="24"/>
        <w:szCs w:val="24"/>
      </w:rPr>
      <w:t>1</w:t>
    </w:r>
    <w:r w:rsidRPr="009F0514">
      <w:rPr>
        <w:rFonts w:ascii="Century Gothic" w:hAnsi="Century Gothic" w:cs="Calibri"/>
        <w:b/>
        <w:sz w:val="24"/>
        <w:szCs w:val="24"/>
      </w:rPr>
      <w:t>/202</w:t>
    </w:r>
    <w:r w:rsidR="004A6F26">
      <w:rPr>
        <w:rFonts w:ascii="Century Gothic" w:hAnsi="Century Gothic" w:cs="Calibri"/>
        <w:b/>
        <w:sz w:val="24"/>
        <w:szCs w:val="24"/>
      </w:rPr>
      <w:t>6</w:t>
    </w:r>
  </w:p>
  <w:p w14:paraId="78385458" w14:textId="233AA1F2" w:rsidR="00A30C36" w:rsidRPr="002B6562" w:rsidRDefault="00A30C36" w:rsidP="002B6562">
    <w:pPr>
      <w:spacing w:after="0" w:line="360" w:lineRule="auto"/>
      <w:ind w:left="720"/>
      <w:contextualSpacing/>
      <w:jc w:val="right"/>
      <w:rPr>
        <w:rFonts w:ascii="Century Gothic" w:hAnsi="Century Gothic" w:cs="Calibr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498"/>
    <w:multiLevelType w:val="hybridMultilevel"/>
    <w:tmpl w:val="DE3422DE"/>
    <w:lvl w:ilvl="0" w:tplc="F0DCD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5CB4"/>
    <w:multiLevelType w:val="multilevel"/>
    <w:tmpl w:val="66C0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574AF"/>
    <w:multiLevelType w:val="hybridMultilevel"/>
    <w:tmpl w:val="4D5E63F6"/>
    <w:lvl w:ilvl="0" w:tplc="2A62422A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13EE8"/>
    <w:multiLevelType w:val="multilevel"/>
    <w:tmpl w:val="067861B6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5B8A"/>
    <w:multiLevelType w:val="hybridMultilevel"/>
    <w:tmpl w:val="0F6280B2"/>
    <w:lvl w:ilvl="0" w:tplc="15CC77B0">
      <w:start w:val="2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B5F3F"/>
    <w:multiLevelType w:val="hybridMultilevel"/>
    <w:tmpl w:val="2620E1BC"/>
    <w:lvl w:ilvl="0" w:tplc="DB34FDD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CA1E55"/>
    <w:multiLevelType w:val="hybridMultilevel"/>
    <w:tmpl w:val="D2F8F620"/>
    <w:lvl w:ilvl="0" w:tplc="2A62422A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C50EE"/>
    <w:multiLevelType w:val="multilevel"/>
    <w:tmpl w:val="0E9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C7693"/>
    <w:multiLevelType w:val="hybridMultilevel"/>
    <w:tmpl w:val="FEB2A292"/>
    <w:lvl w:ilvl="0" w:tplc="2E3056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6B45"/>
    <w:multiLevelType w:val="hybridMultilevel"/>
    <w:tmpl w:val="7BD89610"/>
    <w:lvl w:ilvl="0" w:tplc="9078DAC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308"/>
    <w:multiLevelType w:val="hybridMultilevel"/>
    <w:tmpl w:val="6CA673E6"/>
    <w:lvl w:ilvl="0" w:tplc="80EAFBC4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72160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95474"/>
    <w:multiLevelType w:val="hybridMultilevel"/>
    <w:tmpl w:val="AD807568"/>
    <w:lvl w:ilvl="0" w:tplc="CA98C0F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F3E34"/>
    <w:multiLevelType w:val="hybridMultilevel"/>
    <w:tmpl w:val="117ABD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960A2"/>
    <w:multiLevelType w:val="hybridMultilevel"/>
    <w:tmpl w:val="ECE46EF2"/>
    <w:lvl w:ilvl="0" w:tplc="2A62422A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30909"/>
    <w:multiLevelType w:val="hybridMultilevel"/>
    <w:tmpl w:val="E31C4302"/>
    <w:lvl w:ilvl="0" w:tplc="1A0A7376">
      <w:start w:val="2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1A59"/>
    <w:multiLevelType w:val="hybridMultilevel"/>
    <w:tmpl w:val="5AB43D20"/>
    <w:lvl w:ilvl="0" w:tplc="2A62422A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102BC"/>
    <w:multiLevelType w:val="hybridMultilevel"/>
    <w:tmpl w:val="8C227AB8"/>
    <w:lvl w:ilvl="0" w:tplc="71B8FB7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B2D38"/>
    <w:multiLevelType w:val="hybridMultilevel"/>
    <w:tmpl w:val="9D96EC2C"/>
    <w:lvl w:ilvl="0" w:tplc="F1C829F4">
      <w:start w:val="1"/>
      <w:numFmt w:val="upperRoman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10415F1"/>
    <w:multiLevelType w:val="hybridMultilevel"/>
    <w:tmpl w:val="A37A0526"/>
    <w:lvl w:ilvl="0" w:tplc="37BC8E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86016"/>
    <w:multiLevelType w:val="hybridMultilevel"/>
    <w:tmpl w:val="9EE43D8C"/>
    <w:lvl w:ilvl="0" w:tplc="09AC8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220F"/>
    <w:multiLevelType w:val="hybridMultilevel"/>
    <w:tmpl w:val="A44C87C2"/>
    <w:lvl w:ilvl="0" w:tplc="99B421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34C71"/>
    <w:multiLevelType w:val="hybridMultilevel"/>
    <w:tmpl w:val="46F0D230"/>
    <w:lvl w:ilvl="0" w:tplc="2F22B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0E28"/>
    <w:multiLevelType w:val="hybridMultilevel"/>
    <w:tmpl w:val="BA1EBA48"/>
    <w:lvl w:ilvl="0" w:tplc="01B4D4E6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02CE2"/>
    <w:multiLevelType w:val="hybridMultilevel"/>
    <w:tmpl w:val="21FE576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A22C2"/>
    <w:multiLevelType w:val="hybridMultilevel"/>
    <w:tmpl w:val="53D8DEA2"/>
    <w:lvl w:ilvl="0" w:tplc="9A1CA07E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70AAD"/>
    <w:multiLevelType w:val="hybridMultilevel"/>
    <w:tmpl w:val="D5AA69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3652F"/>
    <w:multiLevelType w:val="hybridMultilevel"/>
    <w:tmpl w:val="A3068C08"/>
    <w:lvl w:ilvl="0" w:tplc="96608290">
      <w:start w:val="13"/>
      <w:numFmt w:val="upperRoman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53638"/>
    <w:multiLevelType w:val="hybridMultilevel"/>
    <w:tmpl w:val="9E163CCE"/>
    <w:lvl w:ilvl="0" w:tplc="C5A84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C2124"/>
    <w:multiLevelType w:val="hybridMultilevel"/>
    <w:tmpl w:val="CAAA6D7A"/>
    <w:lvl w:ilvl="0" w:tplc="F462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563EE"/>
    <w:multiLevelType w:val="hybridMultilevel"/>
    <w:tmpl w:val="CA406F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C67FB"/>
    <w:multiLevelType w:val="hybridMultilevel"/>
    <w:tmpl w:val="6C80F756"/>
    <w:lvl w:ilvl="0" w:tplc="5C825AAE">
      <w:start w:val="17"/>
      <w:numFmt w:val="upperRoman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3660F46"/>
    <w:multiLevelType w:val="hybridMultilevel"/>
    <w:tmpl w:val="15269380"/>
    <w:lvl w:ilvl="0" w:tplc="599C1912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64A56117"/>
    <w:multiLevelType w:val="hybridMultilevel"/>
    <w:tmpl w:val="E8E2C21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D192F"/>
    <w:multiLevelType w:val="hybridMultilevel"/>
    <w:tmpl w:val="9E9AF65E"/>
    <w:lvl w:ilvl="0" w:tplc="5B346C22">
      <w:start w:val="3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05A3A"/>
    <w:multiLevelType w:val="hybridMultilevel"/>
    <w:tmpl w:val="CFF45224"/>
    <w:lvl w:ilvl="0" w:tplc="032AD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C1E21"/>
    <w:multiLevelType w:val="hybridMultilevel"/>
    <w:tmpl w:val="69D699DE"/>
    <w:lvl w:ilvl="0" w:tplc="3CE44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D697DC">
      <w:start w:val="2"/>
      <w:numFmt w:val="bullet"/>
      <w:lvlText w:val="-"/>
      <w:lvlJc w:val="left"/>
      <w:pPr>
        <w:ind w:left="1440" w:hanging="360"/>
      </w:pPr>
      <w:rPr>
        <w:rFonts w:ascii="Century Gothic" w:eastAsia="Calibri" w:hAnsi="Century Gothic" w:cs="Calibr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65BC3"/>
    <w:multiLevelType w:val="hybridMultilevel"/>
    <w:tmpl w:val="34388F8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11897"/>
    <w:multiLevelType w:val="hybridMultilevel"/>
    <w:tmpl w:val="FF7CF5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74BB7"/>
    <w:multiLevelType w:val="hybridMultilevel"/>
    <w:tmpl w:val="ACE68F90"/>
    <w:lvl w:ilvl="0" w:tplc="21A06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10C47"/>
    <w:multiLevelType w:val="hybridMultilevel"/>
    <w:tmpl w:val="686C751C"/>
    <w:lvl w:ilvl="0" w:tplc="D88C1272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B7B20"/>
    <w:multiLevelType w:val="hybridMultilevel"/>
    <w:tmpl w:val="734C90BA"/>
    <w:lvl w:ilvl="0" w:tplc="E0CEF9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D4690"/>
    <w:multiLevelType w:val="hybridMultilevel"/>
    <w:tmpl w:val="303E47B4"/>
    <w:lvl w:ilvl="0" w:tplc="ACA0F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659BA"/>
    <w:multiLevelType w:val="hybridMultilevel"/>
    <w:tmpl w:val="A38EE692"/>
    <w:lvl w:ilvl="0" w:tplc="1E80879A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9"/>
  </w:num>
  <w:num w:numId="4">
    <w:abstractNumId w:val="42"/>
  </w:num>
  <w:num w:numId="5">
    <w:abstractNumId w:val="23"/>
  </w:num>
  <w:num w:numId="6">
    <w:abstractNumId w:val="41"/>
  </w:num>
  <w:num w:numId="7">
    <w:abstractNumId w:val="18"/>
  </w:num>
  <w:num w:numId="8">
    <w:abstractNumId w:val="5"/>
  </w:num>
  <w:num w:numId="9">
    <w:abstractNumId w:val="40"/>
  </w:num>
  <w:num w:numId="10">
    <w:abstractNumId w:val="21"/>
  </w:num>
  <w:num w:numId="11">
    <w:abstractNumId w:val="33"/>
  </w:num>
  <w:num w:numId="12">
    <w:abstractNumId w:val="27"/>
  </w:num>
  <w:num w:numId="13">
    <w:abstractNumId w:val="4"/>
  </w:num>
  <w:num w:numId="14">
    <w:abstractNumId w:val="14"/>
  </w:num>
  <w:num w:numId="15">
    <w:abstractNumId w:val="20"/>
  </w:num>
  <w:num w:numId="16">
    <w:abstractNumId w:val="2"/>
  </w:num>
  <w:num w:numId="17">
    <w:abstractNumId w:val="26"/>
  </w:num>
  <w:num w:numId="18">
    <w:abstractNumId w:val="29"/>
  </w:num>
  <w:num w:numId="19">
    <w:abstractNumId w:val="0"/>
  </w:num>
  <w:num w:numId="20">
    <w:abstractNumId w:val="32"/>
  </w:num>
  <w:num w:numId="21">
    <w:abstractNumId w:val="19"/>
  </w:num>
  <w:num w:numId="22">
    <w:abstractNumId w:val="12"/>
  </w:num>
  <w:num w:numId="23">
    <w:abstractNumId w:val="35"/>
  </w:num>
  <w:num w:numId="24">
    <w:abstractNumId w:val="36"/>
  </w:num>
  <w:num w:numId="25">
    <w:abstractNumId w:val="34"/>
  </w:num>
  <w:num w:numId="26">
    <w:abstractNumId w:val="37"/>
  </w:num>
  <w:num w:numId="27">
    <w:abstractNumId w:val="28"/>
  </w:num>
  <w:num w:numId="28">
    <w:abstractNumId w:val="25"/>
  </w:num>
  <w:num w:numId="29">
    <w:abstractNumId w:val="13"/>
  </w:num>
  <w:num w:numId="30">
    <w:abstractNumId w:val="6"/>
  </w:num>
  <w:num w:numId="31">
    <w:abstractNumId w:val="11"/>
  </w:num>
  <w:num w:numId="32">
    <w:abstractNumId w:val="15"/>
  </w:num>
  <w:num w:numId="33">
    <w:abstractNumId w:val="3"/>
  </w:num>
  <w:num w:numId="34">
    <w:abstractNumId w:val="24"/>
  </w:num>
  <w:num w:numId="35">
    <w:abstractNumId w:val="22"/>
  </w:num>
  <w:num w:numId="36">
    <w:abstractNumId w:val="8"/>
  </w:num>
  <w:num w:numId="37">
    <w:abstractNumId w:val="9"/>
  </w:num>
  <w:num w:numId="38">
    <w:abstractNumId w:val="30"/>
  </w:num>
  <w:num w:numId="39">
    <w:abstractNumId w:val="17"/>
  </w:num>
  <w:num w:numId="40">
    <w:abstractNumId w:val="38"/>
  </w:num>
  <w:num w:numId="41">
    <w:abstractNumId w:val="7"/>
  </w:num>
  <w:num w:numId="42">
    <w:abstractNumId w:val="1"/>
  </w:num>
  <w:num w:numId="43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C3"/>
    <w:rsid w:val="000069EE"/>
    <w:rsid w:val="00006EE7"/>
    <w:rsid w:val="00011801"/>
    <w:rsid w:val="00011ED9"/>
    <w:rsid w:val="00017583"/>
    <w:rsid w:val="000230FE"/>
    <w:rsid w:val="00025A8A"/>
    <w:rsid w:val="00031742"/>
    <w:rsid w:val="00034D6C"/>
    <w:rsid w:val="00034F62"/>
    <w:rsid w:val="00040933"/>
    <w:rsid w:val="000416E1"/>
    <w:rsid w:val="00046DB5"/>
    <w:rsid w:val="00050EC0"/>
    <w:rsid w:val="000521C4"/>
    <w:rsid w:val="0005225D"/>
    <w:rsid w:val="00061BC1"/>
    <w:rsid w:val="000658E8"/>
    <w:rsid w:val="00067BC9"/>
    <w:rsid w:val="00082211"/>
    <w:rsid w:val="00083DB0"/>
    <w:rsid w:val="000851B5"/>
    <w:rsid w:val="000852EF"/>
    <w:rsid w:val="00097717"/>
    <w:rsid w:val="000A0518"/>
    <w:rsid w:val="000A49CC"/>
    <w:rsid w:val="000A4EF8"/>
    <w:rsid w:val="000A7394"/>
    <w:rsid w:val="000B19C5"/>
    <w:rsid w:val="000B393B"/>
    <w:rsid w:val="000B7F3E"/>
    <w:rsid w:val="000C2986"/>
    <w:rsid w:val="000C4CEF"/>
    <w:rsid w:val="000C5D84"/>
    <w:rsid w:val="000D0B79"/>
    <w:rsid w:val="000E2574"/>
    <w:rsid w:val="000E301D"/>
    <w:rsid w:val="000E4E83"/>
    <w:rsid w:val="000E7559"/>
    <w:rsid w:val="000F2B5C"/>
    <w:rsid w:val="000F7395"/>
    <w:rsid w:val="001035DF"/>
    <w:rsid w:val="00107830"/>
    <w:rsid w:val="001110ED"/>
    <w:rsid w:val="00111FC6"/>
    <w:rsid w:val="0011639E"/>
    <w:rsid w:val="0011774A"/>
    <w:rsid w:val="00117D52"/>
    <w:rsid w:val="00122146"/>
    <w:rsid w:val="00122EEE"/>
    <w:rsid w:val="00127427"/>
    <w:rsid w:val="001275B1"/>
    <w:rsid w:val="00131EDD"/>
    <w:rsid w:val="0013256B"/>
    <w:rsid w:val="00137754"/>
    <w:rsid w:val="001416B4"/>
    <w:rsid w:val="00150C29"/>
    <w:rsid w:val="00150C52"/>
    <w:rsid w:val="00151C8F"/>
    <w:rsid w:val="001547F4"/>
    <w:rsid w:val="001557C1"/>
    <w:rsid w:val="00163C8D"/>
    <w:rsid w:val="0016679B"/>
    <w:rsid w:val="00174BBA"/>
    <w:rsid w:val="001830C9"/>
    <w:rsid w:val="00183BF8"/>
    <w:rsid w:val="00195ADF"/>
    <w:rsid w:val="00197695"/>
    <w:rsid w:val="001A2424"/>
    <w:rsid w:val="001A4E03"/>
    <w:rsid w:val="001B02FA"/>
    <w:rsid w:val="001B2E11"/>
    <w:rsid w:val="001B3DCA"/>
    <w:rsid w:val="001C0DE2"/>
    <w:rsid w:val="001C1BCF"/>
    <w:rsid w:val="001D47AB"/>
    <w:rsid w:val="001D4F15"/>
    <w:rsid w:val="001D6533"/>
    <w:rsid w:val="001E0785"/>
    <w:rsid w:val="001E6ABB"/>
    <w:rsid w:val="001F0084"/>
    <w:rsid w:val="001F0B3F"/>
    <w:rsid w:val="001F2FB7"/>
    <w:rsid w:val="001F4554"/>
    <w:rsid w:val="001F6275"/>
    <w:rsid w:val="001F639E"/>
    <w:rsid w:val="001F71E0"/>
    <w:rsid w:val="001F7922"/>
    <w:rsid w:val="00202FFB"/>
    <w:rsid w:val="00211FB4"/>
    <w:rsid w:val="00215365"/>
    <w:rsid w:val="002228B0"/>
    <w:rsid w:val="002243F5"/>
    <w:rsid w:val="002279D8"/>
    <w:rsid w:val="00227F3D"/>
    <w:rsid w:val="00234B04"/>
    <w:rsid w:val="00234E64"/>
    <w:rsid w:val="0023779C"/>
    <w:rsid w:val="00243494"/>
    <w:rsid w:val="0024401B"/>
    <w:rsid w:val="00244999"/>
    <w:rsid w:val="002501F1"/>
    <w:rsid w:val="00252DD9"/>
    <w:rsid w:val="002545A6"/>
    <w:rsid w:val="00255B40"/>
    <w:rsid w:val="002567BB"/>
    <w:rsid w:val="002572D6"/>
    <w:rsid w:val="00257D9E"/>
    <w:rsid w:val="00262129"/>
    <w:rsid w:val="002626C7"/>
    <w:rsid w:val="00262E42"/>
    <w:rsid w:val="002630F2"/>
    <w:rsid w:val="00265D3C"/>
    <w:rsid w:val="0027112B"/>
    <w:rsid w:val="00272064"/>
    <w:rsid w:val="0027251D"/>
    <w:rsid w:val="002756D5"/>
    <w:rsid w:val="00276B71"/>
    <w:rsid w:val="00276DD0"/>
    <w:rsid w:val="00285CF9"/>
    <w:rsid w:val="002860B1"/>
    <w:rsid w:val="00291BE7"/>
    <w:rsid w:val="00292CBF"/>
    <w:rsid w:val="002945A2"/>
    <w:rsid w:val="00294E92"/>
    <w:rsid w:val="00296578"/>
    <w:rsid w:val="002A0544"/>
    <w:rsid w:val="002A2DC8"/>
    <w:rsid w:val="002A5B27"/>
    <w:rsid w:val="002A7D57"/>
    <w:rsid w:val="002B03DA"/>
    <w:rsid w:val="002B2DD0"/>
    <w:rsid w:val="002B6562"/>
    <w:rsid w:val="002B76E1"/>
    <w:rsid w:val="002C17C2"/>
    <w:rsid w:val="002C2957"/>
    <w:rsid w:val="002C683F"/>
    <w:rsid w:val="002D3326"/>
    <w:rsid w:val="002D4095"/>
    <w:rsid w:val="002D480C"/>
    <w:rsid w:val="002D7FF1"/>
    <w:rsid w:val="002E3C59"/>
    <w:rsid w:val="002E514E"/>
    <w:rsid w:val="002E6B7C"/>
    <w:rsid w:val="002F1832"/>
    <w:rsid w:val="002F5F29"/>
    <w:rsid w:val="002F6846"/>
    <w:rsid w:val="003028D2"/>
    <w:rsid w:val="00302A7C"/>
    <w:rsid w:val="00302DB2"/>
    <w:rsid w:val="0030662F"/>
    <w:rsid w:val="00307331"/>
    <w:rsid w:val="00311558"/>
    <w:rsid w:val="00312538"/>
    <w:rsid w:val="00312DDC"/>
    <w:rsid w:val="00315C47"/>
    <w:rsid w:val="00317979"/>
    <w:rsid w:val="003201D1"/>
    <w:rsid w:val="00321F46"/>
    <w:rsid w:val="003261AB"/>
    <w:rsid w:val="00327474"/>
    <w:rsid w:val="0033074C"/>
    <w:rsid w:val="00335B02"/>
    <w:rsid w:val="00336A74"/>
    <w:rsid w:val="00342642"/>
    <w:rsid w:val="00343348"/>
    <w:rsid w:val="00343E85"/>
    <w:rsid w:val="00351F6C"/>
    <w:rsid w:val="003539A7"/>
    <w:rsid w:val="00356B3E"/>
    <w:rsid w:val="0035757A"/>
    <w:rsid w:val="00357665"/>
    <w:rsid w:val="0036106F"/>
    <w:rsid w:val="00361FA8"/>
    <w:rsid w:val="00362BCB"/>
    <w:rsid w:val="00371B4F"/>
    <w:rsid w:val="003723C4"/>
    <w:rsid w:val="003725F9"/>
    <w:rsid w:val="0038025E"/>
    <w:rsid w:val="00382625"/>
    <w:rsid w:val="003856B4"/>
    <w:rsid w:val="00385D3D"/>
    <w:rsid w:val="003959C1"/>
    <w:rsid w:val="0039613E"/>
    <w:rsid w:val="003A07D2"/>
    <w:rsid w:val="003B054B"/>
    <w:rsid w:val="003B5EBC"/>
    <w:rsid w:val="003B75B6"/>
    <w:rsid w:val="003C3456"/>
    <w:rsid w:val="003C5331"/>
    <w:rsid w:val="003C66B9"/>
    <w:rsid w:val="003D10A8"/>
    <w:rsid w:val="003D6445"/>
    <w:rsid w:val="003E00C1"/>
    <w:rsid w:val="003E33E4"/>
    <w:rsid w:val="003E3F45"/>
    <w:rsid w:val="003E61C2"/>
    <w:rsid w:val="003F001C"/>
    <w:rsid w:val="003F0776"/>
    <w:rsid w:val="003F1437"/>
    <w:rsid w:val="00402698"/>
    <w:rsid w:val="0040351D"/>
    <w:rsid w:val="00403545"/>
    <w:rsid w:val="00404F72"/>
    <w:rsid w:val="00405A73"/>
    <w:rsid w:val="00406C7E"/>
    <w:rsid w:val="00410F27"/>
    <w:rsid w:val="00411A4E"/>
    <w:rsid w:val="00412EE9"/>
    <w:rsid w:val="004141B2"/>
    <w:rsid w:val="00416616"/>
    <w:rsid w:val="00423ACB"/>
    <w:rsid w:val="004245D9"/>
    <w:rsid w:val="004257FF"/>
    <w:rsid w:val="00426877"/>
    <w:rsid w:val="00432815"/>
    <w:rsid w:val="00435D0F"/>
    <w:rsid w:val="00441037"/>
    <w:rsid w:val="00444EE3"/>
    <w:rsid w:val="00445EC3"/>
    <w:rsid w:val="00451185"/>
    <w:rsid w:val="00451AF3"/>
    <w:rsid w:val="0046582F"/>
    <w:rsid w:val="0047022A"/>
    <w:rsid w:val="00481C3C"/>
    <w:rsid w:val="00482FE7"/>
    <w:rsid w:val="0048443E"/>
    <w:rsid w:val="004862B6"/>
    <w:rsid w:val="004867E3"/>
    <w:rsid w:val="00492441"/>
    <w:rsid w:val="004967D2"/>
    <w:rsid w:val="004A28F3"/>
    <w:rsid w:val="004A46ED"/>
    <w:rsid w:val="004A5B9F"/>
    <w:rsid w:val="004A6301"/>
    <w:rsid w:val="004A6F26"/>
    <w:rsid w:val="004B28AF"/>
    <w:rsid w:val="004B2E68"/>
    <w:rsid w:val="004B5EB1"/>
    <w:rsid w:val="004B6669"/>
    <w:rsid w:val="004B6682"/>
    <w:rsid w:val="004C0554"/>
    <w:rsid w:val="004C23FC"/>
    <w:rsid w:val="004C41D2"/>
    <w:rsid w:val="004C4F41"/>
    <w:rsid w:val="004D050B"/>
    <w:rsid w:val="004D1A66"/>
    <w:rsid w:val="004D5D5F"/>
    <w:rsid w:val="004E011D"/>
    <w:rsid w:val="004E024C"/>
    <w:rsid w:val="004E03BB"/>
    <w:rsid w:val="004E79B5"/>
    <w:rsid w:val="004F08F2"/>
    <w:rsid w:val="004F1DE1"/>
    <w:rsid w:val="004F387D"/>
    <w:rsid w:val="004F4955"/>
    <w:rsid w:val="004F6C17"/>
    <w:rsid w:val="005038B9"/>
    <w:rsid w:val="005039D2"/>
    <w:rsid w:val="005118A0"/>
    <w:rsid w:val="00511EEE"/>
    <w:rsid w:val="00513A9D"/>
    <w:rsid w:val="0052128A"/>
    <w:rsid w:val="00522D71"/>
    <w:rsid w:val="005232CE"/>
    <w:rsid w:val="005257AF"/>
    <w:rsid w:val="005321A0"/>
    <w:rsid w:val="00532A56"/>
    <w:rsid w:val="0053588F"/>
    <w:rsid w:val="00541D97"/>
    <w:rsid w:val="00542D48"/>
    <w:rsid w:val="00544FD4"/>
    <w:rsid w:val="005472C8"/>
    <w:rsid w:val="0056634A"/>
    <w:rsid w:val="005669F0"/>
    <w:rsid w:val="005737F9"/>
    <w:rsid w:val="005762CC"/>
    <w:rsid w:val="00585E1C"/>
    <w:rsid w:val="00591134"/>
    <w:rsid w:val="005923C2"/>
    <w:rsid w:val="005930F4"/>
    <w:rsid w:val="00596EB6"/>
    <w:rsid w:val="005A1560"/>
    <w:rsid w:val="005A4A98"/>
    <w:rsid w:val="005B069E"/>
    <w:rsid w:val="005B3775"/>
    <w:rsid w:val="005B4B30"/>
    <w:rsid w:val="005B6D18"/>
    <w:rsid w:val="005B72F5"/>
    <w:rsid w:val="005C16C8"/>
    <w:rsid w:val="005C2527"/>
    <w:rsid w:val="005C2CA1"/>
    <w:rsid w:val="005D3CFC"/>
    <w:rsid w:val="005D44E4"/>
    <w:rsid w:val="005D487C"/>
    <w:rsid w:val="005D6EDC"/>
    <w:rsid w:val="005E51B9"/>
    <w:rsid w:val="005E6D41"/>
    <w:rsid w:val="005E7782"/>
    <w:rsid w:val="005F08B0"/>
    <w:rsid w:val="005F1876"/>
    <w:rsid w:val="006043FB"/>
    <w:rsid w:val="00604555"/>
    <w:rsid w:val="00610C87"/>
    <w:rsid w:val="00611334"/>
    <w:rsid w:val="00615A0D"/>
    <w:rsid w:val="0061716E"/>
    <w:rsid w:val="0062095D"/>
    <w:rsid w:val="00625AC6"/>
    <w:rsid w:val="00630AF7"/>
    <w:rsid w:val="006316A6"/>
    <w:rsid w:val="006340F3"/>
    <w:rsid w:val="00636527"/>
    <w:rsid w:val="006365D9"/>
    <w:rsid w:val="00643BD0"/>
    <w:rsid w:val="00644156"/>
    <w:rsid w:val="00652B86"/>
    <w:rsid w:val="0065375F"/>
    <w:rsid w:val="00653A49"/>
    <w:rsid w:val="00654486"/>
    <w:rsid w:val="0065770F"/>
    <w:rsid w:val="00663AAE"/>
    <w:rsid w:val="006654BD"/>
    <w:rsid w:val="00665B27"/>
    <w:rsid w:val="00666DD5"/>
    <w:rsid w:val="00670A57"/>
    <w:rsid w:val="0067388E"/>
    <w:rsid w:val="006774E7"/>
    <w:rsid w:val="0068630A"/>
    <w:rsid w:val="0069091B"/>
    <w:rsid w:val="0069125D"/>
    <w:rsid w:val="00693892"/>
    <w:rsid w:val="00693D10"/>
    <w:rsid w:val="00694241"/>
    <w:rsid w:val="0069444A"/>
    <w:rsid w:val="006A0D96"/>
    <w:rsid w:val="006A0E8B"/>
    <w:rsid w:val="006A1680"/>
    <w:rsid w:val="006A34CF"/>
    <w:rsid w:val="006A522B"/>
    <w:rsid w:val="006B1014"/>
    <w:rsid w:val="006B168B"/>
    <w:rsid w:val="006C214E"/>
    <w:rsid w:val="006C5DF8"/>
    <w:rsid w:val="006C6442"/>
    <w:rsid w:val="006D35CD"/>
    <w:rsid w:val="006D3FF4"/>
    <w:rsid w:val="006D479D"/>
    <w:rsid w:val="006D4D83"/>
    <w:rsid w:val="006D7CC4"/>
    <w:rsid w:val="006E3063"/>
    <w:rsid w:val="006E43EA"/>
    <w:rsid w:val="006E6D7C"/>
    <w:rsid w:val="006F030E"/>
    <w:rsid w:val="006F07A2"/>
    <w:rsid w:val="006F2358"/>
    <w:rsid w:val="006F31A6"/>
    <w:rsid w:val="006F3D2B"/>
    <w:rsid w:val="006F5533"/>
    <w:rsid w:val="00702FF7"/>
    <w:rsid w:val="007032EB"/>
    <w:rsid w:val="007051AA"/>
    <w:rsid w:val="00710E69"/>
    <w:rsid w:val="00717A7A"/>
    <w:rsid w:val="00720E51"/>
    <w:rsid w:val="00726347"/>
    <w:rsid w:val="00726E11"/>
    <w:rsid w:val="007410C3"/>
    <w:rsid w:val="00744494"/>
    <w:rsid w:val="0074613E"/>
    <w:rsid w:val="0074759E"/>
    <w:rsid w:val="00752979"/>
    <w:rsid w:val="00754F95"/>
    <w:rsid w:val="00756073"/>
    <w:rsid w:val="00761F9F"/>
    <w:rsid w:val="00762186"/>
    <w:rsid w:val="00763346"/>
    <w:rsid w:val="00764D90"/>
    <w:rsid w:val="00766643"/>
    <w:rsid w:val="007702D0"/>
    <w:rsid w:val="00777FA6"/>
    <w:rsid w:val="007805DC"/>
    <w:rsid w:val="00780CDD"/>
    <w:rsid w:val="00782ADA"/>
    <w:rsid w:val="00783FCE"/>
    <w:rsid w:val="00792317"/>
    <w:rsid w:val="00792F15"/>
    <w:rsid w:val="007946E9"/>
    <w:rsid w:val="00797A71"/>
    <w:rsid w:val="00797D4B"/>
    <w:rsid w:val="007A0DE5"/>
    <w:rsid w:val="007A1C16"/>
    <w:rsid w:val="007A6E2B"/>
    <w:rsid w:val="007B01E4"/>
    <w:rsid w:val="007B29A0"/>
    <w:rsid w:val="007B415C"/>
    <w:rsid w:val="007C5760"/>
    <w:rsid w:val="007D1C6A"/>
    <w:rsid w:val="007D2283"/>
    <w:rsid w:val="007D46B0"/>
    <w:rsid w:val="007D5EF6"/>
    <w:rsid w:val="007D7327"/>
    <w:rsid w:val="007E1B0D"/>
    <w:rsid w:val="007E3B26"/>
    <w:rsid w:val="007E486A"/>
    <w:rsid w:val="007E5282"/>
    <w:rsid w:val="007E6FA8"/>
    <w:rsid w:val="007F070D"/>
    <w:rsid w:val="007F17F8"/>
    <w:rsid w:val="007F2598"/>
    <w:rsid w:val="007F5BDD"/>
    <w:rsid w:val="007F6332"/>
    <w:rsid w:val="008006F5"/>
    <w:rsid w:val="00802B45"/>
    <w:rsid w:val="008144FE"/>
    <w:rsid w:val="00814D6F"/>
    <w:rsid w:val="00815222"/>
    <w:rsid w:val="00815EBD"/>
    <w:rsid w:val="00817569"/>
    <w:rsid w:val="008176B5"/>
    <w:rsid w:val="00821891"/>
    <w:rsid w:val="008310F0"/>
    <w:rsid w:val="008327A7"/>
    <w:rsid w:val="00833FAA"/>
    <w:rsid w:val="00840BFD"/>
    <w:rsid w:val="008410E2"/>
    <w:rsid w:val="00845AD6"/>
    <w:rsid w:val="008476FA"/>
    <w:rsid w:val="008541DB"/>
    <w:rsid w:val="00854945"/>
    <w:rsid w:val="008567D5"/>
    <w:rsid w:val="00857339"/>
    <w:rsid w:val="008637D5"/>
    <w:rsid w:val="00863C8E"/>
    <w:rsid w:val="008657F2"/>
    <w:rsid w:val="00867A0F"/>
    <w:rsid w:val="00873D22"/>
    <w:rsid w:val="008772BC"/>
    <w:rsid w:val="008810C1"/>
    <w:rsid w:val="00885383"/>
    <w:rsid w:val="008861A4"/>
    <w:rsid w:val="008869F4"/>
    <w:rsid w:val="0089128C"/>
    <w:rsid w:val="0089155C"/>
    <w:rsid w:val="0089222F"/>
    <w:rsid w:val="008929FD"/>
    <w:rsid w:val="00895119"/>
    <w:rsid w:val="008A23CF"/>
    <w:rsid w:val="008A47B5"/>
    <w:rsid w:val="008A6D25"/>
    <w:rsid w:val="008A7605"/>
    <w:rsid w:val="008B5370"/>
    <w:rsid w:val="008C003F"/>
    <w:rsid w:val="008C241B"/>
    <w:rsid w:val="008C282C"/>
    <w:rsid w:val="008C6E5F"/>
    <w:rsid w:val="008C7A49"/>
    <w:rsid w:val="008D3624"/>
    <w:rsid w:val="008D41F3"/>
    <w:rsid w:val="008D4DFD"/>
    <w:rsid w:val="008D5474"/>
    <w:rsid w:val="008D61FA"/>
    <w:rsid w:val="008E2662"/>
    <w:rsid w:val="008E3B68"/>
    <w:rsid w:val="008E47F5"/>
    <w:rsid w:val="008E4E0B"/>
    <w:rsid w:val="008F0CE3"/>
    <w:rsid w:val="008F4BFF"/>
    <w:rsid w:val="009018A8"/>
    <w:rsid w:val="0091018C"/>
    <w:rsid w:val="00914F44"/>
    <w:rsid w:val="00915916"/>
    <w:rsid w:val="00926C3C"/>
    <w:rsid w:val="00933BFE"/>
    <w:rsid w:val="00933D10"/>
    <w:rsid w:val="00937A8A"/>
    <w:rsid w:val="00941053"/>
    <w:rsid w:val="009413BA"/>
    <w:rsid w:val="00944CBB"/>
    <w:rsid w:val="00945446"/>
    <w:rsid w:val="00946A9C"/>
    <w:rsid w:val="009500C9"/>
    <w:rsid w:val="00953147"/>
    <w:rsid w:val="00953CE6"/>
    <w:rsid w:val="00957DC3"/>
    <w:rsid w:val="00961023"/>
    <w:rsid w:val="0096613C"/>
    <w:rsid w:val="00966D11"/>
    <w:rsid w:val="00966E73"/>
    <w:rsid w:val="00973F1E"/>
    <w:rsid w:val="00975105"/>
    <w:rsid w:val="009810C0"/>
    <w:rsid w:val="00982C3C"/>
    <w:rsid w:val="00985FB3"/>
    <w:rsid w:val="00986994"/>
    <w:rsid w:val="009879AB"/>
    <w:rsid w:val="00990B87"/>
    <w:rsid w:val="00992829"/>
    <w:rsid w:val="00994235"/>
    <w:rsid w:val="00994BD3"/>
    <w:rsid w:val="00996102"/>
    <w:rsid w:val="00997143"/>
    <w:rsid w:val="009B0049"/>
    <w:rsid w:val="009B1F9D"/>
    <w:rsid w:val="009C3850"/>
    <w:rsid w:val="009D0970"/>
    <w:rsid w:val="009D1FAA"/>
    <w:rsid w:val="009D4CFE"/>
    <w:rsid w:val="009D7366"/>
    <w:rsid w:val="009F0514"/>
    <w:rsid w:val="009F3AC4"/>
    <w:rsid w:val="009F3B35"/>
    <w:rsid w:val="009F40E5"/>
    <w:rsid w:val="009F7470"/>
    <w:rsid w:val="00A0009B"/>
    <w:rsid w:val="00A01C1E"/>
    <w:rsid w:val="00A03E02"/>
    <w:rsid w:val="00A07650"/>
    <w:rsid w:val="00A23D2B"/>
    <w:rsid w:val="00A23EF0"/>
    <w:rsid w:val="00A30C36"/>
    <w:rsid w:val="00A3389C"/>
    <w:rsid w:val="00A34987"/>
    <w:rsid w:val="00A405E7"/>
    <w:rsid w:val="00A418D6"/>
    <w:rsid w:val="00A439F2"/>
    <w:rsid w:val="00A44DB3"/>
    <w:rsid w:val="00A46EE7"/>
    <w:rsid w:val="00A47633"/>
    <w:rsid w:val="00A5235C"/>
    <w:rsid w:val="00A5354A"/>
    <w:rsid w:val="00A551FC"/>
    <w:rsid w:val="00A56D96"/>
    <w:rsid w:val="00A57BE8"/>
    <w:rsid w:val="00A67A6E"/>
    <w:rsid w:val="00A74EEC"/>
    <w:rsid w:val="00A81888"/>
    <w:rsid w:val="00A84E1E"/>
    <w:rsid w:val="00A84F01"/>
    <w:rsid w:val="00A90392"/>
    <w:rsid w:val="00A91A3A"/>
    <w:rsid w:val="00A91BDB"/>
    <w:rsid w:val="00A9399A"/>
    <w:rsid w:val="00A94F10"/>
    <w:rsid w:val="00A97BDB"/>
    <w:rsid w:val="00AA1C01"/>
    <w:rsid w:val="00AA46CA"/>
    <w:rsid w:val="00AA6F69"/>
    <w:rsid w:val="00AB3E2E"/>
    <w:rsid w:val="00AB3F04"/>
    <w:rsid w:val="00AB4342"/>
    <w:rsid w:val="00AB4B99"/>
    <w:rsid w:val="00AB53D5"/>
    <w:rsid w:val="00AB6CD3"/>
    <w:rsid w:val="00AC025B"/>
    <w:rsid w:val="00AC3727"/>
    <w:rsid w:val="00AC7EF6"/>
    <w:rsid w:val="00AD0EA2"/>
    <w:rsid w:val="00AD1AFC"/>
    <w:rsid w:val="00AD1CE8"/>
    <w:rsid w:val="00AD354E"/>
    <w:rsid w:val="00AD5459"/>
    <w:rsid w:val="00AD6F09"/>
    <w:rsid w:val="00AE2E63"/>
    <w:rsid w:val="00AE5B39"/>
    <w:rsid w:val="00AE64D7"/>
    <w:rsid w:val="00AF3FD9"/>
    <w:rsid w:val="00AF45BF"/>
    <w:rsid w:val="00AF6F8F"/>
    <w:rsid w:val="00B0002E"/>
    <w:rsid w:val="00B0030F"/>
    <w:rsid w:val="00B01C62"/>
    <w:rsid w:val="00B14078"/>
    <w:rsid w:val="00B14C76"/>
    <w:rsid w:val="00B21035"/>
    <w:rsid w:val="00B211A2"/>
    <w:rsid w:val="00B25717"/>
    <w:rsid w:val="00B25800"/>
    <w:rsid w:val="00B25C1C"/>
    <w:rsid w:val="00B26A9F"/>
    <w:rsid w:val="00B3563B"/>
    <w:rsid w:val="00B403FB"/>
    <w:rsid w:val="00B41979"/>
    <w:rsid w:val="00B45F8A"/>
    <w:rsid w:val="00B46100"/>
    <w:rsid w:val="00B6459B"/>
    <w:rsid w:val="00B7606B"/>
    <w:rsid w:val="00B766C1"/>
    <w:rsid w:val="00B77107"/>
    <w:rsid w:val="00B8078A"/>
    <w:rsid w:val="00B83015"/>
    <w:rsid w:val="00B8326A"/>
    <w:rsid w:val="00B900B7"/>
    <w:rsid w:val="00B91FDE"/>
    <w:rsid w:val="00BA07DB"/>
    <w:rsid w:val="00BA17FC"/>
    <w:rsid w:val="00BA1F1A"/>
    <w:rsid w:val="00BA21D2"/>
    <w:rsid w:val="00BA46FC"/>
    <w:rsid w:val="00BA5E90"/>
    <w:rsid w:val="00BA721C"/>
    <w:rsid w:val="00BB09BF"/>
    <w:rsid w:val="00BB2444"/>
    <w:rsid w:val="00BB36AD"/>
    <w:rsid w:val="00BB4779"/>
    <w:rsid w:val="00BB7716"/>
    <w:rsid w:val="00BC09BE"/>
    <w:rsid w:val="00BC3385"/>
    <w:rsid w:val="00BC4800"/>
    <w:rsid w:val="00BD106A"/>
    <w:rsid w:val="00BE20AB"/>
    <w:rsid w:val="00BE239D"/>
    <w:rsid w:val="00BE4E30"/>
    <w:rsid w:val="00BF1C47"/>
    <w:rsid w:val="00BF2217"/>
    <w:rsid w:val="00BF6BD0"/>
    <w:rsid w:val="00C025C8"/>
    <w:rsid w:val="00C03D14"/>
    <w:rsid w:val="00C06F10"/>
    <w:rsid w:val="00C07268"/>
    <w:rsid w:val="00C12DFD"/>
    <w:rsid w:val="00C12EA6"/>
    <w:rsid w:val="00C14304"/>
    <w:rsid w:val="00C17264"/>
    <w:rsid w:val="00C21CB4"/>
    <w:rsid w:val="00C23879"/>
    <w:rsid w:val="00C246C7"/>
    <w:rsid w:val="00C24DBE"/>
    <w:rsid w:val="00C27D7C"/>
    <w:rsid w:val="00C3449C"/>
    <w:rsid w:val="00C3565F"/>
    <w:rsid w:val="00C37AB4"/>
    <w:rsid w:val="00C41D89"/>
    <w:rsid w:val="00C45F44"/>
    <w:rsid w:val="00C46A4E"/>
    <w:rsid w:val="00C515DB"/>
    <w:rsid w:val="00C5716B"/>
    <w:rsid w:val="00C630F1"/>
    <w:rsid w:val="00C6550E"/>
    <w:rsid w:val="00C67ECD"/>
    <w:rsid w:val="00C74F89"/>
    <w:rsid w:val="00C766D8"/>
    <w:rsid w:val="00C77E08"/>
    <w:rsid w:val="00C82A75"/>
    <w:rsid w:val="00C83BFC"/>
    <w:rsid w:val="00C85131"/>
    <w:rsid w:val="00CA18D0"/>
    <w:rsid w:val="00CA48CA"/>
    <w:rsid w:val="00CA4A3E"/>
    <w:rsid w:val="00CC74AF"/>
    <w:rsid w:val="00CD2140"/>
    <w:rsid w:val="00CD2C02"/>
    <w:rsid w:val="00CD6A01"/>
    <w:rsid w:val="00CE2963"/>
    <w:rsid w:val="00CE48BE"/>
    <w:rsid w:val="00CE5B8A"/>
    <w:rsid w:val="00CE7BDD"/>
    <w:rsid w:val="00CF321A"/>
    <w:rsid w:val="00CF3F63"/>
    <w:rsid w:val="00CF4561"/>
    <w:rsid w:val="00D07215"/>
    <w:rsid w:val="00D21EDB"/>
    <w:rsid w:val="00D26B2A"/>
    <w:rsid w:val="00D27588"/>
    <w:rsid w:val="00D27630"/>
    <w:rsid w:val="00D304FC"/>
    <w:rsid w:val="00D37985"/>
    <w:rsid w:val="00D37DC6"/>
    <w:rsid w:val="00D523E1"/>
    <w:rsid w:val="00D5356A"/>
    <w:rsid w:val="00D54E65"/>
    <w:rsid w:val="00D574F6"/>
    <w:rsid w:val="00D60D71"/>
    <w:rsid w:val="00D6260E"/>
    <w:rsid w:val="00D67A58"/>
    <w:rsid w:val="00D7212F"/>
    <w:rsid w:val="00D72795"/>
    <w:rsid w:val="00D74726"/>
    <w:rsid w:val="00D74E7B"/>
    <w:rsid w:val="00D75E7E"/>
    <w:rsid w:val="00D762BB"/>
    <w:rsid w:val="00D80AB1"/>
    <w:rsid w:val="00D8160C"/>
    <w:rsid w:val="00D8486E"/>
    <w:rsid w:val="00D90A4D"/>
    <w:rsid w:val="00D91EE2"/>
    <w:rsid w:val="00D92A1A"/>
    <w:rsid w:val="00D930AD"/>
    <w:rsid w:val="00D95326"/>
    <w:rsid w:val="00D96879"/>
    <w:rsid w:val="00DA2DA4"/>
    <w:rsid w:val="00DA7A64"/>
    <w:rsid w:val="00DB1CBD"/>
    <w:rsid w:val="00DB49FA"/>
    <w:rsid w:val="00DC4028"/>
    <w:rsid w:val="00DC5543"/>
    <w:rsid w:val="00DC5897"/>
    <w:rsid w:val="00DC659B"/>
    <w:rsid w:val="00DD1C7F"/>
    <w:rsid w:val="00DD2229"/>
    <w:rsid w:val="00DD276B"/>
    <w:rsid w:val="00DD6A65"/>
    <w:rsid w:val="00DD730D"/>
    <w:rsid w:val="00DE164F"/>
    <w:rsid w:val="00DE575B"/>
    <w:rsid w:val="00DF1A65"/>
    <w:rsid w:val="00DF3B77"/>
    <w:rsid w:val="00DF7FC9"/>
    <w:rsid w:val="00E01DF5"/>
    <w:rsid w:val="00E02618"/>
    <w:rsid w:val="00E02D1D"/>
    <w:rsid w:val="00E04831"/>
    <w:rsid w:val="00E0531A"/>
    <w:rsid w:val="00E17239"/>
    <w:rsid w:val="00E20F6D"/>
    <w:rsid w:val="00E21140"/>
    <w:rsid w:val="00E23C2B"/>
    <w:rsid w:val="00E25E61"/>
    <w:rsid w:val="00E26FE8"/>
    <w:rsid w:val="00E2793B"/>
    <w:rsid w:val="00E308AF"/>
    <w:rsid w:val="00E32087"/>
    <w:rsid w:val="00E32FF2"/>
    <w:rsid w:val="00E36039"/>
    <w:rsid w:val="00E365A5"/>
    <w:rsid w:val="00E42BD1"/>
    <w:rsid w:val="00E501AC"/>
    <w:rsid w:val="00E546A4"/>
    <w:rsid w:val="00E56955"/>
    <w:rsid w:val="00E6257E"/>
    <w:rsid w:val="00E64331"/>
    <w:rsid w:val="00E76D68"/>
    <w:rsid w:val="00E7710C"/>
    <w:rsid w:val="00E81091"/>
    <w:rsid w:val="00E84F47"/>
    <w:rsid w:val="00E85AFF"/>
    <w:rsid w:val="00E93097"/>
    <w:rsid w:val="00E933C1"/>
    <w:rsid w:val="00E934AD"/>
    <w:rsid w:val="00E940C9"/>
    <w:rsid w:val="00E95711"/>
    <w:rsid w:val="00EC17B9"/>
    <w:rsid w:val="00EC1B2A"/>
    <w:rsid w:val="00EC203D"/>
    <w:rsid w:val="00EC31AE"/>
    <w:rsid w:val="00ED4793"/>
    <w:rsid w:val="00ED4841"/>
    <w:rsid w:val="00ED4A40"/>
    <w:rsid w:val="00ED7334"/>
    <w:rsid w:val="00EE1208"/>
    <w:rsid w:val="00EE2403"/>
    <w:rsid w:val="00EE2699"/>
    <w:rsid w:val="00EE4B2E"/>
    <w:rsid w:val="00EF2623"/>
    <w:rsid w:val="00EF2690"/>
    <w:rsid w:val="00EF3854"/>
    <w:rsid w:val="00EF688D"/>
    <w:rsid w:val="00EF6F7E"/>
    <w:rsid w:val="00EF7A09"/>
    <w:rsid w:val="00EF7C61"/>
    <w:rsid w:val="00F0317F"/>
    <w:rsid w:val="00F05B3F"/>
    <w:rsid w:val="00F068E7"/>
    <w:rsid w:val="00F06B3F"/>
    <w:rsid w:val="00F15638"/>
    <w:rsid w:val="00F159E6"/>
    <w:rsid w:val="00F171F7"/>
    <w:rsid w:val="00F2129A"/>
    <w:rsid w:val="00F21900"/>
    <w:rsid w:val="00F22DD9"/>
    <w:rsid w:val="00F257C7"/>
    <w:rsid w:val="00F30D63"/>
    <w:rsid w:val="00F32E74"/>
    <w:rsid w:val="00F362D8"/>
    <w:rsid w:val="00F4034B"/>
    <w:rsid w:val="00F44614"/>
    <w:rsid w:val="00F45B2E"/>
    <w:rsid w:val="00F52F63"/>
    <w:rsid w:val="00F53513"/>
    <w:rsid w:val="00F54D02"/>
    <w:rsid w:val="00F56E8F"/>
    <w:rsid w:val="00F6419F"/>
    <w:rsid w:val="00F66B93"/>
    <w:rsid w:val="00F679AF"/>
    <w:rsid w:val="00F74A99"/>
    <w:rsid w:val="00F7662D"/>
    <w:rsid w:val="00F8306D"/>
    <w:rsid w:val="00F95F18"/>
    <w:rsid w:val="00FA2751"/>
    <w:rsid w:val="00FA329B"/>
    <w:rsid w:val="00FA37BA"/>
    <w:rsid w:val="00FA69BE"/>
    <w:rsid w:val="00FB0555"/>
    <w:rsid w:val="00FB236A"/>
    <w:rsid w:val="00FB3D1D"/>
    <w:rsid w:val="00FC05A7"/>
    <w:rsid w:val="00FD07DE"/>
    <w:rsid w:val="00FE6453"/>
    <w:rsid w:val="00FE6E2E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D92B9E"/>
  <w15:chartTrackingRefBased/>
  <w15:docId w15:val="{2D0AAAAC-BB6A-EE4B-849E-D048C3E5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445EC3"/>
    <w:rPr>
      <w:rFonts w:ascii="Times New Roman" w:eastAsia="Times New Roman" w:hAnsi="Times New Roman"/>
      <w:color w:val="000000"/>
      <w:sz w:val="24"/>
      <w:lang w:val="es-ES" w:eastAsia="es-ES"/>
    </w:rPr>
  </w:style>
  <w:style w:type="character" w:customStyle="1" w:styleId="NOMBRES">
    <w:name w:val="NOMBRES"/>
    <w:uiPriority w:val="1"/>
    <w:rsid w:val="00445EC3"/>
    <w:rPr>
      <w:rFonts w:ascii="Arial" w:hAnsi="Arial" w:cs="Arial" w:hint="default"/>
      <w:b/>
      <w:bCs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45EC3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eastAsia="es-MX"/>
    </w:rPr>
  </w:style>
  <w:style w:type="character" w:customStyle="1" w:styleId="EncabezadoCar">
    <w:name w:val="Encabezado Car"/>
    <w:link w:val="Encabezado"/>
    <w:uiPriority w:val="99"/>
    <w:rsid w:val="00445EC3"/>
    <w:rPr>
      <w:rFonts w:eastAsia="Times New Roman"/>
      <w:sz w:val="22"/>
      <w:szCs w:val="22"/>
    </w:rPr>
  </w:style>
  <w:style w:type="paragraph" w:customStyle="1" w:styleId="Normal2">
    <w:name w:val="Normal2"/>
    <w:rsid w:val="00445EC3"/>
    <w:rPr>
      <w:rFonts w:ascii="Times New Roman" w:eastAsia="Times New Roman" w:hAnsi="Times New Roman"/>
      <w:color w:val="000000"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A30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56D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56D96"/>
    <w:rPr>
      <w:sz w:val="22"/>
      <w:szCs w:val="22"/>
      <w:lang w:eastAsia="en-US"/>
    </w:rPr>
  </w:style>
  <w:style w:type="paragraph" w:styleId="Prrafodelista">
    <w:name w:val="List Paragraph"/>
    <w:aliases w:val="Imagen,Tabla de contenido"/>
    <w:basedOn w:val="Normal"/>
    <w:link w:val="PrrafodelistaCar"/>
    <w:uiPriority w:val="34"/>
    <w:qFormat/>
    <w:rsid w:val="009F3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53513"/>
    <w:pPr>
      <w:spacing w:after="120" w:line="256" w:lineRule="auto"/>
    </w:pPr>
  </w:style>
  <w:style w:type="character" w:customStyle="1" w:styleId="TextoindependienteCar">
    <w:name w:val="Texto independiente Car"/>
    <w:link w:val="Textoindependiente"/>
    <w:uiPriority w:val="99"/>
    <w:semiHidden/>
    <w:rsid w:val="00F53513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8078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8078A"/>
    <w:rPr>
      <w:lang w:eastAsia="en-US"/>
    </w:rPr>
  </w:style>
  <w:style w:type="character" w:styleId="Refdenotaalpie">
    <w:name w:val="footnote reference"/>
    <w:uiPriority w:val="99"/>
    <w:semiHidden/>
    <w:unhideWhenUsed/>
    <w:rsid w:val="00B8078A"/>
    <w:rPr>
      <w:vertAlign w:val="superscript"/>
    </w:rPr>
  </w:style>
  <w:style w:type="character" w:styleId="Hipervnculo">
    <w:name w:val="Hyperlink"/>
    <w:uiPriority w:val="99"/>
    <w:unhideWhenUsed/>
    <w:rsid w:val="00F4034B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4034B"/>
    <w:rPr>
      <w:color w:val="605E5C"/>
      <w:shd w:val="clear" w:color="auto" w:fill="E1DFDD"/>
    </w:rPr>
  </w:style>
  <w:style w:type="character" w:customStyle="1" w:styleId="PrrafodelistaCar">
    <w:name w:val="Párrafo de lista Car"/>
    <w:aliases w:val="Imagen Car,Tabla de contenido Car"/>
    <w:link w:val="Prrafodelista"/>
    <w:uiPriority w:val="34"/>
    <w:locked/>
    <w:rsid w:val="000069EE"/>
    <w:rPr>
      <w:rFonts w:ascii="Times New Roman" w:eastAsia="Times New Roman" w:hAnsi="Times New Roman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A21D2"/>
    <w:rPr>
      <w:color w:val="954F72" w:themeColor="followedHyperlink"/>
      <w:u w:val="single"/>
    </w:rPr>
  </w:style>
  <w:style w:type="table" w:styleId="Tablaconcuadrculaclara">
    <w:name w:val="Grid Table Light"/>
    <w:basedOn w:val="Tablanormal"/>
    <w:uiPriority w:val="40"/>
    <w:rsid w:val="00FB236A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ennegrita">
    <w:name w:val="Strong"/>
    <w:basedOn w:val="Fuentedeprrafopredeter"/>
    <w:uiPriority w:val="22"/>
    <w:qFormat/>
    <w:rsid w:val="00766643"/>
    <w:rPr>
      <w:b/>
      <w:bCs/>
    </w:rPr>
  </w:style>
  <w:style w:type="paragraph" w:styleId="NormalWeb">
    <w:name w:val="Normal (Web)"/>
    <w:basedOn w:val="Normal"/>
    <w:uiPriority w:val="99"/>
    <w:unhideWhenUsed/>
    <w:rsid w:val="003B5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D26B2A"/>
    <w:pPr>
      <w:jc w:val="center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vkekvd">
    <w:name w:val="vkekvd"/>
    <w:basedOn w:val="Fuentedeprrafopredeter"/>
    <w:rsid w:val="00815222"/>
  </w:style>
  <w:style w:type="character" w:customStyle="1" w:styleId="t286pc">
    <w:name w:val="t286pc"/>
    <w:basedOn w:val="Fuentedeprrafopredeter"/>
    <w:rsid w:val="00F362D8"/>
  </w:style>
  <w:style w:type="character" w:styleId="nfasis">
    <w:name w:val="Emphasis"/>
    <w:basedOn w:val="Fuentedeprrafopredeter"/>
    <w:uiPriority w:val="20"/>
    <w:qFormat/>
    <w:rsid w:val="00973F1E"/>
    <w:rPr>
      <w:i/>
      <w:iCs/>
    </w:rPr>
  </w:style>
  <w:style w:type="paragraph" w:customStyle="1" w:styleId="Normal3">
    <w:name w:val="Normal3"/>
    <w:rsid w:val="00AE2E63"/>
    <w:rPr>
      <w:rFonts w:ascii="Times New Roman" w:eastAsia="Times New Roman" w:hAnsi="Times New Roman"/>
      <w:color w:val="000000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hihuahua.gob.mx/prensa/invierte-desarrollo-rural-13-mdp-en-248-proyectos-liderados-por-mujeres?utm_source=chatgpt.com" TargetMode="External"/><Relationship Id="rId2" Type="http://schemas.openxmlformats.org/officeDocument/2006/relationships/hyperlink" Target="https://www.inegi.org.mx/contenidos/saladeprensa/boletines/2023/CA_Def/CA_Def2022_Chih.pdf" TargetMode="External"/><Relationship Id="rId1" Type="http://schemas.openxmlformats.org/officeDocument/2006/relationships/hyperlink" Target="https://revistalacampina.mx/2022/03/15/avanza-igualdad-de-genero-en-ley-de-desarrollo-rur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D32B-9725-445E-8F16-71A9ED44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2137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Links>
    <vt:vector size="12" baseType="variant"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https://www.diputados.gob.mx/LeyesBiblio/pdf/LGS.pdf</vt:lpwstr>
      </vt:variant>
      <vt:variant>
        <vt:lpwstr/>
      </vt:variant>
      <vt:variant>
        <vt:i4>2031694</vt:i4>
      </vt:variant>
      <vt:variant>
        <vt:i4>0</vt:i4>
      </vt:variant>
      <vt:variant>
        <vt:i4>0</vt:i4>
      </vt:variant>
      <vt:variant>
        <vt:i4>5</vt:i4>
      </vt:variant>
      <vt:variant>
        <vt:lpwstr>https://www.gob.mx/cms/uploads/attachment/file/246325/cdi-declaracion-onu-pueblos-indigenas-2017.pdf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Ivan Hermosillo Porras</dc:creator>
  <cp:keywords/>
  <dc:description/>
  <cp:lastModifiedBy>Andrea Daniela Flores Chacon</cp:lastModifiedBy>
  <cp:revision>2</cp:revision>
  <cp:lastPrinted>2025-12-05T16:55:00Z</cp:lastPrinted>
  <dcterms:created xsi:type="dcterms:W3CDTF">2026-04-29T21:33:00Z</dcterms:created>
  <dcterms:modified xsi:type="dcterms:W3CDTF">2026-04-29T21:33:00Z</dcterms:modified>
</cp:coreProperties>
</file>