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C89A" w14:textId="572EE102" w:rsidR="001C2CFB" w:rsidRPr="00CC1797" w:rsidRDefault="001C2CFB" w:rsidP="001C2CFB">
      <w:pPr>
        <w:tabs>
          <w:tab w:val="left" w:pos="3729"/>
          <w:tab w:val="center" w:pos="4419"/>
        </w:tabs>
        <w:spacing w:after="0" w:line="360" w:lineRule="auto"/>
        <w:jc w:val="both"/>
        <w:rPr>
          <w:rFonts w:ascii="Century Gothic" w:hAnsi="Century Gothic" w:cs="Arial"/>
          <w:b/>
          <w:bCs/>
          <w:sz w:val="28"/>
          <w:szCs w:val="28"/>
        </w:rPr>
      </w:pPr>
      <w:r w:rsidRPr="00CC1797">
        <w:rPr>
          <w:rFonts w:ascii="Century Gothic" w:hAnsi="Century Gothic" w:cs="Arial"/>
          <w:b/>
          <w:bCs/>
          <w:sz w:val="28"/>
          <w:szCs w:val="28"/>
        </w:rPr>
        <w:t xml:space="preserve">ACUERDO MEDIANTE EL CUAL SE PROPONE AL PLENO DEL H.  CONGRESO LA TERNA DE ASPIRANTES </w:t>
      </w:r>
      <w:r w:rsidR="00054FF6">
        <w:rPr>
          <w:rFonts w:ascii="Century Gothic" w:hAnsi="Century Gothic" w:cs="Arial"/>
          <w:b/>
          <w:bCs/>
          <w:sz w:val="28"/>
          <w:szCs w:val="28"/>
        </w:rPr>
        <w:t xml:space="preserve">A LA </w:t>
      </w:r>
      <w:r w:rsidR="008E7F2A">
        <w:rPr>
          <w:rFonts w:ascii="Century Gothic" w:hAnsi="Century Gothic" w:cs="Arial"/>
          <w:b/>
          <w:bCs/>
          <w:sz w:val="28"/>
          <w:szCs w:val="28"/>
        </w:rPr>
        <w:t xml:space="preserve">TITULARIDAD </w:t>
      </w:r>
      <w:r w:rsidRPr="00CC1797">
        <w:rPr>
          <w:rFonts w:ascii="Century Gothic" w:hAnsi="Century Gothic" w:cs="Arial"/>
          <w:b/>
          <w:bCs/>
          <w:sz w:val="28"/>
          <w:szCs w:val="28"/>
        </w:rPr>
        <w:t xml:space="preserve">DE LA COMISIÓN ESTATAL DE LOS DERECHOS HUMANOS  </w:t>
      </w:r>
    </w:p>
    <w:p w14:paraId="3ABF9B08" w14:textId="77777777" w:rsidR="001C2CFB" w:rsidRPr="005D72FA" w:rsidRDefault="001C2CFB" w:rsidP="001C2CFB">
      <w:pPr>
        <w:tabs>
          <w:tab w:val="left" w:pos="3729"/>
          <w:tab w:val="center" w:pos="4419"/>
        </w:tabs>
        <w:spacing w:after="0" w:line="360" w:lineRule="auto"/>
        <w:jc w:val="both"/>
        <w:rPr>
          <w:rFonts w:ascii="Century Gothic" w:hAnsi="Century Gothic" w:cs="Arial"/>
          <w:color w:val="000000"/>
          <w:sz w:val="24"/>
          <w:szCs w:val="24"/>
          <w:lang w:eastAsia="es-ES"/>
        </w:rPr>
      </w:pPr>
    </w:p>
    <w:p w14:paraId="63AB48A3" w14:textId="7E26BDA9" w:rsidR="001C2CFB" w:rsidRPr="005D72FA" w:rsidRDefault="001C2CFB" w:rsidP="001C2CFB">
      <w:pPr>
        <w:spacing w:after="0" w:line="360" w:lineRule="auto"/>
        <w:jc w:val="both"/>
        <w:rPr>
          <w:rFonts w:ascii="Century Gothic" w:hAnsi="Century Gothic" w:cs="Arial"/>
          <w:sz w:val="24"/>
          <w:szCs w:val="24"/>
        </w:rPr>
      </w:pPr>
      <w:r w:rsidRPr="005D72FA">
        <w:rPr>
          <w:rFonts w:ascii="Century Gothic" w:hAnsi="Century Gothic" w:cs="Arial"/>
          <w:sz w:val="24"/>
          <w:szCs w:val="24"/>
        </w:rPr>
        <w:t xml:space="preserve">La Junta de Coordinación Política con fundamento en </w:t>
      </w:r>
      <w:r w:rsidR="0068154F">
        <w:rPr>
          <w:rFonts w:ascii="Century Gothic" w:hAnsi="Century Gothic" w:cs="Arial"/>
          <w:sz w:val="24"/>
          <w:szCs w:val="24"/>
        </w:rPr>
        <w:t>e</w:t>
      </w:r>
      <w:r>
        <w:rPr>
          <w:rFonts w:ascii="Century Gothic" w:hAnsi="Century Gothic" w:cs="Arial"/>
          <w:sz w:val="24"/>
          <w:szCs w:val="24"/>
        </w:rPr>
        <w:t>l artículo</w:t>
      </w:r>
      <w:r w:rsidRPr="005D72FA">
        <w:rPr>
          <w:rFonts w:ascii="Century Gothic" w:eastAsia="Times New Roman" w:hAnsi="Century Gothic" w:cs="Arial"/>
          <w:sz w:val="24"/>
          <w:szCs w:val="24"/>
        </w:rPr>
        <w:t xml:space="preserve"> 64, fracción XXVII de la Constitución Política; 9, 10 y 11 de la Ley de la Comisión Estatal de los Derechos Humanos</w:t>
      </w:r>
      <w:r w:rsidR="0068154F">
        <w:rPr>
          <w:rFonts w:ascii="Century Gothic" w:eastAsia="Times New Roman" w:hAnsi="Century Gothic" w:cs="Arial"/>
          <w:sz w:val="24"/>
          <w:szCs w:val="24"/>
        </w:rPr>
        <w:t>;</w:t>
      </w:r>
      <w:r w:rsidRPr="005D72FA">
        <w:rPr>
          <w:rFonts w:ascii="Century Gothic" w:eastAsia="Times New Roman" w:hAnsi="Century Gothic" w:cs="Arial"/>
          <w:sz w:val="24"/>
          <w:szCs w:val="24"/>
        </w:rPr>
        <w:t xml:space="preserve"> 66 de la Ley Orgánica del Poder Legislativo</w:t>
      </w:r>
      <w:r w:rsidR="004C7583">
        <w:rPr>
          <w:rFonts w:ascii="Century Gothic" w:hAnsi="Century Gothic" w:cs="Arial"/>
          <w:sz w:val="24"/>
          <w:szCs w:val="24"/>
        </w:rPr>
        <w:t xml:space="preserve"> y 137 del Reglamento Interior y de Prácticas Parlamentarias del Poder Legislativo, </w:t>
      </w:r>
      <w:r w:rsidRPr="005D72FA">
        <w:rPr>
          <w:rFonts w:ascii="Century Gothic" w:hAnsi="Century Gothic" w:cs="Arial"/>
          <w:sz w:val="24"/>
          <w:szCs w:val="24"/>
        </w:rPr>
        <w:t xml:space="preserve">todos ordenamientos del </w:t>
      </w:r>
      <w:r w:rsidR="004C7583">
        <w:rPr>
          <w:rFonts w:ascii="Century Gothic" w:hAnsi="Century Gothic" w:cs="Arial"/>
          <w:sz w:val="24"/>
          <w:szCs w:val="24"/>
        </w:rPr>
        <w:t>E</w:t>
      </w:r>
      <w:r w:rsidRPr="005D72FA">
        <w:rPr>
          <w:rFonts w:ascii="Century Gothic" w:hAnsi="Century Gothic" w:cs="Arial"/>
          <w:sz w:val="24"/>
          <w:szCs w:val="24"/>
        </w:rPr>
        <w:t>stado de Chihuahua y,</w:t>
      </w:r>
      <w:r>
        <w:rPr>
          <w:rFonts w:ascii="Century Gothic" w:hAnsi="Century Gothic" w:cs="Arial"/>
          <w:sz w:val="24"/>
          <w:szCs w:val="24"/>
        </w:rPr>
        <w:t xml:space="preserve"> con base </w:t>
      </w:r>
      <w:r w:rsidR="0068154F">
        <w:rPr>
          <w:rFonts w:ascii="Century Gothic" w:hAnsi="Century Gothic" w:cs="Arial"/>
          <w:sz w:val="24"/>
          <w:szCs w:val="24"/>
        </w:rPr>
        <w:t>a</w:t>
      </w:r>
      <w:r>
        <w:rPr>
          <w:rFonts w:ascii="Century Gothic" w:hAnsi="Century Gothic" w:cs="Arial"/>
          <w:sz w:val="24"/>
          <w:szCs w:val="24"/>
        </w:rPr>
        <w:t xml:space="preserve"> lo siguiente:</w:t>
      </w:r>
    </w:p>
    <w:p w14:paraId="3D0E810A" w14:textId="41A36255" w:rsidR="001C2CFB" w:rsidRPr="005D72FA" w:rsidRDefault="00826324" w:rsidP="00826324">
      <w:pPr>
        <w:tabs>
          <w:tab w:val="left" w:pos="6348"/>
        </w:tabs>
        <w:spacing w:after="0" w:line="360" w:lineRule="auto"/>
        <w:jc w:val="both"/>
        <w:rPr>
          <w:rFonts w:ascii="Century Gothic" w:hAnsi="Century Gothic" w:cs="Arial"/>
          <w:sz w:val="24"/>
          <w:szCs w:val="24"/>
        </w:rPr>
      </w:pPr>
      <w:r>
        <w:rPr>
          <w:rFonts w:ascii="Century Gothic" w:hAnsi="Century Gothic" w:cs="Arial"/>
          <w:sz w:val="24"/>
          <w:szCs w:val="24"/>
        </w:rPr>
        <w:tab/>
      </w:r>
    </w:p>
    <w:p w14:paraId="70791EB8" w14:textId="77777777" w:rsidR="001C2CFB" w:rsidRPr="00CC1797" w:rsidRDefault="001C2CFB" w:rsidP="001C2CFB">
      <w:pPr>
        <w:spacing w:after="0" w:line="360" w:lineRule="auto"/>
        <w:jc w:val="center"/>
        <w:rPr>
          <w:rFonts w:ascii="Century Gothic" w:hAnsi="Century Gothic" w:cs="Arial"/>
          <w:b/>
          <w:sz w:val="28"/>
          <w:szCs w:val="28"/>
        </w:rPr>
      </w:pPr>
      <w:r>
        <w:rPr>
          <w:rFonts w:ascii="Century Gothic" w:hAnsi="Century Gothic" w:cs="Arial"/>
          <w:b/>
          <w:sz w:val="28"/>
          <w:szCs w:val="28"/>
        </w:rPr>
        <w:t>GLOSARIO</w:t>
      </w:r>
    </w:p>
    <w:p w14:paraId="719C5A9F" w14:textId="77777777" w:rsidR="001C2CFB" w:rsidRPr="005D72FA" w:rsidRDefault="001C2CFB" w:rsidP="001C2CFB">
      <w:pPr>
        <w:spacing w:after="0" w:line="360" w:lineRule="auto"/>
        <w:jc w:val="center"/>
        <w:rPr>
          <w:rFonts w:ascii="Century Gothic" w:hAnsi="Century Gothic" w:cs="Arial"/>
          <w:sz w:val="24"/>
          <w:szCs w:val="24"/>
        </w:rPr>
      </w:pPr>
    </w:p>
    <w:p w14:paraId="164D879E" w14:textId="77777777" w:rsidR="001C2CFB" w:rsidRPr="005D72FA" w:rsidRDefault="001C2CFB" w:rsidP="004B45FD">
      <w:pPr>
        <w:spacing w:after="0" w:line="360" w:lineRule="auto"/>
        <w:jc w:val="both"/>
        <w:rPr>
          <w:rFonts w:ascii="Century Gothic" w:hAnsi="Century Gothic" w:cs="Arial"/>
          <w:sz w:val="24"/>
          <w:szCs w:val="24"/>
        </w:rPr>
      </w:pPr>
      <w:r w:rsidRPr="005D72FA">
        <w:rPr>
          <w:rFonts w:ascii="Century Gothic" w:hAnsi="Century Gothic" w:cs="Arial"/>
          <w:sz w:val="24"/>
          <w:szCs w:val="24"/>
        </w:rPr>
        <w:t xml:space="preserve">Para efectos del presente Acuerdo se entenderá por: </w:t>
      </w:r>
    </w:p>
    <w:p w14:paraId="375863A2" w14:textId="77777777" w:rsidR="001C2CFB" w:rsidRPr="005D72FA" w:rsidRDefault="001C2CFB" w:rsidP="001C2CFB">
      <w:pPr>
        <w:jc w:val="both"/>
        <w:rPr>
          <w:rFonts w:ascii="Century Gothic" w:hAnsi="Century Gothic" w:cs="Arial"/>
          <w:sz w:val="24"/>
          <w:szCs w:val="24"/>
        </w:rPr>
      </w:pPr>
    </w:p>
    <w:tbl>
      <w:tblPr>
        <w:tblW w:w="0" w:type="auto"/>
        <w:tblLook w:val="04A0" w:firstRow="1" w:lastRow="0" w:firstColumn="1" w:lastColumn="0" w:noHBand="0" w:noVBand="1"/>
      </w:tblPr>
      <w:tblGrid>
        <w:gridCol w:w="2235"/>
        <w:gridCol w:w="6603"/>
      </w:tblGrid>
      <w:tr w:rsidR="001C2CFB" w:rsidRPr="005D72FA" w14:paraId="75CEF5FB" w14:textId="77777777" w:rsidTr="008D1174">
        <w:tc>
          <w:tcPr>
            <w:tcW w:w="1574" w:type="dxa"/>
          </w:tcPr>
          <w:p w14:paraId="54F31046" w14:textId="77777777" w:rsidR="001C2CFB" w:rsidRPr="005D72FA" w:rsidRDefault="001C2CFB" w:rsidP="008D1174">
            <w:pPr>
              <w:ind w:left="321"/>
              <w:rPr>
                <w:rFonts w:ascii="Century Gothic" w:hAnsi="Century Gothic" w:cs="Arial"/>
                <w:sz w:val="24"/>
              </w:rPr>
            </w:pPr>
            <w:r w:rsidRPr="005D72FA">
              <w:rPr>
                <w:rFonts w:ascii="Century Gothic" w:hAnsi="Century Gothic" w:cs="Arial"/>
                <w:sz w:val="24"/>
              </w:rPr>
              <w:t>Acuerdo:</w:t>
            </w:r>
          </w:p>
        </w:tc>
        <w:tc>
          <w:tcPr>
            <w:tcW w:w="7264" w:type="dxa"/>
          </w:tcPr>
          <w:p w14:paraId="0BC41FC8" w14:textId="77777777" w:rsidR="001C2CFB" w:rsidRPr="005D72FA" w:rsidRDefault="001C2CFB" w:rsidP="00F66366">
            <w:pPr>
              <w:ind w:left="708"/>
              <w:jc w:val="both"/>
              <w:rPr>
                <w:rFonts w:ascii="Century Gothic" w:hAnsi="Century Gothic" w:cs="Arial"/>
                <w:sz w:val="24"/>
              </w:rPr>
            </w:pPr>
            <w:bookmarkStart w:id="0" w:name="_Hlk159492915"/>
            <w:r w:rsidRPr="005D72FA">
              <w:rPr>
                <w:rFonts w:ascii="Century Gothic" w:hAnsi="Century Gothic" w:cs="Arial"/>
                <w:sz w:val="24"/>
              </w:rPr>
              <w:t xml:space="preserve">El </w:t>
            </w:r>
            <w:bookmarkStart w:id="1" w:name="_Hlk161831785"/>
            <w:r w:rsidRPr="005D72FA">
              <w:rPr>
                <w:rFonts w:ascii="Century Gothic" w:hAnsi="Century Gothic" w:cs="Arial"/>
                <w:sz w:val="24"/>
              </w:rPr>
              <w:t xml:space="preserve">acuerdo mediante el cual se propone al Pleno del H. Congreso la terna de aspirantes a la </w:t>
            </w:r>
            <w:r>
              <w:rPr>
                <w:rFonts w:ascii="Century Gothic" w:hAnsi="Century Gothic" w:cs="Arial"/>
                <w:sz w:val="24"/>
              </w:rPr>
              <w:t>Presidencia</w:t>
            </w:r>
            <w:r w:rsidRPr="005D72FA">
              <w:rPr>
                <w:rFonts w:ascii="Century Gothic" w:hAnsi="Century Gothic" w:cs="Arial"/>
                <w:sz w:val="24"/>
              </w:rPr>
              <w:t xml:space="preserve"> de la Comisión Estatal de los Derechos Humanos.  </w:t>
            </w:r>
            <w:bookmarkEnd w:id="1"/>
          </w:p>
          <w:bookmarkEnd w:id="0"/>
          <w:p w14:paraId="7E03E0AB" w14:textId="77777777" w:rsidR="001C2CFB" w:rsidRPr="005D72FA" w:rsidRDefault="001C2CFB" w:rsidP="00F66366">
            <w:pPr>
              <w:ind w:left="708"/>
              <w:jc w:val="both"/>
              <w:rPr>
                <w:rFonts w:ascii="Century Gothic" w:hAnsi="Century Gothic" w:cs="Arial"/>
                <w:sz w:val="24"/>
              </w:rPr>
            </w:pPr>
          </w:p>
        </w:tc>
      </w:tr>
      <w:tr w:rsidR="001C2CFB" w:rsidRPr="005D72FA" w14:paraId="723398A1" w14:textId="77777777" w:rsidTr="008D1174">
        <w:tc>
          <w:tcPr>
            <w:tcW w:w="1574" w:type="dxa"/>
          </w:tcPr>
          <w:p w14:paraId="1FBF93C0" w14:textId="77777777" w:rsidR="001C2CFB" w:rsidRPr="005D72FA" w:rsidRDefault="001C2CFB" w:rsidP="008D1174">
            <w:pPr>
              <w:ind w:left="321"/>
              <w:rPr>
                <w:rFonts w:ascii="Century Gothic" w:hAnsi="Century Gothic" w:cs="Arial"/>
                <w:sz w:val="24"/>
              </w:rPr>
            </w:pPr>
            <w:r w:rsidRPr="005D72FA">
              <w:rPr>
                <w:rFonts w:ascii="Century Gothic" w:hAnsi="Century Gothic" w:cs="Arial"/>
                <w:sz w:val="24"/>
              </w:rPr>
              <w:t>CEDH:</w:t>
            </w:r>
          </w:p>
        </w:tc>
        <w:tc>
          <w:tcPr>
            <w:tcW w:w="7264" w:type="dxa"/>
          </w:tcPr>
          <w:p w14:paraId="1393E014" w14:textId="77777777" w:rsidR="001C2CFB" w:rsidRPr="005D72FA" w:rsidRDefault="001C2CFB" w:rsidP="00F66366">
            <w:pPr>
              <w:ind w:left="708"/>
              <w:jc w:val="both"/>
              <w:rPr>
                <w:rFonts w:ascii="Century Gothic" w:hAnsi="Century Gothic" w:cs="Arial"/>
                <w:sz w:val="24"/>
              </w:rPr>
            </w:pPr>
            <w:r w:rsidRPr="005D72FA">
              <w:rPr>
                <w:rFonts w:ascii="Century Gothic" w:hAnsi="Century Gothic" w:cs="Arial"/>
                <w:sz w:val="24"/>
              </w:rPr>
              <w:t xml:space="preserve">Comisión Estatal de los Derechos Humanos. </w:t>
            </w:r>
          </w:p>
          <w:p w14:paraId="2B082301" w14:textId="77777777" w:rsidR="001C2CFB" w:rsidRPr="005D72FA" w:rsidRDefault="001C2CFB" w:rsidP="00F66366">
            <w:pPr>
              <w:ind w:left="708"/>
              <w:jc w:val="both"/>
              <w:rPr>
                <w:rFonts w:ascii="Century Gothic" w:hAnsi="Century Gothic" w:cs="Arial"/>
                <w:sz w:val="24"/>
              </w:rPr>
            </w:pPr>
          </w:p>
        </w:tc>
      </w:tr>
      <w:tr w:rsidR="001C2CFB" w:rsidRPr="005D72FA" w14:paraId="57F86162" w14:textId="77777777" w:rsidTr="008D1174">
        <w:tc>
          <w:tcPr>
            <w:tcW w:w="1574" w:type="dxa"/>
          </w:tcPr>
          <w:p w14:paraId="40734C54" w14:textId="77777777" w:rsidR="001C2CFB" w:rsidRPr="005D72FA" w:rsidRDefault="001C2CFB" w:rsidP="008D1174">
            <w:pPr>
              <w:ind w:left="321"/>
              <w:rPr>
                <w:rFonts w:ascii="Century Gothic" w:hAnsi="Century Gothic" w:cs="Arial"/>
                <w:sz w:val="24"/>
              </w:rPr>
            </w:pPr>
            <w:r w:rsidRPr="005D72FA">
              <w:rPr>
                <w:rFonts w:ascii="Century Gothic" w:hAnsi="Century Gothic" w:cs="Arial"/>
                <w:sz w:val="24"/>
              </w:rPr>
              <w:t>Convocatoria:</w:t>
            </w:r>
          </w:p>
        </w:tc>
        <w:tc>
          <w:tcPr>
            <w:tcW w:w="7264" w:type="dxa"/>
          </w:tcPr>
          <w:p w14:paraId="22440577" w14:textId="3690B076" w:rsidR="001C2CFB" w:rsidRPr="005D72FA" w:rsidRDefault="001C2CFB" w:rsidP="00F66366">
            <w:pPr>
              <w:ind w:left="708"/>
              <w:jc w:val="both"/>
              <w:rPr>
                <w:rFonts w:ascii="Century Gothic" w:hAnsi="Century Gothic" w:cs="Arial"/>
                <w:sz w:val="24"/>
              </w:rPr>
            </w:pPr>
            <w:r w:rsidRPr="005D72FA">
              <w:rPr>
                <w:rFonts w:ascii="Century Gothic" w:hAnsi="Century Gothic" w:cs="Arial"/>
                <w:sz w:val="24"/>
              </w:rPr>
              <w:t xml:space="preserve">Convocatoria dirigida a quienes se interesen en participar en el proceso de </w:t>
            </w:r>
            <w:r>
              <w:rPr>
                <w:rFonts w:ascii="Century Gothic" w:hAnsi="Century Gothic" w:cs="Arial"/>
                <w:sz w:val="24"/>
              </w:rPr>
              <w:t>designación</w:t>
            </w:r>
            <w:r w:rsidRPr="005D72FA">
              <w:rPr>
                <w:rFonts w:ascii="Century Gothic" w:hAnsi="Century Gothic" w:cs="Arial"/>
                <w:sz w:val="24"/>
              </w:rPr>
              <w:t xml:space="preserve"> de la</w:t>
            </w:r>
            <w:r w:rsidR="001A218F">
              <w:rPr>
                <w:rFonts w:ascii="Century Gothic" w:hAnsi="Century Gothic" w:cs="Arial"/>
                <w:sz w:val="24"/>
              </w:rPr>
              <w:t xml:space="preserve"> </w:t>
            </w:r>
            <w:r w:rsidR="001A218F">
              <w:rPr>
                <w:rFonts w:ascii="Century Gothic" w:hAnsi="Century Gothic" w:cs="Arial"/>
                <w:sz w:val="24"/>
              </w:rPr>
              <w:lastRenderedPageBreak/>
              <w:t xml:space="preserve">Titularidad </w:t>
            </w:r>
            <w:r w:rsidRPr="005D72FA">
              <w:rPr>
                <w:rFonts w:ascii="Century Gothic" w:hAnsi="Century Gothic" w:cs="Arial"/>
                <w:sz w:val="24"/>
              </w:rPr>
              <w:t>de la Comisión Estatal de los Derechos Humanos</w:t>
            </w:r>
            <w:r w:rsidR="001A218F">
              <w:rPr>
                <w:rFonts w:ascii="Century Gothic" w:hAnsi="Century Gothic" w:cs="Arial"/>
                <w:sz w:val="24"/>
              </w:rPr>
              <w:t>.</w:t>
            </w:r>
          </w:p>
          <w:p w14:paraId="26925CA1" w14:textId="77777777" w:rsidR="001C2CFB" w:rsidRPr="005D72FA" w:rsidRDefault="001C2CFB" w:rsidP="00F66366">
            <w:pPr>
              <w:ind w:left="708"/>
              <w:jc w:val="both"/>
              <w:rPr>
                <w:rFonts w:ascii="Century Gothic" w:hAnsi="Century Gothic" w:cs="Arial"/>
                <w:sz w:val="24"/>
              </w:rPr>
            </w:pPr>
          </w:p>
        </w:tc>
      </w:tr>
      <w:tr w:rsidR="001C2CFB" w:rsidRPr="005D72FA" w14:paraId="0256FECC" w14:textId="77777777" w:rsidTr="008D1174">
        <w:tc>
          <w:tcPr>
            <w:tcW w:w="1574" w:type="dxa"/>
          </w:tcPr>
          <w:p w14:paraId="6EBCBEB8" w14:textId="77777777" w:rsidR="001C2CFB" w:rsidRPr="005D72FA" w:rsidRDefault="001C2CFB" w:rsidP="008D1174">
            <w:pPr>
              <w:ind w:left="604" w:hanging="142"/>
              <w:rPr>
                <w:rFonts w:ascii="Century Gothic" w:hAnsi="Century Gothic" w:cs="Arial"/>
                <w:sz w:val="24"/>
              </w:rPr>
            </w:pPr>
            <w:r w:rsidRPr="005D72FA">
              <w:rPr>
                <w:rFonts w:ascii="Century Gothic" w:hAnsi="Century Gothic" w:cs="Arial"/>
                <w:sz w:val="24"/>
              </w:rPr>
              <w:lastRenderedPageBreak/>
              <w:t>H. Congreso:</w:t>
            </w:r>
          </w:p>
          <w:p w14:paraId="59ED9C0B" w14:textId="77777777" w:rsidR="001C2CFB" w:rsidRPr="005D72FA" w:rsidRDefault="001C2CFB" w:rsidP="008D1174">
            <w:pPr>
              <w:rPr>
                <w:rFonts w:ascii="Century Gothic" w:hAnsi="Century Gothic" w:cs="Arial"/>
                <w:sz w:val="24"/>
              </w:rPr>
            </w:pPr>
          </w:p>
        </w:tc>
        <w:tc>
          <w:tcPr>
            <w:tcW w:w="7264" w:type="dxa"/>
          </w:tcPr>
          <w:p w14:paraId="0B882DF0" w14:textId="77777777" w:rsidR="001C2CFB" w:rsidRPr="005D72FA" w:rsidRDefault="001C2CFB" w:rsidP="00F66366">
            <w:pPr>
              <w:ind w:left="708"/>
              <w:jc w:val="both"/>
              <w:rPr>
                <w:rFonts w:ascii="Century Gothic" w:hAnsi="Century Gothic" w:cs="Arial"/>
                <w:sz w:val="24"/>
              </w:rPr>
            </w:pPr>
            <w:r w:rsidRPr="005D72FA">
              <w:rPr>
                <w:rFonts w:ascii="Century Gothic" w:hAnsi="Century Gothic" w:cs="Arial"/>
                <w:sz w:val="24"/>
              </w:rPr>
              <w:t>Honorable Congreso del Estado de Chihuahua.</w:t>
            </w:r>
          </w:p>
        </w:tc>
      </w:tr>
      <w:tr w:rsidR="001C2CFB" w:rsidRPr="005D72FA" w14:paraId="1AB37BF4" w14:textId="77777777" w:rsidTr="008D1174">
        <w:tc>
          <w:tcPr>
            <w:tcW w:w="1574" w:type="dxa"/>
          </w:tcPr>
          <w:p w14:paraId="5E798AD6" w14:textId="77777777" w:rsidR="001C2CFB" w:rsidRPr="005D72FA" w:rsidRDefault="001C2CFB" w:rsidP="008D1174">
            <w:pPr>
              <w:ind w:firstLine="462"/>
              <w:rPr>
                <w:rFonts w:ascii="Century Gothic" w:hAnsi="Century Gothic" w:cs="Arial"/>
                <w:sz w:val="24"/>
              </w:rPr>
            </w:pPr>
            <w:r w:rsidRPr="005D72FA">
              <w:rPr>
                <w:rFonts w:ascii="Century Gothic" w:hAnsi="Century Gothic" w:cs="Arial"/>
                <w:sz w:val="24"/>
              </w:rPr>
              <w:t>JUCOPO</w:t>
            </w:r>
            <w:r>
              <w:rPr>
                <w:rFonts w:ascii="Century Gothic" w:hAnsi="Century Gothic" w:cs="Arial"/>
                <w:sz w:val="24"/>
              </w:rPr>
              <w:t>:</w:t>
            </w:r>
          </w:p>
        </w:tc>
        <w:tc>
          <w:tcPr>
            <w:tcW w:w="7264" w:type="dxa"/>
          </w:tcPr>
          <w:p w14:paraId="77D00C75" w14:textId="77777777" w:rsidR="001C2CFB" w:rsidRPr="005D72FA" w:rsidRDefault="001C2CFB" w:rsidP="00F66366">
            <w:pPr>
              <w:ind w:left="708"/>
              <w:jc w:val="both"/>
              <w:rPr>
                <w:rFonts w:ascii="Century Gothic" w:hAnsi="Century Gothic" w:cs="Arial"/>
                <w:sz w:val="24"/>
              </w:rPr>
            </w:pPr>
            <w:r w:rsidRPr="005D72FA">
              <w:rPr>
                <w:rFonts w:ascii="Century Gothic" w:hAnsi="Century Gothic" w:cs="Arial"/>
                <w:sz w:val="24"/>
              </w:rPr>
              <w:t xml:space="preserve">Junta de Coordinación Política. </w:t>
            </w:r>
          </w:p>
          <w:p w14:paraId="037AD7BF" w14:textId="77777777" w:rsidR="001C2CFB" w:rsidRPr="005D72FA" w:rsidRDefault="001C2CFB" w:rsidP="00F66366">
            <w:pPr>
              <w:ind w:left="708"/>
              <w:jc w:val="both"/>
              <w:rPr>
                <w:rFonts w:ascii="Century Gothic" w:hAnsi="Century Gothic" w:cs="Arial"/>
                <w:sz w:val="24"/>
              </w:rPr>
            </w:pPr>
          </w:p>
        </w:tc>
      </w:tr>
      <w:tr w:rsidR="001C2CFB" w:rsidRPr="005D72FA" w14:paraId="5E45F45D" w14:textId="77777777" w:rsidTr="008D1174">
        <w:tc>
          <w:tcPr>
            <w:tcW w:w="1574" w:type="dxa"/>
          </w:tcPr>
          <w:p w14:paraId="72A6F0A4" w14:textId="77777777" w:rsidR="001C2CFB" w:rsidRPr="005D72FA" w:rsidRDefault="001C2CFB" w:rsidP="008D1174">
            <w:pPr>
              <w:ind w:firstLine="462"/>
              <w:rPr>
                <w:rFonts w:ascii="Century Gothic" w:hAnsi="Century Gothic" w:cs="Arial"/>
                <w:sz w:val="24"/>
              </w:rPr>
            </w:pPr>
            <w:r w:rsidRPr="005D72FA">
              <w:rPr>
                <w:rFonts w:ascii="Century Gothic" w:hAnsi="Century Gothic" w:cs="Arial"/>
                <w:sz w:val="24"/>
              </w:rPr>
              <w:t>Ley:</w:t>
            </w:r>
          </w:p>
        </w:tc>
        <w:tc>
          <w:tcPr>
            <w:tcW w:w="7264" w:type="dxa"/>
          </w:tcPr>
          <w:p w14:paraId="096ABBD7" w14:textId="3C1D1602" w:rsidR="001C2CFB" w:rsidRPr="005D72FA" w:rsidRDefault="001C2CFB" w:rsidP="00F66366">
            <w:pPr>
              <w:ind w:left="708"/>
              <w:jc w:val="both"/>
              <w:rPr>
                <w:rFonts w:ascii="Century Gothic" w:hAnsi="Century Gothic" w:cs="Arial"/>
                <w:sz w:val="24"/>
              </w:rPr>
            </w:pPr>
            <w:r w:rsidRPr="005D72FA">
              <w:rPr>
                <w:rFonts w:ascii="Century Gothic" w:hAnsi="Century Gothic" w:cs="Arial"/>
                <w:sz w:val="24"/>
              </w:rPr>
              <w:t>Ley de la Comisión Estatal de los Derechos Humanos</w:t>
            </w:r>
            <w:r w:rsidR="00AC1E56">
              <w:rPr>
                <w:rFonts w:ascii="Century Gothic" w:hAnsi="Century Gothic" w:cs="Arial"/>
                <w:sz w:val="24"/>
              </w:rPr>
              <w:t>.</w:t>
            </w:r>
          </w:p>
          <w:p w14:paraId="5EB4EF1C" w14:textId="77777777" w:rsidR="001C2CFB" w:rsidRPr="005D72FA" w:rsidRDefault="001C2CFB" w:rsidP="00F66366">
            <w:pPr>
              <w:ind w:left="708"/>
              <w:jc w:val="both"/>
              <w:rPr>
                <w:rFonts w:ascii="Century Gothic" w:hAnsi="Century Gothic" w:cs="Arial"/>
                <w:sz w:val="24"/>
              </w:rPr>
            </w:pPr>
          </w:p>
        </w:tc>
      </w:tr>
      <w:tr w:rsidR="001C2CFB" w:rsidRPr="005D72FA" w14:paraId="63333872" w14:textId="77777777" w:rsidTr="008D1174">
        <w:tc>
          <w:tcPr>
            <w:tcW w:w="1574" w:type="dxa"/>
          </w:tcPr>
          <w:p w14:paraId="3CBC82E8" w14:textId="2F46FA47" w:rsidR="001C2CFB" w:rsidRPr="005D72FA" w:rsidRDefault="001C2CFB" w:rsidP="008D1174">
            <w:pPr>
              <w:ind w:firstLine="462"/>
              <w:rPr>
                <w:rFonts w:ascii="Century Gothic" w:hAnsi="Century Gothic" w:cs="Arial"/>
                <w:sz w:val="24"/>
              </w:rPr>
            </w:pPr>
          </w:p>
        </w:tc>
        <w:tc>
          <w:tcPr>
            <w:tcW w:w="7264" w:type="dxa"/>
          </w:tcPr>
          <w:p w14:paraId="26F6C012" w14:textId="50FC2F43" w:rsidR="001C2CFB" w:rsidRPr="005D72FA" w:rsidRDefault="001C2CFB" w:rsidP="00F66366">
            <w:pPr>
              <w:ind w:left="708"/>
              <w:jc w:val="both"/>
              <w:rPr>
                <w:rFonts w:ascii="Century Gothic" w:hAnsi="Century Gothic" w:cs="Arial"/>
                <w:sz w:val="24"/>
              </w:rPr>
            </w:pPr>
          </w:p>
        </w:tc>
      </w:tr>
    </w:tbl>
    <w:p w14:paraId="3F095950" w14:textId="77777777" w:rsidR="001C2CFB" w:rsidRPr="005D72FA" w:rsidRDefault="001C2CFB" w:rsidP="001C2CFB">
      <w:pPr>
        <w:pStyle w:val="Sinespaciado"/>
        <w:spacing w:line="360" w:lineRule="auto"/>
        <w:rPr>
          <w:rFonts w:ascii="Century Gothic" w:hAnsi="Century Gothic" w:cs="Arial"/>
          <w:b/>
          <w:sz w:val="24"/>
          <w:szCs w:val="24"/>
        </w:rPr>
      </w:pPr>
    </w:p>
    <w:p w14:paraId="64B41B1E" w14:textId="77777777" w:rsidR="001C2CFB" w:rsidRPr="00447794" w:rsidRDefault="001C2CFB" w:rsidP="001C2CFB">
      <w:pPr>
        <w:pStyle w:val="Sinespaciado"/>
        <w:spacing w:line="360" w:lineRule="auto"/>
        <w:jc w:val="center"/>
        <w:rPr>
          <w:rFonts w:ascii="Century Gothic" w:hAnsi="Century Gothic" w:cs="Arial"/>
          <w:b/>
          <w:sz w:val="28"/>
          <w:szCs w:val="28"/>
        </w:rPr>
      </w:pPr>
      <w:r w:rsidRPr="00447794">
        <w:rPr>
          <w:rFonts w:ascii="Century Gothic" w:hAnsi="Century Gothic" w:cs="Arial"/>
          <w:b/>
          <w:sz w:val="28"/>
          <w:szCs w:val="28"/>
        </w:rPr>
        <w:t>ANTECEDENTES</w:t>
      </w:r>
    </w:p>
    <w:p w14:paraId="6C812B8E" w14:textId="77777777" w:rsidR="001C2CFB" w:rsidRPr="005D72FA" w:rsidRDefault="001C2CFB" w:rsidP="001C2CFB">
      <w:pPr>
        <w:pStyle w:val="Sinespaciado"/>
        <w:spacing w:line="360" w:lineRule="auto"/>
        <w:ind w:left="360"/>
        <w:jc w:val="both"/>
        <w:rPr>
          <w:rFonts w:ascii="Century Gothic" w:hAnsi="Century Gothic" w:cs="Arial"/>
          <w:sz w:val="24"/>
          <w:szCs w:val="24"/>
        </w:rPr>
      </w:pPr>
    </w:p>
    <w:p w14:paraId="7B341CB4" w14:textId="77777777" w:rsidR="001C2CFB" w:rsidRDefault="001C2CFB" w:rsidP="001C2CFB">
      <w:pPr>
        <w:pStyle w:val="Sinespaciado"/>
        <w:spacing w:line="360" w:lineRule="auto"/>
        <w:ind w:left="720"/>
        <w:jc w:val="both"/>
        <w:rPr>
          <w:rFonts w:ascii="Century Gothic" w:hAnsi="Century Gothic" w:cs="Arial"/>
          <w:sz w:val="24"/>
          <w:szCs w:val="24"/>
        </w:rPr>
      </w:pPr>
    </w:p>
    <w:p w14:paraId="7284B8D4" w14:textId="68B39CEB" w:rsidR="00447794" w:rsidRDefault="001A218F" w:rsidP="00447794">
      <w:pPr>
        <w:pStyle w:val="Prrafodelista"/>
        <w:numPr>
          <w:ilvl w:val="0"/>
          <w:numId w:val="26"/>
        </w:numPr>
        <w:spacing w:after="0" w:line="360" w:lineRule="auto"/>
        <w:jc w:val="both"/>
        <w:rPr>
          <w:rFonts w:ascii="Century Gothic" w:eastAsia="Century Gothic" w:hAnsi="Century Gothic" w:cs="Century Gothic"/>
          <w:sz w:val="24"/>
          <w:szCs w:val="24"/>
        </w:rPr>
      </w:pPr>
      <w:r w:rsidRPr="00447794">
        <w:rPr>
          <w:rFonts w:ascii="Century Gothic" w:hAnsi="Century Gothic" w:cs="Arial"/>
          <w:sz w:val="24"/>
          <w:szCs w:val="24"/>
        </w:rPr>
        <w:t>En</w:t>
      </w:r>
      <w:r w:rsidRPr="001A218F">
        <w:rPr>
          <w:rFonts w:ascii="Century Gothic" w:hAnsi="Century Gothic" w:cs="Arial"/>
          <w:sz w:val="24"/>
          <w:szCs w:val="24"/>
        </w:rPr>
        <w:t xml:space="preserve"> fecha 11 de diciembre de 2025, la </w:t>
      </w:r>
      <w:r w:rsidR="0068154F">
        <w:rPr>
          <w:rFonts w:ascii="Century Gothic" w:hAnsi="Century Gothic" w:cs="Arial"/>
          <w:sz w:val="24"/>
          <w:szCs w:val="24"/>
        </w:rPr>
        <w:t>JUCOPO</w:t>
      </w:r>
      <w:r w:rsidRPr="001A218F">
        <w:rPr>
          <w:rFonts w:ascii="Century Gothic" w:hAnsi="Century Gothic" w:cs="Arial"/>
          <w:sz w:val="24"/>
          <w:szCs w:val="24"/>
        </w:rPr>
        <w:t xml:space="preserve"> del H. Congreso, en cumplimiento </w:t>
      </w:r>
      <w:r w:rsidR="0068154F">
        <w:rPr>
          <w:rFonts w:ascii="Century Gothic" w:eastAsia="Century Gothic" w:hAnsi="Century Gothic" w:cs="Century Gothic"/>
          <w:sz w:val="24"/>
          <w:szCs w:val="24"/>
        </w:rPr>
        <w:t>a</w:t>
      </w:r>
      <w:r w:rsidRPr="001A218F">
        <w:rPr>
          <w:rFonts w:ascii="Century Gothic" w:eastAsia="Century Gothic" w:hAnsi="Century Gothic" w:cs="Century Gothic"/>
          <w:sz w:val="24"/>
          <w:szCs w:val="24"/>
        </w:rPr>
        <w:t xml:space="preserve"> lo dispuesto por los artículos 4 y 64, fracción XXVII de la Constitución Política; 9, 10 y 11 de la Ley, aprobó la Convocatoria mediante la cual se invita a la ciudadanía a participar en el proceso de designación de quien ocupará la presidencia de la Comisión Estatal de los Derechos Humanos.</w:t>
      </w:r>
    </w:p>
    <w:p w14:paraId="4D97BF9B" w14:textId="77777777" w:rsidR="00447794" w:rsidRDefault="00447794" w:rsidP="00447794">
      <w:pPr>
        <w:pStyle w:val="Prrafodelista"/>
        <w:spacing w:after="0" w:line="360" w:lineRule="auto"/>
        <w:jc w:val="both"/>
        <w:rPr>
          <w:rFonts w:ascii="Century Gothic" w:eastAsia="Century Gothic" w:hAnsi="Century Gothic" w:cs="Century Gothic"/>
          <w:sz w:val="24"/>
          <w:szCs w:val="24"/>
        </w:rPr>
      </w:pPr>
    </w:p>
    <w:p w14:paraId="5E8631C4" w14:textId="0FDF8028" w:rsidR="0068154F" w:rsidRPr="00447794" w:rsidRDefault="00447794" w:rsidP="00447794">
      <w:pPr>
        <w:pStyle w:val="Prrafodelista"/>
        <w:numPr>
          <w:ilvl w:val="0"/>
          <w:numId w:val="26"/>
        </w:numPr>
        <w:spacing w:after="0" w:line="360" w:lineRule="auto"/>
        <w:jc w:val="both"/>
        <w:rPr>
          <w:rFonts w:ascii="Century Gothic" w:eastAsia="Century Gothic" w:hAnsi="Century Gothic" w:cs="Century Gothic"/>
          <w:sz w:val="24"/>
          <w:szCs w:val="24"/>
        </w:rPr>
      </w:pPr>
      <w:r w:rsidRPr="00447794">
        <w:rPr>
          <w:rFonts w:ascii="Century Gothic" w:eastAsia="Century Gothic" w:hAnsi="Century Gothic" w:cs="Century Gothic"/>
          <w:sz w:val="24"/>
          <w:szCs w:val="24"/>
        </w:rPr>
        <w:lastRenderedPageBreak/>
        <w:t>E</w:t>
      </w:r>
      <w:r>
        <w:rPr>
          <w:rFonts w:ascii="Century Gothic" w:eastAsia="Century Gothic" w:hAnsi="Century Gothic" w:cs="Century Gothic"/>
          <w:sz w:val="24"/>
          <w:szCs w:val="24"/>
        </w:rPr>
        <w:t xml:space="preserve">l día </w:t>
      </w:r>
      <w:r w:rsidRPr="00447794">
        <w:rPr>
          <w:rFonts w:ascii="Century Gothic" w:eastAsia="Century Gothic" w:hAnsi="Century Gothic" w:cs="Century Gothic"/>
          <w:sz w:val="24"/>
          <w:szCs w:val="24"/>
        </w:rPr>
        <w:t xml:space="preserve">13 de diciembre se publicó en el Periódico Oficial del Estado la Convocatoria. </w:t>
      </w:r>
      <w:r>
        <w:rPr>
          <w:rFonts w:ascii="Century Gothic" w:eastAsia="Century Gothic" w:hAnsi="Century Gothic" w:cs="Century Gothic"/>
          <w:sz w:val="24"/>
          <w:szCs w:val="24"/>
        </w:rPr>
        <w:t xml:space="preserve">Así mismo, el 14 de diciembre se publicó en los periódicos de mayor circulación de </w:t>
      </w:r>
      <w:r w:rsidR="00555F18">
        <w:rPr>
          <w:rFonts w:ascii="Century Gothic" w:eastAsia="Century Gothic" w:hAnsi="Century Gothic" w:cs="Century Gothic"/>
          <w:sz w:val="24"/>
          <w:szCs w:val="24"/>
        </w:rPr>
        <w:t>C</w:t>
      </w:r>
      <w:r>
        <w:rPr>
          <w:rFonts w:ascii="Century Gothic" w:eastAsia="Century Gothic" w:hAnsi="Century Gothic" w:cs="Century Gothic"/>
          <w:sz w:val="24"/>
          <w:szCs w:val="24"/>
        </w:rPr>
        <w:t>iudad Juárez y</w:t>
      </w:r>
      <w:r w:rsidR="00555F18">
        <w:rPr>
          <w:rFonts w:ascii="Century Gothic" w:eastAsia="Century Gothic" w:hAnsi="Century Gothic" w:cs="Century Gothic"/>
          <w:sz w:val="24"/>
          <w:szCs w:val="24"/>
        </w:rPr>
        <w:t xml:space="preserve"> de la ciudad de Chihuahua</w:t>
      </w:r>
      <w:r>
        <w:rPr>
          <w:rFonts w:ascii="Century Gothic" w:eastAsia="Century Gothic" w:hAnsi="Century Gothic" w:cs="Century Gothic"/>
          <w:sz w:val="24"/>
          <w:szCs w:val="24"/>
        </w:rPr>
        <w:t xml:space="preserve"> de conformidad con los preceptos Constitucionales y legales. </w:t>
      </w:r>
    </w:p>
    <w:p w14:paraId="2E1BDC17" w14:textId="77777777" w:rsidR="001A218F" w:rsidRDefault="001A218F" w:rsidP="001A218F">
      <w:pPr>
        <w:pStyle w:val="Prrafodelista"/>
        <w:spacing w:after="0" w:line="360" w:lineRule="auto"/>
        <w:jc w:val="both"/>
        <w:rPr>
          <w:rFonts w:ascii="Century Gothic" w:eastAsia="Century Gothic" w:hAnsi="Century Gothic" w:cs="Century Gothic"/>
          <w:sz w:val="24"/>
          <w:szCs w:val="24"/>
        </w:rPr>
      </w:pPr>
    </w:p>
    <w:p w14:paraId="66D8F42D" w14:textId="07735511" w:rsidR="001A218F" w:rsidRDefault="001A218F" w:rsidP="001A218F">
      <w:pPr>
        <w:numPr>
          <w:ilvl w:val="0"/>
          <w:numId w:val="26"/>
        </w:num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El</w:t>
      </w:r>
      <w:r w:rsidRPr="003C0837">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11 de enero </w:t>
      </w:r>
      <w:r w:rsidRPr="003C0837">
        <w:rPr>
          <w:rFonts w:ascii="Century Gothic" w:eastAsia="Century Gothic" w:hAnsi="Century Gothic" w:cs="Century Gothic"/>
          <w:sz w:val="24"/>
          <w:szCs w:val="24"/>
        </w:rPr>
        <w:t xml:space="preserve">del año en curso, en cumplimiento a lo dispuesto </w:t>
      </w:r>
      <w:r>
        <w:rPr>
          <w:rFonts w:ascii="Century Gothic" w:eastAsia="Century Gothic" w:hAnsi="Century Gothic" w:cs="Century Gothic"/>
          <w:sz w:val="24"/>
          <w:szCs w:val="24"/>
        </w:rPr>
        <w:t>por la</w:t>
      </w:r>
      <w:r w:rsidRPr="003C0837">
        <w:rPr>
          <w:rFonts w:ascii="Century Gothic" w:eastAsia="Century Gothic" w:hAnsi="Century Gothic" w:cs="Century Gothic"/>
          <w:sz w:val="24"/>
          <w:szCs w:val="24"/>
        </w:rPr>
        <w:t xml:space="preserve"> Base Quinta</w:t>
      </w:r>
      <w:r>
        <w:rPr>
          <w:rFonts w:ascii="Century Gothic" w:eastAsia="Century Gothic" w:hAnsi="Century Gothic" w:cs="Century Gothic"/>
          <w:sz w:val="24"/>
          <w:szCs w:val="24"/>
        </w:rPr>
        <w:t xml:space="preserve"> de la Convocatoria</w:t>
      </w:r>
      <w:r w:rsidRPr="003C0837">
        <w:rPr>
          <w:rFonts w:ascii="Century Gothic" w:eastAsia="Century Gothic" w:hAnsi="Century Gothic" w:cs="Century Gothic"/>
          <w:sz w:val="24"/>
          <w:szCs w:val="24"/>
        </w:rPr>
        <w:t>, concluyó el plazo para la recepción de solicitude</w:t>
      </w:r>
      <w:r>
        <w:rPr>
          <w:rFonts w:ascii="Century Gothic" w:eastAsia="Century Gothic" w:hAnsi="Century Gothic" w:cs="Century Gothic"/>
          <w:sz w:val="24"/>
          <w:szCs w:val="24"/>
        </w:rPr>
        <w:t xml:space="preserve">s, registrándose un total de </w:t>
      </w:r>
      <w:r w:rsidR="0068154F">
        <w:rPr>
          <w:rFonts w:ascii="Century Gothic" w:eastAsia="Century Gothic" w:hAnsi="Century Gothic" w:cs="Century Gothic"/>
          <w:sz w:val="24"/>
          <w:szCs w:val="24"/>
        </w:rPr>
        <w:t>veintitrés (</w:t>
      </w:r>
      <w:r>
        <w:rPr>
          <w:rFonts w:ascii="Century Gothic" w:eastAsia="Century Gothic" w:hAnsi="Century Gothic" w:cs="Century Gothic"/>
          <w:sz w:val="24"/>
          <w:szCs w:val="24"/>
        </w:rPr>
        <w:t>23</w:t>
      </w:r>
      <w:r w:rsidR="0068154F">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personas</w:t>
      </w:r>
      <w:r w:rsidR="0068154F">
        <w:rPr>
          <w:rFonts w:ascii="Century Gothic" w:eastAsia="Century Gothic" w:hAnsi="Century Gothic" w:cs="Century Gothic"/>
          <w:sz w:val="24"/>
          <w:szCs w:val="24"/>
        </w:rPr>
        <w:t>: catorce</w:t>
      </w:r>
      <w:r>
        <w:rPr>
          <w:rFonts w:ascii="Century Gothic" w:eastAsia="Century Gothic" w:hAnsi="Century Gothic" w:cs="Century Gothic"/>
          <w:sz w:val="24"/>
          <w:szCs w:val="24"/>
        </w:rPr>
        <w:t xml:space="preserve"> </w:t>
      </w:r>
      <w:r w:rsidR="0068154F">
        <w:rPr>
          <w:rFonts w:ascii="Century Gothic" w:eastAsia="Century Gothic" w:hAnsi="Century Gothic" w:cs="Century Gothic"/>
          <w:sz w:val="24"/>
          <w:szCs w:val="24"/>
        </w:rPr>
        <w:t>(</w:t>
      </w:r>
      <w:r>
        <w:rPr>
          <w:rFonts w:ascii="Century Gothic" w:eastAsia="Century Gothic" w:hAnsi="Century Gothic" w:cs="Century Gothic"/>
          <w:sz w:val="24"/>
          <w:szCs w:val="24"/>
        </w:rPr>
        <w:t>14</w:t>
      </w:r>
      <w:r w:rsidR="0068154F">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mujeres y </w:t>
      </w:r>
      <w:r w:rsidR="0068154F">
        <w:rPr>
          <w:rFonts w:ascii="Century Gothic" w:eastAsia="Century Gothic" w:hAnsi="Century Gothic" w:cs="Century Gothic"/>
          <w:sz w:val="24"/>
          <w:szCs w:val="24"/>
        </w:rPr>
        <w:t>nueve (</w:t>
      </w:r>
      <w:r>
        <w:rPr>
          <w:rFonts w:ascii="Century Gothic" w:eastAsia="Century Gothic" w:hAnsi="Century Gothic" w:cs="Century Gothic"/>
          <w:sz w:val="24"/>
          <w:szCs w:val="24"/>
        </w:rPr>
        <w:t>9</w:t>
      </w:r>
      <w:r w:rsidR="0068154F">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hombres.</w:t>
      </w:r>
    </w:p>
    <w:p w14:paraId="2183F902" w14:textId="77777777" w:rsidR="001A218F" w:rsidRPr="001A218F" w:rsidRDefault="001A218F" w:rsidP="001A218F">
      <w:pPr>
        <w:spacing w:after="0" w:line="360" w:lineRule="auto"/>
        <w:ind w:left="360"/>
        <w:jc w:val="both"/>
        <w:rPr>
          <w:rFonts w:ascii="Century Gothic" w:eastAsia="Century Gothic" w:hAnsi="Century Gothic" w:cs="Century Gothic"/>
          <w:sz w:val="24"/>
          <w:szCs w:val="24"/>
        </w:rPr>
      </w:pPr>
    </w:p>
    <w:tbl>
      <w:tblPr>
        <w:tblStyle w:val="Tablaconcuadrcula"/>
        <w:tblW w:w="6101" w:type="dxa"/>
        <w:jc w:val="center"/>
        <w:tblLook w:val="04A0" w:firstRow="1" w:lastRow="0" w:firstColumn="1" w:lastColumn="0" w:noHBand="0" w:noVBand="1"/>
      </w:tblPr>
      <w:tblGrid>
        <w:gridCol w:w="6101"/>
      </w:tblGrid>
      <w:tr w:rsidR="001A218F" w:rsidRPr="00AC1E56" w14:paraId="2D56DEF1" w14:textId="77777777" w:rsidTr="001A218F">
        <w:trPr>
          <w:jc w:val="center"/>
        </w:trPr>
        <w:tc>
          <w:tcPr>
            <w:tcW w:w="6101" w:type="dxa"/>
            <w:vAlign w:val="center"/>
          </w:tcPr>
          <w:p w14:paraId="0245082A"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CARLOS MARIO CARLO PONCE</w:t>
            </w:r>
          </w:p>
        </w:tc>
      </w:tr>
      <w:tr w:rsidR="001A218F" w:rsidRPr="00AC1E56" w14:paraId="1D1194DC" w14:textId="77777777" w:rsidTr="001A218F">
        <w:trPr>
          <w:jc w:val="center"/>
        </w:trPr>
        <w:tc>
          <w:tcPr>
            <w:tcW w:w="6101" w:type="dxa"/>
            <w:vAlign w:val="center"/>
          </w:tcPr>
          <w:p w14:paraId="78B3996B"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RAFAEL SÁNCHEZ MARTÍNEZ</w:t>
            </w:r>
          </w:p>
        </w:tc>
      </w:tr>
      <w:tr w:rsidR="001A218F" w:rsidRPr="00AC1E56" w14:paraId="7DB5D03D" w14:textId="77777777" w:rsidTr="001A218F">
        <w:trPr>
          <w:jc w:val="center"/>
        </w:trPr>
        <w:tc>
          <w:tcPr>
            <w:tcW w:w="6101" w:type="dxa"/>
            <w:vAlign w:val="center"/>
          </w:tcPr>
          <w:p w14:paraId="4688807B"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LAURA GURZA JAIDAR</w:t>
            </w:r>
          </w:p>
        </w:tc>
      </w:tr>
      <w:tr w:rsidR="001A218F" w:rsidRPr="00AC1E56" w14:paraId="56E886E6" w14:textId="77777777" w:rsidTr="001A218F">
        <w:trPr>
          <w:jc w:val="center"/>
        </w:trPr>
        <w:tc>
          <w:tcPr>
            <w:tcW w:w="6101" w:type="dxa"/>
            <w:vAlign w:val="center"/>
          </w:tcPr>
          <w:p w14:paraId="4302A108"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LILIA LIZETH DURÁN NEVÁREZ</w:t>
            </w:r>
          </w:p>
        </w:tc>
      </w:tr>
      <w:tr w:rsidR="001A218F" w:rsidRPr="00AC1E56" w14:paraId="6227FEFE" w14:textId="77777777" w:rsidTr="001A218F">
        <w:trPr>
          <w:jc w:val="center"/>
        </w:trPr>
        <w:tc>
          <w:tcPr>
            <w:tcW w:w="6101" w:type="dxa"/>
            <w:vAlign w:val="center"/>
          </w:tcPr>
          <w:p w14:paraId="318BFAF9"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FRYDA LIBERTAD LICANO RAMÍREZ</w:t>
            </w:r>
          </w:p>
        </w:tc>
      </w:tr>
      <w:tr w:rsidR="001A218F" w:rsidRPr="00AC1E56" w14:paraId="2718A49D" w14:textId="77777777" w:rsidTr="001A218F">
        <w:trPr>
          <w:jc w:val="center"/>
        </w:trPr>
        <w:tc>
          <w:tcPr>
            <w:tcW w:w="6101" w:type="dxa"/>
            <w:vAlign w:val="center"/>
          </w:tcPr>
          <w:p w14:paraId="336E3CA0"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GILDARDO IVÁN FÉLIX DURÁN</w:t>
            </w:r>
          </w:p>
        </w:tc>
      </w:tr>
      <w:tr w:rsidR="001A218F" w:rsidRPr="00AC1E56" w14:paraId="179A2608" w14:textId="77777777" w:rsidTr="001A218F">
        <w:trPr>
          <w:jc w:val="center"/>
        </w:trPr>
        <w:tc>
          <w:tcPr>
            <w:tcW w:w="6101" w:type="dxa"/>
            <w:vAlign w:val="center"/>
          </w:tcPr>
          <w:p w14:paraId="776FD062"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JORGE ANTONIO BRECEDA PÉREZ</w:t>
            </w:r>
          </w:p>
        </w:tc>
      </w:tr>
      <w:tr w:rsidR="001A218F" w:rsidRPr="00AC1E56" w14:paraId="3122511A" w14:textId="77777777" w:rsidTr="001A218F">
        <w:trPr>
          <w:jc w:val="center"/>
        </w:trPr>
        <w:tc>
          <w:tcPr>
            <w:tcW w:w="6101" w:type="dxa"/>
            <w:vAlign w:val="center"/>
          </w:tcPr>
          <w:p w14:paraId="0FB1C013"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EDUARDO ANTONIO SÁENZ FRÍAS</w:t>
            </w:r>
          </w:p>
        </w:tc>
      </w:tr>
      <w:tr w:rsidR="001A218F" w:rsidRPr="00AC1E56" w14:paraId="40D93125" w14:textId="77777777" w:rsidTr="001A218F">
        <w:trPr>
          <w:jc w:val="center"/>
        </w:trPr>
        <w:tc>
          <w:tcPr>
            <w:tcW w:w="6101" w:type="dxa"/>
            <w:vAlign w:val="center"/>
          </w:tcPr>
          <w:p w14:paraId="0C8E0EC4"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CLAUDIA CRISTINA GURROLA DIAZ</w:t>
            </w:r>
          </w:p>
        </w:tc>
      </w:tr>
      <w:tr w:rsidR="001A218F" w:rsidRPr="00AC1E56" w14:paraId="0044B124" w14:textId="77777777" w:rsidTr="001A218F">
        <w:trPr>
          <w:jc w:val="center"/>
        </w:trPr>
        <w:tc>
          <w:tcPr>
            <w:tcW w:w="6101" w:type="dxa"/>
            <w:vAlign w:val="center"/>
          </w:tcPr>
          <w:p w14:paraId="673F3E44"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YULIANA ILEM RODRÍGUEZ GONZALEZ</w:t>
            </w:r>
          </w:p>
        </w:tc>
      </w:tr>
      <w:tr w:rsidR="001A218F" w:rsidRPr="00AC1E56" w14:paraId="1ABB9774" w14:textId="77777777" w:rsidTr="001A218F">
        <w:trPr>
          <w:jc w:val="center"/>
        </w:trPr>
        <w:tc>
          <w:tcPr>
            <w:tcW w:w="6101" w:type="dxa"/>
            <w:vAlign w:val="center"/>
          </w:tcPr>
          <w:p w14:paraId="664C5DE9"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SILVIA RUIZ MIJARES</w:t>
            </w:r>
          </w:p>
        </w:tc>
      </w:tr>
      <w:tr w:rsidR="001A218F" w:rsidRPr="00AC1E56" w14:paraId="12CC19DD" w14:textId="77777777" w:rsidTr="001A218F">
        <w:trPr>
          <w:jc w:val="center"/>
        </w:trPr>
        <w:tc>
          <w:tcPr>
            <w:tcW w:w="6101" w:type="dxa"/>
            <w:vAlign w:val="center"/>
          </w:tcPr>
          <w:p w14:paraId="29ADFCE8"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ADA MIRIAM AGUILERA MERCADO</w:t>
            </w:r>
          </w:p>
        </w:tc>
      </w:tr>
      <w:tr w:rsidR="001A218F" w:rsidRPr="00AC1E56" w14:paraId="61ABBFF0" w14:textId="77777777" w:rsidTr="001A218F">
        <w:trPr>
          <w:jc w:val="center"/>
        </w:trPr>
        <w:tc>
          <w:tcPr>
            <w:tcW w:w="6101" w:type="dxa"/>
            <w:vAlign w:val="center"/>
          </w:tcPr>
          <w:p w14:paraId="3B08F4FF"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SERGIO ENRIQUE BLANCO PEGUEROS</w:t>
            </w:r>
          </w:p>
        </w:tc>
      </w:tr>
      <w:tr w:rsidR="001A218F" w:rsidRPr="00AC1E56" w14:paraId="3AFE9BEF" w14:textId="77777777" w:rsidTr="001A218F">
        <w:trPr>
          <w:jc w:val="center"/>
        </w:trPr>
        <w:tc>
          <w:tcPr>
            <w:tcW w:w="6101" w:type="dxa"/>
            <w:vAlign w:val="center"/>
          </w:tcPr>
          <w:p w14:paraId="14EF4A35"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FLOR ALEJANDRA CORRAL REQUEJO</w:t>
            </w:r>
          </w:p>
        </w:tc>
      </w:tr>
      <w:tr w:rsidR="001A218F" w:rsidRPr="00AC1E56" w14:paraId="258073C2" w14:textId="77777777" w:rsidTr="001A218F">
        <w:trPr>
          <w:jc w:val="center"/>
        </w:trPr>
        <w:tc>
          <w:tcPr>
            <w:tcW w:w="6101" w:type="dxa"/>
            <w:vAlign w:val="center"/>
          </w:tcPr>
          <w:p w14:paraId="54B10101"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KARLA IVETTE GUTIÉRREZ ISLA</w:t>
            </w:r>
          </w:p>
        </w:tc>
      </w:tr>
      <w:tr w:rsidR="001A218F" w:rsidRPr="00AC1E56" w14:paraId="43039FCB" w14:textId="77777777" w:rsidTr="001A218F">
        <w:trPr>
          <w:jc w:val="center"/>
        </w:trPr>
        <w:tc>
          <w:tcPr>
            <w:tcW w:w="6101" w:type="dxa"/>
            <w:vAlign w:val="center"/>
          </w:tcPr>
          <w:p w14:paraId="4BE59EA3"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SILVIA HOLGUÍN CINCO</w:t>
            </w:r>
          </w:p>
        </w:tc>
      </w:tr>
      <w:tr w:rsidR="001A218F" w:rsidRPr="00AC1E56" w14:paraId="4F3D8C38" w14:textId="77777777" w:rsidTr="001A218F">
        <w:trPr>
          <w:jc w:val="center"/>
        </w:trPr>
        <w:tc>
          <w:tcPr>
            <w:tcW w:w="6101" w:type="dxa"/>
            <w:vAlign w:val="center"/>
          </w:tcPr>
          <w:p w14:paraId="7D15FAA5"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GEORGINA ÁVILA SILVA</w:t>
            </w:r>
          </w:p>
        </w:tc>
      </w:tr>
      <w:tr w:rsidR="001A218F" w:rsidRPr="00AC1E56" w14:paraId="348050D1" w14:textId="77777777" w:rsidTr="001A218F">
        <w:trPr>
          <w:jc w:val="center"/>
        </w:trPr>
        <w:tc>
          <w:tcPr>
            <w:tcW w:w="6101" w:type="dxa"/>
            <w:vAlign w:val="center"/>
          </w:tcPr>
          <w:p w14:paraId="073918FD" w14:textId="77777777" w:rsidR="001A218F" w:rsidRPr="00447794" w:rsidRDefault="001A218F" w:rsidP="001A218F">
            <w:pPr>
              <w:pStyle w:val="Prrafodelista"/>
              <w:numPr>
                <w:ilvl w:val="0"/>
                <w:numId w:val="30"/>
              </w:numPr>
              <w:tabs>
                <w:tab w:val="left" w:pos="760"/>
              </w:tabs>
              <w:spacing w:after="0" w:line="278" w:lineRule="auto"/>
              <w:rPr>
                <w:rFonts w:ascii="Century Gothic" w:hAnsi="Century Gothic"/>
                <w:sz w:val="24"/>
                <w:szCs w:val="24"/>
              </w:rPr>
            </w:pPr>
            <w:r w:rsidRPr="00447794">
              <w:rPr>
                <w:rFonts w:ascii="Century Gothic" w:hAnsi="Century Gothic"/>
                <w:sz w:val="24"/>
                <w:szCs w:val="24"/>
              </w:rPr>
              <w:lastRenderedPageBreak/>
              <w:t>ADRIÁN RAYMUNDO TORRES DEL TORO</w:t>
            </w:r>
          </w:p>
        </w:tc>
      </w:tr>
      <w:tr w:rsidR="001A218F" w:rsidRPr="00AC1E56" w14:paraId="2AB77347" w14:textId="77777777" w:rsidTr="001A218F">
        <w:trPr>
          <w:jc w:val="center"/>
        </w:trPr>
        <w:tc>
          <w:tcPr>
            <w:tcW w:w="6101" w:type="dxa"/>
            <w:vAlign w:val="center"/>
          </w:tcPr>
          <w:p w14:paraId="39A93087" w14:textId="77777777" w:rsidR="001A218F" w:rsidRPr="00447794" w:rsidRDefault="001A218F" w:rsidP="001A218F">
            <w:pPr>
              <w:pStyle w:val="Prrafodelista"/>
              <w:numPr>
                <w:ilvl w:val="0"/>
                <w:numId w:val="30"/>
              </w:numPr>
              <w:tabs>
                <w:tab w:val="left" w:pos="334"/>
              </w:tabs>
              <w:spacing w:after="0" w:line="278" w:lineRule="auto"/>
              <w:rPr>
                <w:rFonts w:ascii="Century Gothic" w:hAnsi="Century Gothic"/>
                <w:sz w:val="24"/>
                <w:szCs w:val="24"/>
              </w:rPr>
            </w:pPr>
            <w:r w:rsidRPr="00447794">
              <w:rPr>
                <w:rFonts w:ascii="Century Gothic" w:hAnsi="Century Gothic"/>
                <w:sz w:val="24"/>
                <w:szCs w:val="24"/>
              </w:rPr>
              <w:t>ANA MARÍA CÓRDOVA AGUILAR</w:t>
            </w:r>
          </w:p>
        </w:tc>
      </w:tr>
      <w:tr w:rsidR="001A218F" w:rsidRPr="00AC1E56" w14:paraId="31018804" w14:textId="77777777" w:rsidTr="001A218F">
        <w:trPr>
          <w:jc w:val="center"/>
        </w:trPr>
        <w:tc>
          <w:tcPr>
            <w:tcW w:w="6101" w:type="dxa"/>
            <w:vAlign w:val="center"/>
          </w:tcPr>
          <w:p w14:paraId="5ACE222A"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LUZ ELENA MEARS DELGADO</w:t>
            </w:r>
          </w:p>
        </w:tc>
      </w:tr>
      <w:tr w:rsidR="001A218F" w:rsidRPr="00AC1E56" w14:paraId="7E39057D" w14:textId="77777777" w:rsidTr="001A218F">
        <w:trPr>
          <w:jc w:val="center"/>
        </w:trPr>
        <w:tc>
          <w:tcPr>
            <w:tcW w:w="6101" w:type="dxa"/>
            <w:vAlign w:val="center"/>
          </w:tcPr>
          <w:p w14:paraId="22CBC45E"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LIZ AGUILERA GARCÍA</w:t>
            </w:r>
          </w:p>
        </w:tc>
      </w:tr>
      <w:tr w:rsidR="001A218F" w:rsidRPr="00AC1E56" w14:paraId="19143E19" w14:textId="77777777" w:rsidTr="001A218F">
        <w:trPr>
          <w:jc w:val="center"/>
        </w:trPr>
        <w:tc>
          <w:tcPr>
            <w:tcW w:w="6101" w:type="dxa"/>
            <w:vAlign w:val="center"/>
          </w:tcPr>
          <w:p w14:paraId="6C948737" w14:textId="77777777" w:rsidR="001A218F" w:rsidRPr="00447794" w:rsidRDefault="001A218F" w:rsidP="001A218F">
            <w:pPr>
              <w:pStyle w:val="Prrafodelista"/>
              <w:numPr>
                <w:ilvl w:val="0"/>
                <w:numId w:val="30"/>
              </w:numPr>
              <w:spacing w:after="0" w:line="278" w:lineRule="auto"/>
              <w:rPr>
                <w:rFonts w:ascii="Century Gothic" w:hAnsi="Century Gothic"/>
                <w:sz w:val="24"/>
                <w:szCs w:val="24"/>
              </w:rPr>
            </w:pPr>
            <w:r w:rsidRPr="00447794">
              <w:rPr>
                <w:rFonts w:ascii="Century Gothic" w:hAnsi="Century Gothic"/>
                <w:sz w:val="24"/>
                <w:szCs w:val="24"/>
              </w:rPr>
              <w:t>PEDRO ENRÍQUEZ CONTRERAS</w:t>
            </w:r>
          </w:p>
        </w:tc>
      </w:tr>
      <w:tr w:rsidR="001A218F" w:rsidRPr="00AC1E56" w14:paraId="45285DD4" w14:textId="77777777" w:rsidTr="001A218F">
        <w:trPr>
          <w:trHeight w:val="58"/>
          <w:jc w:val="center"/>
        </w:trPr>
        <w:tc>
          <w:tcPr>
            <w:tcW w:w="6101" w:type="dxa"/>
          </w:tcPr>
          <w:p w14:paraId="389EF4F6" w14:textId="77777777" w:rsidR="001A218F" w:rsidRPr="00447794" w:rsidRDefault="001A218F" w:rsidP="001A218F">
            <w:pPr>
              <w:pStyle w:val="Prrafodelista"/>
              <w:numPr>
                <w:ilvl w:val="0"/>
                <w:numId w:val="30"/>
              </w:numPr>
              <w:tabs>
                <w:tab w:val="left" w:pos="1106"/>
              </w:tabs>
              <w:spacing w:after="0" w:line="278" w:lineRule="auto"/>
              <w:rPr>
                <w:rFonts w:ascii="Century Gothic" w:hAnsi="Century Gothic"/>
                <w:sz w:val="24"/>
                <w:szCs w:val="24"/>
              </w:rPr>
            </w:pPr>
            <w:r w:rsidRPr="00447794">
              <w:rPr>
                <w:rFonts w:ascii="Century Gothic" w:hAnsi="Century Gothic"/>
                <w:sz w:val="24"/>
                <w:szCs w:val="24"/>
              </w:rPr>
              <w:t>EDGAR EDUARDO NÚÑEZ MONTES</w:t>
            </w:r>
          </w:p>
        </w:tc>
      </w:tr>
    </w:tbl>
    <w:p w14:paraId="1A583678" w14:textId="77777777" w:rsidR="001A218F" w:rsidRDefault="001A218F" w:rsidP="001A218F">
      <w:pPr>
        <w:spacing w:after="0" w:line="360" w:lineRule="auto"/>
        <w:jc w:val="both"/>
        <w:rPr>
          <w:rFonts w:ascii="Century Gothic" w:hAnsi="Century Gothic" w:cs="Arial"/>
          <w:sz w:val="24"/>
          <w:szCs w:val="24"/>
          <w:lang w:val="es-ES"/>
        </w:rPr>
      </w:pPr>
    </w:p>
    <w:p w14:paraId="7031648A" w14:textId="77777777" w:rsidR="001A218F" w:rsidRDefault="001A218F" w:rsidP="001A218F">
      <w:pPr>
        <w:spacing w:after="0" w:line="360" w:lineRule="auto"/>
        <w:ind w:left="426"/>
        <w:jc w:val="both"/>
        <w:rPr>
          <w:rFonts w:ascii="Century Gothic" w:eastAsia="Century Gothic" w:hAnsi="Century Gothic" w:cs="Century Gothic"/>
          <w:sz w:val="24"/>
          <w:szCs w:val="24"/>
        </w:rPr>
      </w:pPr>
    </w:p>
    <w:p w14:paraId="21D8C681" w14:textId="24AF6412" w:rsidR="001C2CFB" w:rsidRDefault="001A218F" w:rsidP="001A218F">
      <w:pPr>
        <w:pStyle w:val="Prrafodelista"/>
        <w:numPr>
          <w:ilvl w:val="0"/>
          <w:numId w:val="26"/>
        </w:numPr>
        <w:spacing w:after="0" w:line="360" w:lineRule="auto"/>
        <w:jc w:val="both"/>
        <w:rPr>
          <w:rFonts w:ascii="Century Gothic" w:eastAsia="Century Gothic" w:hAnsi="Century Gothic" w:cs="Century Gothic"/>
          <w:sz w:val="24"/>
          <w:szCs w:val="24"/>
        </w:rPr>
      </w:pPr>
      <w:r w:rsidRPr="001A218F">
        <w:rPr>
          <w:rFonts w:ascii="Century Gothic" w:hAnsi="Century Gothic" w:cs="Arial"/>
          <w:sz w:val="24"/>
          <w:szCs w:val="24"/>
          <w:lang w:val="es-ES"/>
        </w:rPr>
        <w:t xml:space="preserve">Ahora bien, con fecha 12 </w:t>
      </w:r>
      <w:r w:rsidRPr="001A218F">
        <w:rPr>
          <w:rFonts w:ascii="Century Gothic" w:eastAsia="Century Gothic" w:hAnsi="Century Gothic" w:cs="Century Gothic"/>
          <w:sz w:val="24"/>
          <w:szCs w:val="24"/>
        </w:rPr>
        <w:t xml:space="preserve">de enero del año en curso, </w:t>
      </w:r>
      <w:r w:rsidR="0068154F">
        <w:rPr>
          <w:rFonts w:ascii="Century Gothic" w:eastAsia="Century Gothic" w:hAnsi="Century Gothic" w:cs="Century Gothic"/>
          <w:sz w:val="24"/>
          <w:szCs w:val="24"/>
        </w:rPr>
        <w:t>se</w:t>
      </w:r>
      <w:r w:rsidRPr="001A218F">
        <w:rPr>
          <w:rFonts w:ascii="Century Gothic" w:eastAsia="Century Gothic" w:hAnsi="Century Gothic" w:cs="Century Gothic"/>
          <w:sz w:val="24"/>
          <w:szCs w:val="24"/>
        </w:rPr>
        <w:t xml:space="preserve"> puso a disposición de las y los integrantes de este cuerpo colegiado, los expedientes digitales de las personas inscritas con el fin de estar en posibilidades de analizar la satisfacción o no, de los requisitos. </w:t>
      </w:r>
    </w:p>
    <w:p w14:paraId="7918F882" w14:textId="77777777" w:rsidR="001A218F" w:rsidRDefault="001A218F" w:rsidP="001A218F">
      <w:pPr>
        <w:pStyle w:val="Prrafodelista"/>
        <w:spacing w:after="0" w:line="360" w:lineRule="auto"/>
        <w:jc w:val="both"/>
        <w:rPr>
          <w:rFonts w:ascii="Century Gothic" w:eastAsia="Century Gothic" w:hAnsi="Century Gothic" w:cs="Century Gothic"/>
          <w:sz w:val="24"/>
          <w:szCs w:val="24"/>
        </w:rPr>
      </w:pPr>
    </w:p>
    <w:p w14:paraId="38C1D312" w14:textId="7AF8EB16" w:rsidR="001A218F" w:rsidRPr="00447794" w:rsidRDefault="001A218F" w:rsidP="001A218F">
      <w:pPr>
        <w:pStyle w:val="Prrafodelista"/>
        <w:numPr>
          <w:ilvl w:val="0"/>
          <w:numId w:val="26"/>
        </w:numPr>
        <w:spacing w:after="0" w:line="360" w:lineRule="auto"/>
        <w:jc w:val="both"/>
        <w:rPr>
          <w:rFonts w:ascii="Century Gothic" w:eastAsia="Century Gothic" w:hAnsi="Century Gothic" w:cs="Century Gothic"/>
          <w:sz w:val="24"/>
          <w:szCs w:val="24"/>
        </w:rPr>
      </w:pPr>
      <w:r w:rsidRPr="00447794">
        <w:rPr>
          <w:rFonts w:ascii="Century Gothic" w:eastAsia="Century Gothic" w:hAnsi="Century Gothic" w:cs="Century Gothic"/>
          <w:sz w:val="24"/>
          <w:szCs w:val="24"/>
        </w:rPr>
        <w:t xml:space="preserve">Es así que, en fecha 16 de enero del presente año, </w:t>
      </w:r>
      <w:r w:rsidR="0068154F" w:rsidRPr="00447794">
        <w:rPr>
          <w:rFonts w:ascii="Century Gothic" w:eastAsia="Century Gothic" w:hAnsi="Century Gothic" w:cs="Century Gothic"/>
          <w:sz w:val="24"/>
          <w:szCs w:val="24"/>
        </w:rPr>
        <w:t>la JUCOPO</w:t>
      </w:r>
      <w:r w:rsidRPr="00447794">
        <w:rPr>
          <w:rFonts w:ascii="Century Gothic" w:eastAsia="Century Gothic" w:hAnsi="Century Gothic" w:cs="Century Gothic"/>
          <w:sz w:val="24"/>
          <w:szCs w:val="24"/>
        </w:rPr>
        <w:t xml:space="preserve"> aprobó por unanimidad el Acuerdo </w:t>
      </w:r>
      <w:r w:rsidRPr="00447794">
        <w:rPr>
          <w:rFonts w:ascii="Century Gothic" w:hAnsi="Century Gothic" w:cs="Arial"/>
          <w:sz w:val="24"/>
          <w:szCs w:val="24"/>
        </w:rPr>
        <w:t>LXVIII/AJCP/009/2026, correspondiente al listado de las personas que cumplen con los requisitos, para el proceso de designación de la Titularidad de la Comisión Estatal de los Derechos Humano</w:t>
      </w:r>
      <w:r w:rsidR="00447794" w:rsidRPr="00447794">
        <w:rPr>
          <w:rFonts w:ascii="Century Gothic" w:hAnsi="Century Gothic" w:cs="Arial"/>
          <w:sz w:val="24"/>
          <w:szCs w:val="24"/>
        </w:rPr>
        <w:t>s.</w:t>
      </w:r>
      <w:r w:rsidR="00447794" w:rsidRPr="00447794">
        <w:rPr>
          <w:rStyle w:val="Refdenotaalpie"/>
          <w:rFonts w:ascii="Century Gothic" w:hAnsi="Century Gothic" w:cs="Arial"/>
          <w:sz w:val="24"/>
          <w:szCs w:val="24"/>
        </w:rPr>
        <w:footnoteReference w:id="1"/>
      </w:r>
    </w:p>
    <w:p w14:paraId="321AB18F" w14:textId="09160028" w:rsidR="001A218F" w:rsidRPr="001A218F" w:rsidRDefault="001A218F" w:rsidP="001A218F">
      <w:pPr>
        <w:pStyle w:val="Prrafodelista"/>
        <w:spacing w:after="0" w:line="360" w:lineRule="auto"/>
        <w:jc w:val="both"/>
        <w:rPr>
          <w:rFonts w:ascii="Century Gothic" w:eastAsia="Century Gothic" w:hAnsi="Century Gothic" w:cs="Century Gothic"/>
          <w:sz w:val="24"/>
          <w:szCs w:val="24"/>
        </w:rPr>
      </w:pPr>
    </w:p>
    <w:p w14:paraId="1515C163" w14:textId="0E5F99AE" w:rsidR="00B026E6" w:rsidRDefault="001A218F" w:rsidP="00B026E6">
      <w:pPr>
        <w:pStyle w:val="Prrafodelista"/>
        <w:numPr>
          <w:ilvl w:val="0"/>
          <w:numId w:val="26"/>
        </w:num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Aunado a lo anterior, dentro de la Convocatoria se expidieron los criterios </w:t>
      </w:r>
      <w:r w:rsidR="00AC1E56">
        <w:rPr>
          <w:rFonts w:ascii="Century Gothic" w:eastAsia="Century Gothic" w:hAnsi="Century Gothic" w:cs="Century Gothic"/>
          <w:sz w:val="24"/>
          <w:szCs w:val="24"/>
        </w:rPr>
        <w:t>a considera</w:t>
      </w:r>
      <w:r w:rsidR="00447794">
        <w:rPr>
          <w:rFonts w:ascii="Century Gothic" w:eastAsia="Century Gothic" w:hAnsi="Century Gothic" w:cs="Century Gothic"/>
          <w:sz w:val="24"/>
          <w:szCs w:val="24"/>
        </w:rPr>
        <w:t>r</w:t>
      </w:r>
      <w:r w:rsidR="00AC1E56">
        <w:rPr>
          <w:rFonts w:ascii="Century Gothic" w:eastAsia="Century Gothic" w:hAnsi="Century Gothic" w:cs="Century Gothic"/>
          <w:sz w:val="24"/>
          <w:szCs w:val="24"/>
        </w:rPr>
        <w:t xml:space="preserve"> para evaluar tanto el perfil curricular como la entrevista de las </w:t>
      </w:r>
      <w:r>
        <w:rPr>
          <w:rFonts w:ascii="Century Gothic" w:eastAsia="Century Gothic" w:hAnsi="Century Gothic" w:cs="Century Gothic"/>
          <w:sz w:val="24"/>
          <w:szCs w:val="24"/>
        </w:rPr>
        <w:t xml:space="preserve">personas aspirantes. </w:t>
      </w:r>
    </w:p>
    <w:p w14:paraId="27CF45AC" w14:textId="77777777" w:rsidR="00B026E6" w:rsidRDefault="00B026E6" w:rsidP="00B026E6">
      <w:pPr>
        <w:pStyle w:val="Prrafodelista"/>
        <w:spacing w:after="0" w:line="360" w:lineRule="auto"/>
        <w:jc w:val="both"/>
        <w:rPr>
          <w:rFonts w:ascii="Century Gothic" w:eastAsia="Century Gothic" w:hAnsi="Century Gothic" w:cs="Century Gothic"/>
          <w:sz w:val="24"/>
          <w:szCs w:val="24"/>
        </w:rPr>
      </w:pPr>
    </w:p>
    <w:p w14:paraId="64D9EB9B" w14:textId="5A9D5299" w:rsidR="001A218F" w:rsidRPr="00B026E6" w:rsidRDefault="001A218F" w:rsidP="00B026E6">
      <w:pPr>
        <w:pStyle w:val="Prrafodelista"/>
        <w:numPr>
          <w:ilvl w:val="0"/>
          <w:numId w:val="26"/>
        </w:numPr>
        <w:spacing w:after="0" w:line="360" w:lineRule="auto"/>
        <w:jc w:val="both"/>
        <w:rPr>
          <w:rFonts w:ascii="Century Gothic" w:eastAsia="Century Gothic" w:hAnsi="Century Gothic" w:cs="Century Gothic"/>
          <w:sz w:val="24"/>
          <w:szCs w:val="24"/>
        </w:rPr>
      </w:pPr>
      <w:r w:rsidRPr="00B026E6">
        <w:rPr>
          <w:rFonts w:ascii="Century Gothic" w:eastAsia="Century Gothic" w:hAnsi="Century Gothic" w:cs="Century Gothic"/>
          <w:sz w:val="24"/>
          <w:szCs w:val="24"/>
        </w:rPr>
        <w:t xml:space="preserve">Acto seguido, en cumplimiento con </w:t>
      </w:r>
      <w:proofErr w:type="spellStart"/>
      <w:r w:rsidRPr="00B026E6">
        <w:rPr>
          <w:rFonts w:ascii="Century Gothic" w:eastAsia="Century Gothic" w:hAnsi="Century Gothic" w:cs="Century Gothic"/>
          <w:sz w:val="24"/>
          <w:szCs w:val="24"/>
        </w:rPr>
        <w:t>el</w:t>
      </w:r>
      <w:proofErr w:type="spellEnd"/>
      <w:r w:rsidRPr="00B026E6">
        <w:rPr>
          <w:rFonts w:ascii="Century Gothic" w:eastAsia="Century Gothic" w:hAnsi="Century Gothic" w:cs="Century Gothic"/>
          <w:sz w:val="24"/>
          <w:szCs w:val="24"/>
        </w:rPr>
        <w:t xml:space="preserve"> </w:t>
      </w:r>
      <w:r w:rsidRPr="00B026E6">
        <w:rPr>
          <w:rFonts w:ascii="Century Gothic" w:hAnsi="Century Gothic" w:cs="Arial"/>
          <w:sz w:val="24"/>
          <w:szCs w:val="24"/>
        </w:rPr>
        <w:t xml:space="preserve">al artículo 64, fracción XXVII, inciso B) de la Constitución Política del Estado, el Acuerdo </w:t>
      </w:r>
      <w:r w:rsidRPr="00B026E6">
        <w:rPr>
          <w:rFonts w:ascii="Century Gothic" w:hAnsi="Century Gothic" w:cs="Arial"/>
          <w:sz w:val="24"/>
          <w:szCs w:val="24"/>
        </w:rPr>
        <w:lastRenderedPageBreak/>
        <w:t xml:space="preserve">LXVIII/AJCP/009/2026, y la Convocatoria, la JUCOPO desahogó las entrevistas los días 19 y 20 de enero de 2026, bajo el siguiente </w:t>
      </w:r>
      <w:r w:rsidR="00AC1E56">
        <w:rPr>
          <w:rFonts w:ascii="Century Gothic" w:hAnsi="Century Gothic" w:cs="Arial"/>
          <w:sz w:val="24"/>
          <w:szCs w:val="24"/>
        </w:rPr>
        <w:t>orden</w:t>
      </w:r>
      <w:r w:rsidRPr="00B026E6">
        <w:rPr>
          <w:rFonts w:ascii="Century Gothic" w:hAnsi="Century Gothic" w:cs="Arial"/>
          <w:sz w:val="24"/>
          <w:szCs w:val="24"/>
        </w:rPr>
        <w:t xml:space="preserve">: </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3281"/>
      </w:tblGrid>
      <w:tr w:rsidR="001A218F" w:rsidRPr="00E31612" w14:paraId="4998A440" w14:textId="77777777" w:rsidTr="001A218F">
        <w:tc>
          <w:tcPr>
            <w:tcW w:w="5678" w:type="dxa"/>
            <w:shd w:val="clear" w:color="auto" w:fill="auto"/>
          </w:tcPr>
          <w:p w14:paraId="0C1DC543" w14:textId="77777777" w:rsidR="001A218F" w:rsidRPr="00E31612" w:rsidRDefault="001A218F" w:rsidP="00447794">
            <w:pPr>
              <w:spacing w:line="240" w:lineRule="auto"/>
              <w:jc w:val="center"/>
              <w:rPr>
                <w:rFonts w:ascii="Century Gothic" w:eastAsia="Century Gothic" w:hAnsi="Century Gothic" w:cs="Century Gothic"/>
                <w:b/>
                <w:bCs/>
                <w:sz w:val="24"/>
                <w:szCs w:val="24"/>
              </w:rPr>
            </w:pPr>
            <w:r w:rsidRPr="00E31612">
              <w:rPr>
                <w:rFonts w:ascii="Century Gothic" w:eastAsia="Century Gothic" w:hAnsi="Century Gothic" w:cs="Century Gothic"/>
                <w:b/>
                <w:bCs/>
                <w:sz w:val="24"/>
                <w:szCs w:val="24"/>
              </w:rPr>
              <w:t>NOMBRE DE LA PERSONA ASPIRANTE</w:t>
            </w:r>
          </w:p>
        </w:tc>
        <w:tc>
          <w:tcPr>
            <w:tcW w:w="3281" w:type="dxa"/>
            <w:shd w:val="clear" w:color="auto" w:fill="auto"/>
          </w:tcPr>
          <w:p w14:paraId="6D25436D" w14:textId="77777777" w:rsidR="001A218F" w:rsidRPr="00E31612" w:rsidRDefault="001A218F" w:rsidP="00447794">
            <w:pPr>
              <w:spacing w:line="240" w:lineRule="auto"/>
              <w:jc w:val="center"/>
              <w:rPr>
                <w:rFonts w:ascii="Century Gothic" w:eastAsia="Century Gothic" w:hAnsi="Century Gothic" w:cs="Century Gothic"/>
                <w:b/>
                <w:bCs/>
                <w:sz w:val="24"/>
                <w:szCs w:val="24"/>
              </w:rPr>
            </w:pPr>
            <w:r w:rsidRPr="00E31612">
              <w:rPr>
                <w:rFonts w:ascii="Century Gothic" w:eastAsia="Century Gothic" w:hAnsi="Century Gothic" w:cs="Century Gothic"/>
                <w:b/>
                <w:bCs/>
                <w:sz w:val="24"/>
                <w:szCs w:val="24"/>
              </w:rPr>
              <w:t>HORA</w:t>
            </w:r>
            <w:r>
              <w:rPr>
                <w:rFonts w:ascii="Century Gothic" w:eastAsia="Century Gothic" w:hAnsi="Century Gothic" w:cs="Century Gothic"/>
                <w:b/>
                <w:bCs/>
                <w:sz w:val="24"/>
                <w:szCs w:val="24"/>
              </w:rPr>
              <w:t xml:space="preserve"> DE INICIO</w:t>
            </w:r>
          </w:p>
        </w:tc>
      </w:tr>
      <w:tr w:rsidR="00B026E6" w:rsidRPr="00E31612" w14:paraId="6F6E5A53" w14:textId="77777777" w:rsidTr="00F4013B">
        <w:tc>
          <w:tcPr>
            <w:tcW w:w="8959" w:type="dxa"/>
            <w:gridSpan w:val="2"/>
            <w:shd w:val="clear" w:color="auto" w:fill="auto"/>
            <w:vAlign w:val="bottom"/>
          </w:tcPr>
          <w:p w14:paraId="06B52C3A" w14:textId="6B747F78" w:rsidR="00B026E6" w:rsidRPr="00E31612" w:rsidRDefault="00B026E6" w:rsidP="00447794">
            <w:pPr>
              <w:spacing w:line="240" w:lineRule="auto"/>
              <w:jc w:val="center"/>
              <w:rPr>
                <w:rFonts w:ascii="Century Gothic" w:eastAsia="Century Gothic" w:hAnsi="Century Gothic" w:cs="Century Gothic"/>
                <w:sz w:val="24"/>
                <w:szCs w:val="24"/>
              </w:rPr>
            </w:pPr>
            <w:r>
              <w:rPr>
                <w:rFonts w:ascii="Century Gothic" w:eastAsia="Century Gothic" w:hAnsi="Century Gothic" w:cs="Century Gothic"/>
                <w:b/>
                <w:bCs/>
                <w:sz w:val="24"/>
                <w:szCs w:val="24"/>
              </w:rPr>
              <w:t>LUNES 19 DE ENERO DE 2026</w:t>
            </w:r>
          </w:p>
        </w:tc>
      </w:tr>
      <w:tr w:rsidR="001A218F" w:rsidRPr="00E31612" w14:paraId="1C7E6DB3" w14:textId="77777777" w:rsidTr="001A218F">
        <w:tc>
          <w:tcPr>
            <w:tcW w:w="5678" w:type="dxa"/>
            <w:shd w:val="clear" w:color="auto" w:fill="auto"/>
            <w:vAlign w:val="bottom"/>
          </w:tcPr>
          <w:p w14:paraId="1B1869FB"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RAFAEL SANCHEZ MARTINEZ</w:t>
            </w:r>
          </w:p>
        </w:tc>
        <w:tc>
          <w:tcPr>
            <w:tcW w:w="3281" w:type="dxa"/>
            <w:vMerge w:val="restart"/>
            <w:shd w:val="clear" w:color="auto" w:fill="auto"/>
            <w:vAlign w:val="center"/>
          </w:tcPr>
          <w:p w14:paraId="12A684A6"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E31612">
              <w:rPr>
                <w:rFonts w:ascii="Century Gothic" w:eastAsia="Century Gothic" w:hAnsi="Century Gothic" w:cs="Century Gothic"/>
                <w:sz w:val="24"/>
                <w:szCs w:val="24"/>
              </w:rPr>
              <w:t>9:00</w:t>
            </w:r>
            <w:r>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hrs</w:t>
            </w:r>
            <w:proofErr w:type="spellEnd"/>
            <w:r>
              <w:rPr>
                <w:rFonts w:ascii="Century Gothic" w:eastAsia="Century Gothic" w:hAnsi="Century Gothic" w:cs="Century Gothic"/>
                <w:sz w:val="24"/>
                <w:szCs w:val="24"/>
              </w:rPr>
              <w:t>.</w:t>
            </w:r>
          </w:p>
          <w:p w14:paraId="193B8C34"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32B0F4A4" w14:textId="77777777" w:rsidTr="001A218F">
        <w:tc>
          <w:tcPr>
            <w:tcW w:w="5678" w:type="dxa"/>
            <w:shd w:val="clear" w:color="auto" w:fill="auto"/>
            <w:vAlign w:val="bottom"/>
          </w:tcPr>
          <w:p w14:paraId="62D99E78"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LAURA GURZA JAIDAR</w:t>
            </w:r>
          </w:p>
        </w:tc>
        <w:tc>
          <w:tcPr>
            <w:tcW w:w="3281" w:type="dxa"/>
            <w:vMerge/>
            <w:shd w:val="clear" w:color="auto" w:fill="auto"/>
          </w:tcPr>
          <w:p w14:paraId="51A143C0"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500E8161" w14:textId="77777777" w:rsidTr="001A218F">
        <w:tc>
          <w:tcPr>
            <w:tcW w:w="5678" w:type="dxa"/>
            <w:shd w:val="clear" w:color="auto" w:fill="auto"/>
            <w:vAlign w:val="bottom"/>
          </w:tcPr>
          <w:p w14:paraId="0355E347"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LILIA LIZETH DURÁN NEVÁREZ</w:t>
            </w:r>
          </w:p>
        </w:tc>
        <w:tc>
          <w:tcPr>
            <w:tcW w:w="3281" w:type="dxa"/>
            <w:vMerge/>
            <w:shd w:val="clear" w:color="auto" w:fill="auto"/>
          </w:tcPr>
          <w:p w14:paraId="10FCDF48"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2974EAA6" w14:textId="77777777" w:rsidTr="001A218F">
        <w:tc>
          <w:tcPr>
            <w:tcW w:w="5678" w:type="dxa"/>
            <w:shd w:val="clear" w:color="auto" w:fill="auto"/>
            <w:vAlign w:val="bottom"/>
          </w:tcPr>
          <w:p w14:paraId="57CD48FA"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FRYDA LIBERTAD LICANO RAMÍREZ</w:t>
            </w:r>
          </w:p>
        </w:tc>
        <w:tc>
          <w:tcPr>
            <w:tcW w:w="3281" w:type="dxa"/>
            <w:vMerge/>
            <w:shd w:val="clear" w:color="auto" w:fill="auto"/>
          </w:tcPr>
          <w:p w14:paraId="797570CA"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50F1A47D" w14:textId="77777777" w:rsidTr="001A218F">
        <w:tc>
          <w:tcPr>
            <w:tcW w:w="5678" w:type="dxa"/>
            <w:shd w:val="clear" w:color="auto" w:fill="auto"/>
            <w:vAlign w:val="bottom"/>
          </w:tcPr>
          <w:p w14:paraId="00BD997C"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GILDARDO IVÁN FÉLIX DURÁN</w:t>
            </w:r>
          </w:p>
        </w:tc>
        <w:tc>
          <w:tcPr>
            <w:tcW w:w="3281" w:type="dxa"/>
            <w:vMerge/>
            <w:shd w:val="clear" w:color="auto" w:fill="auto"/>
          </w:tcPr>
          <w:p w14:paraId="04B5E3D2"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158DB97B" w14:textId="77777777" w:rsidTr="001A218F">
        <w:tc>
          <w:tcPr>
            <w:tcW w:w="5678" w:type="dxa"/>
            <w:shd w:val="clear" w:color="auto" w:fill="auto"/>
            <w:vAlign w:val="bottom"/>
          </w:tcPr>
          <w:p w14:paraId="77009E6D"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EDUARDO ANTONIO SÁENZ FRÍAS</w:t>
            </w:r>
          </w:p>
        </w:tc>
        <w:tc>
          <w:tcPr>
            <w:tcW w:w="3281" w:type="dxa"/>
            <w:vMerge/>
            <w:shd w:val="clear" w:color="auto" w:fill="auto"/>
          </w:tcPr>
          <w:p w14:paraId="6DCABBA6"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0F6CFF8D" w14:textId="77777777" w:rsidTr="001A218F">
        <w:tc>
          <w:tcPr>
            <w:tcW w:w="5678" w:type="dxa"/>
            <w:shd w:val="clear" w:color="auto" w:fill="auto"/>
            <w:vAlign w:val="bottom"/>
          </w:tcPr>
          <w:p w14:paraId="2B82B7F6"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CLAUDIA CRISTINA GURROLA DIAZ</w:t>
            </w:r>
          </w:p>
        </w:tc>
        <w:tc>
          <w:tcPr>
            <w:tcW w:w="3281" w:type="dxa"/>
            <w:vMerge/>
            <w:shd w:val="clear" w:color="auto" w:fill="auto"/>
          </w:tcPr>
          <w:p w14:paraId="50D8276A"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55E1B98B" w14:textId="77777777" w:rsidTr="001A218F">
        <w:tc>
          <w:tcPr>
            <w:tcW w:w="5678" w:type="dxa"/>
            <w:shd w:val="clear" w:color="auto" w:fill="auto"/>
            <w:vAlign w:val="bottom"/>
          </w:tcPr>
          <w:p w14:paraId="54618170"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YULIANA ILEM RODRIGUEZ GONZALEZ</w:t>
            </w:r>
          </w:p>
        </w:tc>
        <w:tc>
          <w:tcPr>
            <w:tcW w:w="3281" w:type="dxa"/>
            <w:vMerge/>
            <w:shd w:val="clear" w:color="auto" w:fill="auto"/>
          </w:tcPr>
          <w:p w14:paraId="3BAF79D5"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76E24C18" w14:textId="77777777" w:rsidTr="001A218F">
        <w:tc>
          <w:tcPr>
            <w:tcW w:w="5678" w:type="dxa"/>
            <w:shd w:val="clear" w:color="auto" w:fill="auto"/>
            <w:vAlign w:val="bottom"/>
          </w:tcPr>
          <w:p w14:paraId="11D961D4"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SILVIA RUIZ MIJARES</w:t>
            </w:r>
          </w:p>
        </w:tc>
        <w:tc>
          <w:tcPr>
            <w:tcW w:w="3281" w:type="dxa"/>
            <w:vMerge/>
            <w:shd w:val="clear" w:color="auto" w:fill="auto"/>
          </w:tcPr>
          <w:p w14:paraId="5B8ACCDE"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B026E6" w:rsidRPr="00E31612" w14:paraId="579C46C8" w14:textId="77777777" w:rsidTr="00D43228">
        <w:tc>
          <w:tcPr>
            <w:tcW w:w="8959" w:type="dxa"/>
            <w:gridSpan w:val="2"/>
            <w:shd w:val="clear" w:color="auto" w:fill="auto"/>
            <w:vAlign w:val="bottom"/>
          </w:tcPr>
          <w:p w14:paraId="70891FF7" w14:textId="6C499DCE" w:rsidR="00B026E6" w:rsidRPr="00E31612" w:rsidRDefault="00B026E6" w:rsidP="00447794">
            <w:pPr>
              <w:spacing w:line="240" w:lineRule="auto"/>
              <w:jc w:val="center"/>
              <w:rPr>
                <w:rFonts w:ascii="Century Gothic" w:eastAsia="Century Gothic" w:hAnsi="Century Gothic" w:cs="Century Gothic"/>
                <w:sz w:val="24"/>
                <w:szCs w:val="24"/>
              </w:rPr>
            </w:pPr>
            <w:r w:rsidRPr="005A7E86">
              <w:rPr>
                <w:rFonts w:ascii="Century Gothic" w:eastAsia="Century Gothic" w:hAnsi="Century Gothic" w:cs="Century Gothic"/>
                <w:b/>
                <w:bCs/>
                <w:sz w:val="24"/>
                <w:szCs w:val="24"/>
              </w:rPr>
              <w:t>MARTES 20 DE ENERO DEL 2026</w:t>
            </w:r>
          </w:p>
        </w:tc>
      </w:tr>
      <w:tr w:rsidR="001A218F" w:rsidRPr="00E31612" w14:paraId="227A896C" w14:textId="77777777" w:rsidTr="001A218F">
        <w:tc>
          <w:tcPr>
            <w:tcW w:w="5678" w:type="dxa"/>
            <w:shd w:val="clear" w:color="auto" w:fill="auto"/>
            <w:vAlign w:val="bottom"/>
          </w:tcPr>
          <w:p w14:paraId="7E9A775A"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ADA MIRIAM AGUILERA MERCADO</w:t>
            </w:r>
          </w:p>
        </w:tc>
        <w:tc>
          <w:tcPr>
            <w:tcW w:w="3281" w:type="dxa"/>
            <w:vMerge w:val="restart"/>
            <w:shd w:val="clear" w:color="auto" w:fill="auto"/>
            <w:vAlign w:val="center"/>
          </w:tcPr>
          <w:p w14:paraId="06E1AD90"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E31612">
              <w:rPr>
                <w:rFonts w:ascii="Century Gothic" w:eastAsia="Century Gothic" w:hAnsi="Century Gothic" w:cs="Century Gothic"/>
                <w:sz w:val="24"/>
                <w:szCs w:val="24"/>
              </w:rPr>
              <w:t>9:00</w:t>
            </w:r>
            <w:r>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hrs</w:t>
            </w:r>
            <w:proofErr w:type="spellEnd"/>
            <w:r>
              <w:rPr>
                <w:rFonts w:ascii="Century Gothic" w:eastAsia="Century Gothic" w:hAnsi="Century Gothic" w:cs="Century Gothic"/>
                <w:sz w:val="24"/>
                <w:szCs w:val="24"/>
              </w:rPr>
              <w:t>.</w:t>
            </w:r>
          </w:p>
          <w:p w14:paraId="1ACC1627"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7EFD8B5F" w14:textId="77777777" w:rsidTr="001A218F">
        <w:tc>
          <w:tcPr>
            <w:tcW w:w="5678" w:type="dxa"/>
            <w:shd w:val="clear" w:color="auto" w:fill="auto"/>
            <w:vAlign w:val="bottom"/>
          </w:tcPr>
          <w:p w14:paraId="7FF132C0"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FLOR ALEJANDRA CORRAL REQUEJO</w:t>
            </w:r>
          </w:p>
        </w:tc>
        <w:tc>
          <w:tcPr>
            <w:tcW w:w="3281" w:type="dxa"/>
            <w:vMerge/>
            <w:shd w:val="clear" w:color="auto" w:fill="auto"/>
          </w:tcPr>
          <w:p w14:paraId="6334E336"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1425B32C" w14:textId="77777777" w:rsidTr="001A218F">
        <w:tc>
          <w:tcPr>
            <w:tcW w:w="5678" w:type="dxa"/>
            <w:shd w:val="clear" w:color="auto" w:fill="auto"/>
            <w:vAlign w:val="bottom"/>
          </w:tcPr>
          <w:p w14:paraId="1561B2CA"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KARLA IVETTE GUTIÉRREZ ISLA</w:t>
            </w:r>
          </w:p>
        </w:tc>
        <w:tc>
          <w:tcPr>
            <w:tcW w:w="3281" w:type="dxa"/>
            <w:vMerge/>
            <w:shd w:val="clear" w:color="auto" w:fill="auto"/>
          </w:tcPr>
          <w:p w14:paraId="6014AC5F"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70537BCB" w14:textId="77777777" w:rsidTr="001A218F">
        <w:tc>
          <w:tcPr>
            <w:tcW w:w="5678" w:type="dxa"/>
            <w:shd w:val="clear" w:color="auto" w:fill="auto"/>
            <w:vAlign w:val="bottom"/>
          </w:tcPr>
          <w:p w14:paraId="040013A7"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D824D2">
              <w:rPr>
                <w:rFonts w:ascii="Century Gothic" w:eastAsia="Century Gothic" w:hAnsi="Century Gothic" w:cs="Century Gothic"/>
                <w:sz w:val="24"/>
                <w:szCs w:val="24"/>
              </w:rPr>
              <w:t>SILVIA HOLGUIN CINCO</w:t>
            </w:r>
          </w:p>
        </w:tc>
        <w:tc>
          <w:tcPr>
            <w:tcW w:w="3281" w:type="dxa"/>
            <w:vMerge/>
            <w:shd w:val="clear" w:color="auto" w:fill="auto"/>
          </w:tcPr>
          <w:p w14:paraId="11FEA02C"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4362EA7A" w14:textId="77777777" w:rsidTr="001A218F">
        <w:tc>
          <w:tcPr>
            <w:tcW w:w="5678" w:type="dxa"/>
            <w:shd w:val="clear" w:color="auto" w:fill="auto"/>
            <w:vAlign w:val="bottom"/>
          </w:tcPr>
          <w:p w14:paraId="00AA36B1"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A9629F">
              <w:rPr>
                <w:rFonts w:ascii="Century Gothic" w:eastAsia="Century Gothic" w:hAnsi="Century Gothic" w:cs="Century Gothic"/>
                <w:sz w:val="24"/>
                <w:szCs w:val="24"/>
              </w:rPr>
              <w:t>GEORGINA ÁVILA SILVA</w:t>
            </w:r>
          </w:p>
        </w:tc>
        <w:tc>
          <w:tcPr>
            <w:tcW w:w="3281" w:type="dxa"/>
            <w:vMerge/>
            <w:shd w:val="clear" w:color="auto" w:fill="auto"/>
          </w:tcPr>
          <w:p w14:paraId="1D00D11C"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5D6D7BBD" w14:textId="77777777" w:rsidTr="001A218F">
        <w:tc>
          <w:tcPr>
            <w:tcW w:w="5678" w:type="dxa"/>
            <w:shd w:val="clear" w:color="auto" w:fill="auto"/>
            <w:vAlign w:val="bottom"/>
          </w:tcPr>
          <w:p w14:paraId="18FB448E"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A9629F">
              <w:rPr>
                <w:rFonts w:ascii="Century Gothic" w:eastAsia="Century Gothic" w:hAnsi="Century Gothic" w:cs="Century Gothic"/>
                <w:sz w:val="24"/>
                <w:szCs w:val="24"/>
              </w:rPr>
              <w:t>ADRIAN RAYMUNDO TORRES DEL TORO</w:t>
            </w:r>
          </w:p>
        </w:tc>
        <w:tc>
          <w:tcPr>
            <w:tcW w:w="3281" w:type="dxa"/>
            <w:vMerge/>
            <w:shd w:val="clear" w:color="auto" w:fill="auto"/>
          </w:tcPr>
          <w:p w14:paraId="7A81B79A"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4E649227" w14:textId="77777777" w:rsidTr="001A218F">
        <w:tc>
          <w:tcPr>
            <w:tcW w:w="5678" w:type="dxa"/>
            <w:shd w:val="clear" w:color="auto" w:fill="auto"/>
            <w:vAlign w:val="bottom"/>
          </w:tcPr>
          <w:p w14:paraId="0DA5DE08"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A9629F">
              <w:rPr>
                <w:rFonts w:ascii="Century Gothic" w:eastAsia="Century Gothic" w:hAnsi="Century Gothic" w:cs="Century Gothic"/>
                <w:sz w:val="24"/>
                <w:szCs w:val="24"/>
              </w:rPr>
              <w:t>LUZ ELENA MEARS DELGADO</w:t>
            </w:r>
          </w:p>
        </w:tc>
        <w:tc>
          <w:tcPr>
            <w:tcW w:w="3281" w:type="dxa"/>
            <w:vMerge/>
            <w:shd w:val="clear" w:color="auto" w:fill="auto"/>
          </w:tcPr>
          <w:p w14:paraId="2F4392D4"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58F374B0" w14:textId="77777777" w:rsidTr="001A218F">
        <w:tc>
          <w:tcPr>
            <w:tcW w:w="5678" w:type="dxa"/>
            <w:shd w:val="clear" w:color="auto" w:fill="auto"/>
            <w:vAlign w:val="bottom"/>
          </w:tcPr>
          <w:p w14:paraId="70947AF3"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A9629F">
              <w:rPr>
                <w:rFonts w:ascii="Century Gothic" w:eastAsia="Century Gothic" w:hAnsi="Century Gothic" w:cs="Century Gothic"/>
                <w:sz w:val="24"/>
                <w:szCs w:val="24"/>
              </w:rPr>
              <w:t>LIZ AGUILERA GARCÍA</w:t>
            </w:r>
          </w:p>
        </w:tc>
        <w:tc>
          <w:tcPr>
            <w:tcW w:w="3281" w:type="dxa"/>
            <w:vMerge/>
            <w:shd w:val="clear" w:color="auto" w:fill="auto"/>
          </w:tcPr>
          <w:p w14:paraId="0B3DB272"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r w:rsidR="001A218F" w:rsidRPr="00E31612" w14:paraId="7FE307B1" w14:textId="77777777" w:rsidTr="001A218F">
        <w:tc>
          <w:tcPr>
            <w:tcW w:w="5678" w:type="dxa"/>
            <w:shd w:val="clear" w:color="auto" w:fill="auto"/>
            <w:vAlign w:val="bottom"/>
          </w:tcPr>
          <w:p w14:paraId="6B820343" w14:textId="77777777" w:rsidR="001A218F" w:rsidRPr="00E31612" w:rsidRDefault="001A218F" w:rsidP="00447794">
            <w:pPr>
              <w:spacing w:line="240" w:lineRule="auto"/>
              <w:jc w:val="center"/>
              <w:rPr>
                <w:rFonts w:ascii="Century Gothic" w:eastAsia="Century Gothic" w:hAnsi="Century Gothic" w:cs="Century Gothic"/>
                <w:sz w:val="24"/>
                <w:szCs w:val="24"/>
              </w:rPr>
            </w:pPr>
            <w:r w:rsidRPr="00A9629F">
              <w:rPr>
                <w:rFonts w:ascii="Century Gothic" w:eastAsia="Century Gothic" w:hAnsi="Century Gothic" w:cs="Century Gothic"/>
                <w:sz w:val="24"/>
                <w:szCs w:val="24"/>
              </w:rPr>
              <w:lastRenderedPageBreak/>
              <w:t>EDGAR EDUARDO NUÑEZ MONTES</w:t>
            </w:r>
          </w:p>
        </w:tc>
        <w:tc>
          <w:tcPr>
            <w:tcW w:w="3281" w:type="dxa"/>
            <w:vMerge/>
            <w:shd w:val="clear" w:color="auto" w:fill="auto"/>
          </w:tcPr>
          <w:p w14:paraId="75C41EEB" w14:textId="77777777" w:rsidR="001A218F" w:rsidRPr="00E31612" w:rsidRDefault="001A218F" w:rsidP="00447794">
            <w:pPr>
              <w:spacing w:line="240" w:lineRule="auto"/>
              <w:jc w:val="center"/>
              <w:rPr>
                <w:rFonts w:ascii="Century Gothic" w:eastAsia="Century Gothic" w:hAnsi="Century Gothic" w:cs="Century Gothic"/>
                <w:sz w:val="24"/>
                <w:szCs w:val="24"/>
              </w:rPr>
            </w:pPr>
          </w:p>
        </w:tc>
      </w:tr>
    </w:tbl>
    <w:p w14:paraId="0B24C6C9" w14:textId="21E4E313" w:rsidR="001A218F" w:rsidRDefault="001A218F" w:rsidP="001A218F">
      <w:pPr>
        <w:pStyle w:val="Sinespaciado"/>
        <w:spacing w:line="360" w:lineRule="auto"/>
        <w:jc w:val="both"/>
        <w:rPr>
          <w:rFonts w:ascii="Century Gothic" w:hAnsi="Century Gothic" w:cs="Arial"/>
          <w:sz w:val="24"/>
          <w:szCs w:val="24"/>
        </w:rPr>
      </w:pPr>
    </w:p>
    <w:p w14:paraId="64E81117" w14:textId="35E47A3F" w:rsidR="00B026E6" w:rsidRDefault="00B026E6" w:rsidP="001A218F">
      <w:pPr>
        <w:pStyle w:val="Sinespaciado"/>
        <w:spacing w:line="360" w:lineRule="auto"/>
        <w:jc w:val="both"/>
        <w:rPr>
          <w:rFonts w:ascii="Century Gothic" w:hAnsi="Century Gothic" w:cs="Arial"/>
          <w:sz w:val="24"/>
          <w:szCs w:val="24"/>
        </w:rPr>
      </w:pPr>
    </w:p>
    <w:p w14:paraId="19328307" w14:textId="41D9699A" w:rsidR="00B026E6" w:rsidRDefault="00B026E6" w:rsidP="001A218F">
      <w:pPr>
        <w:pStyle w:val="Sinespaciado"/>
        <w:spacing w:line="360" w:lineRule="auto"/>
        <w:jc w:val="both"/>
        <w:rPr>
          <w:rFonts w:ascii="Century Gothic" w:hAnsi="Century Gothic" w:cs="Arial"/>
          <w:sz w:val="24"/>
          <w:szCs w:val="24"/>
        </w:rPr>
      </w:pPr>
    </w:p>
    <w:p w14:paraId="4CB50C6A" w14:textId="5A727935" w:rsidR="00B026E6" w:rsidRPr="00447794" w:rsidRDefault="00B026E6" w:rsidP="00B026E6">
      <w:pPr>
        <w:pStyle w:val="Sinespaciado"/>
        <w:spacing w:line="360" w:lineRule="auto"/>
        <w:jc w:val="center"/>
        <w:rPr>
          <w:rFonts w:ascii="Century Gothic" w:hAnsi="Century Gothic" w:cs="Arial"/>
          <w:b/>
          <w:bCs/>
          <w:sz w:val="28"/>
          <w:szCs w:val="28"/>
        </w:rPr>
      </w:pPr>
      <w:r w:rsidRPr="00447794">
        <w:rPr>
          <w:rFonts w:ascii="Century Gothic" w:hAnsi="Century Gothic" w:cs="Arial"/>
          <w:b/>
          <w:bCs/>
          <w:sz w:val="28"/>
          <w:szCs w:val="28"/>
        </w:rPr>
        <w:t>CONSIDERACIONES</w:t>
      </w:r>
    </w:p>
    <w:p w14:paraId="72907EDB" w14:textId="23DF5C87" w:rsidR="001A218F" w:rsidRPr="00B026E6" w:rsidRDefault="00B026E6" w:rsidP="00B026E6">
      <w:pPr>
        <w:spacing w:after="0" w:line="360" w:lineRule="auto"/>
        <w:jc w:val="both"/>
        <w:rPr>
          <w:rFonts w:ascii="Century Gothic" w:eastAsia="Century Gothic" w:hAnsi="Century Gothic" w:cs="Century Gothic"/>
          <w:sz w:val="24"/>
          <w:szCs w:val="24"/>
        </w:rPr>
      </w:pPr>
      <w:r w:rsidRPr="00B026E6">
        <w:rPr>
          <w:rFonts w:ascii="Century Gothic" w:eastAsia="Century Gothic" w:hAnsi="Century Gothic" w:cs="Century Gothic"/>
          <w:sz w:val="24"/>
          <w:szCs w:val="24"/>
        </w:rPr>
        <w:t xml:space="preserve"> </w:t>
      </w:r>
    </w:p>
    <w:p w14:paraId="371537B1" w14:textId="7510B39E" w:rsidR="001C2CFB" w:rsidRDefault="00B026E6" w:rsidP="00B026E6">
      <w:pPr>
        <w:pStyle w:val="Prrafodelista"/>
        <w:numPr>
          <w:ilvl w:val="0"/>
          <w:numId w:val="34"/>
        </w:numPr>
        <w:spacing w:line="360" w:lineRule="auto"/>
        <w:ind w:right="23"/>
        <w:jc w:val="both"/>
        <w:rPr>
          <w:rFonts w:ascii="Century Gothic" w:eastAsia="Arial" w:hAnsi="Century Gothic" w:cs="Arial"/>
          <w:color w:val="000000"/>
          <w:sz w:val="24"/>
          <w:szCs w:val="24"/>
          <w:lang w:eastAsia="es-MX"/>
        </w:rPr>
      </w:pPr>
      <w:r>
        <w:rPr>
          <w:rFonts w:ascii="Century Gothic" w:eastAsia="Century Gothic" w:hAnsi="Century Gothic" w:cs="Century Gothic"/>
          <w:sz w:val="24"/>
          <w:szCs w:val="24"/>
        </w:rPr>
        <w:t>El H</w:t>
      </w:r>
      <w:r w:rsidR="00AC1E56">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Congreso, a través de la </w:t>
      </w:r>
      <w:r w:rsidR="00AC1E56">
        <w:rPr>
          <w:rFonts w:ascii="Century Gothic" w:eastAsia="Century Gothic" w:hAnsi="Century Gothic" w:cs="Century Gothic"/>
          <w:sz w:val="24"/>
          <w:szCs w:val="24"/>
        </w:rPr>
        <w:t>JUCOPO</w:t>
      </w:r>
      <w:r>
        <w:rPr>
          <w:rFonts w:ascii="Century Gothic" w:eastAsia="Century Gothic" w:hAnsi="Century Gothic" w:cs="Century Gothic"/>
          <w:sz w:val="24"/>
          <w:szCs w:val="24"/>
        </w:rPr>
        <w:t xml:space="preserve">, es competente para conocer y resolver sobre el asunto de antecedentes, de </w:t>
      </w:r>
      <w:r>
        <w:rPr>
          <w:rFonts w:ascii="Century Gothic" w:eastAsia="Arial" w:hAnsi="Century Gothic" w:cs="Arial"/>
          <w:color w:val="000000"/>
          <w:sz w:val="24"/>
          <w:szCs w:val="24"/>
          <w:lang w:eastAsia="es-MX"/>
        </w:rPr>
        <w:t>conformidad con lo dispuesto en los artículos 64, fracción XXVII de la Constitución Política; 9, 10 y 11 de la Ley, y 66 de la Ley Orgánica del Poder Legislativo, todos ordenamientos jurídicos del Estado de Chihuahua.</w:t>
      </w:r>
    </w:p>
    <w:p w14:paraId="3B5E75F9" w14:textId="115310BA" w:rsidR="00B026E6" w:rsidRDefault="00B026E6" w:rsidP="00B026E6">
      <w:pPr>
        <w:pStyle w:val="Sinespaciado"/>
        <w:numPr>
          <w:ilvl w:val="0"/>
          <w:numId w:val="34"/>
        </w:numPr>
        <w:spacing w:line="360" w:lineRule="auto"/>
        <w:jc w:val="both"/>
        <w:rPr>
          <w:rFonts w:ascii="Century Gothic" w:hAnsi="Century Gothic" w:cs="Arial"/>
          <w:sz w:val="24"/>
          <w:szCs w:val="24"/>
        </w:rPr>
      </w:pPr>
      <w:r>
        <w:rPr>
          <w:rFonts w:ascii="Century Gothic" w:hAnsi="Century Gothic" w:cs="Arial"/>
          <w:sz w:val="24"/>
          <w:szCs w:val="24"/>
        </w:rPr>
        <w:t>Por su parte, la Ley, en su artículo 10, señala que corresponde al H. Congreso designar a quien presida la citada Comisión, por el voto de las dos terceras partes de las y los diputados presentes en la sesión correspondiente.</w:t>
      </w:r>
    </w:p>
    <w:p w14:paraId="3AB56F43" w14:textId="77777777" w:rsidR="00B026E6" w:rsidRDefault="00B026E6" w:rsidP="00B026E6">
      <w:pPr>
        <w:pStyle w:val="Sinespaciado"/>
        <w:spacing w:line="360" w:lineRule="auto"/>
        <w:ind w:left="360"/>
        <w:jc w:val="both"/>
        <w:rPr>
          <w:rFonts w:ascii="Century Gothic" w:hAnsi="Century Gothic" w:cs="Arial"/>
          <w:sz w:val="24"/>
          <w:szCs w:val="24"/>
        </w:rPr>
      </w:pPr>
    </w:p>
    <w:p w14:paraId="0BDB0A0B" w14:textId="4D4F3CBF" w:rsidR="00B026E6" w:rsidRDefault="00B026E6" w:rsidP="00B026E6">
      <w:pPr>
        <w:pStyle w:val="Sinespaciado"/>
        <w:numPr>
          <w:ilvl w:val="0"/>
          <w:numId w:val="34"/>
        </w:numPr>
        <w:spacing w:line="360" w:lineRule="auto"/>
        <w:jc w:val="both"/>
        <w:rPr>
          <w:rFonts w:ascii="Century Gothic" w:hAnsi="Century Gothic" w:cs="Arial"/>
          <w:sz w:val="24"/>
          <w:szCs w:val="24"/>
        </w:rPr>
      </w:pPr>
      <w:r>
        <w:rPr>
          <w:rFonts w:ascii="Century Gothic" w:hAnsi="Century Gothic" w:cs="Arial"/>
          <w:sz w:val="24"/>
          <w:szCs w:val="24"/>
        </w:rPr>
        <w:t xml:space="preserve">Aunado a lo anterior, el artículo 10, párrafo segundo de la Ley, establece que, para efectos de la designación de quien ocupará la Presidencia de la CEDH, la JUCOPO realizará una amplia auscultación, la cual se deberá publicar en los principales medios de comunicación y se difundirá entre las organizaciones sociales representativas de los distintos sectores de la sociedad, así como entre los organismos públicos y privados promotores o defensores de los derechos humanos. </w:t>
      </w:r>
    </w:p>
    <w:p w14:paraId="73DA4BD1" w14:textId="77777777" w:rsidR="00B026E6" w:rsidRDefault="00B026E6" w:rsidP="00B026E6">
      <w:pPr>
        <w:pStyle w:val="Sinespaciado"/>
        <w:spacing w:line="360" w:lineRule="auto"/>
        <w:ind w:left="360"/>
        <w:jc w:val="both"/>
        <w:rPr>
          <w:rFonts w:ascii="Century Gothic" w:hAnsi="Century Gothic" w:cs="Arial"/>
          <w:sz w:val="24"/>
          <w:szCs w:val="24"/>
        </w:rPr>
      </w:pPr>
    </w:p>
    <w:p w14:paraId="5A7A9DB3" w14:textId="09B51283" w:rsidR="00B026E6" w:rsidRDefault="00B026E6" w:rsidP="00B026E6">
      <w:pPr>
        <w:pStyle w:val="Sinespaciado"/>
        <w:numPr>
          <w:ilvl w:val="0"/>
          <w:numId w:val="34"/>
        </w:numPr>
        <w:spacing w:line="360" w:lineRule="auto"/>
        <w:jc w:val="both"/>
        <w:rPr>
          <w:rFonts w:ascii="Century Gothic" w:hAnsi="Century Gothic" w:cs="Arial"/>
          <w:sz w:val="24"/>
          <w:szCs w:val="24"/>
        </w:rPr>
      </w:pPr>
      <w:r>
        <w:rPr>
          <w:rFonts w:ascii="Century Gothic" w:hAnsi="Century Gothic" w:cs="Arial"/>
          <w:sz w:val="24"/>
          <w:szCs w:val="24"/>
        </w:rPr>
        <w:lastRenderedPageBreak/>
        <w:t xml:space="preserve">Así mismo, con la publicación de la Convocatoria se dio inicio a las etapas del proceso de designación de la Titularidad de la </w:t>
      </w:r>
      <w:r w:rsidR="00AC1E56">
        <w:rPr>
          <w:rFonts w:ascii="Century Gothic" w:hAnsi="Century Gothic" w:cs="Arial"/>
          <w:sz w:val="24"/>
          <w:szCs w:val="24"/>
        </w:rPr>
        <w:t>CEDH</w:t>
      </w:r>
      <w:r>
        <w:rPr>
          <w:rFonts w:ascii="Century Gothic" w:hAnsi="Century Gothic" w:cs="Arial"/>
          <w:sz w:val="24"/>
          <w:szCs w:val="24"/>
        </w:rPr>
        <w:t xml:space="preserve">, </w:t>
      </w:r>
      <w:r w:rsidR="00555F18">
        <w:rPr>
          <w:rFonts w:ascii="Century Gothic" w:hAnsi="Century Gothic" w:cs="Arial"/>
          <w:sz w:val="24"/>
          <w:szCs w:val="24"/>
        </w:rPr>
        <w:t>las cuales consisten</w:t>
      </w:r>
      <w:r>
        <w:rPr>
          <w:rFonts w:ascii="Century Gothic" w:hAnsi="Century Gothic" w:cs="Arial"/>
          <w:sz w:val="24"/>
          <w:szCs w:val="24"/>
        </w:rPr>
        <w:t xml:space="preserve"> en lo siguiente:</w:t>
      </w:r>
    </w:p>
    <w:p w14:paraId="05FEE22C" w14:textId="5DC25521" w:rsidR="005761BD" w:rsidRDefault="00B026E6" w:rsidP="005761BD">
      <w:pPr>
        <w:pStyle w:val="Prrafodelista"/>
        <w:numPr>
          <w:ilvl w:val="0"/>
          <w:numId w:val="35"/>
        </w:numPr>
        <w:spacing w:line="360" w:lineRule="auto"/>
        <w:ind w:right="284"/>
        <w:jc w:val="both"/>
        <w:rPr>
          <w:rFonts w:ascii="Century Gothic" w:hAnsi="Century Gothic" w:cs="Arial"/>
          <w:sz w:val="24"/>
          <w:szCs w:val="24"/>
        </w:rPr>
      </w:pPr>
      <w:r w:rsidRPr="00B026E6">
        <w:rPr>
          <w:rFonts w:ascii="Century Gothic" w:hAnsi="Century Gothic" w:cs="Arial"/>
          <w:sz w:val="24"/>
          <w:szCs w:val="24"/>
        </w:rPr>
        <w:t xml:space="preserve">Recepción de las solicitudes y documentación de las personas interesadas en participar, mismo que comprendió el periodo del </w:t>
      </w:r>
      <w:r w:rsidR="005761BD">
        <w:rPr>
          <w:rFonts w:ascii="Century Gothic" w:hAnsi="Century Gothic" w:cs="Arial"/>
          <w:sz w:val="24"/>
          <w:szCs w:val="24"/>
        </w:rPr>
        <w:t>1</w:t>
      </w:r>
      <w:r w:rsidR="00447794">
        <w:rPr>
          <w:rFonts w:ascii="Century Gothic" w:hAnsi="Century Gothic" w:cs="Arial"/>
          <w:sz w:val="24"/>
          <w:szCs w:val="24"/>
        </w:rPr>
        <w:t>3</w:t>
      </w:r>
      <w:r w:rsidRPr="00B026E6">
        <w:rPr>
          <w:rFonts w:ascii="Century Gothic" w:hAnsi="Century Gothic" w:cs="Arial"/>
          <w:sz w:val="24"/>
          <w:szCs w:val="24"/>
        </w:rPr>
        <w:t xml:space="preserve"> de</w:t>
      </w:r>
      <w:r w:rsidR="005761BD">
        <w:rPr>
          <w:rFonts w:ascii="Century Gothic" w:hAnsi="Century Gothic" w:cs="Arial"/>
          <w:sz w:val="24"/>
          <w:szCs w:val="24"/>
        </w:rPr>
        <w:t xml:space="preserve"> diciembre del 2025 </w:t>
      </w:r>
      <w:r w:rsidR="00AC1E56">
        <w:rPr>
          <w:rFonts w:ascii="Century Gothic" w:hAnsi="Century Gothic" w:cs="Arial"/>
          <w:sz w:val="24"/>
          <w:szCs w:val="24"/>
        </w:rPr>
        <w:t>al</w:t>
      </w:r>
      <w:r w:rsidRPr="00B026E6">
        <w:rPr>
          <w:rFonts w:ascii="Century Gothic" w:hAnsi="Century Gothic" w:cs="Arial"/>
          <w:sz w:val="24"/>
          <w:szCs w:val="24"/>
        </w:rPr>
        <w:t xml:space="preserve"> </w:t>
      </w:r>
      <w:r w:rsidR="005761BD">
        <w:rPr>
          <w:rFonts w:ascii="Century Gothic" w:hAnsi="Century Gothic" w:cs="Arial"/>
          <w:sz w:val="24"/>
          <w:szCs w:val="24"/>
        </w:rPr>
        <w:t>11</w:t>
      </w:r>
      <w:r w:rsidRPr="00B026E6">
        <w:rPr>
          <w:rFonts w:ascii="Century Gothic" w:hAnsi="Century Gothic" w:cs="Arial"/>
          <w:sz w:val="24"/>
          <w:szCs w:val="24"/>
        </w:rPr>
        <w:t xml:space="preserve"> de </w:t>
      </w:r>
      <w:r w:rsidR="005761BD">
        <w:rPr>
          <w:rFonts w:ascii="Century Gothic" w:hAnsi="Century Gothic" w:cs="Arial"/>
          <w:sz w:val="24"/>
          <w:szCs w:val="24"/>
        </w:rPr>
        <w:t xml:space="preserve">enero </w:t>
      </w:r>
      <w:r w:rsidRPr="00B026E6">
        <w:rPr>
          <w:rFonts w:ascii="Century Gothic" w:hAnsi="Century Gothic" w:cs="Arial"/>
          <w:sz w:val="24"/>
          <w:szCs w:val="24"/>
        </w:rPr>
        <w:t>del año en curso.</w:t>
      </w:r>
    </w:p>
    <w:p w14:paraId="4CF48048" w14:textId="77777777" w:rsidR="005761BD" w:rsidRDefault="005761BD" w:rsidP="005761BD">
      <w:pPr>
        <w:pStyle w:val="Prrafodelista"/>
        <w:spacing w:line="360" w:lineRule="auto"/>
        <w:ind w:left="1080" w:right="284"/>
        <w:jc w:val="both"/>
        <w:rPr>
          <w:rFonts w:ascii="Century Gothic" w:hAnsi="Century Gothic" w:cs="Arial"/>
          <w:sz w:val="24"/>
          <w:szCs w:val="24"/>
        </w:rPr>
      </w:pPr>
    </w:p>
    <w:p w14:paraId="7C9DE4B8" w14:textId="7890B4FB" w:rsidR="005761BD" w:rsidRDefault="005761BD" w:rsidP="008033D1">
      <w:pPr>
        <w:pStyle w:val="Prrafodelista"/>
        <w:numPr>
          <w:ilvl w:val="0"/>
          <w:numId w:val="35"/>
        </w:numPr>
        <w:spacing w:line="360" w:lineRule="auto"/>
        <w:ind w:right="284"/>
        <w:jc w:val="both"/>
        <w:rPr>
          <w:rFonts w:ascii="Century Gothic" w:hAnsi="Century Gothic" w:cs="Arial"/>
          <w:sz w:val="24"/>
          <w:szCs w:val="24"/>
        </w:rPr>
      </w:pPr>
      <w:r w:rsidRPr="005761BD">
        <w:rPr>
          <w:rFonts w:ascii="Century Gothic" w:hAnsi="Century Gothic" w:cs="Arial"/>
          <w:sz w:val="24"/>
          <w:szCs w:val="24"/>
        </w:rPr>
        <w:t xml:space="preserve">Acuerdo por el que se aprobó el listado de las personas que cumplieron con los requisitos, para el proceso de designación </w:t>
      </w:r>
      <w:r>
        <w:rPr>
          <w:rFonts w:ascii="Century Gothic" w:hAnsi="Century Gothic" w:cs="Arial"/>
          <w:sz w:val="24"/>
          <w:szCs w:val="24"/>
        </w:rPr>
        <w:t xml:space="preserve">de la Titularidad de la </w:t>
      </w:r>
      <w:r w:rsidR="00AC1E56">
        <w:rPr>
          <w:rFonts w:ascii="Century Gothic" w:hAnsi="Century Gothic" w:cs="Arial"/>
          <w:sz w:val="24"/>
          <w:szCs w:val="24"/>
        </w:rPr>
        <w:t>CEDH</w:t>
      </w:r>
      <w:r>
        <w:rPr>
          <w:rFonts w:ascii="Century Gothic" w:hAnsi="Century Gothic" w:cs="Arial"/>
          <w:sz w:val="24"/>
          <w:szCs w:val="24"/>
        </w:rPr>
        <w:t xml:space="preserve">, el 16 de enero del 2026. </w:t>
      </w:r>
    </w:p>
    <w:p w14:paraId="0BD2A981" w14:textId="77777777" w:rsidR="005761BD" w:rsidRPr="005761BD" w:rsidRDefault="005761BD" w:rsidP="005761BD">
      <w:pPr>
        <w:pStyle w:val="Prrafodelista"/>
        <w:rPr>
          <w:rFonts w:ascii="Century Gothic" w:hAnsi="Century Gothic" w:cs="Arial"/>
          <w:sz w:val="24"/>
          <w:szCs w:val="24"/>
        </w:rPr>
      </w:pPr>
    </w:p>
    <w:p w14:paraId="57629807" w14:textId="0C8DDAA0" w:rsidR="00B026E6" w:rsidRDefault="005761BD" w:rsidP="005761BD">
      <w:pPr>
        <w:pStyle w:val="Prrafodelista"/>
        <w:numPr>
          <w:ilvl w:val="0"/>
          <w:numId w:val="35"/>
        </w:numPr>
        <w:spacing w:line="360" w:lineRule="auto"/>
        <w:ind w:right="284"/>
        <w:jc w:val="both"/>
        <w:rPr>
          <w:rFonts w:ascii="Century Gothic" w:hAnsi="Century Gothic" w:cs="Arial"/>
          <w:sz w:val="24"/>
          <w:szCs w:val="24"/>
        </w:rPr>
      </w:pPr>
      <w:r>
        <w:rPr>
          <w:rFonts w:ascii="Century Gothic" w:hAnsi="Century Gothic" w:cs="Arial"/>
          <w:sz w:val="24"/>
          <w:szCs w:val="24"/>
        </w:rPr>
        <w:t xml:space="preserve">Desahogo de las entrevistas los días 19 y 20 de enero del presente año. </w:t>
      </w:r>
    </w:p>
    <w:p w14:paraId="3908D988" w14:textId="77777777" w:rsidR="005761BD" w:rsidRPr="005761BD" w:rsidRDefault="005761BD" w:rsidP="005761BD">
      <w:pPr>
        <w:spacing w:line="360" w:lineRule="auto"/>
        <w:ind w:right="284"/>
        <w:jc w:val="both"/>
        <w:rPr>
          <w:rFonts w:ascii="Century Gothic" w:hAnsi="Century Gothic" w:cs="Arial"/>
          <w:sz w:val="24"/>
          <w:szCs w:val="24"/>
        </w:rPr>
      </w:pPr>
    </w:p>
    <w:p w14:paraId="1D21C0AB" w14:textId="08893BEF" w:rsidR="005761BD" w:rsidRDefault="005761BD" w:rsidP="005761BD">
      <w:pPr>
        <w:numPr>
          <w:ilvl w:val="0"/>
          <w:numId w:val="34"/>
        </w:numPr>
        <w:spacing w:line="360" w:lineRule="auto"/>
        <w:ind w:right="284"/>
        <w:jc w:val="both"/>
        <w:rPr>
          <w:rFonts w:ascii="Century Gothic" w:hAnsi="Century Gothic" w:cs="Arial"/>
          <w:sz w:val="24"/>
          <w:szCs w:val="24"/>
        </w:rPr>
      </w:pPr>
      <w:r>
        <w:rPr>
          <w:rFonts w:ascii="Century Gothic" w:hAnsi="Century Gothic" w:cs="Arial"/>
          <w:sz w:val="24"/>
          <w:szCs w:val="24"/>
        </w:rPr>
        <w:t>Además, es necesario hacer mención de particularidades a destacar en el proceso de designación:</w:t>
      </w:r>
    </w:p>
    <w:p w14:paraId="32E92C19" w14:textId="262EA878" w:rsidR="005761BD" w:rsidRDefault="005761BD" w:rsidP="005761BD">
      <w:pPr>
        <w:numPr>
          <w:ilvl w:val="1"/>
          <w:numId w:val="34"/>
        </w:numPr>
        <w:spacing w:line="360" w:lineRule="auto"/>
        <w:ind w:right="284"/>
        <w:jc w:val="both"/>
        <w:rPr>
          <w:rFonts w:ascii="Century Gothic" w:hAnsi="Century Gothic" w:cs="Arial"/>
          <w:sz w:val="24"/>
          <w:szCs w:val="24"/>
        </w:rPr>
      </w:pPr>
      <w:r>
        <w:rPr>
          <w:rFonts w:ascii="Century Gothic" w:hAnsi="Century Gothic" w:cs="Arial"/>
          <w:sz w:val="24"/>
          <w:szCs w:val="24"/>
        </w:rPr>
        <w:t>En el portal de internet del H. Congreso, se creó un micrositio con el propósito de atender lo dispuesto en la Convocatoria, en el sentido de efectuar las notificaciones correspondientes y transparentar el procedimiento, facilitando a la ciudadanía la consulta de la información. Dicho micrositio se encuentra en esta direcci</w:t>
      </w:r>
      <w:r w:rsidR="00635D73">
        <w:rPr>
          <w:rFonts w:ascii="Century Gothic" w:hAnsi="Century Gothic" w:cs="Arial"/>
          <w:sz w:val="24"/>
          <w:szCs w:val="24"/>
        </w:rPr>
        <w:t>ón</w:t>
      </w:r>
      <w:r>
        <w:rPr>
          <w:rFonts w:ascii="Century Gothic" w:hAnsi="Century Gothic" w:cs="Arial"/>
          <w:sz w:val="24"/>
          <w:szCs w:val="24"/>
        </w:rPr>
        <w:t xml:space="preserve">: </w:t>
      </w:r>
    </w:p>
    <w:p w14:paraId="364D9BF7" w14:textId="7762B4F4" w:rsidR="005761BD" w:rsidRDefault="00A454B7" w:rsidP="005761BD">
      <w:pPr>
        <w:spacing w:line="360" w:lineRule="auto"/>
        <w:ind w:left="1080" w:right="284"/>
        <w:jc w:val="both"/>
        <w:rPr>
          <w:rFonts w:ascii="Century Gothic" w:hAnsi="Century Gothic" w:cs="Arial"/>
          <w:sz w:val="24"/>
          <w:szCs w:val="24"/>
        </w:rPr>
      </w:pPr>
      <w:hyperlink r:id="rId8" w:history="1">
        <w:r w:rsidR="00635D73" w:rsidRPr="00B326BA">
          <w:rPr>
            <w:rStyle w:val="Hipervnculo"/>
            <w:rFonts w:ascii="Century Gothic" w:hAnsi="Century Gothic" w:cs="Arial"/>
            <w:sz w:val="24"/>
            <w:szCs w:val="24"/>
          </w:rPr>
          <w:t>https://www.congresochihuahua.gob.mx/micrositios/presidenciacedh/2026/</w:t>
        </w:r>
      </w:hyperlink>
    </w:p>
    <w:p w14:paraId="4AF5F9D1" w14:textId="77777777" w:rsidR="00635D73" w:rsidRDefault="00635D73" w:rsidP="005761BD">
      <w:pPr>
        <w:spacing w:line="360" w:lineRule="auto"/>
        <w:ind w:left="1080" w:right="284"/>
        <w:jc w:val="both"/>
        <w:rPr>
          <w:rFonts w:ascii="Century Gothic" w:hAnsi="Century Gothic" w:cs="Arial"/>
          <w:sz w:val="24"/>
          <w:szCs w:val="24"/>
        </w:rPr>
      </w:pPr>
    </w:p>
    <w:p w14:paraId="5A652740" w14:textId="4DB72A40" w:rsidR="005761BD" w:rsidRDefault="005761BD" w:rsidP="005761BD">
      <w:pPr>
        <w:pStyle w:val="Prrafodelista"/>
        <w:numPr>
          <w:ilvl w:val="1"/>
          <w:numId w:val="34"/>
        </w:numPr>
        <w:spacing w:line="360" w:lineRule="auto"/>
        <w:ind w:right="284"/>
        <w:jc w:val="both"/>
        <w:rPr>
          <w:rFonts w:ascii="Century Gothic" w:hAnsi="Century Gothic" w:cs="Arial"/>
          <w:sz w:val="24"/>
          <w:szCs w:val="24"/>
          <w:lang w:val="es-ES"/>
        </w:rPr>
      </w:pPr>
      <w:r>
        <w:rPr>
          <w:rFonts w:ascii="Century Gothic" w:hAnsi="Century Gothic" w:cs="Arial"/>
          <w:sz w:val="24"/>
          <w:szCs w:val="24"/>
          <w:lang w:val="es-ES"/>
        </w:rPr>
        <w:t xml:space="preserve">Se compartió a la JUCOPO los expedientes digitalizados completos de cada participante para que, pudieran analizar </w:t>
      </w:r>
      <w:proofErr w:type="gramStart"/>
      <w:r>
        <w:rPr>
          <w:rFonts w:ascii="Century Gothic" w:hAnsi="Century Gothic" w:cs="Arial"/>
          <w:sz w:val="24"/>
          <w:szCs w:val="24"/>
          <w:lang w:val="es-ES"/>
        </w:rPr>
        <w:t xml:space="preserve">los </w:t>
      </w:r>
      <w:r w:rsidR="00AC1E56">
        <w:rPr>
          <w:rFonts w:ascii="Century Gothic" w:hAnsi="Century Gothic" w:cs="Arial"/>
          <w:sz w:val="24"/>
          <w:szCs w:val="24"/>
          <w:lang w:val="es-ES"/>
        </w:rPr>
        <w:t>c</w:t>
      </w:r>
      <w:r>
        <w:rPr>
          <w:rFonts w:ascii="Century Gothic" w:hAnsi="Century Gothic" w:cs="Arial"/>
          <w:sz w:val="24"/>
          <w:szCs w:val="24"/>
          <w:lang w:val="es-ES"/>
        </w:rPr>
        <w:t>urrículum</w:t>
      </w:r>
      <w:proofErr w:type="gramEnd"/>
      <w:r>
        <w:rPr>
          <w:rFonts w:ascii="Century Gothic" w:hAnsi="Century Gothic" w:cs="Arial"/>
          <w:sz w:val="24"/>
          <w:szCs w:val="24"/>
          <w:lang w:val="es-ES"/>
        </w:rPr>
        <w:t xml:space="preserve"> y en su momento, evaluar la preparación académica y profesional de cada aspirante.</w:t>
      </w:r>
    </w:p>
    <w:p w14:paraId="06DCB318" w14:textId="77777777" w:rsidR="00555F18" w:rsidRDefault="00555F18" w:rsidP="00555F18">
      <w:pPr>
        <w:pStyle w:val="Prrafodelista"/>
        <w:spacing w:line="360" w:lineRule="auto"/>
        <w:ind w:left="1080" w:right="284"/>
        <w:jc w:val="both"/>
        <w:rPr>
          <w:rFonts w:ascii="Century Gothic" w:hAnsi="Century Gothic" w:cs="Arial"/>
          <w:sz w:val="24"/>
          <w:szCs w:val="24"/>
          <w:lang w:val="es-ES"/>
        </w:rPr>
      </w:pPr>
    </w:p>
    <w:p w14:paraId="7D54872E" w14:textId="5BCF4B07" w:rsidR="00555F18" w:rsidRDefault="00555F18" w:rsidP="005761BD">
      <w:pPr>
        <w:pStyle w:val="Prrafodelista"/>
        <w:numPr>
          <w:ilvl w:val="1"/>
          <w:numId w:val="34"/>
        </w:numPr>
        <w:spacing w:line="360" w:lineRule="auto"/>
        <w:ind w:right="284"/>
        <w:jc w:val="both"/>
        <w:rPr>
          <w:rFonts w:ascii="Century Gothic" w:hAnsi="Century Gothic" w:cs="Arial"/>
          <w:sz w:val="24"/>
          <w:szCs w:val="24"/>
          <w:lang w:val="es-ES"/>
        </w:rPr>
      </w:pPr>
      <w:r>
        <w:rPr>
          <w:rFonts w:ascii="Century Gothic" w:hAnsi="Century Gothic" w:cs="Arial"/>
          <w:sz w:val="24"/>
          <w:szCs w:val="24"/>
          <w:lang w:val="es-ES"/>
        </w:rPr>
        <w:t xml:space="preserve">Se les notificó por medio de correo electrónico a las personas que acreditaron y a las que no acreditaron con los requisitos constitucionales y legales para continuar en el proceso. </w:t>
      </w:r>
    </w:p>
    <w:p w14:paraId="759F97E4" w14:textId="77777777" w:rsidR="005761BD" w:rsidRDefault="005761BD" w:rsidP="005761BD">
      <w:pPr>
        <w:pStyle w:val="Prrafodelista"/>
        <w:spacing w:line="360" w:lineRule="auto"/>
        <w:ind w:left="1080" w:right="284"/>
        <w:jc w:val="both"/>
        <w:rPr>
          <w:rFonts w:ascii="Century Gothic" w:hAnsi="Century Gothic" w:cs="Arial"/>
          <w:sz w:val="24"/>
          <w:szCs w:val="24"/>
          <w:lang w:val="es-ES"/>
        </w:rPr>
      </w:pPr>
    </w:p>
    <w:p w14:paraId="0692F746" w14:textId="24653170" w:rsidR="005761BD" w:rsidRDefault="005761BD" w:rsidP="005761BD">
      <w:pPr>
        <w:pStyle w:val="Prrafodelista"/>
        <w:numPr>
          <w:ilvl w:val="1"/>
          <w:numId w:val="34"/>
        </w:numPr>
        <w:spacing w:line="360" w:lineRule="auto"/>
        <w:ind w:right="284"/>
        <w:jc w:val="both"/>
        <w:rPr>
          <w:rFonts w:ascii="Century Gothic" w:hAnsi="Century Gothic" w:cs="Arial"/>
          <w:sz w:val="24"/>
          <w:szCs w:val="24"/>
          <w:lang w:val="es-ES"/>
        </w:rPr>
      </w:pPr>
      <w:r>
        <w:rPr>
          <w:rFonts w:ascii="Century Gothic" w:hAnsi="Century Gothic" w:cs="Arial"/>
          <w:sz w:val="24"/>
          <w:szCs w:val="24"/>
          <w:lang w:val="es-ES"/>
        </w:rPr>
        <w:t xml:space="preserve">El desahogo de las entrevistas se transmitió en vivo a través de la página oficial del H. Congreso para consulta y seguimiento de la ciudadanía. </w:t>
      </w:r>
    </w:p>
    <w:p w14:paraId="59266389" w14:textId="77777777" w:rsidR="00635D73" w:rsidRDefault="00635D73" w:rsidP="00635D73">
      <w:pPr>
        <w:pStyle w:val="Prrafodelista"/>
        <w:spacing w:line="360" w:lineRule="auto"/>
        <w:ind w:left="1080" w:right="284"/>
        <w:jc w:val="both"/>
        <w:rPr>
          <w:rFonts w:ascii="Century Gothic" w:hAnsi="Century Gothic" w:cs="Arial"/>
          <w:sz w:val="24"/>
          <w:szCs w:val="24"/>
          <w:lang w:val="es-ES"/>
        </w:rPr>
      </w:pPr>
    </w:p>
    <w:p w14:paraId="023586F2" w14:textId="0DD559F4" w:rsidR="00635D73" w:rsidRPr="00447794" w:rsidRDefault="00635D73" w:rsidP="00447794">
      <w:pPr>
        <w:spacing w:line="360" w:lineRule="auto"/>
        <w:ind w:right="284"/>
        <w:jc w:val="both"/>
        <w:rPr>
          <w:rFonts w:ascii="Century Gothic" w:hAnsi="Century Gothic" w:cs="Arial"/>
          <w:sz w:val="24"/>
          <w:szCs w:val="24"/>
          <w:lang w:val="es-ES"/>
        </w:rPr>
      </w:pPr>
      <w:r w:rsidRPr="00AC1E56">
        <w:rPr>
          <w:rFonts w:ascii="Century Gothic" w:hAnsi="Century Gothic" w:cs="Arial"/>
          <w:sz w:val="24"/>
          <w:szCs w:val="24"/>
          <w:lang w:val="es-ES"/>
        </w:rPr>
        <w:t xml:space="preserve">Ahora bien, resulta necesario puntualizar que, en la Convocatoria </w:t>
      </w:r>
      <w:r w:rsidRPr="00AC1E56">
        <w:rPr>
          <w:rFonts w:ascii="Century Gothic" w:hAnsi="Century Gothic" w:cs="Arial"/>
          <w:sz w:val="24"/>
          <w:szCs w:val="24"/>
        </w:rPr>
        <w:t xml:space="preserve">con el fin de darle transparencia y certeza al proceso de selección, esta JUCOPO, en un análisis y ponderación aprobó asignarle a la evaluación del perfil curricular un valor del 50% y a la entrevista un 50%, del total de la evaluación. </w:t>
      </w:r>
      <w:r w:rsidRPr="00447794">
        <w:rPr>
          <w:rFonts w:ascii="Century Gothic" w:hAnsi="Century Gothic" w:cs="Arial"/>
          <w:sz w:val="24"/>
          <w:szCs w:val="24"/>
        </w:rPr>
        <w:t xml:space="preserve">La justificación atiende a los siguientes elementos: </w:t>
      </w:r>
    </w:p>
    <w:p w14:paraId="3A546040" w14:textId="437811AE" w:rsidR="00635D73" w:rsidRPr="00954073" w:rsidRDefault="00635D73" w:rsidP="00954073">
      <w:pPr>
        <w:pStyle w:val="Prrafodelista"/>
        <w:numPr>
          <w:ilvl w:val="0"/>
          <w:numId w:val="40"/>
        </w:numPr>
        <w:spacing w:after="0" w:line="360" w:lineRule="auto"/>
        <w:jc w:val="both"/>
        <w:rPr>
          <w:rFonts w:ascii="Century Gothic" w:hAnsi="Century Gothic" w:cs="Arial"/>
          <w:sz w:val="24"/>
          <w:szCs w:val="24"/>
        </w:rPr>
      </w:pPr>
      <w:r w:rsidRPr="00954073">
        <w:rPr>
          <w:rFonts w:ascii="Century Gothic" w:hAnsi="Century Gothic" w:cs="Arial"/>
          <w:sz w:val="24"/>
          <w:szCs w:val="24"/>
        </w:rPr>
        <w:t xml:space="preserve">Perfil curricular: se le asigna un valor del 50% del total de la evaluación, ya que este permite conocer la preparación académica y </w:t>
      </w:r>
      <w:r w:rsidRPr="00954073">
        <w:rPr>
          <w:rFonts w:ascii="Century Gothic" w:hAnsi="Century Gothic" w:cs="Arial"/>
          <w:sz w:val="24"/>
          <w:szCs w:val="24"/>
        </w:rPr>
        <w:lastRenderedPageBreak/>
        <w:t xml:space="preserve">profesional, </w:t>
      </w:r>
      <w:r w:rsidR="00555F18">
        <w:rPr>
          <w:rFonts w:ascii="Century Gothic" w:hAnsi="Century Gothic" w:cs="Arial"/>
          <w:sz w:val="24"/>
          <w:szCs w:val="24"/>
        </w:rPr>
        <w:t>como</w:t>
      </w:r>
      <w:r w:rsidRPr="00954073">
        <w:rPr>
          <w:rFonts w:ascii="Century Gothic" w:hAnsi="Century Gothic" w:cs="Arial"/>
          <w:sz w:val="24"/>
          <w:szCs w:val="24"/>
        </w:rPr>
        <w:t xml:space="preserve"> una herramienta indispensable para hacer una evaluación objetiva de la trayectoria de cada una de las personas aspirantes. En </w:t>
      </w:r>
      <w:proofErr w:type="spellStart"/>
      <w:r w:rsidRPr="00954073">
        <w:rPr>
          <w:rFonts w:ascii="Century Gothic" w:hAnsi="Century Gothic" w:cs="Arial"/>
          <w:sz w:val="24"/>
          <w:szCs w:val="24"/>
        </w:rPr>
        <w:t>especifico</w:t>
      </w:r>
      <w:proofErr w:type="spellEnd"/>
      <w:r w:rsidRPr="00954073">
        <w:rPr>
          <w:rFonts w:ascii="Century Gothic" w:hAnsi="Century Gothic" w:cs="Arial"/>
          <w:sz w:val="24"/>
          <w:szCs w:val="24"/>
        </w:rPr>
        <w:t xml:space="preserve"> se toma en cuenta: </w:t>
      </w:r>
    </w:p>
    <w:p w14:paraId="6517B4D5" w14:textId="53FD1438" w:rsidR="00635D73" w:rsidRPr="00635D73" w:rsidRDefault="00635D73" w:rsidP="00635D73">
      <w:pPr>
        <w:pStyle w:val="Prrafodelista"/>
        <w:numPr>
          <w:ilvl w:val="0"/>
          <w:numId w:val="39"/>
        </w:numPr>
        <w:spacing w:after="0" w:line="360" w:lineRule="auto"/>
        <w:jc w:val="both"/>
        <w:rPr>
          <w:rFonts w:ascii="Century Gothic" w:hAnsi="Century Gothic" w:cs="Arial"/>
          <w:sz w:val="24"/>
          <w:szCs w:val="24"/>
        </w:rPr>
      </w:pPr>
      <w:r w:rsidRPr="00635D73">
        <w:rPr>
          <w:rFonts w:ascii="Century Gothic" w:hAnsi="Century Gothic" w:cs="Arial"/>
          <w:sz w:val="24"/>
          <w:szCs w:val="24"/>
        </w:rPr>
        <w:t xml:space="preserve">Grado académico: </w:t>
      </w:r>
      <w:r w:rsidR="00555F18">
        <w:rPr>
          <w:rFonts w:ascii="Century Gothic" w:hAnsi="Century Gothic" w:cs="Arial"/>
          <w:sz w:val="24"/>
          <w:szCs w:val="24"/>
        </w:rPr>
        <w:t xml:space="preserve">se ponedera con el objeto de verificar la preparación académica del participante. </w:t>
      </w:r>
    </w:p>
    <w:p w14:paraId="64E671D6" w14:textId="23D1A8D3" w:rsidR="00635D73" w:rsidRPr="00635D73" w:rsidRDefault="00635D73" w:rsidP="00635D73">
      <w:pPr>
        <w:pStyle w:val="Prrafodelista"/>
        <w:numPr>
          <w:ilvl w:val="0"/>
          <w:numId w:val="39"/>
        </w:numPr>
        <w:spacing w:after="0" w:line="360" w:lineRule="auto"/>
        <w:ind w:right="284"/>
        <w:jc w:val="both"/>
        <w:rPr>
          <w:rFonts w:ascii="Century Gothic" w:hAnsi="Century Gothic" w:cs="Arial"/>
          <w:sz w:val="24"/>
          <w:szCs w:val="24"/>
        </w:rPr>
      </w:pPr>
      <w:r w:rsidRPr="00635D73">
        <w:rPr>
          <w:rFonts w:ascii="Century Gothic" w:hAnsi="Century Gothic" w:cs="Arial"/>
          <w:sz w:val="24"/>
          <w:szCs w:val="24"/>
        </w:rPr>
        <w:t>Experiencia profesional: se pondera la trayectoria profesionista, académica y laboral.</w:t>
      </w:r>
    </w:p>
    <w:p w14:paraId="07398445" w14:textId="4B5EE92F" w:rsidR="00635D73" w:rsidRPr="00635D73" w:rsidRDefault="00635D73" w:rsidP="00635D73">
      <w:pPr>
        <w:pStyle w:val="Prrafodelista"/>
        <w:numPr>
          <w:ilvl w:val="0"/>
          <w:numId w:val="39"/>
        </w:numPr>
        <w:spacing w:after="0" w:line="360" w:lineRule="auto"/>
        <w:ind w:right="284"/>
        <w:jc w:val="both"/>
        <w:rPr>
          <w:rFonts w:ascii="Century Gothic" w:hAnsi="Century Gothic" w:cs="Arial"/>
          <w:sz w:val="24"/>
          <w:szCs w:val="24"/>
        </w:rPr>
      </w:pPr>
      <w:r w:rsidRPr="00635D73">
        <w:rPr>
          <w:rFonts w:ascii="Century Gothic" w:hAnsi="Century Gothic" w:cs="Arial"/>
          <w:sz w:val="24"/>
          <w:szCs w:val="24"/>
        </w:rPr>
        <w:t xml:space="preserve">Experiencia específica: </w:t>
      </w:r>
      <w:r>
        <w:rPr>
          <w:rFonts w:ascii="Century Gothic" w:hAnsi="Century Gothic" w:cs="Arial"/>
          <w:sz w:val="24"/>
          <w:szCs w:val="24"/>
        </w:rPr>
        <w:t>se pondera la e</w:t>
      </w:r>
      <w:r w:rsidRPr="00635D73">
        <w:rPr>
          <w:rFonts w:ascii="Century Gothic" w:hAnsi="Century Gothic" w:cs="Arial"/>
          <w:sz w:val="24"/>
          <w:szCs w:val="24"/>
        </w:rPr>
        <w:t>xperiencia en el área de Derechos Humanos.</w:t>
      </w:r>
    </w:p>
    <w:p w14:paraId="14A009AD" w14:textId="1AAD400E" w:rsidR="00635D73" w:rsidRPr="00635D73" w:rsidRDefault="00635D73" w:rsidP="00635D73">
      <w:pPr>
        <w:pStyle w:val="Prrafodelista"/>
        <w:numPr>
          <w:ilvl w:val="0"/>
          <w:numId w:val="39"/>
        </w:numPr>
        <w:spacing w:after="0" w:line="360" w:lineRule="auto"/>
        <w:ind w:right="284"/>
        <w:jc w:val="both"/>
        <w:rPr>
          <w:rFonts w:ascii="Century Gothic" w:hAnsi="Century Gothic" w:cs="Arial"/>
          <w:sz w:val="24"/>
          <w:szCs w:val="24"/>
        </w:rPr>
      </w:pPr>
      <w:r w:rsidRPr="00635D73">
        <w:rPr>
          <w:rFonts w:ascii="Century Gothic" w:hAnsi="Century Gothic" w:cs="Arial"/>
          <w:sz w:val="24"/>
          <w:szCs w:val="24"/>
        </w:rPr>
        <w:t>Experiencia gerencial: Desarrollo en cargos medios, superiores y colegiados.</w:t>
      </w:r>
    </w:p>
    <w:p w14:paraId="220F9A5E" w14:textId="20C38FF1" w:rsidR="00635D73" w:rsidRPr="00635D73" w:rsidRDefault="00635D73" w:rsidP="00635D73">
      <w:pPr>
        <w:pStyle w:val="Prrafodelista"/>
        <w:numPr>
          <w:ilvl w:val="0"/>
          <w:numId w:val="39"/>
        </w:numPr>
        <w:spacing w:after="0" w:line="360" w:lineRule="auto"/>
        <w:ind w:right="284"/>
        <w:jc w:val="both"/>
        <w:rPr>
          <w:rFonts w:ascii="Century Gothic" w:hAnsi="Century Gothic" w:cs="Arial"/>
          <w:sz w:val="24"/>
          <w:szCs w:val="24"/>
        </w:rPr>
      </w:pPr>
      <w:r w:rsidRPr="00635D73">
        <w:rPr>
          <w:rFonts w:ascii="Century Gothic" w:hAnsi="Century Gothic" w:cs="Arial"/>
          <w:sz w:val="24"/>
          <w:szCs w:val="24"/>
        </w:rPr>
        <w:t>Formación profesional adicional: Docencia, publicación de libros, artículos, ensayos u otro documento que implique una aportación doctrinal y/o académica a la sociedad.</w:t>
      </w:r>
    </w:p>
    <w:p w14:paraId="34D8EC86" w14:textId="77777777" w:rsidR="00635D73" w:rsidRPr="00635D73" w:rsidRDefault="00635D73" w:rsidP="00635D73">
      <w:pPr>
        <w:spacing w:line="360" w:lineRule="auto"/>
        <w:ind w:right="284"/>
        <w:jc w:val="both"/>
        <w:rPr>
          <w:rFonts w:ascii="Century Gothic" w:hAnsi="Century Gothic" w:cs="Arial"/>
          <w:sz w:val="24"/>
          <w:szCs w:val="24"/>
          <w:lang w:val="es-ES"/>
        </w:rPr>
      </w:pPr>
    </w:p>
    <w:p w14:paraId="1C4F901D" w14:textId="0802689A" w:rsidR="00954073" w:rsidRDefault="00954073" w:rsidP="00954073">
      <w:pPr>
        <w:pStyle w:val="Prrafodelista"/>
        <w:numPr>
          <w:ilvl w:val="0"/>
          <w:numId w:val="40"/>
        </w:numPr>
        <w:spacing w:after="0" w:line="360" w:lineRule="auto"/>
        <w:jc w:val="both"/>
        <w:rPr>
          <w:rFonts w:ascii="Century Gothic" w:hAnsi="Century Gothic" w:cs="Arial"/>
          <w:sz w:val="24"/>
          <w:szCs w:val="24"/>
        </w:rPr>
      </w:pPr>
      <w:r w:rsidRPr="00954073">
        <w:rPr>
          <w:rFonts w:ascii="Century Gothic" w:hAnsi="Century Gothic" w:cs="Arial"/>
          <w:sz w:val="24"/>
          <w:szCs w:val="24"/>
        </w:rPr>
        <w:t xml:space="preserve">Entrevista: se le asigna un valor del 50% del total de la evaluación, en razón de que permite conocer </w:t>
      </w:r>
      <w:r w:rsidR="00555F18">
        <w:rPr>
          <w:rFonts w:ascii="Century Gothic" w:hAnsi="Century Gothic" w:cs="Arial"/>
          <w:sz w:val="24"/>
          <w:szCs w:val="24"/>
        </w:rPr>
        <w:t>de viva voz</w:t>
      </w:r>
      <w:r w:rsidRPr="00954073">
        <w:rPr>
          <w:rFonts w:ascii="Century Gothic" w:hAnsi="Century Gothic" w:cs="Arial"/>
          <w:sz w:val="24"/>
          <w:szCs w:val="24"/>
        </w:rPr>
        <w:t xml:space="preserve"> las habilidades gerenciales, idoneidad, competencia, expresión, desarrollo de las ideas, experiencia, propuestas y aptitudes de las personas aspirantes, </w:t>
      </w:r>
      <w:r w:rsidR="00555F18">
        <w:rPr>
          <w:rFonts w:ascii="Century Gothic" w:hAnsi="Century Gothic" w:cs="Arial"/>
          <w:sz w:val="24"/>
          <w:szCs w:val="24"/>
        </w:rPr>
        <w:t xml:space="preserve">con base en </w:t>
      </w:r>
      <w:r w:rsidRPr="00954073">
        <w:rPr>
          <w:rFonts w:ascii="Century Gothic" w:hAnsi="Century Gothic" w:cs="Arial"/>
          <w:sz w:val="24"/>
          <w:szCs w:val="24"/>
        </w:rPr>
        <w:t xml:space="preserve">lo siguiente: </w:t>
      </w:r>
    </w:p>
    <w:p w14:paraId="3AA064C8" w14:textId="77777777" w:rsidR="00954073" w:rsidRDefault="00954073" w:rsidP="00954073">
      <w:pPr>
        <w:pStyle w:val="Prrafodelista"/>
        <w:spacing w:after="0" w:line="360" w:lineRule="auto"/>
        <w:jc w:val="both"/>
        <w:rPr>
          <w:rFonts w:ascii="Century Gothic" w:hAnsi="Century Gothic" w:cs="Arial"/>
          <w:sz w:val="24"/>
          <w:szCs w:val="24"/>
        </w:rPr>
      </w:pPr>
      <w:r w:rsidRPr="00347C78">
        <w:rPr>
          <w:rFonts w:ascii="Century Gothic" w:hAnsi="Century Gothic" w:cs="Arial"/>
          <w:sz w:val="24"/>
          <w:szCs w:val="24"/>
        </w:rPr>
        <w:t>1. Expresa ideas de manera clara y estructurada.</w:t>
      </w:r>
    </w:p>
    <w:p w14:paraId="1C40A508" w14:textId="60917F58" w:rsidR="00954073" w:rsidRDefault="00954073" w:rsidP="00954073">
      <w:pPr>
        <w:pStyle w:val="Prrafodelista"/>
        <w:spacing w:after="0" w:line="360" w:lineRule="auto"/>
        <w:jc w:val="both"/>
        <w:rPr>
          <w:rFonts w:ascii="Century Gothic" w:hAnsi="Century Gothic" w:cs="Arial"/>
          <w:sz w:val="24"/>
          <w:szCs w:val="24"/>
        </w:rPr>
      </w:pPr>
      <w:r w:rsidRPr="00347C78">
        <w:rPr>
          <w:rFonts w:ascii="Century Gothic" w:hAnsi="Century Gothic" w:cs="Arial"/>
          <w:sz w:val="24"/>
          <w:szCs w:val="24"/>
        </w:rPr>
        <w:t>2. Aporta elementos que denotan habilidades para asumir cargos de mandos medios o superiores.</w:t>
      </w:r>
    </w:p>
    <w:p w14:paraId="6BA7C8DF" w14:textId="77777777" w:rsidR="00954073" w:rsidRDefault="00954073" w:rsidP="00954073">
      <w:pPr>
        <w:pStyle w:val="Prrafodelista"/>
        <w:spacing w:after="0" w:line="360" w:lineRule="auto"/>
        <w:jc w:val="both"/>
        <w:rPr>
          <w:rFonts w:ascii="Century Gothic" w:hAnsi="Century Gothic" w:cs="Arial"/>
          <w:sz w:val="24"/>
          <w:szCs w:val="24"/>
        </w:rPr>
      </w:pPr>
      <w:r w:rsidRPr="00347C78">
        <w:rPr>
          <w:rFonts w:ascii="Century Gothic" w:hAnsi="Century Gothic" w:cs="Arial"/>
          <w:sz w:val="24"/>
          <w:szCs w:val="24"/>
        </w:rPr>
        <w:t>3. Demuestra conocimientos en materia de Derechos Humanos</w:t>
      </w:r>
      <w:r>
        <w:rPr>
          <w:rFonts w:ascii="Century Gothic" w:hAnsi="Century Gothic" w:cs="Arial"/>
          <w:sz w:val="24"/>
          <w:szCs w:val="24"/>
        </w:rPr>
        <w:t>.</w:t>
      </w:r>
    </w:p>
    <w:p w14:paraId="070EED56" w14:textId="77777777" w:rsidR="00954073" w:rsidRDefault="00954073" w:rsidP="00954073">
      <w:pPr>
        <w:pStyle w:val="Prrafodelista"/>
        <w:spacing w:after="0" w:line="360" w:lineRule="auto"/>
        <w:jc w:val="both"/>
        <w:rPr>
          <w:rFonts w:ascii="Century Gothic" w:hAnsi="Century Gothic" w:cs="Arial"/>
          <w:sz w:val="24"/>
          <w:szCs w:val="24"/>
        </w:rPr>
      </w:pPr>
      <w:r w:rsidRPr="00347C78">
        <w:rPr>
          <w:rFonts w:ascii="Century Gothic" w:hAnsi="Century Gothic" w:cs="Arial"/>
          <w:sz w:val="24"/>
          <w:szCs w:val="24"/>
        </w:rPr>
        <w:lastRenderedPageBreak/>
        <w:t xml:space="preserve">4. Cuenta con las competencias indispensables para determinar la idoneidad en el desempeño del encargo. </w:t>
      </w:r>
    </w:p>
    <w:p w14:paraId="7E5BF739" w14:textId="5C0DB421" w:rsidR="00954073" w:rsidRPr="00347C78" w:rsidRDefault="001C6B23" w:rsidP="00954073">
      <w:pPr>
        <w:pStyle w:val="Prrafodelista"/>
        <w:spacing w:after="0" w:line="360" w:lineRule="auto"/>
        <w:jc w:val="both"/>
        <w:rPr>
          <w:rFonts w:ascii="Century Gothic" w:hAnsi="Century Gothic" w:cs="Arial"/>
          <w:sz w:val="24"/>
          <w:szCs w:val="24"/>
        </w:rPr>
      </w:pPr>
      <w:r>
        <w:rPr>
          <w:rFonts w:ascii="Century Gothic" w:hAnsi="Century Gothic" w:cs="Arial"/>
          <w:sz w:val="24"/>
          <w:szCs w:val="24"/>
        </w:rPr>
        <w:t xml:space="preserve"> </w:t>
      </w:r>
      <w:r w:rsidR="00954073" w:rsidRPr="00347C78">
        <w:rPr>
          <w:rFonts w:ascii="Century Gothic" w:hAnsi="Century Gothic" w:cs="Arial"/>
          <w:sz w:val="24"/>
          <w:szCs w:val="24"/>
        </w:rPr>
        <w:t xml:space="preserve">5. En su intervención, planteó propuestas para consolidar la objetividad, imparcialidad o combate a la corrupción, por el órgano jurisdiccional en caso de asumir el cargo. </w:t>
      </w:r>
    </w:p>
    <w:p w14:paraId="4133E16D" w14:textId="77777777" w:rsidR="00954073" w:rsidRPr="00347C78" w:rsidRDefault="00954073" w:rsidP="00954073">
      <w:pPr>
        <w:pStyle w:val="Prrafodelista"/>
        <w:spacing w:after="0" w:line="360" w:lineRule="auto"/>
        <w:jc w:val="both"/>
        <w:rPr>
          <w:rFonts w:ascii="Century Gothic" w:hAnsi="Century Gothic" w:cs="Arial"/>
          <w:sz w:val="24"/>
          <w:szCs w:val="24"/>
        </w:rPr>
      </w:pPr>
    </w:p>
    <w:p w14:paraId="62B386A0" w14:textId="462162BF" w:rsidR="00954073" w:rsidRPr="008E7F2A" w:rsidRDefault="004B77DB" w:rsidP="004B77DB">
      <w:pPr>
        <w:pStyle w:val="Prrafodelista"/>
        <w:numPr>
          <w:ilvl w:val="0"/>
          <w:numId w:val="34"/>
        </w:numPr>
        <w:spacing w:after="0" w:line="360" w:lineRule="auto"/>
        <w:jc w:val="both"/>
        <w:rPr>
          <w:rFonts w:ascii="Century Gothic" w:hAnsi="Century Gothic" w:cs="Arial"/>
          <w:sz w:val="24"/>
          <w:szCs w:val="24"/>
        </w:rPr>
      </w:pPr>
      <w:r>
        <w:rPr>
          <w:rFonts w:ascii="Century Gothic" w:hAnsi="Century Gothic" w:cs="Arial"/>
          <w:sz w:val="24"/>
          <w:szCs w:val="24"/>
          <w:lang w:val="es-ES"/>
        </w:rPr>
        <w:t xml:space="preserve">En otro orden de ideas, en fecha 16 de enero de 2026, se notificó mediante correo electrónico oficial a cada uno de los integrantes de esta Junta con derecho a voz y voto, el acceso para realizar la evaluación del perfil curricular. </w:t>
      </w:r>
    </w:p>
    <w:p w14:paraId="09D61E18" w14:textId="77777777" w:rsidR="008E7F2A" w:rsidRPr="004B77DB" w:rsidRDefault="008E7F2A" w:rsidP="008E7F2A">
      <w:pPr>
        <w:pStyle w:val="Prrafodelista"/>
        <w:spacing w:after="0" w:line="360" w:lineRule="auto"/>
        <w:ind w:left="360"/>
        <w:jc w:val="both"/>
        <w:rPr>
          <w:rFonts w:ascii="Century Gothic" w:hAnsi="Century Gothic" w:cs="Arial"/>
          <w:sz w:val="24"/>
          <w:szCs w:val="24"/>
        </w:rPr>
      </w:pPr>
    </w:p>
    <w:p w14:paraId="760938C3" w14:textId="1862ECA4" w:rsidR="008E7F2A" w:rsidRDefault="008E7F2A" w:rsidP="008E7F2A">
      <w:pPr>
        <w:pStyle w:val="Prrafodelista"/>
        <w:numPr>
          <w:ilvl w:val="0"/>
          <w:numId w:val="34"/>
        </w:numPr>
        <w:spacing w:line="360" w:lineRule="auto"/>
        <w:ind w:right="284"/>
        <w:jc w:val="both"/>
        <w:rPr>
          <w:rFonts w:ascii="Century Gothic" w:hAnsi="Century Gothic" w:cs="Arial"/>
          <w:sz w:val="24"/>
          <w:szCs w:val="24"/>
          <w:lang w:val="es-ES"/>
        </w:rPr>
      </w:pPr>
      <w:r>
        <w:rPr>
          <w:rFonts w:ascii="Century Gothic" w:hAnsi="Century Gothic" w:cs="Arial"/>
          <w:sz w:val="24"/>
          <w:szCs w:val="24"/>
          <w:lang w:val="es-ES"/>
        </w:rPr>
        <w:t xml:space="preserve">Es así que, en reunión de este órgano de gobierno celebrada en fecha </w:t>
      </w:r>
      <w:r w:rsidR="00A64CB1">
        <w:rPr>
          <w:rFonts w:ascii="Century Gothic" w:hAnsi="Century Gothic" w:cs="Arial"/>
          <w:sz w:val="24"/>
          <w:szCs w:val="24"/>
          <w:lang w:val="es-ES"/>
        </w:rPr>
        <w:t xml:space="preserve">27 </w:t>
      </w:r>
      <w:r>
        <w:rPr>
          <w:rFonts w:ascii="Century Gothic" w:hAnsi="Century Gothic" w:cs="Arial"/>
          <w:sz w:val="24"/>
          <w:szCs w:val="24"/>
          <w:lang w:val="es-ES"/>
        </w:rPr>
        <w:t xml:space="preserve">de </w:t>
      </w:r>
      <w:r w:rsidR="00A64CB1">
        <w:rPr>
          <w:rFonts w:ascii="Century Gothic" w:hAnsi="Century Gothic" w:cs="Arial"/>
          <w:sz w:val="24"/>
          <w:szCs w:val="24"/>
          <w:lang w:val="es-ES"/>
        </w:rPr>
        <w:t xml:space="preserve">enero </w:t>
      </w:r>
      <w:r>
        <w:rPr>
          <w:rFonts w:ascii="Century Gothic" w:hAnsi="Century Gothic" w:cs="Arial"/>
          <w:sz w:val="24"/>
          <w:szCs w:val="24"/>
          <w:lang w:val="es-ES"/>
        </w:rPr>
        <w:t xml:space="preserve">de 2026, se presentaron los resultados de la evaluación como a continuación se detallan: </w:t>
      </w:r>
    </w:p>
    <w:p w14:paraId="7CC8E3FB" w14:textId="056589C2" w:rsidR="008E7F2A" w:rsidRPr="00A64CB1" w:rsidRDefault="00A64CB1" w:rsidP="00A64CB1">
      <w:pPr>
        <w:spacing w:line="360" w:lineRule="auto"/>
        <w:ind w:right="284"/>
        <w:jc w:val="both"/>
        <w:rPr>
          <w:rFonts w:ascii="Century Gothic" w:hAnsi="Century Gothic" w:cs="Arial"/>
          <w:sz w:val="24"/>
          <w:szCs w:val="24"/>
          <w:lang w:val="es-ES"/>
        </w:rPr>
      </w:pPr>
      <w:r>
        <w:rPr>
          <w:rFonts w:ascii="Century Gothic" w:hAnsi="Century Gothic" w:cs="Arial"/>
          <w:b/>
          <w:bCs/>
          <w:noProof/>
          <w:sz w:val="24"/>
          <w:szCs w:val="24"/>
          <w:lang w:val="es-ES"/>
        </w:rPr>
        <w:drawing>
          <wp:inline distT="0" distB="0" distL="0" distR="0" wp14:anchorId="56F8D726" wp14:editId="3D9B2EF7">
            <wp:extent cx="5657008" cy="296227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818693" cy="3046941"/>
                    </a:xfrm>
                    <a:prstGeom prst="rect">
                      <a:avLst/>
                    </a:prstGeom>
                  </pic:spPr>
                </pic:pic>
              </a:graphicData>
            </a:graphic>
          </wp:inline>
        </w:drawing>
      </w:r>
    </w:p>
    <w:p w14:paraId="2596D1B8" w14:textId="25F834BF" w:rsidR="008E7F2A" w:rsidRDefault="008E7F2A" w:rsidP="008E7F2A">
      <w:pPr>
        <w:pStyle w:val="Prrafodelista"/>
        <w:spacing w:after="0" w:line="360" w:lineRule="auto"/>
        <w:ind w:left="360"/>
        <w:jc w:val="both"/>
        <w:rPr>
          <w:rFonts w:ascii="Century Gothic" w:hAnsi="Century Gothic" w:cs="Arial"/>
          <w:sz w:val="24"/>
          <w:szCs w:val="24"/>
        </w:rPr>
      </w:pPr>
    </w:p>
    <w:p w14:paraId="3E0C4001" w14:textId="0E2FE5D2" w:rsidR="008E7F2A" w:rsidRDefault="008E7F2A" w:rsidP="008E7F2A">
      <w:pPr>
        <w:pStyle w:val="Prrafodelista"/>
        <w:numPr>
          <w:ilvl w:val="0"/>
          <w:numId w:val="34"/>
        </w:numPr>
        <w:spacing w:after="0" w:line="360" w:lineRule="auto"/>
        <w:jc w:val="both"/>
        <w:rPr>
          <w:rFonts w:ascii="Century Gothic" w:hAnsi="Century Gothic" w:cs="Arial"/>
          <w:sz w:val="24"/>
          <w:szCs w:val="24"/>
        </w:rPr>
      </w:pPr>
      <w:r w:rsidRPr="00447794">
        <w:rPr>
          <w:rFonts w:ascii="Century Gothic" w:hAnsi="Century Gothic" w:cs="Arial"/>
          <w:sz w:val="24"/>
          <w:szCs w:val="24"/>
        </w:rPr>
        <w:t>Una vez analizados los resultados expuestos,</w:t>
      </w:r>
      <w:r w:rsidR="00A64CB1">
        <w:rPr>
          <w:rFonts w:ascii="Century Gothic" w:hAnsi="Century Gothic" w:cs="Arial"/>
          <w:sz w:val="24"/>
          <w:szCs w:val="24"/>
        </w:rPr>
        <w:t xml:space="preserve"> esta Junta de Coordinación Política, acordó por unanimidad de votos que los tres perfiles mejor evaluados fueran los que integrarán la terna que se propondrá al Pleno, los cuales son los siguientes: </w:t>
      </w:r>
    </w:p>
    <w:p w14:paraId="3A057CF6" w14:textId="7F97CB98" w:rsidR="00A64CB1" w:rsidRDefault="00A64CB1" w:rsidP="00A64CB1">
      <w:pPr>
        <w:pStyle w:val="Prrafodelista"/>
        <w:spacing w:after="0" w:line="360" w:lineRule="auto"/>
        <w:ind w:left="360"/>
        <w:jc w:val="both"/>
        <w:rPr>
          <w:rFonts w:ascii="Century Gothic" w:hAnsi="Century Gothic" w:cs="Arial"/>
          <w:sz w:val="24"/>
          <w:szCs w:val="24"/>
        </w:rPr>
      </w:pPr>
    </w:p>
    <w:p w14:paraId="7D6A8B70" w14:textId="3DF6BBAB" w:rsidR="00A64CB1" w:rsidRDefault="00A64CB1" w:rsidP="00A64CB1">
      <w:pPr>
        <w:pStyle w:val="Prrafodelista"/>
        <w:spacing w:after="0" w:line="360" w:lineRule="auto"/>
        <w:ind w:left="360"/>
        <w:jc w:val="center"/>
        <w:rPr>
          <w:rFonts w:ascii="Century Gothic" w:hAnsi="Century Gothic" w:cs="Arial"/>
          <w:sz w:val="24"/>
          <w:szCs w:val="24"/>
        </w:rPr>
      </w:pPr>
      <w:r w:rsidRPr="00A64CB1">
        <w:rPr>
          <w:rFonts w:ascii="Century Gothic" w:hAnsi="Century Gothic" w:cs="Arial"/>
          <w:b/>
          <w:bCs/>
          <w:sz w:val="24"/>
          <w:szCs w:val="24"/>
        </w:rPr>
        <w:t>1.</w:t>
      </w:r>
      <w:r>
        <w:rPr>
          <w:rFonts w:ascii="Century Gothic" w:hAnsi="Century Gothic" w:cs="Arial"/>
          <w:sz w:val="24"/>
          <w:szCs w:val="24"/>
        </w:rPr>
        <w:t>- Ada Miriam Aguilera Mercado.</w:t>
      </w:r>
    </w:p>
    <w:p w14:paraId="184B6A55" w14:textId="3D8A7792" w:rsidR="00A64CB1" w:rsidRDefault="00A64CB1" w:rsidP="00A64CB1">
      <w:pPr>
        <w:pStyle w:val="Prrafodelista"/>
        <w:spacing w:after="0" w:line="360" w:lineRule="auto"/>
        <w:ind w:left="360"/>
        <w:jc w:val="center"/>
        <w:rPr>
          <w:rFonts w:ascii="Century Gothic" w:hAnsi="Century Gothic" w:cs="Arial"/>
          <w:sz w:val="24"/>
          <w:szCs w:val="24"/>
        </w:rPr>
      </w:pPr>
      <w:r w:rsidRPr="00A64CB1">
        <w:rPr>
          <w:rFonts w:ascii="Century Gothic" w:hAnsi="Century Gothic" w:cs="Arial"/>
          <w:b/>
          <w:bCs/>
          <w:sz w:val="24"/>
          <w:szCs w:val="24"/>
        </w:rPr>
        <w:t>2.-</w:t>
      </w:r>
      <w:r>
        <w:rPr>
          <w:rFonts w:ascii="Century Gothic" w:hAnsi="Century Gothic" w:cs="Arial"/>
          <w:sz w:val="24"/>
          <w:szCs w:val="24"/>
        </w:rPr>
        <w:t xml:space="preserve"> Flor Alejandra Corral Requejo.</w:t>
      </w:r>
    </w:p>
    <w:p w14:paraId="37439470" w14:textId="0419FDD3" w:rsidR="00A64CB1" w:rsidRPr="00447794" w:rsidRDefault="00A64CB1" w:rsidP="00A64CB1">
      <w:pPr>
        <w:pStyle w:val="Prrafodelista"/>
        <w:spacing w:after="0" w:line="360" w:lineRule="auto"/>
        <w:ind w:left="360"/>
        <w:jc w:val="center"/>
        <w:rPr>
          <w:rFonts w:ascii="Century Gothic" w:hAnsi="Century Gothic" w:cs="Arial"/>
          <w:sz w:val="24"/>
          <w:szCs w:val="24"/>
        </w:rPr>
      </w:pPr>
      <w:r w:rsidRPr="00A64CB1">
        <w:rPr>
          <w:rFonts w:ascii="Century Gothic" w:hAnsi="Century Gothic" w:cs="Arial"/>
          <w:b/>
          <w:bCs/>
          <w:sz w:val="24"/>
          <w:szCs w:val="24"/>
        </w:rPr>
        <w:t>3.-</w:t>
      </w:r>
      <w:r>
        <w:rPr>
          <w:rFonts w:ascii="Century Gothic" w:hAnsi="Century Gothic" w:cs="Arial"/>
          <w:sz w:val="24"/>
          <w:szCs w:val="24"/>
        </w:rPr>
        <w:t xml:space="preserve"> </w:t>
      </w:r>
      <w:proofErr w:type="spellStart"/>
      <w:r>
        <w:rPr>
          <w:rFonts w:ascii="Century Gothic" w:hAnsi="Century Gothic" w:cs="Arial"/>
          <w:sz w:val="24"/>
          <w:szCs w:val="24"/>
        </w:rPr>
        <w:t>Fryda</w:t>
      </w:r>
      <w:proofErr w:type="spellEnd"/>
      <w:r>
        <w:rPr>
          <w:rFonts w:ascii="Century Gothic" w:hAnsi="Century Gothic" w:cs="Arial"/>
          <w:sz w:val="24"/>
          <w:szCs w:val="24"/>
        </w:rPr>
        <w:t xml:space="preserve"> Libertad </w:t>
      </w:r>
      <w:proofErr w:type="spellStart"/>
      <w:r>
        <w:rPr>
          <w:rFonts w:ascii="Century Gothic" w:hAnsi="Century Gothic" w:cs="Arial"/>
          <w:sz w:val="24"/>
          <w:szCs w:val="24"/>
        </w:rPr>
        <w:t>Licano</w:t>
      </w:r>
      <w:proofErr w:type="spellEnd"/>
      <w:r>
        <w:rPr>
          <w:rFonts w:ascii="Century Gothic" w:hAnsi="Century Gothic" w:cs="Arial"/>
          <w:sz w:val="24"/>
          <w:szCs w:val="24"/>
        </w:rPr>
        <w:t xml:space="preserve"> Ramírez.</w:t>
      </w:r>
    </w:p>
    <w:p w14:paraId="25DBD23F" w14:textId="3256810A" w:rsidR="008E7F2A" w:rsidRDefault="008E7F2A" w:rsidP="008E7F2A">
      <w:pPr>
        <w:spacing w:after="0" w:line="360" w:lineRule="auto"/>
        <w:jc w:val="both"/>
        <w:rPr>
          <w:rFonts w:ascii="Century Gothic" w:hAnsi="Century Gothic" w:cs="Arial"/>
          <w:sz w:val="24"/>
          <w:szCs w:val="24"/>
          <w:highlight w:val="yellow"/>
        </w:rPr>
      </w:pPr>
    </w:p>
    <w:p w14:paraId="3BA12337" w14:textId="54182D58" w:rsidR="008E7F2A" w:rsidRDefault="008E7F2A" w:rsidP="008E7F2A">
      <w:pPr>
        <w:pStyle w:val="Prrafodelista"/>
        <w:numPr>
          <w:ilvl w:val="0"/>
          <w:numId w:val="34"/>
        </w:numPr>
        <w:spacing w:after="0" w:line="360" w:lineRule="auto"/>
        <w:jc w:val="both"/>
        <w:rPr>
          <w:rFonts w:ascii="Century Gothic" w:hAnsi="Century Gothic" w:cs="Arial"/>
          <w:sz w:val="24"/>
          <w:szCs w:val="24"/>
        </w:rPr>
      </w:pPr>
      <w:r>
        <w:rPr>
          <w:rFonts w:ascii="Century Gothic" w:hAnsi="Century Gothic" w:cs="Arial"/>
          <w:sz w:val="24"/>
          <w:szCs w:val="24"/>
        </w:rPr>
        <w:t xml:space="preserve">Por lo anteriormente expuesto, la </w:t>
      </w:r>
      <w:r w:rsidR="00AC1E56">
        <w:rPr>
          <w:rFonts w:ascii="Century Gothic" w:hAnsi="Century Gothic" w:cs="Arial"/>
          <w:sz w:val="24"/>
          <w:szCs w:val="24"/>
        </w:rPr>
        <w:t>JUCOPO</w:t>
      </w:r>
      <w:r>
        <w:rPr>
          <w:rFonts w:ascii="Century Gothic" w:hAnsi="Century Gothic" w:cs="Arial"/>
          <w:sz w:val="24"/>
          <w:szCs w:val="24"/>
        </w:rPr>
        <w:t xml:space="preserve"> somete a consideración de esta Honorable Asamblea, el siguiente proyecto de:</w:t>
      </w:r>
    </w:p>
    <w:p w14:paraId="46F6EA88" w14:textId="53D75F21" w:rsidR="008E7F2A" w:rsidRPr="00447794" w:rsidRDefault="008E7F2A" w:rsidP="008E7F2A">
      <w:pPr>
        <w:spacing w:after="0" w:line="360" w:lineRule="auto"/>
        <w:jc w:val="both"/>
        <w:rPr>
          <w:rFonts w:ascii="Century Gothic" w:hAnsi="Century Gothic" w:cs="Arial"/>
          <w:sz w:val="28"/>
          <w:szCs w:val="28"/>
        </w:rPr>
      </w:pPr>
    </w:p>
    <w:p w14:paraId="08695B45" w14:textId="14113209" w:rsidR="008E7F2A" w:rsidRPr="00447794" w:rsidRDefault="008E7F2A" w:rsidP="008E7F2A">
      <w:pPr>
        <w:spacing w:after="0" w:line="360" w:lineRule="auto"/>
        <w:jc w:val="center"/>
        <w:rPr>
          <w:rFonts w:ascii="Century Gothic" w:hAnsi="Century Gothic" w:cs="Arial"/>
          <w:b/>
          <w:bCs/>
          <w:sz w:val="28"/>
          <w:szCs w:val="28"/>
        </w:rPr>
      </w:pPr>
      <w:r w:rsidRPr="00447794">
        <w:rPr>
          <w:rFonts w:ascii="Century Gothic" w:hAnsi="Century Gothic" w:cs="Arial"/>
          <w:b/>
          <w:bCs/>
          <w:sz w:val="28"/>
          <w:szCs w:val="28"/>
        </w:rPr>
        <w:t>DECRETO</w:t>
      </w:r>
    </w:p>
    <w:p w14:paraId="0B32955C" w14:textId="77777777" w:rsidR="00E17E24" w:rsidRPr="00E17E24" w:rsidRDefault="00E17E24" w:rsidP="00E17E24">
      <w:pPr>
        <w:spacing w:after="0" w:line="360" w:lineRule="auto"/>
        <w:jc w:val="both"/>
        <w:rPr>
          <w:rFonts w:ascii="Century Gothic" w:hAnsi="Century Gothic" w:cs="Arial"/>
          <w:b/>
          <w:bCs/>
          <w:sz w:val="24"/>
          <w:szCs w:val="24"/>
        </w:rPr>
      </w:pPr>
    </w:p>
    <w:p w14:paraId="6EC64C52" w14:textId="7A04DD71" w:rsidR="008E7F2A" w:rsidRDefault="008E7F2A" w:rsidP="008E7F2A">
      <w:pPr>
        <w:spacing w:line="360" w:lineRule="auto"/>
        <w:jc w:val="both"/>
        <w:rPr>
          <w:rFonts w:ascii="Century Gothic" w:hAnsi="Century Gothic" w:cs="Arial"/>
          <w:sz w:val="24"/>
          <w:szCs w:val="24"/>
        </w:rPr>
      </w:pPr>
      <w:r>
        <w:rPr>
          <w:rFonts w:ascii="Century Gothic" w:hAnsi="Century Gothic"/>
          <w:b/>
          <w:color w:val="000000"/>
          <w:sz w:val="28"/>
          <w:szCs w:val="28"/>
        </w:rPr>
        <w:t xml:space="preserve">ARTÍCULO PRIMERO.- </w:t>
      </w:r>
      <w:r>
        <w:rPr>
          <w:rFonts w:ascii="Century Gothic" w:eastAsia="Century Gothic" w:hAnsi="Century Gothic" w:cs="Century Gothic"/>
          <w:bCs/>
          <w:sz w:val="24"/>
          <w:szCs w:val="24"/>
        </w:rPr>
        <w:t>La Junta de Coordinación Política de la Sexagésima Octava Legislatura, somete a consideración del Pleno la terna a efecto de elegir</w:t>
      </w:r>
      <w:r>
        <w:rPr>
          <w:rFonts w:ascii="Century Gothic" w:hAnsi="Century Gothic" w:cs="Arial"/>
          <w:sz w:val="24"/>
          <w:szCs w:val="24"/>
        </w:rPr>
        <w:t xml:space="preserve"> a quien ocupará la Titularidad de la Comisión Estatal de los Derechos Humanos, </w:t>
      </w:r>
      <w:r>
        <w:rPr>
          <w:rFonts w:ascii="Century Gothic" w:eastAsia="Century Gothic" w:hAnsi="Century Gothic" w:cs="Century Gothic"/>
          <w:bCs/>
          <w:sz w:val="24"/>
          <w:szCs w:val="24"/>
        </w:rPr>
        <w:t xml:space="preserve">mediante votación por cédula, </w:t>
      </w:r>
      <w:r>
        <w:rPr>
          <w:rFonts w:ascii="Century Gothic" w:hAnsi="Century Gothic" w:cs="Arial"/>
          <w:sz w:val="24"/>
          <w:szCs w:val="24"/>
        </w:rPr>
        <w:t xml:space="preserve">en los términos de los artículos   64, fracción XXVII de la Constitución Política; 9 y 10 de la Ley de la Comisión Estatal de los Derechos Humanos; y 204, 205 y 222 de la Ley Orgánica del Poder Legislativo, todos ordenamientos del Estado de Chihuahua, la cual se integra de la siguiente manera: </w:t>
      </w:r>
    </w:p>
    <w:p w14:paraId="549D5ADA" w14:textId="13080D5D" w:rsidR="008E7F2A" w:rsidRPr="008E7F2A" w:rsidRDefault="00A64CB1" w:rsidP="008E7F2A">
      <w:pPr>
        <w:pStyle w:val="Prrafodelista"/>
        <w:numPr>
          <w:ilvl w:val="0"/>
          <w:numId w:val="44"/>
        </w:numPr>
        <w:spacing w:line="360" w:lineRule="auto"/>
        <w:ind w:right="23"/>
        <w:jc w:val="both"/>
        <w:rPr>
          <w:rFonts w:ascii="Century Gothic" w:eastAsia="Arial" w:hAnsi="Century Gothic" w:cs="Arial"/>
          <w:b/>
          <w:bCs/>
          <w:color w:val="000000"/>
          <w:sz w:val="24"/>
          <w:szCs w:val="24"/>
          <w:lang w:eastAsia="es-MX"/>
        </w:rPr>
      </w:pPr>
      <w:r>
        <w:rPr>
          <w:rFonts w:ascii="Century Gothic" w:eastAsia="Arial" w:hAnsi="Century Gothic" w:cs="Arial"/>
          <w:b/>
          <w:bCs/>
          <w:color w:val="000000"/>
          <w:sz w:val="24"/>
          <w:szCs w:val="24"/>
          <w:lang w:eastAsia="es-MX"/>
        </w:rPr>
        <w:t xml:space="preserve">Ada Miriam Aguilera Mercado </w:t>
      </w:r>
    </w:p>
    <w:p w14:paraId="235AFD6C" w14:textId="2C016F80" w:rsidR="008E7F2A" w:rsidRPr="008E7F2A" w:rsidRDefault="00A64CB1" w:rsidP="008E7F2A">
      <w:pPr>
        <w:pStyle w:val="Prrafodelista"/>
        <w:numPr>
          <w:ilvl w:val="0"/>
          <w:numId w:val="44"/>
        </w:numPr>
        <w:spacing w:line="360" w:lineRule="auto"/>
        <w:ind w:right="23"/>
        <w:jc w:val="both"/>
        <w:rPr>
          <w:rFonts w:ascii="Century Gothic" w:eastAsia="Arial" w:hAnsi="Century Gothic" w:cs="Arial"/>
          <w:b/>
          <w:bCs/>
          <w:color w:val="000000"/>
          <w:sz w:val="24"/>
          <w:szCs w:val="24"/>
          <w:lang w:eastAsia="es-MX"/>
        </w:rPr>
      </w:pPr>
      <w:r>
        <w:rPr>
          <w:rFonts w:ascii="Century Gothic" w:eastAsia="Arial" w:hAnsi="Century Gothic" w:cs="Arial"/>
          <w:b/>
          <w:bCs/>
          <w:color w:val="000000"/>
          <w:sz w:val="24"/>
          <w:szCs w:val="24"/>
          <w:lang w:eastAsia="es-MX"/>
        </w:rPr>
        <w:lastRenderedPageBreak/>
        <w:t>Flor Alejandra Corral Requejo.</w:t>
      </w:r>
    </w:p>
    <w:p w14:paraId="1BFB00F8" w14:textId="0C9E4D69" w:rsidR="008E7F2A" w:rsidRPr="008E7F2A" w:rsidRDefault="00A64CB1" w:rsidP="008E7F2A">
      <w:pPr>
        <w:pStyle w:val="Prrafodelista"/>
        <w:numPr>
          <w:ilvl w:val="0"/>
          <w:numId w:val="44"/>
        </w:numPr>
        <w:spacing w:line="360" w:lineRule="auto"/>
        <w:ind w:right="23"/>
        <w:jc w:val="both"/>
        <w:rPr>
          <w:rFonts w:ascii="Century Gothic" w:eastAsia="Arial" w:hAnsi="Century Gothic" w:cs="Arial"/>
          <w:b/>
          <w:bCs/>
          <w:color w:val="000000"/>
          <w:sz w:val="24"/>
          <w:szCs w:val="24"/>
          <w:lang w:eastAsia="es-MX"/>
        </w:rPr>
      </w:pPr>
      <w:proofErr w:type="spellStart"/>
      <w:r>
        <w:rPr>
          <w:rFonts w:ascii="Century Gothic" w:eastAsia="Arial" w:hAnsi="Century Gothic" w:cs="Arial"/>
          <w:b/>
          <w:bCs/>
          <w:color w:val="000000"/>
          <w:sz w:val="24"/>
          <w:szCs w:val="24"/>
          <w:lang w:eastAsia="es-MX"/>
        </w:rPr>
        <w:t>Fryda</w:t>
      </w:r>
      <w:proofErr w:type="spellEnd"/>
      <w:r>
        <w:rPr>
          <w:rFonts w:ascii="Century Gothic" w:eastAsia="Arial" w:hAnsi="Century Gothic" w:cs="Arial"/>
          <w:b/>
          <w:bCs/>
          <w:color w:val="000000"/>
          <w:sz w:val="24"/>
          <w:szCs w:val="24"/>
          <w:lang w:eastAsia="es-MX"/>
        </w:rPr>
        <w:t xml:space="preserve"> Libertad </w:t>
      </w:r>
      <w:proofErr w:type="spellStart"/>
      <w:r>
        <w:rPr>
          <w:rFonts w:ascii="Century Gothic" w:eastAsia="Arial" w:hAnsi="Century Gothic" w:cs="Arial"/>
          <w:b/>
          <w:bCs/>
          <w:color w:val="000000"/>
          <w:sz w:val="24"/>
          <w:szCs w:val="24"/>
          <w:lang w:eastAsia="es-MX"/>
        </w:rPr>
        <w:t>Licano</w:t>
      </w:r>
      <w:proofErr w:type="spellEnd"/>
      <w:r>
        <w:rPr>
          <w:rFonts w:ascii="Century Gothic" w:eastAsia="Arial" w:hAnsi="Century Gothic" w:cs="Arial"/>
          <w:b/>
          <w:bCs/>
          <w:color w:val="000000"/>
          <w:sz w:val="24"/>
          <w:szCs w:val="24"/>
          <w:lang w:eastAsia="es-MX"/>
        </w:rPr>
        <w:t xml:space="preserve"> Ramírez.</w:t>
      </w:r>
    </w:p>
    <w:p w14:paraId="440653B9" w14:textId="77777777" w:rsidR="001C2CFB" w:rsidRPr="005D72FA" w:rsidRDefault="001C2CFB" w:rsidP="001C2CFB">
      <w:pPr>
        <w:pStyle w:val="Sinespaciado"/>
        <w:spacing w:line="360" w:lineRule="auto"/>
        <w:ind w:left="360"/>
        <w:jc w:val="both"/>
        <w:rPr>
          <w:rFonts w:ascii="Century Gothic" w:hAnsi="Century Gothic" w:cs="Arial"/>
          <w:sz w:val="24"/>
          <w:szCs w:val="24"/>
        </w:rPr>
      </w:pPr>
    </w:p>
    <w:p w14:paraId="6EF3EC51" w14:textId="3A2E5F7F" w:rsidR="008E7F2A" w:rsidRDefault="008E7F2A" w:rsidP="008E7F2A">
      <w:pPr>
        <w:spacing w:line="360" w:lineRule="auto"/>
        <w:jc w:val="both"/>
        <w:rPr>
          <w:rFonts w:ascii="Century Gothic" w:hAnsi="Century Gothic" w:cs="Arial"/>
          <w:sz w:val="24"/>
          <w:szCs w:val="24"/>
        </w:rPr>
      </w:pPr>
      <w:r>
        <w:rPr>
          <w:rFonts w:ascii="Century Gothic" w:eastAsia="Arial" w:hAnsi="Century Gothic" w:cs="Arial"/>
          <w:b/>
          <w:bCs/>
          <w:sz w:val="28"/>
          <w:szCs w:val="28"/>
        </w:rPr>
        <w:t>ARTÍCULO SEGUNDO. -</w:t>
      </w:r>
      <w:r>
        <w:rPr>
          <w:rFonts w:ascii="Century Gothic" w:eastAsia="Arial" w:hAnsi="Century Gothic" w:cs="Arial"/>
          <w:bCs/>
        </w:rPr>
        <w:t xml:space="preserve"> </w:t>
      </w:r>
      <w:r>
        <w:rPr>
          <w:rFonts w:ascii="Century Gothic" w:hAnsi="Century Gothic" w:cs="Arial"/>
          <w:sz w:val="24"/>
          <w:szCs w:val="24"/>
        </w:rPr>
        <w:t xml:space="preserve">Expídase el Decreto mediante el cual se hace el nombramiento respectivo y llámese a la persona electa para que rinda la </w:t>
      </w:r>
      <w:r w:rsidR="00AC1E56">
        <w:rPr>
          <w:rFonts w:ascii="Century Gothic" w:hAnsi="Century Gothic" w:cs="Arial"/>
          <w:sz w:val="24"/>
          <w:szCs w:val="24"/>
        </w:rPr>
        <w:t>p</w:t>
      </w:r>
      <w:r>
        <w:rPr>
          <w:rFonts w:ascii="Century Gothic" w:hAnsi="Century Gothic" w:cs="Arial"/>
          <w:sz w:val="24"/>
          <w:szCs w:val="24"/>
        </w:rPr>
        <w:t>rotesta de Ley correspondiente.</w:t>
      </w:r>
    </w:p>
    <w:p w14:paraId="4C69F5E4" w14:textId="77777777" w:rsidR="008E7F2A" w:rsidRDefault="008E7F2A" w:rsidP="008E7F2A">
      <w:pPr>
        <w:spacing w:line="360" w:lineRule="auto"/>
        <w:jc w:val="center"/>
        <w:rPr>
          <w:rFonts w:ascii="Century Gothic" w:hAnsi="Century Gothic" w:cs="Arial"/>
          <w:b/>
          <w:sz w:val="28"/>
          <w:szCs w:val="28"/>
        </w:rPr>
      </w:pPr>
      <w:r>
        <w:rPr>
          <w:rFonts w:ascii="Century Gothic" w:hAnsi="Century Gothic" w:cs="Arial"/>
          <w:b/>
          <w:sz w:val="28"/>
          <w:szCs w:val="28"/>
        </w:rPr>
        <w:t>TRANSITORIO</w:t>
      </w:r>
    </w:p>
    <w:p w14:paraId="180AFEC7" w14:textId="77777777" w:rsidR="008E7F2A" w:rsidRDefault="008E7F2A" w:rsidP="008E7F2A">
      <w:pPr>
        <w:spacing w:line="360" w:lineRule="auto"/>
        <w:contextualSpacing/>
        <w:jc w:val="center"/>
        <w:rPr>
          <w:rFonts w:ascii="Century Gothic" w:hAnsi="Century Gothic" w:cs="Arial"/>
          <w:b/>
          <w:sz w:val="28"/>
          <w:szCs w:val="28"/>
        </w:rPr>
      </w:pPr>
    </w:p>
    <w:p w14:paraId="78DCCEB0" w14:textId="77777777" w:rsidR="008E7F2A" w:rsidRDefault="008E7F2A" w:rsidP="008E7F2A">
      <w:pPr>
        <w:spacing w:line="360" w:lineRule="auto"/>
        <w:jc w:val="both"/>
        <w:rPr>
          <w:rFonts w:ascii="Century Gothic" w:eastAsia="Arial" w:hAnsi="Century Gothic" w:cs="Arial"/>
          <w:color w:val="000000"/>
          <w:sz w:val="24"/>
          <w:szCs w:val="24"/>
          <w:lang w:eastAsia="es-MX"/>
        </w:rPr>
      </w:pPr>
      <w:r>
        <w:rPr>
          <w:rFonts w:ascii="Century Gothic" w:hAnsi="Century Gothic" w:cs="Arial"/>
          <w:b/>
          <w:sz w:val="28"/>
          <w:szCs w:val="28"/>
        </w:rPr>
        <w:t>ARTÍCULO ÚNICO. -</w:t>
      </w:r>
      <w:r>
        <w:rPr>
          <w:rFonts w:ascii="Century Gothic" w:hAnsi="Century Gothic" w:cs="Arial"/>
        </w:rPr>
        <w:t xml:space="preserve"> </w:t>
      </w:r>
      <w:r>
        <w:rPr>
          <w:rFonts w:ascii="Century Gothic" w:eastAsia="Arial" w:hAnsi="Century Gothic" w:cs="Arial"/>
          <w:color w:val="000000"/>
          <w:sz w:val="24"/>
          <w:szCs w:val="24"/>
          <w:lang w:eastAsia="es-MX"/>
        </w:rPr>
        <w:t>El presente Decreto entrará en vigor al día siguiente de su publicación en el Periódico Oficial del Estado.</w:t>
      </w:r>
    </w:p>
    <w:p w14:paraId="49F23132" w14:textId="77777777" w:rsidR="008E7F2A" w:rsidRDefault="008E7F2A" w:rsidP="008E7F2A">
      <w:pPr>
        <w:pStyle w:val="Normal1"/>
        <w:spacing w:line="360" w:lineRule="auto"/>
        <w:jc w:val="both"/>
        <w:rPr>
          <w:rFonts w:ascii="Century Gothic" w:eastAsia="Arial" w:hAnsi="Century Gothic" w:cs="Arial"/>
          <w:b/>
        </w:rPr>
      </w:pPr>
    </w:p>
    <w:p w14:paraId="6B561D5C" w14:textId="77777777" w:rsidR="008E7F2A" w:rsidRDefault="008E7F2A" w:rsidP="008E7F2A">
      <w:pPr>
        <w:pStyle w:val="Normal1"/>
        <w:spacing w:line="360" w:lineRule="auto"/>
        <w:jc w:val="both"/>
        <w:rPr>
          <w:rFonts w:ascii="Century Gothic" w:eastAsia="Arial" w:hAnsi="Century Gothic" w:cs="Arial"/>
        </w:rPr>
      </w:pPr>
      <w:r>
        <w:rPr>
          <w:rFonts w:ascii="Century Gothic" w:eastAsia="Arial" w:hAnsi="Century Gothic" w:cs="Arial"/>
          <w:b/>
        </w:rPr>
        <w:t xml:space="preserve">ECONÓMICO. - </w:t>
      </w:r>
      <w:r>
        <w:rPr>
          <w:rFonts w:ascii="Century Gothic" w:eastAsia="Arial" w:hAnsi="Century Gothic" w:cs="Arial"/>
        </w:rPr>
        <w:t xml:space="preserve">Aprobado que sea, túrnese a la Secretaría para los efectos legales conducentes. </w:t>
      </w:r>
    </w:p>
    <w:p w14:paraId="61B1363A" w14:textId="77777777" w:rsidR="008E7F2A" w:rsidRDefault="008E7F2A" w:rsidP="008E7F2A">
      <w:pPr>
        <w:pStyle w:val="Normal1"/>
        <w:spacing w:line="360" w:lineRule="auto"/>
        <w:jc w:val="both"/>
        <w:rPr>
          <w:rFonts w:ascii="Century Gothic" w:hAnsi="Century Gothic" w:cs="Arial"/>
          <w:b/>
        </w:rPr>
      </w:pPr>
    </w:p>
    <w:p w14:paraId="667A26CF" w14:textId="5663696C" w:rsidR="008E7F2A" w:rsidRDefault="008E7F2A" w:rsidP="008E7F2A">
      <w:pPr>
        <w:pStyle w:val="Normal1"/>
        <w:spacing w:line="360" w:lineRule="auto"/>
        <w:jc w:val="both"/>
        <w:rPr>
          <w:rFonts w:ascii="Century Gothic" w:hAnsi="Century Gothic" w:cs="Arial"/>
        </w:rPr>
      </w:pPr>
      <w:r>
        <w:rPr>
          <w:rFonts w:ascii="Century Gothic" w:hAnsi="Century Gothic" w:cs="Arial"/>
          <w:b/>
        </w:rPr>
        <w:t>D A D O</w:t>
      </w:r>
      <w:r>
        <w:rPr>
          <w:rFonts w:ascii="Century Gothic" w:hAnsi="Century Gothic" w:cs="Arial"/>
        </w:rPr>
        <w:t xml:space="preserve"> en el Salón de Sesiones del Poder Legislativo, en la ciudad de Chihuahua, Chih., a los </w:t>
      </w:r>
      <w:r w:rsidR="006D7883">
        <w:rPr>
          <w:rFonts w:ascii="Century Gothic" w:hAnsi="Century Gothic" w:cs="Arial"/>
        </w:rPr>
        <w:t>31</w:t>
      </w:r>
      <w:r>
        <w:rPr>
          <w:rFonts w:ascii="Century Gothic" w:hAnsi="Century Gothic" w:cs="Arial"/>
        </w:rPr>
        <w:t xml:space="preserve"> días del mes de </w:t>
      </w:r>
      <w:r w:rsidR="006D7883">
        <w:rPr>
          <w:rFonts w:ascii="Century Gothic" w:hAnsi="Century Gothic" w:cs="Arial"/>
        </w:rPr>
        <w:t>marzo</w:t>
      </w:r>
      <w:r>
        <w:rPr>
          <w:rFonts w:ascii="Century Gothic" w:hAnsi="Century Gothic" w:cs="Arial"/>
        </w:rPr>
        <w:t xml:space="preserve"> del año dos mil veintiséis. </w:t>
      </w:r>
    </w:p>
    <w:p w14:paraId="772FC7EF" w14:textId="77777777" w:rsidR="008E7F2A" w:rsidRDefault="008E7F2A" w:rsidP="008E7F2A">
      <w:pPr>
        <w:pStyle w:val="Prrafodelista"/>
        <w:spacing w:after="0" w:line="360" w:lineRule="auto"/>
        <w:ind w:left="0"/>
        <w:jc w:val="both"/>
        <w:rPr>
          <w:rFonts w:ascii="Century Gothic" w:hAnsi="Century Gothic" w:cs="Arial"/>
          <w:sz w:val="24"/>
          <w:szCs w:val="24"/>
        </w:rPr>
      </w:pPr>
    </w:p>
    <w:p w14:paraId="5E6F40FE" w14:textId="238F7624" w:rsidR="008E7F2A" w:rsidRDefault="008E7F2A" w:rsidP="008E7F2A">
      <w:pPr>
        <w:pStyle w:val="Prrafodelista"/>
        <w:spacing w:after="0" w:line="360" w:lineRule="auto"/>
        <w:ind w:left="0"/>
        <w:jc w:val="both"/>
        <w:rPr>
          <w:rFonts w:ascii="Century Gothic" w:hAnsi="Century Gothic" w:cs="Arial"/>
          <w:b/>
          <w:bCs/>
        </w:rPr>
      </w:pPr>
      <w:r>
        <w:rPr>
          <w:rFonts w:ascii="Century Gothic" w:hAnsi="Century Gothic" w:cs="Arial"/>
          <w:b/>
          <w:bCs/>
          <w:sz w:val="24"/>
          <w:szCs w:val="24"/>
        </w:rPr>
        <w:t xml:space="preserve">Así lo aprobó </w:t>
      </w:r>
      <w:r>
        <w:rPr>
          <w:rFonts w:ascii="Century Gothic" w:hAnsi="Century Gothic" w:cs="Arial"/>
          <w:b/>
          <w:bCs/>
        </w:rPr>
        <w:t xml:space="preserve">la Junta de Coordinación Política en reunión celebrada a los </w:t>
      </w:r>
      <w:r w:rsidR="00ED5EBB">
        <w:rPr>
          <w:rFonts w:ascii="Century Gothic" w:hAnsi="Century Gothic" w:cs="Arial"/>
          <w:b/>
          <w:bCs/>
        </w:rPr>
        <w:t xml:space="preserve">27 </w:t>
      </w:r>
      <w:r>
        <w:rPr>
          <w:rFonts w:ascii="Century Gothic" w:hAnsi="Century Gothic" w:cs="Arial"/>
          <w:b/>
          <w:bCs/>
        </w:rPr>
        <w:t xml:space="preserve">días del mes de </w:t>
      </w:r>
      <w:r w:rsidR="00ED5EBB">
        <w:rPr>
          <w:rFonts w:ascii="Century Gothic" w:hAnsi="Century Gothic" w:cs="Arial"/>
          <w:b/>
          <w:bCs/>
        </w:rPr>
        <w:t xml:space="preserve">enero </w:t>
      </w:r>
      <w:r>
        <w:rPr>
          <w:rFonts w:ascii="Century Gothic" w:hAnsi="Century Gothic" w:cs="Arial"/>
          <w:b/>
          <w:bCs/>
        </w:rPr>
        <w:t>de 2026.</w:t>
      </w:r>
    </w:p>
    <w:p w14:paraId="55092417" w14:textId="3443886D" w:rsidR="0059488A" w:rsidRDefault="0059488A" w:rsidP="008E7F2A">
      <w:pPr>
        <w:pStyle w:val="Prrafodelista"/>
        <w:spacing w:after="0" w:line="360" w:lineRule="auto"/>
        <w:ind w:left="0"/>
        <w:jc w:val="both"/>
        <w:rPr>
          <w:rFonts w:ascii="Century Gothic" w:hAnsi="Century Gothic" w:cs="Arial"/>
          <w:sz w:val="24"/>
          <w:szCs w:val="24"/>
        </w:rPr>
      </w:pPr>
    </w:p>
    <w:p w14:paraId="1DD58861" w14:textId="77777777" w:rsidR="00A64CB1" w:rsidRDefault="00A64CB1" w:rsidP="008E7F2A">
      <w:pPr>
        <w:pStyle w:val="Prrafodelista"/>
        <w:spacing w:after="0" w:line="360" w:lineRule="auto"/>
        <w:ind w:left="0"/>
        <w:jc w:val="both"/>
        <w:rPr>
          <w:rFonts w:ascii="Century Gothic" w:hAnsi="Century Gothic" w:cs="Arial"/>
          <w:sz w:val="24"/>
          <w:szCs w:val="24"/>
        </w:rPr>
      </w:pPr>
    </w:p>
    <w:p w14:paraId="1ABB2971" w14:textId="77777777" w:rsidR="0059488A" w:rsidRDefault="0059488A" w:rsidP="008E7F2A">
      <w:pPr>
        <w:pStyle w:val="Prrafodelista"/>
        <w:spacing w:after="0" w:line="360" w:lineRule="auto"/>
        <w:ind w:left="0"/>
        <w:jc w:val="both"/>
        <w:rPr>
          <w:rFonts w:ascii="Century Gothic" w:hAnsi="Century Gothic" w:cs="Arial"/>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18"/>
        <w:gridCol w:w="1748"/>
        <w:gridCol w:w="1748"/>
        <w:gridCol w:w="1749"/>
      </w:tblGrid>
      <w:tr w:rsidR="00447794" w:rsidRPr="0059488A" w14:paraId="3536ABA3" w14:textId="77777777" w:rsidTr="00E773BB">
        <w:trPr>
          <w:trHeight w:val="510"/>
          <w:jc w:val="center"/>
        </w:trPr>
        <w:tc>
          <w:tcPr>
            <w:tcW w:w="1555" w:type="dxa"/>
            <w:tcBorders>
              <w:top w:val="single" w:sz="4" w:space="0" w:color="auto"/>
              <w:left w:val="single" w:sz="4" w:space="0" w:color="auto"/>
              <w:bottom w:val="single" w:sz="4" w:space="0" w:color="auto"/>
              <w:right w:val="single" w:sz="4" w:space="0" w:color="auto"/>
            </w:tcBorders>
          </w:tcPr>
          <w:p w14:paraId="5DD2D728" w14:textId="77777777" w:rsidR="00447794" w:rsidRPr="0059488A" w:rsidRDefault="00447794" w:rsidP="005426E2">
            <w:pPr>
              <w:spacing w:after="0"/>
              <w:jc w:val="both"/>
              <w:rPr>
                <w:rFonts w:ascii="Century Gothic" w:hAnsi="Century Gothic" w:cs="Arial"/>
                <w:b/>
                <w:spacing w:val="10"/>
                <w:sz w:val="16"/>
                <w:szCs w:val="16"/>
                <w:lang w:eastAsia="es-MX"/>
              </w:rPr>
            </w:pPr>
          </w:p>
        </w:tc>
        <w:tc>
          <w:tcPr>
            <w:tcW w:w="3118" w:type="dxa"/>
            <w:tcBorders>
              <w:top w:val="single" w:sz="4" w:space="0" w:color="auto"/>
              <w:left w:val="single" w:sz="4" w:space="0" w:color="auto"/>
              <w:bottom w:val="single" w:sz="4" w:space="0" w:color="auto"/>
              <w:right w:val="single" w:sz="4" w:space="0" w:color="auto"/>
            </w:tcBorders>
            <w:hideMark/>
          </w:tcPr>
          <w:p w14:paraId="7C95062D" w14:textId="77777777" w:rsidR="00447794" w:rsidRPr="005426E2" w:rsidRDefault="00447794" w:rsidP="005426E2">
            <w:pPr>
              <w:spacing w:after="0" w:line="240" w:lineRule="auto"/>
              <w:jc w:val="center"/>
              <w:rPr>
                <w:rFonts w:ascii="Century Gothic" w:hAnsi="Century Gothic" w:cs="Arial"/>
                <w:b/>
                <w:spacing w:val="10"/>
                <w:sz w:val="20"/>
                <w:szCs w:val="20"/>
                <w:lang w:eastAsia="es-MX"/>
              </w:rPr>
            </w:pPr>
            <w:r w:rsidRPr="005426E2">
              <w:rPr>
                <w:rFonts w:ascii="Century Gothic" w:hAnsi="Century Gothic" w:cs="Arial"/>
                <w:b/>
                <w:spacing w:val="10"/>
                <w:sz w:val="20"/>
                <w:szCs w:val="20"/>
                <w:lang w:eastAsia="es-MX"/>
              </w:rPr>
              <w:t>INTEGRANTES</w:t>
            </w:r>
          </w:p>
        </w:tc>
        <w:tc>
          <w:tcPr>
            <w:tcW w:w="1748" w:type="dxa"/>
            <w:tcBorders>
              <w:top w:val="single" w:sz="4" w:space="0" w:color="auto"/>
              <w:left w:val="single" w:sz="4" w:space="0" w:color="auto"/>
              <w:bottom w:val="single" w:sz="4" w:space="0" w:color="auto"/>
              <w:right w:val="single" w:sz="4" w:space="0" w:color="auto"/>
            </w:tcBorders>
            <w:hideMark/>
          </w:tcPr>
          <w:p w14:paraId="7C1AD4B8" w14:textId="77777777" w:rsidR="00447794" w:rsidRPr="005426E2" w:rsidRDefault="00447794" w:rsidP="00E773BB">
            <w:pPr>
              <w:spacing w:after="0" w:line="240" w:lineRule="auto"/>
              <w:jc w:val="center"/>
              <w:rPr>
                <w:rFonts w:ascii="Century Gothic" w:hAnsi="Century Gothic" w:cs="Arial"/>
                <w:b/>
                <w:spacing w:val="10"/>
                <w:sz w:val="20"/>
                <w:szCs w:val="20"/>
                <w:lang w:eastAsia="es-MX"/>
              </w:rPr>
            </w:pPr>
            <w:r w:rsidRPr="005426E2">
              <w:rPr>
                <w:rFonts w:ascii="Century Gothic" w:hAnsi="Century Gothic" w:cs="Arial"/>
                <w:b/>
                <w:spacing w:val="10"/>
                <w:sz w:val="20"/>
                <w:szCs w:val="20"/>
                <w:lang w:eastAsia="es-MX"/>
              </w:rPr>
              <w:t>A FAVOR</w:t>
            </w:r>
          </w:p>
        </w:tc>
        <w:tc>
          <w:tcPr>
            <w:tcW w:w="1748" w:type="dxa"/>
            <w:tcBorders>
              <w:top w:val="single" w:sz="4" w:space="0" w:color="auto"/>
              <w:left w:val="single" w:sz="4" w:space="0" w:color="auto"/>
              <w:bottom w:val="single" w:sz="4" w:space="0" w:color="auto"/>
              <w:right w:val="single" w:sz="4" w:space="0" w:color="auto"/>
            </w:tcBorders>
            <w:hideMark/>
          </w:tcPr>
          <w:p w14:paraId="2C5F9819" w14:textId="77777777" w:rsidR="00447794" w:rsidRPr="005426E2" w:rsidRDefault="00447794" w:rsidP="00E773BB">
            <w:pPr>
              <w:spacing w:after="0" w:line="240" w:lineRule="auto"/>
              <w:jc w:val="center"/>
              <w:rPr>
                <w:rFonts w:ascii="Century Gothic" w:hAnsi="Century Gothic" w:cs="Arial"/>
                <w:b/>
                <w:spacing w:val="10"/>
                <w:sz w:val="20"/>
                <w:szCs w:val="20"/>
                <w:lang w:eastAsia="es-MX"/>
              </w:rPr>
            </w:pPr>
            <w:r w:rsidRPr="005426E2">
              <w:rPr>
                <w:rFonts w:ascii="Century Gothic" w:hAnsi="Century Gothic" w:cs="Arial"/>
                <w:b/>
                <w:spacing w:val="10"/>
                <w:sz w:val="20"/>
                <w:szCs w:val="20"/>
                <w:lang w:eastAsia="es-MX"/>
              </w:rPr>
              <w:t>EN CONTRA</w:t>
            </w:r>
          </w:p>
        </w:tc>
        <w:tc>
          <w:tcPr>
            <w:tcW w:w="1749" w:type="dxa"/>
            <w:tcBorders>
              <w:top w:val="single" w:sz="4" w:space="0" w:color="auto"/>
              <w:left w:val="single" w:sz="4" w:space="0" w:color="auto"/>
              <w:bottom w:val="single" w:sz="4" w:space="0" w:color="auto"/>
              <w:right w:val="single" w:sz="4" w:space="0" w:color="auto"/>
            </w:tcBorders>
            <w:hideMark/>
          </w:tcPr>
          <w:p w14:paraId="6A5AB74B" w14:textId="77777777" w:rsidR="00447794" w:rsidRPr="005426E2" w:rsidRDefault="00447794" w:rsidP="00E773BB">
            <w:pPr>
              <w:spacing w:after="0" w:line="240" w:lineRule="auto"/>
              <w:jc w:val="center"/>
              <w:rPr>
                <w:rFonts w:ascii="Century Gothic" w:hAnsi="Century Gothic" w:cs="Arial"/>
                <w:b/>
                <w:spacing w:val="10"/>
                <w:sz w:val="20"/>
                <w:szCs w:val="20"/>
                <w:lang w:eastAsia="es-MX"/>
              </w:rPr>
            </w:pPr>
            <w:r w:rsidRPr="005426E2">
              <w:rPr>
                <w:rFonts w:ascii="Century Gothic" w:hAnsi="Century Gothic" w:cs="Arial"/>
                <w:b/>
                <w:spacing w:val="10"/>
                <w:sz w:val="20"/>
                <w:szCs w:val="20"/>
                <w:lang w:eastAsia="es-MX"/>
              </w:rPr>
              <w:t>ABSTENCIÓN</w:t>
            </w:r>
          </w:p>
        </w:tc>
      </w:tr>
      <w:tr w:rsidR="00447794" w:rsidRPr="0059488A" w14:paraId="58034D52" w14:textId="77777777" w:rsidTr="00E773BB">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0D635B91" w14:textId="353E5B57" w:rsidR="00447794" w:rsidRPr="0059488A" w:rsidRDefault="00447794" w:rsidP="005426E2">
            <w:pPr>
              <w:spacing w:after="0"/>
              <w:jc w:val="center"/>
              <w:rPr>
                <w:rFonts w:ascii="Century Gothic" w:hAnsi="Century Gothic" w:cs="Arial"/>
                <w:b/>
                <w:spacing w:val="10"/>
                <w:sz w:val="16"/>
                <w:szCs w:val="16"/>
                <w:lang w:eastAsia="es-MX"/>
              </w:rPr>
            </w:pPr>
            <w:r w:rsidRPr="0059488A">
              <w:rPr>
                <w:noProof/>
                <w:sz w:val="16"/>
                <w:szCs w:val="16"/>
              </w:rPr>
              <w:drawing>
                <wp:anchor distT="0" distB="0" distL="114300" distR="114300" simplePos="0" relativeHeight="251663360" behindDoc="0" locked="0" layoutInCell="1" allowOverlap="1" wp14:anchorId="40A1CB77" wp14:editId="155EAA10">
                  <wp:simplePos x="0" y="0"/>
                  <wp:positionH relativeFrom="margin">
                    <wp:align>center</wp:align>
                  </wp:positionH>
                  <wp:positionV relativeFrom="margin">
                    <wp:align>center</wp:align>
                  </wp:positionV>
                  <wp:extent cx="786130" cy="914400"/>
                  <wp:effectExtent l="0" t="0" r="0" b="0"/>
                  <wp:wrapSquare wrapText="bothSides"/>
                  <wp:docPr id="7" name="Imagen 7" descr="Un hombre con traje y corbata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Un hombre con traje y corbata sonriend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t="2982" b="2982"/>
                          <a:stretch>
                            <a:fillRect/>
                          </a:stretch>
                        </pic:blipFill>
                        <pic:spPr bwMode="auto">
                          <a:xfrm>
                            <a:off x="0" y="0"/>
                            <a:ext cx="7861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8" w:type="dxa"/>
            <w:tcBorders>
              <w:top w:val="single" w:sz="4" w:space="0" w:color="auto"/>
              <w:left w:val="single" w:sz="4" w:space="0" w:color="auto"/>
              <w:bottom w:val="single" w:sz="4" w:space="0" w:color="auto"/>
              <w:right w:val="single" w:sz="4" w:space="0" w:color="auto"/>
            </w:tcBorders>
            <w:vAlign w:val="center"/>
          </w:tcPr>
          <w:p w14:paraId="37BC8ADD" w14:textId="77777777" w:rsidR="00447794" w:rsidRPr="005426E2" w:rsidRDefault="00447794" w:rsidP="005426E2">
            <w:pPr>
              <w:spacing w:after="0" w:line="240" w:lineRule="auto"/>
              <w:jc w:val="center"/>
              <w:rPr>
                <w:rFonts w:ascii="Century Gothic" w:hAnsi="Century Gothic" w:cs="Arial"/>
                <w:b/>
                <w:spacing w:val="10"/>
                <w:sz w:val="20"/>
                <w:szCs w:val="20"/>
                <w:lang w:eastAsia="es-MX"/>
              </w:rPr>
            </w:pPr>
            <w:r w:rsidRPr="005426E2">
              <w:rPr>
                <w:rFonts w:ascii="Century Gothic" w:hAnsi="Century Gothic" w:cs="Arial"/>
                <w:b/>
                <w:spacing w:val="10"/>
                <w:sz w:val="20"/>
                <w:szCs w:val="20"/>
                <w:lang w:eastAsia="es-MX"/>
              </w:rPr>
              <w:t xml:space="preserve">Dip. Edin Cuauhtémoc Estrada Sotelo </w:t>
            </w:r>
          </w:p>
          <w:p w14:paraId="57281B2C" w14:textId="77777777" w:rsidR="00447794" w:rsidRPr="005426E2" w:rsidRDefault="00447794" w:rsidP="005426E2">
            <w:pPr>
              <w:spacing w:after="0" w:line="240" w:lineRule="auto"/>
              <w:jc w:val="center"/>
              <w:rPr>
                <w:rFonts w:ascii="Century Gothic" w:hAnsi="Century Gothic" w:cs="Arial"/>
                <w:b/>
                <w:spacing w:val="10"/>
                <w:sz w:val="20"/>
                <w:szCs w:val="20"/>
                <w:lang w:eastAsia="es-MX"/>
              </w:rPr>
            </w:pPr>
            <w:r w:rsidRPr="005426E2">
              <w:rPr>
                <w:rFonts w:ascii="Century Gothic" w:hAnsi="Century Gothic" w:cs="Arial"/>
                <w:b/>
                <w:spacing w:val="10"/>
                <w:sz w:val="20"/>
                <w:szCs w:val="20"/>
                <w:lang w:eastAsia="es-MX"/>
              </w:rPr>
              <w:t>Presidente de la Junta y</w:t>
            </w:r>
          </w:p>
          <w:p w14:paraId="38A74D7D" w14:textId="77777777" w:rsidR="00447794" w:rsidRPr="005426E2" w:rsidRDefault="00447794" w:rsidP="005426E2">
            <w:pPr>
              <w:spacing w:after="0" w:line="240" w:lineRule="auto"/>
              <w:jc w:val="center"/>
              <w:rPr>
                <w:rFonts w:ascii="Century Gothic" w:hAnsi="Century Gothic" w:cs="Arial"/>
                <w:b/>
                <w:spacing w:val="10"/>
                <w:sz w:val="20"/>
                <w:szCs w:val="20"/>
                <w:lang w:eastAsia="es-MX"/>
              </w:rPr>
            </w:pPr>
            <w:r w:rsidRPr="005426E2">
              <w:rPr>
                <w:rFonts w:ascii="Century Gothic" w:hAnsi="Century Gothic" w:cs="Arial"/>
                <w:b/>
                <w:spacing w:val="10"/>
                <w:sz w:val="20"/>
                <w:szCs w:val="20"/>
                <w:lang w:eastAsia="es-MX"/>
              </w:rPr>
              <w:t>Coordinador del Grupo Parlamentario del Partido MORENA</w:t>
            </w:r>
          </w:p>
        </w:tc>
        <w:tc>
          <w:tcPr>
            <w:tcW w:w="1748" w:type="dxa"/>
            <w:tcBorders>
              <w:top w:val="single" w:sz="4" w:space="0" w:color="auto"/>
              <w:left w:val="single" w:sz="4" w:space="0" w:color="auto"/>
              <w:bottom w:val="single" w:sz="4" w:space="0" w:color="auto"/>
              <w:right w:val="single" w:sz="4" w:space="0" w:color="auto"/>
            </w:tcBorders>
          </w:tcPr>
          <w:p w14:paraId="05547A79" w14:textId="77777777" w:rsidR="00447794" w:rsidRPr="005426E2" w:rsidRDefault="00447794" w:rsidP="005426E2">
            <w:pPr>
              <w:spacing w:after="0" w:line="240" w:lineRule="auto"/>
              <w:jc w:val="both"/>
              <w:rPr>
                <w:rFonts w:ascii="Century Gothic" w:hAnsi="Century Gothic" w:cs="Arial"/>
                <w:b/>
                <w:spacing w:val="10"/>
                <w:sz w:val="20"/>
                <w:szCs w:val="20"/>
                <w:lang w:eastAsia="es-MX"/>
              </w:rPr>
            </w:pPr>
          </w:p>
        </w:tc>
        <w:tc>
          <w:tcPr>
            <w:tcW w:w="1748" w:type="dxa"/>
            <w:tcBorders>
              <w:top w:val="single" w:sz="4" w:space="0" w:color="auto"/>
              <w:left w:val="single" w:sz="4" w:space="0" w:color="auto"/>
              <w:bottom w:val="single" w:sz="4" w:space="0" w:color="auto"/>
              <w:right w:val="single" w:sz="4" w:space="0" w:color="auto"/>
            </w:tcBorders>
          </w:tcPr>
          <w:p w14:paraId="14EB2111" w14:textId="77777777" w:rsidR="00447794" w:rsidRPr="005426E2" w:rsidRDefault="00447794" w:rsidP="005426E2">
            <w:pPr>
              <w:spacing w:after="0" w:line="240" w:lineRule="auto"/>
              <w:jc w:val="both"/>
              <w:rPr>
                <w:rFonts w:ascii="Century Gothic" w:hAnsi="Century Gothic" w:cs="Arial"/>
                <w:b/>
                <w:spacing w:val="10"/>
                <w:sz w:val="20"/>
                <w:szCs w:val="20"/>
                <w:lang w:eastAsia="es-MX"/>
              </w:rPr>
            </w:pPr>
          </w:p>
        </w:tc>
        <w:tc>
          <w:tcPr>
            <w:tcW w:w="1749" w:type="dxa"/>
            <w:tcBorders>
              <w:top w:val="single" w:sz="4" w:space="0" w:color="auto"/>
              <w:left w:val="single" w:sz="4" w:space="0" w:color="auto"/>
              <w:bottom w:val="single" w:sz="4" w:space="0" w:color="auto"/>
              <w:right w:val="single" w:sz="4" w:space="0" w:color="auto"/>
            </w:tcBorders>
          </w:tcPr>
          <w:p w14:paraId="1B6049FE" w14:textId="77777777" w:rsidR="00447794" w:rsidRPr="005426E2" w:rsidRDefault="00447794" w:rsidP="005426E2">
            <w:pPr>
              <w:spacing w:after="0" w:line="240" w:lineRule="auto"/>
              <w:jc w:val="both"/>
              <w:rPr>
                <w:rFonts w:ascii="Century Gothic" w:hAnsi="Century Gothic" w:cs="Arial"/>
                <w:b/>
                <w:spacing w:val="10"/>
                <w:sz w:val="20"/>
                <w:szCs w:val="20"/>
                <w:lang w:eastAsia="es-MX"/>
              </w:rPr>
            </w:pPr>
          </w:p>
        </w:tc>
      </w:tr>
      <w:tr w:rsidR="00447794" w:rsidRPr="0059488A" w14:paraId="18649978" w14:textId="77777777" w:rsidTr="00E773BB">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11BA1789" w14:textId="06E4E1F6" w:rsidR="00447794" w:rsidRPr="0059488A" w:rsidRDefault="00447794" w:rsidP="005426E2">
            <w:pPr>
              <w:spacing w:after="0"/>
              <w:jc w:val="center"/>
              <w:rPr>
                <w:rFonts w:ascii="Century Gothic" w:hAnsi="Century Gothic" w:cs="Arial"/>
                <w:b/>
                <w:spacing w:val="10"/>
                <w:sz w:val="16"/>
                <w:szCs w:val="16"/>
                <w:lang w:eastAsia="es-MX"/>
              </w:rPr>
            </w:pPr>
            <w:r w:rsidRPr="0059488A">
              <w:rPr>
                <w:noProof/>
                <w:sz w:val="16"/>
                <w:szCs w:val="16"/>
              </w:rPr>
              <w:drawing>
                <wp:anchor distT="0" distB="0" distL="114300" distR="114300" simplePos="0" relativeHeight="251662336" behindDoc="0" locked="0" layoutInCell="1" allowOverlap="1" wp14:anchorId="1A075DAA" wp14:editId="041E3187">
                  <wp:simplePos x="0" y="0"/>
                  <wp:positionH relativeFrom="margin">
                    <wp:align>center</wp:align>
                  </wp:positionH>
                  <wp:positionV relativeFrom="margin">
                    <wp:align>center</wp:align>
                  </wp:positionV>
                  <wp:extent cx="786130" cy="1000125"/>
                  <wp:effectExtent l="0" t="0" r="0" b="9525"/>
                  <wp:wrapSquare wrapText="bothSides"/>
                  <wp:docPr id="6" name="Imagen 6" descr="Un hombre con traje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Un hombre con traje sonriendo&#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b="3062"/>
                          <a:stretch>
                            <a:fillRect/>
                          </a:stretch>
                        </pic:blipFill>
                        <pic:spPr bwMode="auto">
                          <a:xfrm>
                            <a:off x="0" y="0"/>
                            <a:ext cx="78613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8" w:type="dxa"/>
            <w:tcBorders>
              <w:top w:val="single" w:sz="4" w:space="0" w:color="auto"/>
              <w:left w:val="single" w:sz="4" w:space="0" w:color="auto"/>
              <w:bottom w:val="single" w:sz="4" w:space="0" w:color="auto"/>
              <w:right w:val="single" w:sz="4" w:space="0" w:color="auto"/>
            </w:tcBorders>
            <w:vAlign w:val="center"/>
          </w:tcPr>
          <w:p w14:paraId="2B25A6F5" w14:textId="77777777" w:rsidR="00447794" w:rsidRPr="005426E2" w:rsidRDefault="00447794" w:rsidP="005426E2">
            <w:pPr>
              <w:spacing w:after="0" w:line="240" w:lineRule="auto"/>
              <w:jc w:val="center"/>
              <w:rPr>
                <w:rFonts w:ascii="Century Gothic" w:hAnsi="Century Gothic" w:cs="Arial"/>
                <w:b/>
                <w:spacing w:val="10"/>
                <w:sz w:val="20"/>
                <w:szCs w:val="20"/>
                <w:lang w:eastAsia="es-MX"/>
              </w:rPr>
            </w:pPr>
            <w:r w:rsidRPr="005426E2">
              <w:rPr>
                <w:rFonts w:ascii="Century Gothic" w:hAnsi="Century Gothic" w:cs="Arial"/>
                <w:b/>
                <w:spacing w:val="10"/>
                <w:sz w:val="20"/>
                <w:szCs w:val="20"/>
                <w:lang w:eastAsia="es-MX"/>
              </w:rPr>
              <w:t xml:space="preserve">Dip. José Alfredo Chávez Madrid </w:t>
            </w:r>
          </w:p>
          <w:p w14:paraId="5E82C3B8" w14:textId="77777777" w:rsidR="00447794" w:rsidRPr="005426E2" w:rsidRDefault="00447794" w:rsidP="005426E2">
            <w:pPr>
              <w:spacing w:after="0" w:line="240" w:lineRule="auto"/>
              <w:jc w:val="center"/>
              <w:rPr>
                <w:rFonts w:ascii="Century Gothic" w:hAnsi="Century Gothic" w:cs="Arial"/>
                <w:b/>
                <w:spacing w:val="10"/>
                <w:sz w:val="20"/>
                <w:szCs w:val="20"/>
                <w:lang w:eastAsia="es-MX"/>
              </w:rPr>
            </w:pPr>
            <w:r w:rsidRPr="005426E2">
              <w:rPr>
                <w:rFonts w:ascii="Century Gothic" w:hAnsi="Century Gothic" w:cs="Arial"/>
                <w:b/>
                <w:spacing w:val="10"/>
                <w:sz w:val="20"/>
                <w:szCs w:val="20"/>
                <w:lang w:eastAsia="es-MX"/>
              </w:rPr>
              <w:t>Coordinador del Grupo Parlamentario del Partido Acción Nacional</w:t>
            </w:r>
          </w:p>
        </w:tc>
        <w:tc>
          <w:tcPr>
            <w:tcW w:w="1748" w:type="dxa"/>
            <w:tcBorders>
              <w:top w:val="single" w:sz="4" w:space="0" w:color="auto"/>
              <w:left w:val="single" w:sz="4" w:space="0" w:color="auto"/>
              <w:bottom w:val="single" w:sz="4" w:space="0" w:color="auto"/>
              <w:right w:val="single" w:sz="4" w:space="0" w:color="auto"/>
            </w:tcBorders>
            <w:vAlign w:val="center"/>
          </w:tcPr>
          <w:p w14:paraId="599B44F5" w14:textId="77777777" w:rsidR="00447794" w:rsidRPr="005426E2" w:rsidRDefault="00447794" w:rsidP="005426E2">
            <w:pPr>
              <w:spacing w:after="0" w:line="240" w:lineRule="auto"/>
              <w:jc w:val="both"/>
              <w:rPr>
                <w:rFonts w:ascii="Century Gothic" w:hAnsi="Century Gothic" w:cs="Arial"/>
                <w:b/>
                <w:spacing w:val="10"/>
                <w:sz w:val="20"/>
                <w:szCs w:val="20"/>
                <w:lang w:eastAsia="es-MX"/>
              </w:rPr>
            </w:pPr>
          </w:p>
        </w:tc>
        <w:tc>
          <w:tcPr>
            <w:tcW w:w="1748" w:type="dxa"/>
            <w:tcBorders>
              <w:top w:val="single" w:sz="4" w:space="0" w:color="auto"/>
              <w:left w:val="single" w:sz="4" w:space="0" w:color="auto"/>
              <w:bottom w:val="single" w:sz="4" w:space="0" w:color="auto"/>
              <w:right w:val="single" w:sz="4" w:space="0" w:color="auto"/>
            </w:tcBorders>
          </w:tcPr>
          <w:p w14:paraId="34B1400C" w14:textId="77777777" w:rsidR="00447794" w:rsidRPr="005426E2" w:rsidRDefault="00447794" w:rsidP="005426E2">
            <w:pPr>
              <w:spacing w:after="0" w:line="240" w:lineRule="auto"/>
              <w:jc w:val="both"/>
              <w:rPr>
                <w:rFonts w:ascii="Century Gothic" w:hAnsi="Century Gothic" w:cs="Arial"/>
                <w:b/>
                <w:spacing w:val="10"/>
                <w:sz w:val="20"/>
                <w:szCs w:val="20"/>
                <w:lang w:eastAsia="es-MX"/>
              </w:rPr>
            </w:pPr>
          </w:p>
        </w:tc>
        <w:tc>
          <w:tcPr>
            <w:tcW w:w="1749" w:type="dxa"/>
            <w:tcBorders>
              <w:top w:val="single" w:sz="4" w:space="0" w:color="auto"/>
              <w:left w:val="single" w:sz="4" w:space="0" w:color="auto"/>
              <w:bottom w:val="single" w:sz="4" w:space="0" w:color="auto"/>
              <w:right w:val="single" w:sz="4" w:space="0" w:color="auto"/>
            </w:tcBorders>
          </w:tcPr>
          <w:p w14:paraId="0EF2EC6C" w14:textId="77777777" w:rsidR="00447794" w:rsidRPr="005426E2" w:rsidRDefault="00447794" w:rsidP="005426E2">
            <w:pPr>
              <w:spacing w:after="0" w:line="240" w:lineRule="auto"/>
              <w:jc w:val="both"/>
              <w:rPr>
                <w:rFonts w:ascii="Century Gothic" w:hAnsi="Century Gothic" w:cs="Arial"/>
                <w:b/>
                <w:spacing w:val="10"/>
                <w:sz w:val="20"/>
                <w:szCs w:val="20"/>
                <w:lang w:eastAsia="es-MX"/>
              </w:rPr>
            </w:pPr>
          </w:p>
        </w:tc>
      </w:tr>
      <w:tr w:rsidR="00447794" w:rsidRPr="0059488A" w14:paraId="61E213B7" w14:textId="77777777" w:rsidTr="00E773BB">
        <w:trPr>
          <w:trHeight w:val="1304"/>
          <w:jc w:val="center"/>
        </w:trPr>
        <w:tc>
          <w:tcPr>
            <w:tcW w:w="1555" w:type="dxa"/>
            <w:tcBorders>
              <w:top w:val="single" w:sz="4" w:space="0" w:color="auto"/>
              <w:left w:val="single" w:sz="4" w:space="0" w:color="auto"/>
              <w:bottom w:val="single" w:sz="4" w:space="0" w:color="auto"/>
              <w:right w:val="single" w:sz="4" w:space="0" w:color="auto"/>
            </w:tcBorders>
            <w:vAlign w:val="bottom"/>
            <w:hideMark/>
          </w:tcPr>
          <w:p w14:paraId="666046D7" w14:textId="14608887" w:rsidR="00447794" w:rsidRPr="0059488A" w:rsidRDefault="00447794" w:rsidP="005426E2">
            <w:pPr>
              <w:spacing w:after="0"/>
              <w:jc w:val="center"/>
              <w:rPr>
                <w:rFonts w:ascii="Century Gothic" w:hAnsi="Century Gothic" w:cs="Arial"/>
                <w:b/>
                <w:spacing w:val="10"/>
                <w:sz w:val="16"/>
                <w:szCs w:val="16"/>
                <w:lang w:val="es-ES_tradnl" w:eastAsia="es-MX"/>
              </w:rPr>
            </w:pPr>
            <w:r w:rsidRPr="0059488A">
              <w:rPr>
                <w:noProof/>
                <w:sz w:val="16"/>
                <w:szCs w:val="16"/>
              </w:rPr>
              <w:drawing>
                <wp:anchor distT="0" distB="0" distL="114300" distR="114300" simplePos="0" relativeHeight="251661312" behindDoc="0" locked="0" layoutInCell="1" allowOverlap="1" wp14:anchorId="27A0F689" wp14:editId="4BC949BA">
                  <wp:simplePos x="0" y="0"/>
                  <wp:positionH relativeFrom="margin">
                    <wp:align>center</wp:align>
                  </wp:positionH>
                  <wp:positionV relativeFrom="margin">
                    <wp:align>center</wp:align>
                  </wp:positionV>
                  <wp:extent cx="786130" cy="982980"/>
                  <wp:effectExtent l="0" t="0" r="0" b="7620"/>
                  <wp:wrapSquare wrapText="bothSides"/>
                  <wp:docPr id="5" name="Imagen 5" descr="Un hombre con traje y corbata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Un hombre con traje y corbata sonriend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t="2643" b="2643"/>
                          <a:stretch>
                            <a:fillRect/>
                          </a:stretch>
                        </pic:blipFill>
                        <pic:spPr bwMode="auto">
                          <a:xfrm>
                            <a:off x="0" y="0"/>
                            <a:ext cx="786130" cy="982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8" w:type="dxa"/>
            <w:tcBorders>
              <w:top w:val="single" w:sz="4" w:space="0" w:color="auto"/>
              <w:left w:val="single" w:sz="4" w:space="0" w:color="auto"/>
              <w:bottom w:val="single" w:sz="4" w:space="0" w:color="auto"/>
              <w:right w:val="single" w:sz="4" w:space="0" w:color="auto"/>
            </w:tcBorders>
            <w:vAlign w:val="center"/>
            <w:hideMark/>
          </w:tcPr>
          <w:p w14:paraId="168A936E" w14:textId="77777777" w:rsidR="00447794" w:rsidRPr="005426E2" w:rsidRDefault="00447794" w:rsidP="005426E2">
            <w:pPr>
              <w:spacing w:after="0" w:line="240" w:lineRule="auto"/>
              <w:jc w:val="center"/>
              <w:rPr>
                <w:rFonts w:ascii="Century Gothic" w:hAnsi="Century Gothic" w:cs="Arial"/>
                <w:b/>
                <w:spacing w:val="10"/>
                <w:sz w:val="20"/>
                <w:szCs w:val="20"/>
                <w:lang w:val="es-ES_tradnl" w:eastAsia="es-MX"/>
              </w:rPr>
            </w:pPr>
            <w:r w:rsidRPr="005426E2">
              <w:rPr>
                <w:rFonts w:ascii="Century Gothic" w:hAnsi="Century Gothic" w:cs="Arial"/>
                <w:b/>
                <w:spacing w:val="10"/>
                <w:sz w:val="20"/>
                <w:szCs w:val="20"/>
                <w:lang w:val="es-ES_tradnl" w:eastAsia="es-MX"/>
              </w:rPr>
              <w:t>Dip. Roberto Arturo Medina Aguirre</w:t>
            </w:r>
          </w:p>
          <w:p w14:paraId="5D4696F6" w14:textId="77777777" w:rsidR="00447794" w:rsidRPr="005426E2" w:rsidRDefault="00447794" w:rsidP="005426E2">
            <w:pPr>
              <w:spacing w:after="0" w:line="240" w:lineRule="auto"/>
              <w:jc w:val="center"/>
              <w:rPr>
                <w:rFonts w:ascii="Century Gothic" w:hAnsi="Century Gothic" w:cs="Arial"/>
                <w:b/>
                <w:spacing w:val="10"/>
                <w:sz w:val="20"/>
                <w:szCs w:val="20"/>
                <w:lang w:val="es-ES_tradnl" w:eastAsia="es-MX"/>
              </w:rPr>
            </w:pPr>
            <w:r w:rsidRPr="005426E2">
              <w:rPr>
                <w:rFonts w:ascii="Century Gothic" w:hAnsi="Century Gothic" w:cs="Arial"/>
                <w:b/>
                <w:spacing w:val="10"/>
                <w:sz w:val="20"/>
                <w:szCs w:val="20"/>
                <w:lang w:val="es-ES_tradnl" w:eastAsia="es-MX"/>
              </w:rPr>
              <w:t>Coordinador del Grupo Parlamentario del Partido Revolucionario Institucional</w:t>
            </w:r>
          </w:p>
        </w:tc>
        <w:tc>
          <w:tcPr>
            <w:tcW w:w="1748" w:type="dxa"/>
            <w:tcBorders>
              <w:top w:val="single" w:sz="4" w:space="0" w:color="auto"/>
              <w:left w:val="single" w:sz="4" w:space="0" w:color="auto"/>
              <w:bottom w:val="single" w:sz="4" w:space="0" w:color="auto"/>
              <w:right w:val="single" w:sz="4" w:space="0" w:color="auto"/>
            </w:tcBorders>
          </w:tcPr>
          <w:p w14:paraId="781A3773" w14:textId="77777777" w:rsidR="00447794" w:rsidRPr="005426E2" w:rsidRDefault="00447794" w:rsidP="005426E2">
            <w:pPr>
              <w:spacing w:after="0" w:line="240" w:lineRule="auto"/>
              <w:jc w:val="both"/>
              <w:rPr>
                <w:rFonts w:ascii="Century Gothic" w:hAnsi="Century Gothic" w:cs="Arial"/>
                <w:b/>
                <w:spacing w:val="10"/>
                <w:sz w:val="20"/>
                <w:szCs w:val="20"/>
                <w:lang w:val="es-ES_tradnl" w:eastAsia="es-MX"/>
              </w:rPr>
            </w:pPr>
          </w:p>
        </w:tc>
        <w:tc>
          <w:tcPr>
            <w:tcW w:w="1748" w:type="dxa"/>
            <w:tcBorders>
              <w:top w:val="single" w:sz="4" w:space="0" w:color="auto"/>
              <w:left w:val="single" w:sz="4" w:space="0" w:color="auto"/>
              <w:bottom w:val="single" w:sz="4" w:space="0" w:color="auto"/>
              <w:right w:val="single" w:sz="4" w:space="0" w:color="auto"/>
            </w:tcBorders>
          </w:tcPr>
          <w:p w14:paraId="20CE400C" w14:textId="77777777" w:rsidR="00447794" w:rsidRPr="005426E2" w:rsidRDefault="00447794" w:rsidP="005426E2">
            <w:pPr>
              <w:spacing w:after="0" w:line="240" w:lineRule="auto"/>
              <w:jc w:val="both"/>
              <w:rPr>
                <w:rFonts w:ascii="Century Gothic" w:hAnsi="Century Gothic" w:cs="Arial"/>
                <w:b/>
                <w:spacing w:val="10"/>
                <w:sz w:val="20"/>
                <w:szCs w:val="20"/>
                <w:lang w:val="es-ES_tradnl" w:eastAsia="es-MX"/>
              </w:rPr>
            </w:pPr>
          </w:p>
        </w:tc>
        <w:tc>
          <w:tcPr>
            <w:tcW w:w="1749" w:type="dxa"/>
            <w:tcBorders>
              <w:top w:val="single" w:sz="4" w:space="0" w:color="auto"/>
              <w:left w:val="single" w:sz="4" w:space="0" w:color="auto"/>
              <w:bottom w:val="single" w:sz="4" w:space="0" w:color="auto"/>
              <w:right w:val="single" w:sz="4" w:space="0" w:color="auto"/>
            </w:tcBorders>
          </w:tcPr>
          <w:p w14:paraId="237BDD36" w14:textId="77777777" w:rsidR="00447794" w:rsidRPr="005426E2" w:rsidRDefault="00447794" w:rsidP="005426E2">
            <w:pPr>
              <w:spacing w:after="0" w:line="240" w:lineRule="auto"/>
              <w:jc w:val="both"/>
              <w:rPr>
                <w:rFonts w:ascii="Century Gothic" w:hAnsi="Century Gothic" w:cs="Arial"/>
                <w:b/>
                <w:spacing w:val="10"/>
                <w:sz w:val="20"/>
                <w:szCs w:val="20"/>
                <w:lang w:val="es-ES_tradnl" w:eastAsia="es-MX"/>
              </w:rPr>
            </w:pPr>
          </w:p>
        </w:tc>
      </w:tr>
      <w:tr w:rsidR="00447794" w:rsidRPr="0059488A" w14:paraId="6EEDAE8A" w14:textId="77777777" w:rsidTr="00E773BB">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391B4F0A" w14:textId="4A295AA2" w:rsidR="00447794" w:rsidRPr="0059488A" w:rsidRDefault="00447794" w:rsidP="005426E2">
            <w:pPr>
              <w:spacing w:after="0"/>
              <w:jc w:val="center"/>
              <w:rPr>
                <w:rFonts w:ascii="Century Gothic" w:hAnsi="Century Gothic" w:cs="Arial"/>
                <w:b/>
                <w:spacing w:val="10"/>
                <w:sz w:val="16"/>
                <w:szCs w:val="16"/>
                <w:lang w:val="es-ES_tradnl" w:eastAsia="es-MX"/>
              </w:rPr>
            </w:pPr>
            <w:r w:rsidRPr="0059488A">
              <w:rPr>
                <w:noProof/>
                <w:sz w:val="16"/>
                <w:szCs w:val="16"/>
              </w:rPr>
              <w:drawing>
                <wp:anchor distT="0" distB="0" distL="114300" distR="114300" simplePos="0" relativeHeight="251660288" behindDoc="0" locked="0" layoutInCell="1" allowOverlap="1" wp14:anchorId="651EACF3" wp14:editId="75F4CF80">
                  <wp:simplePos x="0" y="0"/>
                  <wp:positionH relativeFrom="margin">
                    <wp:align>center</wp:align>
                  </wp:positionH>
                  <wp:positionV relativeFrom="margin">
                    <wp:align>center</wp:align>
                  </wp:positionV>
                  <wp:extent cx="786130" cy="982980"/>
                  <wp:effectExtent l="0" t="0" r="0" b="7620"/>
                  <wp:wrapSquare wrapText="bothSides"/>
                  <wp:docPr id="4" name="Imagen 4" descr="Cara de un hombre con traje y corba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Cara de un hombre con traje y corbata&#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t="3732" b="3732"/>
                          <a:stretch>
                            <a:fillRect/>
                          </a:stretch>
                        </pic:blipFill>
                        <pic:spPr bwMode="auto">
                          <a:xfrm>
                            <a:off x="0" y="0"/>
                            <a:ext cx="786130" cy="982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8" w:type="dxa"/>
            <w:tcBorders>
              <w:top w:val="single" w:sz="4" w:space="0" w:color="auto"/>
              <w:left w:val="single" w:sz="4" w:space="0" w:color="auto"/>
              <w:bottom w:val="single" w:sz="4" w:space="0" w:color="auto"/>
              <w:right w:val="single" w:sz="4" w:space="0" w:color="auto"/>
            </w:tcBorders>
            <w:vAlign w:val="center"/>
            <w:hideMark/>
          </w:tcPr>
          <w:p w14:paraId="67B3FA43" w14:textId="77777777" w:rsidR="00447794" w:rsidRPr="005426E2" w:rsidRDefault="00447794" w:rsidP="005426E2">
            <w:pPr>
              <w:spacing w:after="0" w:line="240" w:lineRule="auto"/>
              <w:jc w:val="center"/>
              <w:rPr>
                <w:rFonts w:ascii="Century Gothic" w:hAnsi="Century Gothic" w:cs="Arial"/>
                <w:b/>
                <w:spacing w:val="10"/>
                <w:sz w:val="20"/>
                <w:szCs w:val="20"/>
                <w:lang w:val="es-ES_tradnl" w:eastAsia="es-MX"/>
              </w:rPr>
            </w:pPr>
            <w:r w:rsidRPr="005426E2">
              <w:rPr>
                <w:rFonts w:ascii="Century Gothic" w:hAnsi="Century Gothic" w:cs="Arial"/>
                <w:b/>
                <w:spacing w:val="10"/>
                <w:sz w:val="20"/>
                <w:szCs w:val="20"/>
                <w:lang w:val="es-ES_tradnl" w:eastAsia="es-MX"/>
              </w:rPr>
              <w:t xml:space="preserve">Dip. Francisco Adrián Sánchez Villegas </w:t>
            </w:r>
          </w:p>
          <w:p w14:paraId="7E94CF0D" w14:textId="77777777" w:rsidR="00447794" w:rsidRPr="005426E2" w:rsidRDefault="00447794" w:rsidP="005426E2">
            <w:pPr>
              <w:spacing w:after="0" w:line="240" w:lineRule="auto"/>
              <w:jc w:val="center"/>
              <w:rPr>
                <w:rFonts w:ascii="Century Gothic" w:hAnsi="Century Gothic" w:cs="Arial"/>
                <w:b/>
                <w:spacing w:val="10"/>
                <w:sz w:val="20"/>
                <w:szCs w:val="20"/>
                <w:lang w:val="es-ES_tradnl" w:eastAsia="es-MX"/>
              </w:rPr>
            </w:pPr>
            <w:r w:rsidRPr="005426E2">
              <w:rPr>
                <w:rFonts w:ascii="Century Gothic" w:hAnsi="Century Gothic" w:cs="Arial"/>
                <w:b/>
                <w:spacing w:val="10"/>
                <w:sz w:val="20"/>
                <w:szCs w:val="20"/>
                <w:lang w:val="es-ES_tradnl" w:eastAsia="es-MX"/>
              </w:rPr>
              <w:t>Coordinador del Grupo Parlamentario de Movimiento Ciudadano</w:t>
            </w:r>
          </w:p>
        </w:tc>
        <w:tc>
          <w:tcPr>
            <w:tcW w:w="1748" w:type="dxa"/>
            <w:tcBorders>
              <w:top w:val="single" w:sz="4" w:space="0" w:color="auto"/>
              <w:left w:val="single" w:sz="4" w:space="0" w:color="auto"/>
              <w:bottom w:val="single" w:sz="4" w:space="0" w:color="auto"/>
              <w:right w:val="single" w:sz="4" w:space="0" w:color="auto"/>
            </w:tcBorders>
          </w:tcPr>
          <w:p w14:paraId="2DD82973" w14:textId="77777777" w:rsidR="00447794" w:rsidRPr="005426E2" w:rsidRDefault="00447794" w:rsidP="005426E2">
            <w:pPr>
              <w:spacing w:after="0" w:line="240" w:lineRule="auto"/>
              <w:jc w:val="both"/>
              <w:rPr>
                <w:rFonts w:ascii="Century Gothic" w:hAnsi="Century Gothic" w:cs="Arial"/>
                <w:b/>
                <w:spacing w:val="10"/>
                <w:sz w:val="20"/>
                <w:szCs w:val="20"/>
                <w:lang w:val="es-ES_tradnl" w:eastAsia="es-MX"/>
              </w:rPr>
            </w:pPr>
          </w:p>
        </w:tc>
        <w:tc>
          <w:tcPr>
            <w:tcW w:w="1748" w:type="dxa"/>
            <w:tcBorders>
              <w:top w:val="single" w:sz="4" w:space="0" w:color="auto"/>
              <w:left w:val="single" w:sz="4" w:space="0" w:color="auto"/>
              <w:bottom w:val="single" w:sz="4" w:space="0" w:color="auto"/>
              <w:right w:val="single" w:sz="4" w:space="0" w:color="auto"/>
            </w:tcBorders>
          </w:tcPr>
          <w:p w14:paraId="58BAE0D7" w14:textId="77777777" w:rsidR="00447794" w:rsidRPr="005426E2" w:rsidRDefault="00447794" w:rsidP="005426E2">
            <w:pPr>
              <w:spacing w:after="0" w:line="240" w:lineRule="auto"/>
              <w:jc w:val="both"/>
              <w:rPr>
                <w:rFonts w:ascii="Century Gothic" w:hAnsi="Century Gothic" w:cs="Arial"/>
                <w:b/>
                <w:spacing w:val="10"/>
                <w:sz w:val="20"/>
                <w:szCs w:val="20"/>
                <w:lang w:val="es-ES_tradnl" w:eastAsia="es-MX"/>
              </w:rPr>
            </w:pPr>
          </w:p>
        </w:tc>
        <w:tc>
          <w:tcPr>
            <w:tcW w:w="1749" w:type="dxa"/>
            <w:tcBorders>
              <w:top w:val="single" w:sz="4" w:space="0" w:color="auto"/>
              <w:left w:val="single" w:sz="4" w:space="0" w:color="auto"/>
              <w:bottom w:val="single" w:sz="4" w:space="0" w:color="auto"/>
              <w:right w:val="single" w:sz="4" w:space="0" w:color="auto"/>
            </w:tcBorders>
          </w:tcPr>
          <w:p w14:paraId="14507D90" w14:textId="77777777" w:rsidR="00447794" w:rsidRPr="005426E2" w:rsidRDefault="00447794" w:rsidP="005426E2">
            <w:pPr>
              <w:spacing w:after="0" w:line="240" w:lineRule="auto"/>
              <w:jc w:val="both"/>
              <w:rPr>
                <w:rFonts w:ascii="Century Gothic" w:hAnsi="Century Gothic" w:cs="Arial"/>
                <w:b/>
                <w:spacing w:val="10"/>
                <w:sz w:val="20"/>
                <w:szCs w:val="20"/>
                <w:lang w:val="es-ES_tradnl" w:eastAsia="es-MX"/>
              </w:rPr>
            </w:pPr>
          </w:p>
        </w:tc>
      </w:tr>
      <w:tr w:rsidR="00447794" w:rsidRPr="0059488A" w14:paraId="2E710A0C" w14:textId="77777777" w:rsidTr="00E773BB">
        <w:trPr>
          <w:trHeight w:val="1304"/>
          <w:jc w:val="center"/>
        </w:trPr>
        <w:tc>
          <w:tcPr>
            <w:tcW w:w="1555" w:type="dxa"/>
            <w:tcBorders>
              <w:top w:val="single" w:sz="4" w:space="0" w:color="auto"/>
              <w:left w:val="single" w:sz="4" w:space="0" w:color="auto"/>
              <w:bottom w:val="single" w:sz="4" w:space="0" w:color="auto"/>
              <w:right w:val="single" w:sz="4" w:space="0" w:color="auto"/>
            </w:tcBorders>
          </w:tcPr>
          <w:p w14:paraId="2F4DCAF0" w14:textId="3503186B" w:rsidR="00447794" w:rsidRPr="0059488A" w:rsidRDefault="0059488A" w:rsidP="005426E2">
            <w:pPr>
              <w:spacing w:after="0"/>
              <w:jc w:val="center"/>
              <w:rPr>
                <w:noProof/>
                <w:sz w:val="16"/>
                <w:szCs w:val="16"/>
              </w:rPr>
            </w:pPr>
            <w:r w:rsidRPr="0059488A">
              <w:rPr>
                <w:noProof/>
                <w:sz w:val="16"/>
                <w:szCs w:val="16"/>
              </w:rPr>
              <w:drawing>
                <wp:inline distT="0" distB="0" distL="0" distR="0" wp14:anchorId="58D45043" wp14:editId="711B813D">
                  <wp:extent cx="780000" cy="982800"/>
                  <wp:effectExtent l="0" t="0" r="127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2" r="7123" b="12133"/>
                          <a:stretch/>
                        </pic:blipFill>
                        <pic:spPr bwMode="auto">
                          <a:xfrm>
                            <a:off x="0" y="0"/>
                            <a:ext cx="780000" cy="982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vAlign w:val="center"/>
          </w:tcPr>
          <w:p w14:paraId="566F14C1" w14:textId="77777777" w:rsidR="00447794" w:rsidRPr="005426E2" w:rsidRDefault="00447794" w:rsidP="005426E2">
            <w:pPr>
              <w:spacing w:after="0" w:line="240" w:lineRule="auto"/>
              <w:jc w:val="center"/>
              <w:rPr>
                <w:rFonts w:ascii="Century Gothic" w:hAnsi="Century Gothic" w:cs="Arial"/>
                <w:b/>
                <w:spacing w:val="10"/>
                <w:sz w:val="20"/>
                <w:szCs w:val="20"/>
                <w:lang w:val="es-ES_tradnl" w:eastAsia="es-MX"/>
              </w:rPr>
            </w:pPr>
            <w:r w:rsidRPr="005426E2">
              <w:rPr>
                <w:rFonts w:ascii="Century Gothic" w:hAnsi="Century Gothic" w:cs="Arial"/>
                <w:b/>
                <w:spacing w:val="10"/>
                <w:sz w:val="20"/>
                <w:szCs w:val="20"/>
                <w:lang w:val="es-ES_tradnl" w:eastAsia="es-MX"/>
              </w:rPr>
              <w:t>Dip. Irlanda Dominique Márquez Nolasco</w:t>
            </w:r>
          </w:p>
          <w:p w14:paraId="7E7C1975" w14:textId="77777777" w:rsidR="00447794" w:rsidRPr="005426E2" w:rsidRDefault="00447794" w:rsidP="005426E2">
            <w:pPr>
              <w:spacing w:after="0" w:line="240" w:lineRule="auto"/>
              <w:jc w:val="center"/>
              <w:rPr>
                <w:rFonts w:ascii="Century Gothic" w:hAnsi="Century Gothic" w:cs="Arial"/>
                <w:b/>
                <w:spacing w:val="10"/>
                <w:sz w:val="20"/>
                <w:szCs w:val="20"/>
                <w:lang w:val="es-ES_tradnl" w:eastAsia="es-MX"/>
              </w:rPr>
            </w:pPr>
            <w:r w:rsidRPr="005426E2">
              <w:rPr>
                <w:rFonts w:ascii="Century Gothic" w:hAnsi="Century Gothic" w:cs="Arial"/>
                <w:b/>
                <w:spacing w:val="10"/>
                <w:sz w:val="20"/>
                <w:szCs w:val="20"/>
                <w:lang w:val="es-ES_tradnl" w:eastAsia="es-MX"/>
              </w:rPr>
              <w:t>Representante Parlamentaria del Partido del Trabajo</w:t>
            </w:r>
          </w:p>
        </w:tc>
        <w:tc>
          <w:tcPr>
            <w:tcW w:w="1748" w:type="dxa"/>
            <w:tcBorders>
              <w:top w:val="single" w:sz="4" w:space="0" w:color="auto"/>
              <w:left w:val="single" w:sz="4" w:space="0" w:color="auto"/>
              <w:bottom w:val="single" w:sz="4" w:space="0" w:color="auto"/>
              <w:right w:val="single" w:sz="4" w:space="0" w:color="auto"/>
            </w:tcBorders>
          </w:tcPr>
          <w:p w14:paraId="79E9AC8A" w14:textId="77777777" w:rsidR="00447794" w:rsidRPr="005426E2" w:rsidRDefault="00447794" w:rsidP="005426E2">
            <w:pPr>
              <w:spacing w:after="0" w:line="240" w:lineRule="auto"/>
              <w:jc w:val="both"/>
              <w:rPr>
                <w:rFonts w:ascii="Century Gothic" w:hAnsi="Century Gothic" w:cs="Arial"/>
                <w:b/>
                <w:spacing w:val="10"/>
                <w:sz w:val="20"/>
                <w:szCs w:val="20"/>
                <w:lang w:val="es-ES_tradnl" w:eastAsia="es-MX"/>
              </w:rPr>
            </w:pPr>
          </w:p>
        </w:tc>
        <w:tc>
          <w:tcPr>
            <w:tcW w:w="1748" w:type="dxa"/>
            <w:tcBorders>
              <w:top w:val="single" w:sz="4" w:space="0" w:color="auto"/>
              <w:left w:val="single" w:sz="4" w:space="0" w:color="auto"/>
              <w:bottom w:val="single" w:sz="4" w:space="0" w:color="auto"/>
              <w:right w:val="single" w:sz="4" w:space="0" w:color="auto"/>
            </w:tcBorders>
          </w:tcPr>
          <w:p w14:paraId="148D20E6" w14:textId="77777777" w:rsidR="00447794" w:rsidRPr="005426E2" w:rsidRDefault="00447794" w:rsidP="005426E2">
            <w:pPr>
              <w:spacing w:after="0" w:line="240" w:lineRule="auto"/>
              <w:jc w:val="both"/>
              <w:rPr>
                <w:rFonts w:ascii="Century Gothic" w:hAnsi="Century Gothic" w:cs="Arial"/>
                <w:b/>
                <w:spacing w:val="10"/>
                <w:sz w:val="20"/>
                <w:szCs w:val="20"/>
                <w:lang w:val="es-ES_tradnl" w:eastAsia="es-MX"/>
              </w:rPr>
            </w:pPr>
          </w:p>
        </w:tc>
        <w:tc>
          <w:tcPr>
            <w:tcW w:w="1749" w:type="dxa"/>
            <w:tcBorders>
              <w:top w:val="single" w:sz="4" w:space="0" w:color="auto"/>
              <w:left w:val="single" w:sz="4" w:space="0" w:color="auto"/>
              <w:bottom w:val="single" w:sz="4" w:space="0" w:color="auto"/>
              <w:right w:val="single" w:sz="4" w:space="0" w:color="auto"/>
            </w:tcBorders>
          </w:tcPr>
          <w:p w14:paraId="0533C74A" w14:textId="77777777" w:rsidR="00447794" w:rsidRPr="005426E2" w:rsidRDefault="00447794" w:rsidP="005426E2">
            <w:pPr>
              <w:spacing w:after="0" w:line="240" w:lineRule="auto"/>
              <w:jc w:val="both"/>
              <w:rPr>
                <w:rFonts w:ascii="Century Gothic" w:hAnsi="Century Gothic" w:cs="Arial"/>
                <w:b/>
                <w:spacing w:val="10"/>
                <w:sz w:val="20"/>
                <w:szCs w:val="20"/>
                <w:lang w:val="es-ES_tradnl" w:eastAsia="es-MX"/>
              </w:rPr>
            </w:pPr>
          </w:p>
        </w:tc>
      </w:tr>
      <w:tr w:rsidR="00447794" w:rsidRPr="0059488A" w14:paraId="35DBA2C5" w14:textId="77777777" w:rsidTr="00E773BB">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419B2F9F" w14:textId="0192AA58" w:rsidR="00447794" w:rsidRPr="0059488A" w:rsidRDefault="00447794" w:rsidP="005426E2">
            <w:pPr>
              <w:spacing w:after="0"/>
              <w:jc w:val="center"/>
              <w:rPr>
                <w:rFonts w:ascii="Century Gothic" w:hAnsi="Century Gothic" w:cs="Arial"/>
                <w:b/>
                <w:spacing w:val="10"/>
                <w:sz w:val="16"/>
                <w:szCs w:val="16"/>
                <w:lang w:val="es-ES_tradnl" w:eastAsia="es-MX"/>
              </w:rPr>
            </w:pPr>
            <w:r w:rsidRPr="0059488A">
              <w:rPr>
                <w:noProof/>
                <w:sz w:val="16"/>
                <w:szCs w:val="16"/>
              </w:rPr>
              <w:drawing>
                <wp:anchor distT="0" distB="0" distL="114300" distR="114300" simplePos="0" relativeHeight="251659264" behindDoc="0" locked="0" layoutInCell="1" allowOverlap="1" wp14:anchorId="64DDD58B" wp14:editId="1FDBBCE4">
                  <wp:simplePos x="0" y="0"/>
                  <wp:positionH relativeFrom="margin">
                    <wp:align>center</wp:align>
                  </wp:positionH>
                  <wp:positionV relativeFrom="margin">
                    <wp:align>center</wp:align>
                  </wp:positionV>
                  <wp:extent cx="786130" cy="982980"/>
                  <wp:effectExtent l="0" t="0" r="0" b="7620"/>
                  <wp:wrapSquare wrapText="bothSides"/>
                  <wp:docPr id="3" name="Imagen 3" descr="Un hombre con traje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Un hombre con traje sonriendo&#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t="893" b="893"/>
                          <a:stretch>
                            <a:fillRect/>
                          </a:stretch>
                        </pic:blipFill>
                        <pic:spPr bwMode="auto">
                          <a:xfrm>
                            <a:off x="0" y="0"/>
                            <a:ext cx="786130" cy="982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8" w:type="dxa"/>
            <w:tcBorders>
              <w:top w:val="single" w:sz="4" w:space="0" w:color="auto"/>
              <w:left w:val="single" w:sz="4" w:space="0" w:color="auto"/>
              <w:bottom w:val="single" w:sz="4" w:space="0" w:color="auto"/>
              <w:right w:val="single" w:sz="4" w:space="0" w:color="auto"/>
            </w:tcBorders>
            <w:vAlign w:val="center"/>
            <w:hideMark/>
          </w:tcPr>
          <w:p w14:paraId="797EC89D" w14:textId="77777777" w:rsidR="00447794" w:rsidRPr="005426E2" w:rsidRDefault="00447794" w:rsidP="005426E2">
            <w:pPr>
              <w:spacing w:after="0" w:line="240" w:lineRule="auto"/>
              <w:jc w:val="center"/>
              <w:rPr>
                <w:rFonts w:ascii="Century Gothic" w:hAnsi="Century Gothic" w:cs="Arial"/>
                <w:b/>
                <w:spacing w:val="10"/>
                <w:sz w:val="20"/>
                <w:szCs w:val="20"/>
                <w:lang w:val="es-ES_tradnl" w:eastAsia="es-MX"/>
              </w:rPr>
            </w:pPr>
            <w:r w:rsidRPr="005426E2">
              <w:rPr>
                <w:rFonts w:ascii="Century Gothic" w:hAnsi="Century Gothic" w:cs="Arial"/>
                <w:b/>
                <w:spacing w:val="10"/>
                <w:sz w:val="20"/>
                <w:szCs w:val="20"/>
                <w:lang w:val="es-ES_tradnl" w:eastAsia="es-MX"/>
              </w:rPr>
              <w:t>Dip. Octavio Javier Borunda Quevedo</w:t>
            </w:r>
          </w:p>
          <w:p w14:paraId="0FE337C8" w14:textId="77777777" w:rsidR="00447794" w:rsidRPr="005426E2" w:rsidRDefault="00447794" w:rsidP="005426E2">
            <w:pPr>
              <w:spacing w:after="0" w:line="240" w:lineRule="auto"/>
              <w:jc w:val="center"/>
              <w:rPr>
                <w:rFonts w:ascii="Century Gothic" w:hAnsi="Century Gothic" w:cs="Arial"/>
                <w:b/>
                <w:spacing w:val="10"/>
                <w:sz w:val="20"/>
                <w:szCs w:val="20"/>
                <w:lang w:val="es-ES_tradnl" w:eastAsia="es-MX"/>
              </w:rPr>
            </w:pPr>
            <w:r w:rsidRPr="005426E2">
              <w:rPr>
                <w:rFonts w:ascii="Century Gothic" w:hAnsi="Century Gothic" w:cs="Arial"/>
                <w:b/>
                <w:spacing w:val="10"/>
                <w:sz w:val="20"/>
                <w:szCs w:val="20"/>
                <w:lang w:val="es-ES_tradnl" w:eastAsia="es-MX"/>
              </w:rPr>
              <w:t>Representante Parlamentario del Partido Verde Ecologista de México</w:t>
            </w:r>
          </w:p>
        </w:tc>
        <w:tc>
          <w:tcPr>
            <w:tcW w:w="1748" w:type="dxa"/>
            <w:tcBorders>
              <w:top w:val="single" w:sz="4" w:space="0" w:color="auto"/>
              <w:left w:val="single" w:sz="4" w:space="0" w:color="auto"/>
              <w:bottom w:val="single" w:sz="4" w:space="0" w:color="auto"/>
              <w:right w:val="single" w:sz="4" w:space="0" w:color="auto"/>
            </w:tcBorders>
          </w:tcPr>
          <w:p w14:paraId="1ADFBA2B" w14:textId="77777777" w:rsidR="00447794" w:rsidRPr="005426E2" w:rsidRDefault="00447794" w:rsidP="005426E2">
            <w:pPr>
              <w:spacing w:after="0" w:line="240" w:lineRule="auto"/>
              <w:jc w:val="both"/>
              <w:rPr>
                <w:rFonts w:ascii="Century Gothic" w:hAnsi="Century Gothic" w:cs="Arial"/>
                <w:b/>
                <w:spacing w:val="10"/>
                <w:sz w:val="20"/>
                <w:szCs w:val="20"/>
                <w:lang w:val="es-ES_tradnl" w:eastAsia="es-MX"/>
              </w:rPr>
            </w:pPr>
          </w:p>
        </w:tc>
        <w:tc>
          <w:tcPr>
            <w:tcW w:w="1748" w:type="dxa"/>
            <w:tcBorders>
              <w:top w:val="single" w:sz="4" w:space="0" w:color="auto"/>
              <w:left w:val="single" w:sz="4" w:space="0" w:color="auto"/>
              <w:bottom w:val="single" w:sz="4" w:space="0" w:color="auto"/>
              <w:right w:val="single" w:sz="4" w:space="0" w:color="auto"/>
            </w:tcBorders>
          </w:tcPr>
          <w:p w14:paraId="13F5B42D" w14:textId="77777777" w:rsidR="00447794" w:rsidRPr="005426E2" w:rsidRDefault="00447794" w:rsidP="005426E2">
            <w:pPr>
              <w:spacing w:after="0" w:line="240" w:lineRule="auto"/>
              <w:jc w:val="both"/>
              <w:rPr>
                <w:rFonts w:ascii="Century Gothic" w:hAnsi="Century Gothic" w:cs="Arial"/>
                <w:b/>
                <w:spacing w:val="10"/>
                <w:sz w:val="20"/>
                <w:szCs w:val="20"/>
                <w:lang w:val="es-ES_tradnl" w:eastAsia="es-MX"/>
              </w:rPr>
            </w:pPr>
          </w:p>
        </w:tc>
        <w:tc>
          <w:tcPr>
            <w:tcW w:w="1749" w:type="dxa"/>
            <w:tcBorders>
              <w:top w:val="single" w:sz="4" w:space="0" w:color="auto"/>
              <w:left w:val="single" w:sz="4" w:space="0" w:color="auto"/>
              <w:bottom w:val="single" w:sz="4" w:space="0" w:color="auto"/>
              <w:right w:val="single" w:sz="4" w:space="0" w:color="auto"/>
            </w:tcBorders>
          </w:tcPr>
          <w:p w14:paraId="540DF0CC" w14:textId="77777777" w:rsidR="00447794" w:rsidRPr="005426E2" w:rsidRDefault="00447794" w:rsidP="005426E2">
            <w:pPr>
              <w:spacing w:after="0" w:line="240" w:lineRule="auto"/>
              <w:jc w:val="both"/>
              <w:rPr>
                <w:rFonts w:ascii="Century Gothic" w:hAnsi="Century Gothic" w:cs="Arial"/>
                <w:b/>
                <w:spacing w:val="10"/>
                <w:sz w:val="20"/>
                <w:szCs w:val="20"/>
                <w:lang w:val="es-ES_tradnl" w:eastAsia="es-MX"/>
              </w:rPr>
            </w:pPr>
          </w:p>
        </w:tc>
      </w:tr>
    </w:tbl>
    <w:p w14:paraId="6D1DEA96" w14:textId="77777777" w:rsidR="00E773BB" w:rsidRPr="00E773BB" w:rsidRDefault="00E773BB" w:rsidP="00E773BB">
      <w:pPr>
        <w:ind w:right="23"/>
        <w:jc w:val="both"/>
        <w:rPr>
          <w:rFonts w:ascii="Century Gothic" w:hAnsi="Century Gothic"/>
          <w:sz w:val="6"/>
          <w:szCs w:val="6"/>
        </w:rPr>
      </w:pPr>
    </w:p>
    <w:p w14:paraId="06AF6F9C" w14:textId="77777777" w:rsidR="00E773BB" w:rsidRDefault="00E773BB" w:rsidP="00E773BB">
      <w:pPr>
        <w:ind w:left="-284" w:right="-234"/>
        <w:jc w:val="both"/>
        <w:rPr>
          <w:rFonts w:ascii="Century Gothic" w:hAnsi="Century Gothic"/>
          <w:sz w:val="16"/>
          <w:szCs w:val="16"/>
        </w:rPr>
      </w:pPr>
    </w:p>
    <w:p w14:paraId="7EBCBCF6" w14:textId="46CFFDAC" w:rsidR="001C2CFB" w:rsidRPr="00E773BB" w:rsidRDefault="00E773BB" w:rsidP="00C00008">
      <w:pPr>
        <w:ind w:left="-284" w:right="-234"/>
        <w:jc w:val="both"/>
        <w:rPr>
          <w:rFonts w:ascii="Century Gothic" w:hAnsi="Century Gothic"/>
          <w:sz w:val="16"/>
          <w:szCs w:val="16"/>
        </w:rPr>
      </w:pPr>
      <w:r w:rsidRPr="0024528B">
        <w:rPr>
          <w:rFonts w:ascii="Century Gothic" w:hAnsi="Century Gothic"/>
          <w:sz w:val="16"/>
          <w:szCs w:val="16"/>
        </w:rPr>
        <w:t xml:space="preserve">La presente hoja de firmas corresponde al </w:t>
      </w:r>
      <w:r w:rsidRPr="00E773BB">
        <w:rPr>
          <w:rFonts w:ascii="Century Gothic" w:hAnsi="Century Gothic"/>
          <w:sz w:val="16"/>
          <w:szCs w:val="16"/>
        </w:rPr>
        <w:t xml:space="preserve">Acuerdo mediante el cual se propone al Pleno </w:t>
      </w:r>
      <w:r>
        <w:rPr>
          <w:rFonts w:ascii="Century Gothic" w:hAnsi="Century Gothic"/>
          <w:sz w:val="16"/>
          <w:szCs w:val="16"/>
        </w:rPr>
        <w:t>d</w:t>
      </w:r>
      <w:r w:rsidRPr="00E773BB">
        <w:rPr>
          <w:rFonts w:ascii="Century Gothic" w:hAnsi="Century Gothic"/>
          <w:sz w:val="16"/>
          <w:szCs w:val="16"/>
        </w:rPr>
        <w:t>el H.  Congreso</w:t>
      </w:r>
      <w:r>
        <w:rPr>
          <w:rFonts w:ascii="Century Gothic" w:hAnsi="Century Gothic"/>
          <w:sz w:val="16"/>
          <w:szCs w:val="16"/>
        </w:rPr>
        <w:t>,</w:t>
      </w:r>
      <w:r w:rsidRPr="00E773BB">
        <w:rPr>
          <w:rFonts w:ascii="Century Gothic" w:hAnsi="Century Gothic"/>
          <w:sz w:val="16"/>
          <w:szCs w:val="16"/>
        </w:rPr>
        <w:t xml:space="preserve"> </w:t>
      </w:r>
      <w:r>
        <w:rPr>
          <w:rFonts w:ascii="Century Gothic" w:hAnsi="Century Gothic"/>
          <w:sz w:val="16"/>
          <w:szCs w:val="16"/>
        </w:rPr>
        <w:t>l</w:t>
      </w:r>
      <w:r w:rsidRPr="00E773BB">
        <w:rPr>
          <w:rFonts w:ascii="Century Gothic" w:hAnsi="Century Gothic"/>
          <w:sz w:val="16"/>
          <w:szCs w:val="16"/>
        </w:rPr>
        <w:t xml:space="preserve">a </w:t>
      </w:r>
      <w:r>
        <w:rPr>
          <w:rFonts w:ascii="Century Gothic" w:hAnsi="Century Gothic"/>
          <w:sz w:val="16"/>
          <w:szCs w:val="16"/>
        </w:rPr>
        <w:t>t</w:t>
      </w:r>
      <w:r w:rsidRPr="00E773BB">
        <w:rPr>
          <w:rFonts w:ascii="Century Gothic" w:hAnsi="Century Gothic"/>
          <w:sz w:val="16"/>
          <w:szCs w:val="16"/>
        </w:rPr>
        <w:t xml:space="preserve">erna </w:t>
      </w:r>
      <w:r>
        <w:rPr>
          <w:rFonts w:ascii="Century Gothic" w:hAnsi="Century Gothic"/>
          <w:sz w:val="16"/>
          <w:szCs w:val="16"/>
        </w:rPr>
        <w:t>d</w:t>
      </w:r>
      <w:r w:rsidRPr="00E773BB">
        <w:rPr>
          <w:rFonts w:ascii="Century Gothic" w:hAnsi="Century Gothic"/>
          <w:sz w:val="16"/>
          <w:szCs w:val="16"/>
        </w:rPr>
        <w:t xml:space="preserve">e </w:t>
      </w:r>
      <w:r>
        <w:rPr>
          <w:rFonts w:ascii="Century Gothic" w:hAnsi="Century Gothic"/>
          <w:sz w:val="16"/>
          <w:szCs w:val="16"/>
        </w:rPr>
        <w:t>a</w:t>
      </w:r>
      <w:r w:rsidRPr="00E773BB">
        <w:rPr>
          <w:rFonts w:ascii="Century Gothic" w:hAnsi="Century Gothic"/>
          <w:sz w:val="16"/>
          <w:szCs w:val="16"/>
        </w:rPr>
        <w:t xml:space="preserve">spirantes </w:t>
      </w:r>
      <w:r>
        <w:rPr>
          <w:rFonts w:ascii="Century Gothic" w:hAnsi="Century Gothic"/>
          <w:sz w:val="16"/>
          <w:szCs w:val="16"/>
        </w:rPr>
        <w:t>a l</w:t>
      </w:r>
      <w:r w:rsidRPr="00E773BB">
        <w:rPr>
          <w:rFonts w:ascii="Century Gothic" w:hAnsi="Century Gothic"/>
          <w:sz w:val="16"/>
          <w:szCs w:val="16"/>
        </w:rPr>
        <w:t>a Titularidad de la Comisión Estatal de los Derechos Humanos</w:t>
      </w:r>
      <w:r>
        <w:rPr>
          <w:rFonts w:ascii="Century Gothic" w:hAnsi="Century Gothic" w:cs="Arial"/>
          <w:noProof/>
          <w:sz w:val="36"/>
          <w:szCs w:val="36"/>
          <w:lang w:val="es-ES"/>
        </w:rPr>
        <mc:AlternateContent>
          <mc:Choice Requires="wps">
            <w:drawing>
              <wp:anchor distT="0" distB="0" distL="114300" distR="114300" simplePos="0" relativeHeight="251664384" behindDoc="0" locked="0" layoutInCell="1" allowOverlap="1" wp14:anchorId="3D559ACF" wp14:editId="04ADCAB1">
                <wp:simplePos x="0" y="0"/>
                <wp:positionH relativeFrom="column">
                  <wp:posOffset>781050</wp:posOffset>
                </wp:positionH>
                <wp:positionV relativeFrom="paragraph">
                  <wp:posOffset>8174990</wp:posOffset>
                </wp:positionV>
                <wp:extent cx="6196965" cy="587375"/>
                <wp:effectExtent l="3810" t="4445" r="0" b="0"/>
                <wp:wrapNone/>
                <wp:docPr id="66856359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2E121" w14:textId="77777777" w:rsidR="00E773BB" w:rsidRPr="0024528B" w:rsidRDefault="00E773BB" w:rsidP="00E773BB">
                            <w:pPr>
                              <w:ind w:right="23"/>
                              <w:jc w:val="both"/>
                              <w:rPr>
                                <w:rFonts w:ascii="Century Gothic" w:hAnsi="Century Gothic"/>
                                <w:sz w:val="16"/>
                                <w:szCs w:val="16"/>
                              </w:rPr>
                            </w:pPr>
                            <w:r w:rsidRPr="0024528B">
                              <w:rPr>
                                <w:rFonts w:ascii="Century Gothic" w:hAnsi="Century Gothic"/>
                                <w:sz w:val="16"/>
                                <w:szCs w:val="16"/>
                              </w:rPr>
                              <w:t>La presente hoja de firmas corresponde al Acuerdo mediante el cual se aprueba el listado de personas que cumplieron con los requisitos previstos en la convocatoria dirigida a quienes se interesen en participar en el proceso de designación de la presidencia de la Comisión Estatal de los Derechos Humanos 2026, y el formato para el desahogo de las entrevistas entrevistas de las y los aspirantes.</w:t>
                            </w:r>
                          </w:p>
                          <w:p w14:paraId="1E6394D1" w14:textId="77777777" w:rsidR="00E773BB" w:rsidRPr="00FF71D6" w:rsidRDefault="00E773BB" w:rsidP="00E77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D559ACF" id="_x0000_t202" coordsize="21600,21600" o:spt="202" path="m,l,21600r21600,l21600,xe">
                <v:stroke joinstyle="miter"/>
                <v:path gradientshapeok="t" o:connecttype="rect"/>
              </v:shapetype>
              <v:shape id="Cuadro de texto 1" o:spid="_x0000_s1026" type="#_x0000_t202" style="position:absolute;left:0;text-align:left;margin-left:61.5pt;margin-top:643.7pt;width:487.95pt;height:4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" stroked="f">
                <v:textbox>
                  <w:txbxContent>
                    <w:p w14:paraId="5A62E121" w14:textId="77777777" w:rsidR="00E773BB" w:rsidRPr="0024528B" w:rsidRDefault="00E773BB" w:rsidP="00E773BB">
                      <w:pPr>
                        <w:ind w:right="23"/>
                        <w:jc w:val="both"/>
                        <w:rPr>
                          <w:rFonts w:ascii="Century Gothic" w:hAnsi="Century Gothic"/>
                          <w:sz w:val="16"/>
                          <w:szCs w:val="16"/>
                        </w:rPr>
                      </w:pPr>
                      <w:r w:rsidRPr="0024528B">
                        <w:rPr>
                          <w:rFonts w:ascii="Century Gothic" w:hAnsi="Century Gothic"/>
                          <w:sz w:val="16"/>
                          <w:szCs w:val="16"/>
                        </w:rPr>
                        <w:t>La presente hoja de firmas corresponde al Acuerdo mediante el cual se aprueba el listado de personas que cumplieron con los requisitos previstos en la convocatoria dirigida a quienes se interesen en participar en el proceso de designación de la presidencia de la Comisión Estatal de los Derechos Humanos 2026, y el formato para el desahogo de las entrevistas entrevistas de las y los aspirantes.</w:t>
                      </w:r>
                    </w:p>
                    <w:p w14:paraId="1E6394D1" w14:textId="77777777" w:rsidR="00E773BB" w:rsidRPr="00FF71D6" w:rsidRDefault="00E773BB" w:rsidP="00E773BB"/>
                  </w:txbxContent>
                </v:textbox>
              </v:shape>
            </w:pict>
          </mc:Fallback>
        </mc:AlternateContent>
      </w:r>
      <w:r w:rsidR="00A64CB1">
        <w:rPr>
          <w:rFonts w:ascii="Century Gothic" w:hAnsi="Century Gothic"/>
          <w:sz w:val="16"/>
          <w:szCs w:val="16"/>
        </w:rPr>
        <w:t xml:space="preserve"> 2026.</w:t>
      </w:r>
    </w:p>
    <w:sectPr w:rsidR="001C2CFB" w:rsidRPr="00E773BB" w:rsidSect="00E30EF8">
      <w:headerReference w:type="even" r:id="rId16"/>
      <w:headerReference w:type="default" r:id="rId17"/>
      <w:pgSz w:w="12240" w:h="15840"/>
      <w:pgMar w:top="1418" w:right="1701" w:bottom="1418" w:left="1701"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CD442" w14:textId="77777777" w:rsidR="008B7D55" w:rsidRDefault="008B7D55" w:rsidP="001C2CFB">
      <w:pPr>
        <w:spacing w:after="0" w:line="240" w:lineRule="auto"/>
      </w:pPr>
      <w:r>
        <w:separator/>
      </w:r>
    </w:p>
  </w:endnote>
  <w:endnote w:type="continuationSeparator" w:id="0">
    <w:p w14:paraId="0AA52BF7" w14:textId="77777777" w:rsidR="008B7D55" w:rsidRDefault="008B7D55" w:rsidP="001C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728B" w14:textId="77777777" w:rsidR="008B7D55" w:rsidRDefault="008B7D55" w:rsidP="001C2CFB">
      <w:pPr>
        <w:spacing w:after="0" w:line="240" w:lineRule="auto"/>
      </w:pPr>
      <w:r>
        <w:separator/>
      </w:r>
    </w:p>
  </w:footnote>
  <w:footnote w:type="continuationSeparator" w:id="0">
    <w:p w14:paraId="7D94C104" w14:textId="77777777" w:rsidR="008B7D55" w:rsidRDefault="008B7D55" w:rsidP="001C2CFB">
      <w:pPr>
        <w:spacing w:after="0" w:line="240" w:lineRule="auto"/>
      </w:pPr>
      <w:r>
        <w:continuationSeparator/>
      </w:r>
    </w:p>
  </w:footnote>
  <w:footnote w:id="1">
    <w:p w14:paraId="52CDFBEF" w14:textId="4EA8B180" w:rsidR="00447794" w:rsidRDefault="00447794">
      <w:pPr>
        <w:pStyle w:val="Textonotapie"/>
      </w:pPr>
      <w:r w:rsidRPr="00447794">
        <w:rPr>
          <w:rStyle w:val="Refdenotaalpie"/>
        </w:rPr>
        <w:footnoteRef/>
      </w:r>
      <w:r w:rsidRPr="00447794">
        <w:t xml:space="preserve"> https://www.congresochihuahua2.gob.mx/archivosConvocatorias/584.pdf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7529" w14:textId="19E45A2C" w:rsidR="006B75D5" w:rsidRDefault="00A454B7">
    <w:pPr>
      <w:pStyle w:val="Encabezado"/>
    </w:pPr>
    <w:r>
      <w:rPr>
        <w:noProof/>
      </w:rPr>
      <w:pict w14:anchorId="0A2DC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4" type="#_x0000_t136" style="position:absolute;margin-left:0;margin-top:0;width:453.1pt;height:169.9pt;rotation:315;z-index:-251658240;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E05D" w14:textId="297043AF" w:rsidR="001C2CFB" w:rsidRPr="00CC1797" w:rsidRDefault="001C2CFB" w:rsidP="001C2CFB">
    <w:pPr>
      <w:pStyle w:val="Encabezado"/>
      <w:jc w:val="right"/>
      <w:rPr>
        <w:rFonts w:ascii="Century Gothic" w:hAnsi="Century Gothic"/>
        <w:b/>
      </w:rPr>
    </w:pPr>
    <w:r>
      <w:rPr>
        <w:noProof/>
      </w:rPr>
      <w:drawing>
        <wp:anchor distT="0" distB="0" distL="114300" distR="114300" simplePos="0" relativeHeight="251657216" behindDoc="0" locked="0" layoutInCell="1" allowOverlap="1" wp14:anchorId="35BE89AC" wp14:editId="69B45297">
          <wp:simplePos x="0" y="0"/>
          <wp:positionH relativeFrom="margin">
            <wp:align>left</wp:align>
          </wp:positionH>
          <wp:positionV relativeFrom="paragraph">
            <wp:posOffset>7620</wp:posOffset>
          </wp:positionV>
          <wp:extent cx="1061085" cy="1061085"/>
          <wp:effectExtent l="0" t="0" r="5715"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061085"/>
                  </a:xfrm>
                  <a:prstGeom prst="rect">
                    <a:avLst/>
                  </a:prstGeom>
                  <a:noFill/>
                </pic:spPr>
              </pic:pic>
            </a:graphicData>
          </a:graphic>
        </wp:anchor>
      </w:drawing>
    </w:r>
    <w:r w:rsidRPr="00CC1797">
      <w:rPr>
        <w:rFonts w:ascii="Century Gothic" w:hAnsi="Century Gothic"/>
        <w:b/>
        <w:sz w:val="24"/>
        <w:szCs w:val="24"/>
      </w:rPr>
      <w:t xml:space="preserve"> </w:t>
    </w:r>
    <w:r w:rsidRPr="00CC1797">
      <w:rPr>
        <w:rFonts w:ascii="Century Gothic" w:hAnsi="Century Gothic"/>
        <w:b/>
      </w:rPr>
      <w:t>JUNTA DE COORDINACIÓN POLÍTICA</w:t>
    </w:r>
  </w:p>
  <w:p w14:paraId="534826DA" w14:textId="77777777" w:rsidR="001C2CFB" w:rsidRPr="00CC1797" w:rsidRDefault="001C2CFB" w:rsidP="001C2CFB">
    <w:pPr>
      <w:rPr>
        <w:rFonts w:ascii="Century Gothic" w:hAnsi="Century Gothic"/>
      </w:rPr>
    </w:pPr>
  </w:p>
  <w:p w14:paraId="12075596" w14:textId="77777777" w:rsidR="001C2CFB" w:rsidRPr="00CC1797" w:rsidRDefault="001C2CFB" w:rsidP="001C2CFB">
    <w:pPr>
      <w:jc w:val="right"/>
      <w:rPr>
        <w:rFonts w:ascii="Century Gothic" w:hAnsi="Century Gothic" w:cs="Arial"/>
        <w:b/>
        <w:bCs/>
      </w:rPr>
    </w:pPr>
    <w:r w:rsidRPr="00CC1797">
      <w:rPr>
        <w:rFonts w:ascii="Century Gothic" w:hAnsi="Century Gothic" w:cs="Arial"/>
        <w:b/>
        <w:bCs/>
      </w:rPr>
      <w:t xml:space="preserve">ACUERDO NO. </w:t>
    </w:r>
  </w:p>
  <w:p w14:paraId="3E6B0D8B" w14:textId="6E7FD27D" w:rsidR="001C2CFB" w:rsidRPr="00065512" w:rsidRDefault="001C2CFB" w:rsidP="001C2CFB">
    <w:pPr>
      <w:jc w:val="right"/>
      <w:rPr>
        <w:rFonts w:ascii="Century Gothic" w:hAnsi="Century Gothic" w:cs="Arial"/>
        <w:b/>
        <w:bCs/>
      </w:rPr>
    </w:pPr>
    <w:r w:rsidRPr="0057145A">
      <w:rPr>
        <w:rFonts w:ascii="Century Gothic" w:hAnsi="Century Gothic" w:cs="Arial"/>
        <w:b/>
        <w:bCs/>
      </w:rPr>
      <w:t>AJCP/</w:t>
    </w:r>
    <w:r w:rsidR="00826324">
      <w:rPr>
        <w:rFonts w:ascii="Century Gothic" w:hAnsi="Century Gothic" w:cs="Arial"/>
        <w:b/>
        <w:bCs/>
      </w:rPr>
      <w:t>0</w:t>
    </w:r>
    <w:r w:rsidR="001A218F">
      <w:rPr>
        <w:rFonts w:ascii="Century Gothic" w:hAnsi="Century Gothic" w:cs="Arial"/>
        <w:b/>
        <w:bCs/>
      </w:rPr>
      <w:t>10</w:t>
    </w:r>
    <w:r w:rsidRPr="0057145A">
      <w:rPr>
        <w:rFonts w:ascii="Century Gothic" w:hAnsi="Century Gothic" w:cs="Arial"/>
        <w:b/>
        <w:bCs/>
      </w:rPr>
      <w:t>/</w:t>
    </w:r>
    <w:r w:rsidRPr="00065512">
      <w:rPr>
        <w:rFonts w:ascii="Century Gothic" w:hAnsi="Century Gothic" w:cs="Arial"/>
        <w:b/>
        <w:bCs/>
      </w:rPr>
      <w:t>202</w:t>
    </w:r>
    <w:r w:rsidR="001A218F">
      <w:rPr>
        <w:rFonts w:ascii="Century Gothic" w:hAnsi="Century Gothic" w:cs="Arial"/>
        <w:b/>
        <w:bCs/>
      </w:rPr>
      <w:t>6</w:t>
    </w:r>
  </w:p>
  <w:p w14:paraId="2BF37439" w14:textId="77777777" w:rsidR="001C2CFB" w:rsidRPr="00CC1797" w:rsidRDefault="001C2CFB" w:rsidP="001C2CFB">
    <w:pPr>
      <w:jc w:val="right"/>
      <w:rPr>
        <w:rFonts w:ascii="Century Gothic" w:hAnsi="Century Gothic" w:cs="Arial"/>
        <w:b/>
        <w:bCs/>
      </w:rPr>
    </w:pPr>
  </w:p>
  <w:p w14:paraId="53B27411" w14:textId="77777777" w:rsidR="001C2CFB" w:rsidRDefault="001C2C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37D"/>
    <w:multiLevelType w:val="hybridMultilevel"/>
    <w:tmpl w:val="AE9AF6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A57C27"/>
    <w:multiLevelType w:val="hybridMultilevel"/>
    <w:tmpl w:val="6C8A66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FF1520"/>
    <w:multiLevelType w:val="hybridMultilevel"/>
    <w:tmpl w:val="6EB6CFFA"/>
    <w:lvl w:ilvl="0" w:tplc="673A975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CC5588"/>
    <w:multiLevelType w:val="hybridMultilevel"/>
    <w:tmpl w:val="849E2B58"/>
    <w:lvl w:ilvl="0" w:tplc="080A0017">
      <w:start w:val="1"/>
      <w:numFmt w:val="lowerLetter"/>
      <w:lvlText w:val="%1)"/>
      <w:lvlJc w:val="left"/>
      <w:pPr>
        <w:ind w:left="1068" w:hanging="360"/>
      </w:pPr>
      <w:rPr>
        <w:b w:val="0"/>
        <w:bCs w:val="0"/>
        <w:i w:val="0"/>
        <w:i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86C34CE"/>
    <w:multiLevelType w:val="hybridMultilevel"/>
    <w:tmpl w:val="0A387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8C1C59"/>
    <w:multiLevelType w:val="hybridMultilevel"/>
    <w:tmpl w:val="76E23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321782"/>
    <w:multiLevelType w:val="hybridMultilevel"/>
    <w:tmpl w:val="C32E76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FB3E9E"/>
    <w:multiLevelType w:val="hybridMultilevel"/>
    <w:tmpl w:val="CB9C95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426457"/>
    <w:multiLevelType w:val="hybridMultilevel"/>
    <w:tmpl w:val="404274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CF2DFA"/>
    <w:multiLevelType w:val="hybridMultilevel"/>
    <w:tmpl w:val="625AAE9A"/>
    <w:lvl w:ilvl="0" w:tplc="CD5CBAE6">
      <w:start w:val="1"/>
      <w:numFmt w:val="upperRoman"/>
      <w:lvlText w:val="%1."/>
      <w:lvlJc w:val="right"/>
      <w:pPr>
        <w:ind w:left="360" w:hanging="360"/>
      </w:pPr>
      <w:rPr>
        <w:b w:val="0"/>
        <w:bCs w:val="0"/>
        <w:i w:val="0"/>
        <w:iCs w:val="0"/>
      </w:rPr>
    </w:lvl>
    <w:lvl w:ilvl="1" w:tplc="080A0017">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E3E6278"/>
    <w:multiLevelType w:val="hybridMultilevel"/>
    <w:tmpl w:val="DBE479BA"/>
    <w:lvl w:ilvl="0" w:tplc="080A000F">
      <w:start w:val="1"/>
      <w:numFmt w:val="decimal"/>
      <w:lvlText w:val="%1."/>
      <w:lvlJc w:val="left"/>
      <w:pPr>
        <w:ind w:left="3905"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F844557"/>
    <w:multiLevelType w:val="hybridMultilevel"/>
    <w:tmpl w:val="535C8A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F11F9F"/>
    <w:multiLevelType w:val="hybridMultilevel"/>
    <w:tmpl w:val="1862DA72"/>
    <w:lvl w:ilvl="0" w:tplc="CD5CBAE6">
      <w:start w:val="1"/>
      <w:numFmt w:val="upperRoman"/>
      <w:lvlText w:val="%1."/>
      <w:lvlJc w:val="right"/>
      <w:pPr>
        <w:ind w:left="1776" w:hanging="360"/>
      </w:pPr>
      <w:rPr>
        <w:b w:val="0"/>
        <w:bCs w:val="0"/>
        <w:i w:val="0"/>
        <w:iCs w:val="0"/>
      </w:rPr>
    </w:lvl>
    <w:lvl w:ilvl="1" w:tplc="080A000F">
      <w:start w:val="1"/>
      <w:numFmt w:val="decimal"/>
      <w:lvlText w:val="%2."/>
      <w:lvlJc w:val="left"/>
      <w:pPr>
        <w:ind w:left="2496" w:hanging="360"/>
      </w:p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23FB190A"/>
    <w:multiLevelType w:val="hybridMultilevel"/>
    <w:tmpl w:val="AA0627A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94A2B97"/>
    <w:multiLevelType w:val="hybridMultilevel"/>
    <w:tmpl w:val="134826BE"/>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A926427"/>
    <w:multiLevelType w:val="hybridMultilevel"/>
    <w:tmpl w:val="7B20120C"/>
    <w:lvl w:ilvl="0" w:tplc="E454179A">
      <w:start w:val="1"/>
      <w:numFmt w:val="upperRoman"/>
      <w:lvlText w:val="%1."/>
      <w:lvlJc w:val="right"/>
      <w:pPr>
        <w:ind w:left="720" w:hanging="360"/>
      </w:pPr>
      <w:rPr>
        <w:b/>
        <w:bCs/>
        <w:i w:val="0"/>
        <w:iCs w:val="0"/>
      </w:rPr>
    </w:lvl>
    <w:lvl w:ilvl="1" w:tplc="080A0017">
      <w:start w:val="1"/>
      <w:numFmt w:val="lowerLetter"/>
      <w:lvlText w:val="%2)"/>
      <w:lvlJc w:val="left"/>
      <w:pPr>
        <w:ind w:left="1440" w:hanging="360"/>
      </w:pPr>
    </w:lvl>
    <w:lvl w:ilvl="2" w:tplc="080A0013">
      <w:start w:val="1"/>
      <w:numFmt w:val="upp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AEC494A"/>
    <w:multiLevelType w:val="hybridMultilevel"/>
    <w:tmpl w:val="BA28288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F1041AF"/>
    <w:multiLevelType w:val="hybridMultilevel"/>
    <w:tmpl w:val="08642010"/>
    <w:lvl w:ilvl="0" w:tplc="080A000F">
      <w:start w:val="1"/>
      <w:numFmt w:val="decimal"/>
      <w:lvlText w:val="%1."/>
      <w:lvlJc w:val="left"/>
      <w:pPr>
        <w:ind w:left="1080" w:hanging="360"/>
      </w:pPr>
      <w:rPr>
        <w:rFonts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06D723B"/>
    <w:multiLevelType w:val="hybridMultilevel"/>
    <w:tmpl w:val="EB68A6BA"/>
    <w:lvl w:ilvl="0" w:tplc="D0D2C8E0">
      <w:start w:val="1"/>
      <w:numFmt w:val="decimal"/>
      <w:lvlText w:val="%1."/>
      <w:lvlJc w:val="left"/>
      <w:pPr>
        <w:ind w:left="1776" w:hanging="360"/>
      </w:pPr>
      <w:rPr>
        <w:b/>
        <w:bCs/>
        <w:i w:val="0"/>
        <w:iCs w:val="0"/>
      </w:rPr>
    </w:lvl>
    <w:lvl w:ilvl="1" w:tplc="080A000F">
      <w:start w:val="1"/>
      <w:numFmt w:val="decimal"/>
      <w:lvlText w:val="%2."/>
      <w:lvlJc w:val="left"/>
      <w:pPr>
        <w:ind w:left="2496" w:hanging="360"/>
      </w:p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3135069E"/>
    <w:multiLevelType w:val="hybridMultilevel"/>
    <w:tmpl w:val="F5EE4A32"/>
    <w:lvl w:ilvl="0" w:tplc="080A000F">
      <w:start w:val="1"/>
      <w:numFmt w:val="decimal"/>
      <w:lvlText w:val="%1."/>
      <w:lvlJc w:val="left"/>
      <w:pPr>
        <w:ind w:left="3336" w:hanging="360"/>
      </w:pPr>
    </w:lvl>
    <w:lvl w:ilvl="1" w:tplc="080A0019" w:tentative="1">
      <w:start w:val="1"/>
      <w:numFmt w:val="lowerLetter"/>
      <w:lvlText w:val="%2."/>
      <w:lvlJc w:val="left"/>
      <w:pPr>
        <w:ind w:left="4056" w:hanging="360"/>
      </w:pPr>
    </w:lvl>
    <w:lvl w:ilvl="2" w:tplc="080A001B" w:tentative="1">
      <w:start w:val="1"/>
      <w:numFmt w:val="lowerRoman"/>
      <w:lvlText w:val="%3."/>
      <w:lvlJc w:val="right"/>
      <w:pPr>
        <w:ind w:left="4776" w:hanging="180"/>
      </w:pPr>
    </w:lvl>
    <w:lvl w:ilvl="3" w:tplc="080A000F" w:tentative="1">
      <w:start w:val="1"/>
      <w:numFmt w:val="decimal"/>
      <w:lvlText w:val="%4."/>
      <w:lvlJc w:val="left"/>
      <w:pPr>
        <w:ind w:left="5496" w:hanging="360"/>
      </w:pPr>
    </w:lvl>
    <w:lvl w:ilvl="4" w:tplc="080A0019" w:tentative="1">
      <w:start w:val="1"/>
      <w:numFmt w:val="lowerLetter"/>
      <w:lvlText w:val="%5."/>
      <w:lvlJc w:val="left"/>
      <w:pPr>
        <w:ind w:left="6216" w:hanging="360"/>
      </w:pPr>
    </w:lvl>
    <w:lvl w:ilvl="5" w:tplc="080A001B" w:tentative="1">
      <w:start w:val="1"/>
      <w:numFmt w:val="lowerRoman"/>
      <w:lvlText w:val="%6."/>
      <w:lvlJc w:val="right"/>
      <w:pPr>
        <w:ind w:left="6936" w:hanging="180"/>
      </w:pPr>
    </w:lvl>
    <w:lvl w:ilvl="6" w:tplc="080A000F" w:tentative="1">
      <w:start w:val="1"/>
      <w:numFmt w:val="decimal"/>
      <w:lvlText w:val="%7."/>
      <w:lvlJc w:val="left"/>
      <w:pPr>
        <w:ind w:left="7656" w:hanging="360"/>
      </w:pPr>
    </w:lvl>
    <w:lvl w:ilvl="7" w:tplc="080A0019" w:tentative="1">
      <w:start w:val="1"/>
      <w:numFmt w:val="lowerLetter"/>
      <w:lvlText w:val="%8."/>
      <w:lvlJc w:val="left"/>
      <w:pPr>
        <w:ind w:left="8376" w:hanging="360"/>
      </w:pPr>
    </w:lvl>
    <w:lvl w:ilvl="8" w:tplc="080A001B" w:tentative="1">
      <w:start w:val="1"/>
      <w:numFmt w:val="lowerRoman"/>
      <w:lvlText w:val="%9."/>
      <w:lvlJc w:val="right"/>
      <w:pPr>
        <w:ind w:left="9096" w:hanging="180"/>
      </w:pPr>
    </w:lvl>
  </w:abstractNum>
  <w:abstractNum w:abstractNumId="20" w15:restartNumberingAfterBreak="0">
    <w:nsid w:val="337C682F"/>
    <w:multiLevelType w:val="hybridMultilevel"/>
    <w:tmpl w:val="66A2D500"/>
    <w:lvl w:ilvl="0" w:tplc="E82EDD7A">
      <w:start w:val="1"/>
      <w:numFmt w:val="upperRoman"/>
      <w:lvlText w:val="%1."/>
      <w:lvlJc w:val="right"/>
      <w:pPr>
        <w:ind w:left="360" w:hanging="360"/>
      </w:pPr>
      <w:rPr>
        <w:b w:val="0"/>
        <w:bCs w:val="0"/>
        <w:i w:val="0"/>
        <w:iCs w:val="0"/>
      </w:rPr>
    </w:lvl>
    <w:lvl w:ilvl="1" w:tplc="080A0017">
      <w:start w:val="1"/>
      <w:numFmt w:val="lowerLetter"/>
      <w:lvlText w:val="%2)"/>
      <w:lvlJc w:val="left"/>
      <w:pPr>
        <w:ind w:left="1080" w:hanging="360"/>
      </w:pPr>
      <w:rPr>
        <w:i w:val="0"/>
        <w:iCs w:val="0"/>
      </w:rPr>
    </w:lvl>
    <w:lvl w:ilvl="2" w:tplc="080A0013">
      <w:start w:val="1"/>
      <w:numFmt w:val="upp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1" w15:restartNumberingAfterBreak="0">
    <w:nsid w:val="36C13F11"/>
    <w:multiLevelType w:val="hybridMultilevel"/>
    <w:tmpl w:val="46187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043FD9"/>
    <w:multiLevelType w:val="hybridMultilevel"/>
    <w:tmpl w:val="50786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6F1BF6"/>
    <w:multiLevelType w:val="hybridMultilevel"/>
    <w:tmpl w:val="479C7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647F59"/>
    <w:multiLevelType w:val="hybridMultilevel"/>
    <w:tmpl w:val="A1E8F450"/>
    <w:lvl w:ilvl="0" w:tplc="080A0013">
      <w:start w:val="1"/>
      <w:numFmt w:val="upperRoman"/>
      <w:lvlText w:val="%1."/>
      <w:lvlJc w:val="right"/>
      <w:pPr>
        <w:ind w:left="2592" w:hanging="360"/>
      </w:pPr>
    </w:lvl>
    <w:lvl w:ilvl="1" w:tplc="080A0019" w:tentative="1">
      <w:start w:val="1"/>
      <w:numFmt w:val="lowerLetter"/>
      <w:lvlText w:val="%2."/>
      <w:lvlJc w:val="left"/>
      <w:pPr>
        <w:ind w:left="3312" w:hanging="360"/>
      </w:pPr>
    </w:lvl>
    <w:lvl w:ilvl="2" w:tplc="080A001B" w:tentative="1">
      <w:start w:val="1"/>
      <w:numFmt w:val="lowerRoman"/>
      <w:lvlText w:val="%3."/>
      <w:lvlJc w:val="right"/>
      <w:pPr>
        <w:ind w:left="4032" w:hanging="180"/>
      </w:pPr>
    </w:lvl>
    <w:lvl w:ilvl="3" w:tplc="080A000F" w:tentative="1">
      <w:start w:val="1"/>
      <w:numFmt w:val="decimal"/>
      <w:lvlText w:val="%4."/>
      <w:lvlJc w:val="left"/>
      <w:pPr>
        <w:ind w:left="4752" w:hanging="360"/>
      </w:pPr>
    </w:lvl>
    <w:lvl w:ilvl="4" w:tplc="080A0019" w:tentative="1">
      <w:start w:val="1"/>
      <w:numFmt w:val="lowerLetter"/>
      <w:lvlText w:val="%5."/>
      <w:lvlJc w:val="left"/>
      <w:pPr>
        <w:ind w:left="5472" w:hanging="360"/>
      </w:pPr>
    </w:lvl>
    <w:lvl w:ilvl="5" w:tplc="080A001B" w:tentative="1">
      <w:start w:val="1"/>
      <w:numFmt w:val="lowerRoman"/>
      <w:lvlText w:val="%6."/>
      <w:lvlJc w:val="right"/>
      <w:pPr>
        <w:ind w:left="6192" w:hanging="180"/>
      </w:pPr>
    </w:lvl>
    <w:lvl w:ilvl="6" w:tplc="080A000F" w:tentative="1">
      <w:start w:val="1"/>
      <w:numFmt w:val="decimal"/>
      <w:lvlText w:val="%7."/>
      <w:lvlJc w:val="left"/>
      <w:pPr>
        <w:ind w:left="6912" w:hanging="360"/>
      </w:pPr>
    </w:lvl>
    <w:lvl w:ilvl="7" w:tplc="080A0019" w:tentative="1">
      <w:start w:val="1"/>
      <w:numFmt w:val="lowerLetter"/>
      <w:lvlText w:val="%8."/>
      <w:lvlJc w:val="left"/>
      <w:pPr>
        <w:ind w:left="7632" w:hanging="360"/>
      </w:pPr>
    </w:lvl>
    <w:lvl w:ilvl="8" w:tplc="080A001B" w:tentative="1">
      <w:start w:val="1"/>
      <w:numFmt w:val="lowerRoman"/>
      <w:lvlText w:val="%9."/>
      <w:lvlJc w:val="right"/>
      <w:pPr>
        <w:ind w:left="8352" w:hanging="180"/>
      </w:pPr>
    </w:lvl>
  </w:abstractNum>
  <w:abstractNum w:abstractNumId="25" w15:restartNumberingAfterBreak="0">
    <w:nsid w:val="41C60A50"/>
    <w:multiLevelType w:val="hybridMultilevel"/>
    <w:tmpl w:val="5590C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992BD1"/>
    <w:multiLevelType w:val="hybridMultilevel"/>
    <w:tmpl w:val="32AE8B68"/>
    <w:lvl w:ilvl="0" w:tplc="AD9A685A">
      <w:start w:val="1"/>
      <w:numFmt w:val="upperRoman"/>
      <w:lvlText w:val="%1."/>
      <w:lvlJc w:val="left"/>
      <w:pPr>
        <w:ind w:left="720" w:hanging="72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4EA853B7"/>
    <w:multiLevelType w:val="hybridMultilevel"/>
    <w:tmpl w:val="4BC2CA7C"/>
    <w:lvl w:ilvl="0" w:tplc="E82EDD7A">
      <w:start w:val="1"/>
      <w:numFmt w:val="upperRoman"/>
      <w:lvlText w:val="%1."/>
      <w:lvlJc w:val="right"/>
      <w:pPr>
        <w:ind w:left="360" w:hanging="360"/>
      </w:pPr>
      <w:rPr>
        <w:b w:val="0"/>
        <w:bCs w:val="0"/>
        <w:i w:val="0"/>
        <w:iCs w:val="0"/>
      </w:rPr>
    </w:lvl>
    <w:lvl w:ilvl="1" w:tplc="080A0017">
      <w:start w:val="1"/>
      <w:numFmt w:val="lowerLetter"/>
      <w:lvlText w:val="%2)"/>
      <w:lvlJc w:val="left"/>
      <w:pPr>
        <w:ind w:left="1080" w:hanging="360"/>
      </w:pPr>
      <w:rPr>
        <w:i w:val="0"/>
        <w:iCs w:val="0"/>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8" w15:restartNumberingAfterBreak="0">
    <w:nsid w:val="50922602"/>
    <w:multiLevelType w:val="hybridMultilevel"/>
    <w:tmpl w:val="C584EDC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9" w15:restartNumberingAfterBreak="0">
    <w:nsid w:val="50DA79F8"/>
    <w:multiLevelType w:val="hybridMultilevel"/>
    <w:tmpl w:val="D3F016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991489"/>
    <w:multiLevelType w:val="hybridMultilevel"/>
    <w:tmpl w:val="31E0C8C8"/>
    <w:lvl w:ilvl="0" w:tplc="080A000F">
      <w:start w:val="1"/>
      <w:numFmt w:val="decimal"/>
      <w:lvlText w:val="%1."/>
      <w:lvlJc w:val="left"/>
      <w:pPr>
        <w:ind w:left="216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802297"/>
    <w:multiLevelType w:val="hybridMultilevel"/>
    <w:tmpl w:val="B7EEA51E"/>
    <w:lvl w:ilvl="0" w:tplc="CD5CBAE6">
      <w:start w:val="1"/>
      <w:numFmt w:val="upperRoman"/>
      <w:lvlText w:val="%1."/>
      <w:lvlJc w:val="right"/>
      <w:pPr>
        <w:ind w:left="360" w:hanging="360"/>
      </w:pPr>
      <w:rPr>
        <w:b w:val="0"/>
        <w:bCs w:val="0"/>
        <w:i w:val="0"/>
        <w:iCs w:val="0"/>
      </w:rPr>
    </w:lvl>
    <w:lvl w:ilvl="1" w:tplc="080A0017">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2" w15:restartNumberingAfterBreak="0">
    <w:nsid w:val="5FBD15FA"/>
    <w:multiLevelType w:val="hybridMultilevel"/>
    <w:tmpl w:val="2760D3A8"/>
    <w:lvl w:ilvl="0" w:tplc="4DECAAC6">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F1663C"/>
    <w:multiLevelType w:val="hybridMultilevel"/>
    <w:tmpl w:val="6C8A66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DA1852"/>
    <w:multiLevelType w:val="hybridMultilevel"/>
    <w:tmpl w:val="8B829AB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2B44728"/>
    <w:multiLevelType w:val="hybridMultilevel"/>
    <w:tmpl w:val="038EA9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CC1E8D"/>
    <w:multiLevelType w:val="hybridMultilevel"/>
    <w:tmpl w:val="5FA0F26A"/>
    <w:lvl w:ilvl="0" w:tplc="080A0013">
      <w:start w:val="1"/>
      <w:numFmt w:val="upperRoman"/>
      <w:lvlText w:val="%1."/>
      <w:lvlJc w:val="right"/>
      <w:pPr>
        <w:ind w:left="360" w:hanging="360"/>
      </w:pPr>
      <w:rPr>
        <w:rFonts w:hint="default"/>
        <w:b/>
        <w:bCs/>
        <w:i w:val="0"/>
        <w:iCs w:val="0"/>
      </w:rPr>
    </w:lvl>
    <w:lvl w:ilvl="1" w:tplc="080A000F">
      <w:start w:val="1"/>
      <w:numFmt w:val="decimal"/>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BC34B6A"/>
    <w:multiLevelType w:val="hybridMultilevel"/>
    <w:tmpl w:val="BB82DC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702BF0"/>
    <w:multiLevelType w:val="hybridMultilevel"/>
    <w:tmpl w:val="7A5E041E"/>
    <w:lvl w:ilvl="0" w:tplc="55621BF8">
      <w:start w:val="1"/>
      <w:numFmt w:val="upperRoman"/>
      <w:lvlText w:val="%1."/>
      <w:lvlJc w:val="right"/>
      <w:pPr>
        <w:ind w:left="720" w:hanging="360"/>
      </w:pPr>
      <w:rPr>
        <w:b w:val="0"/>
        <w:bCs w:val="0"/>
      </w:rPr>
    </w:lvl>
    <w:lvl w:ilvl="1" w:tplc="82A0A7C4">
      <w:start w:val="1"/>
      <w:numFmt w:val="lowerLetter"/>
      <w:lvlText w:val="%2."/>
      <w:lvlJc w:val="left"/>
      <w:pPr>
        <w:ind w:left="1440" w:hanging="360"/>
      </w:pPr>
      <w:rPr>
        <w:rFonts w:ascii="Century Gothic" w:hAnsi="Century Gothic"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D64251"/>
    <w:multiLevelType w:val="hybridMultilevel"/>
    <w:tmpl w:val="B4A003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AB18BC"/>
    <w:multiLevelType w:val="hybridMultilevel"/>
    <w:tmpl w:val="3E407E70"/>
    <w:lvl w:ilvl="0" w:tplc="E82EDD7A">
      <w:start w:val="1"/>
      <w:numFmt w:val="upperRoman"/>
      <w:lvlText w:val="%1."/>
      <w:lvlJc w:val="right"/>
      <w:pPr>
        <w:ind w:left="360" w:hanging="360"/>
      </w:pPr>
      <w:rPr>
        <w:b w:val="0"/>
        <w:bCs w:val="0"/>
        <w:i w:val="0"/>
        <w:iCs w:val="0"/>
      </w:rPr>
    </w:lvl>
    <w:lvl w:ilvl="1" w:tplc="080A0017">
      <w:start w:val="1"/>
      <w:numFmt w:val="lowerLetter"/>
      <w:lvlText w:val="%2)"/>
      <w:lvlJc w:val="left"/>
      <w:pPr>
        <w:ind w:left="1080" w:hanging="360"/>
      </w:pPr>
      <w:rPr>
        <w:i w:val="0"/>
        <w:iCs w:val="0"/>
      </w:rPr>
    </w:lvl>
    <w:lvl w:ilvl="2" w:tplc="080A0013">
      <w:start w:val="1"/>
      <w:numFmt w:val="upp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abstractNumId w:val="14"/>
  </w:num>
  <w:num w:numId="2">
    <w:abstractNumId w:val="15"/>
  </w:num>
  <w:num w:numId="3">
    <w:abstractNumId w:val="16"/>
  </w:num>
  <w:num w:numId="4">
    <w:abstractNumId w:val="9"/>
  </w:num>
  <w:num w:numId="5">
    <w:abstractNumId w:val="36"/>
  </w:num>
  <w:num w:numId="6">
    <w:abstractNumId w:val="28"/>
  </w:num>
  <w:num w:numId="7">
    <w:abstractNumId w:val="3"/>
  </w:num>
  <w:num w:numId="8">
    <w:abstractNumId w:val="20"/>
  </w:num>
  <w:num w:numId="9">
    <w:abstractNumId w:val="20"/>
  </w:num>
  <w:num w:numId="10">
    <w:abstractNumId w:val="27"/>
  </w:num>
  <w:num w:numId="11">
    <w:abstractNumId w:val="19"/>
  </w:num>
  <w:num w:numId="12">
    <w:abstractNumId w:val="30"/>
  </w:num>
  <w:num w:numId="13">
    <w:abstractNumId w:val="22"/>
  </w:num>
  <w:num w:numId="14">
    <w:abstractNumId w:val="10"/>
  </w:num>
  <w:num w:numId="15">
    <w:abstractNumId w:val="26"/>
  </w:num>
  <w:num w:numId="16">
    <w:abstractNumId w:val="0"/>
  </w:num>
  <w:num w:numId="17">
    <w:abstractNumId w:val="34"/>
  </w:num>
  <w:num w:numId="18">
    <w:abstractNumId w:val="31"/>
  </w:num>
  <w:num w:numId="19">
    <w:abstractNumId w:val="2"/>
  </w:num>
  <w:num w:numId="20">
    <w:abstractNumId w:val="12"/>
  </w:num>
  <w:num w:numId="21">
    <w:abstractNumId w:val="18"/>
  </w:num>
  <w:num w:numId="22">
    <w:abstractNumId w:val="4"/>
  </w:num>
  <w:num w:numId="23">
    <w:abstractNumId w:val="40"/>
  </w:num>
  <w:num w:numId="24">
    <w:abstractNumId w:val="21"/>
  </w:num>
  <w:num w:numId="25">
    <w:abstractNumId w:val="38"/>
  </w:num>
  <w:num w:numId="26">
    <w:abstractNumId w:val="32"/>
  </w:num>
  <w:num w:numId="27">
    <w:abstractNumId w:val="23"/>
  </w:num>
  <w:num w:numId="28">
    <w:abstractNumId w:val="3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9"/>
  </w:num>
  <w:num w:numId="32">
    <w:abstractNumId w:val="7"/>
  </w:num>
  <w:num w:numId="33">
    <w:abstractNumId w:val="8"/>
  </w:num>
  <w:num w:numId="34">
    <w:abstractNumId w:val="36"/>
  </w:num>
  <w:num w:numId="35">
    <w:abstractNumId w:val="17"/>
  </w:num>
  <w:num w:numId="36">
    <w:abstractNumId w:val="5"/>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35"/>
  </w:num>
  <w:num w:numId="40">
    <w:abstractNumId w:val="11"/>
  </w:num>
  <w:num w:numId="41">
    <w:abstractNumId w:val="13"/>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37"/>
  </w:num>
  <w:num w:numId="45">
    <w:abstractNumId w:val="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FB"/>
    <w:rsid w:val="00020B58"/>
    <w:rsid w:val="00054FF6"/>
    <w:rsid w:val="001208DC"/>
    <w:rsid w:val="00175816"/>
    <w:rsid w:val="001A218F"/>
    <w:rsid w:val="001C2CFB"/>
    <w:rsid w:val="001C6B23"/>
    <w:rsid w:val="00447794"/>
    <w:rsid w:val="00470008"/>
    <w:rsid w:val="004A15E9"/>
    <w:rsid w:val="004B45FD"/>
    <w:rsid w:val="004B77DB"/>
    <w:rsid w:val="004C7583"/>
    <w:rsid w:val="005426E2"/>
    <w:rsid w:val="00555F18"/>
    <w:rsid w:val="00572AED"/>
    <w:rsid w:val="005761BD"/>
    <w:rsid w:val="0059488A"/>
    <w:rsid w:val="005A6CD9"/>
    <w:rsid w:val="00635D73"/>
    <w:rsid w:val="0068154F"/>
    <w:rsid w:val="006B75D5"/>
    <w:rsid w:val="006C1831"/>
    <w:rsid w:val="006D7883"/>
    <w:rsid w:val="00726FD2"/>
    <w:rsid w:val="00791FC5"/>
    <w:rsid w:val="007C09AA"/>
    <w:rsid w:val="00826324"/>
    <w:rsid w:val="008956A7"/>
    <w:rsid w:val="008B7D55"/>
    <w:rsid w:val="008E7F2A"/>
    <w:rsid w:val="00902B20"/>
    <w:rsid w:val="00954073"/>
    <w:rsid w:val="00A454B7"/>
    <w:rsid w:val="00A64CB1"/>
    <w:rsid w:val="00AC1E56"/>
    <w:rsid w:val="00B026E6"/>
    <w:rsid w:val="00BA5EFC"/>
    <w:rsid w:val="00C00008"/>
    <w:rsid w:val="00CD1031"/>
    <w:rsid w:val="00CE3F16"/>
    <w:rsid w:val="00D923E8"/>
    <w:rsid w:val="00D9526A"/>
    <w:rsid w:val="00E17E24"/>
    <w:rsid w:val="00E30EF8"/>
    <w:rsid w:val="00E773BB"/>
    <w:rsid w:val="00ED5EBB"/>
    <w:rsid w:val="00F2582A"/>
    <w:rsid w:val="00F66366"/>
    <w:rsid w:val="00F81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39A6DE55"/>
  <w15:chartTrackingRefBased/>
  <w15:docId w15:val="{630D23D0-5B8C-4DE0-81D3-8E8AE8BF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F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C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2CFB"/>
  </w:style>
  <w:style w:type="paragraph" w:styleId="Piedepgina">
    <w:name w:val="footer"/>
    <w:basedOn w:val="Normal"/>
    <w:link w:val="PiedepginaCar"/>
    <w:uiPriority w:val="99"/>
    <w:unhideWhenUsed/>
    <w:rsid w:val="001C2C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2CFB"/>
  </w:style>
  <w:style w:type="paragraph" w:styleId="Sinespaciado">
    <w:name w:val="No Spacing"/>
    <w:link w:val="SinespaciadoCar"/>
    <w:uiPriority w:val="1"/>
    <w:qFormat/>
    <w:rsid w:val="001C2CFB"/>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C2CFB"/>
    <w:rPr>
      <w:rFonts w:ascii="Calibri" w:eastAsia="Calibri" w:hAnsi="Calibri" w:cs="Times New Roman"/>
    </w:rPr>
  </w:style>
  <w:style w:type="paragraph" w:styleId="Prrafodelista">
    <w:name w:val="List Paragraph"/>
    <w:basedOn w:val="Normal"/>
    <w:uiPriority w:val="34"/>
    <w:qFormat/>
    <w:rsid w:val="001C2CFB"/>
    <w:pPr>
      <w:ind w:left="720"/>
      <w:contextualSpacing/>
    </w:pPr>
  </w:style>
  <w:style w:type="paragraph" w:styleId="Textonotapie">
    <w:name w:val="footnote text"/>
    <w:basedOn w:val="Normal"/>
    <w:link w:val="TextonotapieCar"/>
    <w:uiPriority w:val="99"/>
    <w:semiHidden/>
    <w:unhideWhenUsed/>
    <w:rsid w:val="001C2CF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2CFB"/>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1C2CFB"/>
    <w:rPr>
      <w:vertAlign w:val="superscript"/>
    </w:rPr>
  </w:style>
  <w:style w:type="character" w:styleId="Hipervnculo">
    <w:name w:val="Hyperlink"/>
    <w:basedOn w:val="Fuentedeprrafopredeter"/>
    <w:uiPriority w:val="99"/>
    <w:unhideWhenUsed/>
    <w:rsid w:val="001C2CFB"/>
    <w:rPr>
      <w:color w:val="0563C1" w:themeColor="hyperlink"/>
      <w:u w:val="single"/>
    </w:rPr>
  </w:style>
  <w:style w:type="table" w:styleId="Tablaconcuadrcula">
    <w:name w:val="Table Grid"/>
    <w:basedOn w:val="Tablanormal"/>
    <w:uiPriority w:val="39"/>
    <w:rsid w:val="001C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1C2CFB"/>
    <w:pPr>
      <w:spacing w:after="0" w:line="360" w:lineRule="auto"/>
      <w:jc w:val="both"/>
    </w:pPr>
    <w:rPr>
      <w:rFonts w:ascii="Tahoma" w:eastAsia="Times New Roman" w:hAnsi="Tahoma"/>
      <w:sz w:val="25"/>
      <w:szCs w:val="24"/>
      <w:lang w:val="x-none" w:eastAsia="es-ES"/>
    </w:rPr>
  </w:style>
  <w:style w:type="character" w:customStyle="1" w:styleId="TextoindependienteCar">
    <w:name w:val="Texto independiente Car"/>
    <w:basedOn w:val="Fuentedeprrafopredeter"/>
    <w:link w:val="Textoindependiente"/>
    <w:rsid w:val="001C2CFB"/>
    <w:rPr>
      <w:rFonts w:ascii="Tahoma" w:eastAsia="Times New Roman" w:hAnsi="Tahoma" w:cs="Times New Roman"/>
      <w:sz w:val="25"/>
      <w:szCs w:val="24"/>
      <w:lang w:val="x-none" w:eastAsia="es-ES"/>
    </w:rPr>
  </w:style>
  <w:style w:type="paragraph" w:customStyle="1" w:styleId="Normal1">
    <w:name w:val="Normal1"/>
    <w:rsid w:val="001C2CFB"/>
    <w:pPr>
      <w:spacing w:after="0" w:line="240" w:lineRule="auto"/>
    </w:pPr>
    <w:rPr>
      <w:rFonts w:ascii="Times New Roman" w:eastAsia="Times New Roman" w:hAnsi="Times New Roman" w:cs="Times New Roman"/>
      <w:color w:val="000000"/>
      <w:sz w:val="24"/>
      <w:szCs w:val="24"/>
      <w:lang w:eastAsia="es-MX"/>
    </w:rPr>
  </w:style>
  <w:style w:type="character" w:styleId="Mencinsinresolver">
    <w:name w:val="Unresolved Mention"/>
    <w:basedOn w:val="Fuentedeprrafopredeter"/>
    <w:uiPriority w:val="99"/>
    <w:semiHidden/>
    <w:unhideWhenUsed/>
    <w:rsid w:val="00635D73"/>
    <w:rPr>
      <w:color w:val="605E5C"/>
      <w:shd w:val="clear" w:color="auto" w:fill="E1DFDD"/>
    </w:rPr>
  </w:style>
  <w:style w:type="paragraph" w:styleId="Revisin">
    <w:name w:val="Revision"/>
    <w:hidden/>
    <w:uiPriority w:val="99"/>
    <w:semiHidden/>
    <w:rsid w:val="0044779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8714">
      <w:bodyDiv w:val="1"/>
      <w:marLeft w:val="0"/>
      <w:marRight w:val="0"/>
      <w:marTop w:val="0"/>
      <w:marBottom w:val="0"/>
      <w:divBdr>
        <w:top w:val="none" w:sz="0" w:space="0" w:color="auto"/>
        <w:left w:val="none" w:sz="0" w:space="0" w:color="auto"/>
        <w:bottom w:val="none" w:sz="0" w:space="0" w:color="auto"/>
        <w:right w:val="none" w:sz="0" w:space="0" w:color="auto"/>
      </w:divBdr>
    </w:div>
    <w:div w:id="302471176">
      <w:bodyDiv w:val="1"/>
      <w:marLeft w:val="0"/>
      <w:marRight w:val="0"/>
      <w:marTop w:val="0"/>
      <w:marBottom w:val="0"/>
      <w:divBdr>
        <w:top w:val="none" w:sz="0" w:space="0" w:color="auto"/>
        <w:left w:val="none" w:sz="0" w:space="0" w:color="auto"/>
        <w:bottom w:val="none" w:sz="0" w:space="0" w:color="auto"/>
        <w:right w:val="none" w:sz="0" w:space="0" w:color="auto"/>
      </w:divBdr>
    </w:div>
    <w:div w:id="619846534">
      <w:bodyDiv w:val="1"/>
      <w:marLeft w:val="0"/>
      <w:marRight w:val="0"/>
      <w:marTop w:val="0"/>
      <w:marBottom w:val="0"/>
      <w:divBdr>
        <w:top w:val="none" w:sz="0" w:space="0" w:color="auto"/>
        <w:left w:val="none" w:sz="0" w:space="0" w:color="auto"/>
        <w:bottom w:val="none" w:sz="0" w:space="0" w:color="auto"/>
        <w:right w:val="none" w:sz="0" w:space="0" w:color="auto"/>
      </w:divBdr>
    </w:div>
    <w:div w:id="631252828">
      <w:bodyDiv w:val="1"/>
      <w:marLeft w:val="0"/>
      <w:marRight w:val="0"/>
      <w:marTop w:val="0"/>
      <w:marBottom w:val="0"/>
      <w:divBdr>
        <w:top w:val="none" w:sz="0" w:space="0" w:color="auto"/>
        <w:left w:val="none" w:sz="0" w:space="0" w:color="auto"/>
        <w:bottom w:val="none" w:sz="0" w:space="0" w:color="auto"/>
        <w:right w:val="none" w:sz="0" w:space="0" w:color="auto"/>
      </w:divBdr>
    </w:div>
    <w:div w:id="649864331">
      <w:bodyDiv w:val="1"/>
      <w:marLeft w:val="0"/>
      <w:marRight w:val="0"/>
      <w:marTop w:val="0"/>
      <w:marBottom w:val="0"/>
      <w:divBdr>
        <w:top w:val="none" w:sz="0" w:space="0" w:color="auto"/>
        <w:left w:val="none" w:sz="0" w:space="0" w:color="auto"/>
        <w:bottom w:val="none" w:sz="0" w:space="0" w:color="auto"/>
        <w:right w:val="none" w:sz="0" w:space="0" w:color="auto"/>
      </w:divBdr>
    </w:div>
    <w:div w:id="873464094">
      <w:bodyDiv w:val="1"/>
      <w:marLeft w:val="0"/>
      <w:marRight w:val="0"/>
      <w:marTop w:val="0"/>
      <w:marBottom w:val="0"/>
      <w:divBdr>
        <w:top w:val="none" w:sz="0" w:space="0" w:color="auto"/>
        <w:left w:val="none" w:sz="0" w:space="0" w:color="auto"/>
        <w:bottom w:val="none" w:sz="0" w:space="0" w:color="auto"/>
        <w:right w:val="none" w:sz="0" w:space="0" w:color="auto"/>
      </w:divBdr>
    </w:div>
    <w:div w:id="895702015">
      <w:bodyDiv w:val="1"/>
      <w:marLeft w:val="0"/>
      <w:marRight w:val="0"/>
      <w:marTop w:val="0"/>
      <w:marBottom w:val="0"/>
      <w:divBdr>
        <w:top w:val="none" w:sz="0" w:space="0" w:color="auto"/>
        <w:left w:val="none" w:sz="0" w:space="0" w:color="auto"/>
        <w:bottom w:val="none" w:sz="0" w:space="0" w:color="auto"/>
        <w:right w:val="none" w:sz="0" w:space="0" w:color="auto"/>
      </w:divBdr>
    </w:div>
    <w:div w:id="928737822">
      <w:bodyDiv w:val="1"/>
      <w:marLeft w:val="0"/>
      <w:marRight w:val="0"/>
      <w:marTop w:val="0"/>
      <w:marBottom w:val="0"/>
      <w:divBdr>
        <w:top w:val="none" w:sz="0" w:space="0" w:color="auto"/>
        <w:left w:val="none" w:sz="0" w:space="0" w:color="auto"/>
        <w:bottom w:val="none" w:sz="0" w:space="0" w:color="auto"/>
        <w:right w:val="none" w:sz="0" w:space="0" w:color="auto"/>
      </w:divBdr>
    </w:div>
    <w:div w:id="955797016">
      <w:bodyDiv w:val="1"/>
      <w:marLeft w:val="0"/>
      <w:marRight w:val="0"/>
      <w:marTop w:val="0"/>
      <w:marBottom w:val="0"/>
      <w:divBdr>
        <w:top w:val="none" w:sz="0" w:space="0" w:color="auto"/>
        <w:left w:val="none" w:sz="0" w:space="0" w:color="auto"/>
        <w:bottom w:val="none" w:sz="0" w:space="0" w:color="auto"/>
        <w:right w:val="none" w:sz="0" w:space="0" w:color="auto"/>
      </w:divBdr>
    </w:div>
    <w:div w:id="998189965">
      <w:bodyDiv w:val="1"/>
      <w:marLeft w:val="0"/>
      <w:marRight w:val="0"/>
      <w:marTop w:val="0"/>
      <w:marBottom w:val="0"/>
      <w:divBdr>
        <w:top w:val="none" w:sz="0" w:space="0" w:color="auto"/>
        <w:left w:val="none" w:sz="0" w:space="0" w:color="auto"/>
        <w:bottom w:val="none" w:sz="0" w:space="0" w:color="auto"/>
        <w:right w:val="none" w:sz="0" w:space="0" w:color="auto"/>
      </w:divBdr>
    </w:div>
    <w:div w:id="1236822912">
      <w:bodyDiv w:val="1"/>
      <w:marLeft w:val="0"/>
      <w:marRight w:val="0"/>
      <w:marTop w:val="0"/>
      <w:marBottom w:val="0"/>
      <w:divBdr>
        <w:top w:val="none" w:sz="0" w:space="0" w:color="auto"/>
        <w:left w:val="none" w:sz="0" w:space="0" w:color="auto"/>
        <w:bottom w:val="none" w:sz="0" w:space="0" w:color="auto"/>
        <w:right w:val="none" w:sz="0" w:space="0" w:color="auto"/>
      </w:divBdr>
    </w:div>
    <w:div w:id="1275744024">
      <w:bodyDiv w:val="1"/>
      <w:marLeft w:val="0"/>
      <w:marRight w:val="0"/>
      <w:marTop w:val="0"/>
      <w:marBottom w:val="0"/>
      <w:divBdr>
        <w:top w:val="none" w:sz="0" w:space="0" w:color="auto"/>
        <w:left w:val="none" w:sz="0" w:space="0" w:color="auto"/>
        <w:bottom w:val="none" w:sz="0" w:space="0" w:color="auto"/>
        <w:right w:val="none" w:sz="0" w:space="0" w:color="auto"/>
      </w:divBdr>
    </w:div>
    <w:div w:id="1280841654">
      <w:bodyDiv w:val="1"/>
      <w:marLeft w:val="0"/>
      <w:marRight w:val="0"/>
      <w:marTop w:val="0"/>
      <w:marBottom w:val="0"/>
      <w:divBdr>
        <w:top w:val="none" w:sz="0" w:space="0" w:color="auto"/>
        <w:left w:val="none" w:sz="0" w:space="0" w:color="auto"/>
        <w:bottom w:val="none" w:sz="0" w:space="0" w:color="auto"/>
        <w:right w:val="none" w:sz="0" w:space="0" w:color="auto"/>
      </w:divBdr>
    </w:div>
    <w:div w:id="1327782815">
      <w:bodyDiv w:val="1"/>
      <w:marLeft w:val="0"/>
      <w:marRight w:val="0"/>
      <w:marTop w:val="0"/>
      <w:marBottom w:val="0"/>
      <w:divBdr>
        <w:top w:val="none" w:sz="0" w:space="0" w:color="auto"/>
        <w:left w:val="none" w:sz="0" w:space="0" w:color="auto"/>
        <w:bottom w:val="none" w:sz="0" w:space="0" w:color="auto"/>
        <w:right w:val="none" w:sz="0" w:space="0" w:color="auto"/>
      </w:divBdr>
    </w:div>
    <w:div w:id="1456681113">
      <w:bodyDiv w:val="1"/>
      <w:marLeft w:val="0"/>
      <w:marRight w:val="0"/>
      <w:marTop w:val="0"/>
      <w:marBottom w:val="0"/>
      <w:divBdr>
        <w:top w:val="none" w:sz="0" w:space="0" w:color="auto"/>
        <w:left w:val="none" w:sz="0" w:space="0" w:color="auto"/>
        <w:bottom w:val="none" w:sz="0" w:space="0" w:color="auto"/>
        <w:right w:val="none" w:sz="0" w:space="0" w:color="auto"/>
      </w:divBdr>
    </w:div>
    <w:div w:id="1485127032">
      <w:bodyDiv w:val="1"/>
      <w:marLeft w:val="0"/>
      <w:marRight w:val="0"/>
      <w:marTop w:val="0"/>
      <w:marBottom w:val="0"/>
      <w:divBdr>
        <w:top w:val="none" w:sz="0" w:space="0" w:color="auto"/>
        <w:left w:val="none" w:sz="0" w:space="0" w:color="auto"/>
        <w:bottom w:val="none" w:sz="0" w:space="0" w:color="auto"/>
        <w:right w:val="none" w:sz="0" w:space="0" w:color="auto"/>
      </w:divBdr>
    </w:div>
    <w:div w:id="1599411633">
      <w:bodyDiv w:val="1"/>
      <w:marLeft w:val="0"/>
      <w:marRight w:val="0"/>
      <w:marTop w:val="0"/>
      <w:marBottom w:val="0"/>
      <w:divBdr>
        <w:top w:val="none" w:sz="0" w:space="0" w:color="auto"/>
        <w:left w:val="none" w:sz="0" w:space="0" w:color="auto"/>
        <w:bottom w:val="none" w:sz="0" w:space="0" w:color="auto"/>
        <w:right w:val="none" w:sz="0" w:space="0" w:color="auto"/>
      </w:divBdr>
    </w:div>
    <w:div w:id="1642346113">
      <w:bodyDiv w:val="1"/>
      <w:marLeft w:val="0"/>
      <w:marRight w:val="0"/>
      <w:marTop w:val="0"/>
      <w:marBottom w:val="0"/>
      <w:divBdr>
        <w:top w:val="none" w:sz="0" w:space="0" w:color="auto"/>
        <w:left w:val="none" w:sz="0" w:space="0" w:color="auto"/>
        <w:bottom w:val="none" w:sz="0" w:space="0" w:color="auto"/>
        <w:right w:val="none" w:sz="0" w:space="0" w:color="auto"/>
      </w:divBdr>
    </w:div>
    <w:div w:id="18278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ochihuahua.gob.mx/micrositios/presidenciacedh/2026/"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ECF2-34FB-46FF-A46B-20155353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1872</Words>
  <Characters>10299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Paulina Acosta Lucio</dc:creator>
  <cp:keywords/>
  <dc:description/>
  <cp:lastModifiedBy>Andrea Daniela Flores Chacon</cp:lastModifiedBy>
  <cp:revision>2</cp:revision>
  <cp:lastPrinted>2026-01-27T16:08:00Z</cp:lastPrinted>
  <dcterms:created xsi:type="dcterms:W3CDTF">2026-03-30T19:59:00Z</dcterms:created>
  <dcterms:modified xsi:type="dcterms:W3CDTF">2026-03-30T19:59:00Z</dcterms:modified>
</cp:coreProperties>
</file>