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B9BB" w14:textId="77777777" w:rsidR="00D23287" w:rsidRPr="00AC6B94" w:rsidRDefault="00D23287" w:rsidP="00D23287">
      <w:pPr>
        <w:spacing w:line="360" w:lineRule="auto"/>
        <w:rPr>
          <w:rFonts w:ascii="Century Gothic" w:hAnsi="Century Gothic" w:cs="Arial"/>
          <w:b/>
          <w:sz w:val="24"/>
        </w:rPr>
      </w:pPr>
      <w:r w:rsidRPr="00AC6B94">
        <w:rPr>
          <w:rFonts w:ascii="Century Gothic" w:hAnsi="Century Gothic" w:cs="Arial"/>
          <w:b/>
          <w:sz w:val="24"/>
        </w:rPr>
        <w:t>H. CONGRESO DEL ESTADO DE CHIHUAHUA</w:t>
      </w:r>
    </w:p>
    <w:p w14:paraId="5A27F6A6" w14:textId="77777777" w:rsidR="00D23287" w:rsidRPr="00AC6B94" w:rsidRDefault="00D23287" w:rsidP="00D23287">
      <w:pPr>
        <w:spacing w:after="0" w:line="360" w:lineRule="auto"/>
        <w:rPr>
          <w:rFonts w:ascii="Century Gothic" w:hAnsi="Century Gothic" w:cs="Arial"/>
          <w:b/>
          <w:sz w:val="24"/>
        </w:rPr>
      </w:pPr>
      <w:r w:rsidRPr="00AC6B94">
        <w:rPr>
          <w:rFonts w:ascii="Century Gothic" w:hAnsi="Century Gothic" w:cs="Arial"/>
          <w:b/>
          <w:sz w:val="24"/>
        </w:rPr>
        <w:t>P R E S E N T E.-</w:t>
      </w:r>
    </w:p>
    <w:p w14:paraId="4A2E3597" w14:textId="77777777" w:rsidR="00D23287" w:rsidRPr="00AC6B94" w:rsidRDefault="00D23287" w:rsidP="00D23287">
      <w:pPr>
        <w:spacing w:after="0" w:line="360" w:lineRule="auto"/>
        <w:rPr>
          <w:rFonts w:ascii="Century Gothic" w:hAnsi="Century Gothic" w:cs="Arial"/>
          <w:b/>
          <w:sz w:val="24"/>
        </w:rPr>
      </w:pPr>
    </w:p>
    <w:p w14:paraId="69CAC249" w14:textId="77777777" w:rsidR="00D23287" w:rsidRPr="00AC6B94" w:rsidRDefault="00D23287" w:rsidP="00D23287">
      <w:pPr>
        <w:spacing w:before="240" w:line="360" w:lineRule="auto"/>
        <w:jc w:val="both"/>
        <w:rPr>
          <w:rFonts w:ascii="Century Gothic" w:hAnsi="Century Gothic"/>
          <w:sz w:val="24"/>
        </w:rPr>
      </w:pPr>
      <w:r w:rsidRPr="00AC6B94">
        <w:rPr>
          <w:rFonts w:ascii="Century Gothic" w:hAnsi="Century Gothic"/>
          <w:sz w:val="24"/>
        </w:rPr>
        <w:t>La Comisión de Gobernación y Puntos Constitucionales, con fundamento en lo dispuesto por los artículos 64, fracción II de la Constitución Política del Estado de Chihuahua, 87, 88</w:t>
      </w:r>
      <w:r>
        <w:rPr>
          <w:rFonts w:ascii="Century Gothic" w:hAnsi="Century Gothic"/>
          <w:sz w:val="24"/>
        </w:rPr>
        <w:t xml:space="preserve"> y </w:t>
      </w:r>
      <w:r w:rsidRPr="00AC6B94">
        <w:rPr>
          <w:rFonts w:ascii="Century Gothic" w:hAnsi="Century Gothic"/>
          <w:sz w:val="24"/>
        </w:rPr>
        <w:t>111 de la Ley Orgánica, así como por los artículos 80 y 81 del Reglamento Interior y de Prácticas Parlamentarias, ambos ordenamientos del Poder Legislativo del Estado de Chihuahua, somete a la consideración del Pleno el presente Dictamen, elaborado con base en los siguientes:</w:t>
      </w:r>
    </w:p>
    <w:p w14:paraId="228C61F5" w14:textId="77777777" w:rsidR="00D23287" w:rsidRPr="00AC6B94" w:rsidRDefault="00D23287" w:rsidP="00D23287">
      <w:pPr>
        <w:spacing w:before="240" w:line="360" w:lineRule="auto"/>
        <w:jc w:val="center"/>
        <w:rPr>
          <w:rFonts w:ascii="Century Gothic" w:hAnsi="Century Gothic" w:cs="Arial"/>
          <w:b/>
          <w:sz w:val="24"/>
        </w:rPr>
      </w:pPr>
      <w:r w:rsidRPr="00AC6B94">
        <w:rPr>
          <w:rFonts w:ascii="Century Gothic" w:hAnsi="Century Gothic" w:cs="Arial"/>
          <w:b/>
          <w:sz w:val="24"/>
        </w:rPr>
        <w:t>ANTECEDENTES</w:t>
      </w:r>
    </w:p>
    <w:p w14:paraId="7E96BC02" w14:textId="1A729150" w:rsidR="00D23287" w:rsidRPr="00AC6B94" w:rsidRDefault="00D23287" w:rsidP="00D23287">
      <w:pPr>
        <w:spacing w:before="240" w:line="360" w:lineRule="auto"/>
        <w:jc w:val="both"/>
        <w:rPr>
          <w:rFonts w:ascii="Century Gothic" w:hAnsi="Century Gothic" w:cs="Arial"/>
          <w:sz w:val="24"/>
        </w:rPr>
      </w:pPr>
      <w:r w:rsidRPr="00AC6B94">
        <w:rPr>
          <w:rFonts w:ascii="Century Gothic" w:hAnsi="Century Gothic" w:cs="Arial"/>
          <w:b/>
          <w:sz w:val="24"/>
        </w:rPr>
        <w:t>I.-</w:t>
      </w:r>
      <w:r w:rsidRPr="00AC6B94">
        <w:rPr>
          <w:rFonts w:ascii="Century Gothic" w:hAnsi="Century Gothic" w:cs="Arial"/>
          <w:sz w:val="24"/>
        </w:rPr>
        <w:t xml:space="preserve"> Con fecha </w:t>
      </w:r>
      <w:r w:rsidR="00C71636">
        <w:rPr>
          <w:rFonts w:ascii="Century Gothic" w:hAnsi="Century Gothic" w:cs="Arial"/>
          <w:sz w:val="24"/>
        </w:rPr>
        <w:t>12</w:t>
      </w:r>
      <w:r w:rsidRPr="00AC6B94">
        <w:rPr>
          <w:rFonts w:ascii="Century Gothic" w:hAnsi="Century Gothic" w:cs="Arial"/>
          <w:sz w:val="24"/>
        </w:rPr>
        <w:t xml:space="preserve"> de </w:t>
      </w:r>
      <w:r w:rsidR="00C71636">
        <w:rPr>
          <w:rFonts w:ascii="Century Gothic" w:hAnsi="Century Gothic" w:cs="Arial"/>
          <w:sz w:val="24"/>
        </w:rPr>
        <w:t>diciembre</w:t>
      </w:r>
      <w:r w:rsidRPr="00AC6B94">
        <w:rPr>
          <w:rFonts w:ascii="Century Gothic" w:hAnsi="Century Gothic" w:cs="Arial"/>
          <w:sz w:val="24"/>
        </w:rPr>
        <w:t xml:space="preserve"> del año 202</w:t>
      </w:r>
      <w:r w:rsidR="00C71636">
        <w:rPr>
          <w:rFonts w:ascii="Century Gothic" w:hAnsi="Century Gothic" w:cs="Arial"/>
          <w:sz w:val="24"/>
        </w:rPr>
        <w:t>4</w:t>
      </w:r>
      <w:r w:rsidRPr="00AC6B94">
        <w:rPr>
          <w:rFonts w:ascii="Century Gothic" w:hAnsi="Century Gothic" w:cs="Arial"/>
          <w:sz w:val="24"/>
        </w:rPr>
        <w:t>,</w:t>
      </w:r>
      <w:r>
        <w:rPr>
          <w:rFonts w:ascii="Century Gothic" w:hAnsi="Century Gothic" w:cs="Arial"/>
          <w:sz w:val="24"/>
        </w:rPr>
        <w:t xml:space="preserve"> </w:t>
      </w:r>
      <w:r w:rsidR="00C71636">
        <w:rPr>
          <w:rFonts w:ascii="Century Gothic" w:hAnsi="Century Gothic" w:cs="Arial"/>
          <w:sz w:val="24"/>
        </w:rPr>
        <w:t>la Diputada Irlanda Dominique Márquez Nolasco</w:t>
      </w:r>
      <w:r>
        <w:rPr>
          <w:rFonts w:ascii="Century Gothic" w:hAnsi="Century Gothic" w:cs="Arial"/>
          <w:sz w:val="24"/>
        </w:rPr>
        <w:t xml:space="preserve">, </w:t>
      </w:r>
      <w:r w:rsidR="00C71636">
        <w:rPr>
          <w:rFonts w:ascii="Century Gothic" w:hAnsi="Century Gothic" w:cs="Arial"/>
          <w:sz w:val="24"/>
        </w:rPr>
        <w:t>representante del Partido del Trabajo</w:t>
      </w:r>
      <w:r w:rsidRPr="00AC6B94">
        <w:rPr>
          <w:rFonts w:ascii="Century Gothic" w:hAnsi="Century Gothic" w:cs="Arial"/>
          <w:sz w:val="24"/>
        </w:rPr>
        <w:t>, present</w:t>
      </w:r>
      <w:r>
        <w:rPr>
          <w:rFonts w:ascii="Century Gothic" w:hAnsi="Century Gothic" w:cs="Arial"/>
          <w:sz w:val="24"/>
        </w:rPr>
        <w:t xml:space="preserve">ó </w:t>
      </w:r>
      <w:r w:rsidRPr="00AC6B94">
        <w:rPr>
          <w:rFonts w:ascii="Century Gothic" w:hAnsi="Century Gothic" w:cs="Arial"/>
          <w:sz w:val="24"/>
        </w:rPr>
        <w:t xml:space="preserve">iniciativa con carácter de Decreto, </w:t>
      </w:r>
      <w:r>
        <w:rPr>
          <w:rFonts w:ascii="Century Gothic" w:hAnsi="Century Gothic" w:cs="Arial"/>
          <w:sz w:val="24"/>
        </w:rPr>
        <w:t xml:space="preserve">a fin de reformar </w:t>
      </w:r>
      <w:r w:rsidR="00664517">
        <w:rPr>
          <w:rFonts w:ascii="Century Gothic" w:hAnsi="Century Gothic" w:cs="Arial"/>
          <w:sz w:val="24"/>
        </w:rPr>
        <w:t xml:space="preserve">la fracción XXII del artículo 96 de la Ley Orgánica del Poder Legislativo del Estado de Chihuahua, con el propósito de modificar el nombre de la Comisión de Igualdad, a Comisión de Igualdad Sustantiva y Equidad de Género. </w:t>
      </w:r>
    </w:p>
    <w:p w14:paraId="77B787EB" w14:textId="6C300CC5" w:rsidR="00D23287" w:rsidRPr="00AC6B94" w:rsidRDefault="00D23287" w:rsidP="00D23287">
      <w:pPr>
        <w:spacing w:line="360" w:lineRule="auto"/>
        <w:jc w:val="both"/>
        <w:rPr>
          <w:rFonts w:ascii="Century Gothic" w:hAnsi="Century Gothic" w:cs="Arial"/>
          <w:sz w:val="24"/>
        </w:rPr>
      </w:pPr>
      <w:r w:rsidRPr="00AC6B94">
        <w:rPr>
          <w:rFonts w:ascii="Century Gothic" w:hAnsi="Century Gothic" w:cs="Arial"/>
          <w:b/>
          <w:bCs/>
          <w:sz w:val="24"/>
        </w:rPr>
        <w:t>II.-</w:t>
      </w:r>
      <w:r w:rsidRPr="00AC6B94">
        <w:rPr>
          <w:rFonts w:ascii="Century Gothic" w:hAnsi="Century Gothic" w:cs="Arial"/>
          <w:sz w:val="24"/>
        </w:rPr>
        <w:t>En razón de lo anterior,</w:t>
      </w:r>
      <w:r>
        <w:rPr>
          <w:rFonts w:ascii="Century Gothic" w:hAnsi="Century Gothic" w:cs="Arial"/>
          <w:sz w:val="24"/>
        </w:rPr>
        <w:t xml:space="preserve"> el día </w:t>
      </w:r>
      <w:r w:rsidR="008A417F">
        <w:rPr>
          <w:rFonts w:ascii="Century Gothic" w:hAnsi="Century Gothic" w:cs="Arial"/>
          <w:sz w:val="24"/>
        </w:rPr>
        <w:t>16</w:t>
      </w:r>
      <w:r>
        <w:rPr>
          <w:rFonts w:ascii="Century Gothic" w:hAnsi="Century Gothic" w:cs="Arial"/>
          <w:sz w:val="24"/>
        </w:rPr>
        <w:t xml:space="preserve"> de</w:t>
      </w:r>
      <w:r w:rsidR="008A417F">
        <w:rPr>
          <w:rFonts w:ascii="Century Gothic" w:hAnsi="Century Gothic" w:cs="Arial"/>
          <w:sz w:val="24"/>
        </w:rPr>
        <w:t xml:space="preserve"> diciembre</w:t>
      </w:r>
      <w:r>
        <w:rPr>
          <w:rFonts w:ascii="Century Gothic" w:hAnsi="Century Gothic" w:cs="Arial"/>
          <w:sz w:val="24"/>
        </w:rPr>
        <w:t xml:space="preserve"> del 202</w:t>
      </w:r>
      <w:r w:rsidR="008A417F">
        <w:rPr>
          <w:rFonts w:ascii="Century Gothic" w:hAnsi="Century Gothic" w:cs="Arial"/>
          <w:sz w:val="24"/>
        </w:rPr>
        <w:t>4</w:t>
      </w:r>
      <w:r>
        <w:rPr>
          <w:rFonts w:ascii="Century Gothic" w:hAnsi="Century Gothic" w:cs="Arial"/>
          <w:sz w:val="24"/>
        </w:rPr>
        <w:t xml:space="preserve">, </w:t>
      </w:r>
      <w:r w:rsidRPr="00AC6B94">
        <w:rPr>
          <w:rFonts w:ascii="Century Gothic" w:hAnsi="Century Gothic" w:cs="Arial"/>
          <w:sz w:val="24"/>
        </w:rPr>
        <w:t xml:space="preserve">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 </w:t>
      </w:r>
    </w:p>
    <w:p w14:paraId="56E6317D" w14:textId="77777777" w:rsidR="00D23287" w:rsidRDefault="00D23287" w:rsidP="00D23287">
      <w:pPr>
        <w:spacing w:line="360" w:lineRule="auto"/>
        <w:jc w:val="both"/>
        <w:rPr>
          <w:rFonts w:ascii="Century Gothic" w:hAnsi="Century Gothic" w:cs="Arial"/>
          <w:sz w:val="24"/>
        </w:rPr>
      </w:pPr>
      <w:r w:rsidRPr="00AC6B94">
        <w:rPr>
          <w:rFonts w:ascii="Century Gothic" w:hAnsi="Century Gothic" w:cs="Arial"/>
          <w:b/>
          <w:bCs/>
          <w:sz w:val="24"/>
        </w:rPr>
        <w:t xml:space="preserve">III.- </w:t>
      </w:r>
      <w:r w:rsidRPr="00AC6B94">
        <w:rPr>
          <w:rFonts w:ascii="Century Gothic" w:hAnsi="Century Gothic" w:cs="Arial"/>
          <w:sz w:val="24"/>
        </w:rPr>
        <w:t>La iniciativa propuesta se sustenta</w:t>
      </w:r>
      <w:r>
        <w:rPr>
          <w:rFonts w:ascii="Century Gothic" w:hAnsi="Century Gothic" w:cs="Arial"/>
          <w:sz w:val="24"/>
        </w:rPr>
        <w:t xml:space="preserve"> en</w:t>
      </w:r>
      <w:r w:rsidRPr="00AC6B94">
        <w:rPr>
          <w:rFonts w:ascii="Century Gothic" w:hAnsi="Century Gothic" w:cs="Arial"/>
          <w:sz w:val="24"/>
        </w:rPr>
        <w:t xml:space="preserve"> los siguientes argumentos:</w:t>
      </w:r>
    </w:p>
    <w:p w14:paraId="29F00CCD" w14:textId="4386D445" w:rsidR="008A417F" w:rsidRPr="008A417F" w:rsidRDefault="008A417F" w:rsidP="008A417F">
      <w:pPr>
        <w:pStyle w:val="CuerpoA"/>
        <w:spacing w:after="0" w:line="360" w:lineRule="auto"/>
        <w:ind w:left="426"/>
        <w:jc w:val="both"/>
        <w:rPr>
          <w:rStyle w:val="Ninguno"/>
          <w:rFonts w:ascii="Century Gothic" w:eastAsia="Arial Narrow" w:hAnsi="Century Gothic" w:cs="Arial"/>
          <w:i/>
          <w:iCs/>
          <w:sz w:val="24"/>
          <w:szCs w:val="24"/>
        </w:rPr>
      </w:pPr>
      <w:r>
        <w:rPr>
          <w:rStyle w:val="Ninguno"/>
          <w:rFonts w:ascii="Century Gothic" w:eastAsia="Arial Narrow" w:hAnsi="Century Gothic" w:cs="Arial"/>
          <w:i/>
          <w:iCs/>
          <w:sz w:val="24"/>
          <w:szCs w:val="24"/>
        </w:rPr>
        <w:lastRenderedPageBreak/>
        <w:t>“</w:t>
      </w:r>
      <w:r w:rsidRPr="008A417F">
        <w:rPr>
          <w:rStyle w:val="Ninguno"/>
          <w:rFonts w:ascii="Century Gothic" w:eastAsia="Arial Narrow" w:hAnsi="Century Gothic" w:cs="Arial"/>
          <w:i/>
          <w:iCs/>
          <w:sz w:val="24"/>
          <w:szCs w:val="24"/>
        </w:rPr>
        <w:t>La ley Orgánica del Poder Legislativo de Chihuahua establece en su artículo 96, fracción XXII, la denominación de “Comisión de Igualdad”. Sin embargo, en la actualidad, el término “igualdad” resulta insuficiente para abarcar el enfoque de género que es necesario en un órgano legislativo comprometido con los derechos humanos y la justicia social.</w:t>
      </w:r>
    </w:p>
    <w:p w14:paraId="09FA26BE" w14:textId="77777777" w:rsidR="008A417F" w:rsidRPr="008A417F" w:rsidRDefault="008A417F" w:rsidP="00CF0A2F">
      <w:pPr>
        <w:pStyle w:val="CuerpoA"/>
        <w:spacing w:after="0" w:line="360" w:lineRule="auto"/>
        <w:ind w:left="426"/>
        <w:jc w:val="both"/>
        <w:rPr>
          <w:rStyle w:val="Ninguno"/>
          <w:rFonts w:ascii="Century Gothic" w:eastAsia="Arial Narrow" w:hAnsi="Century Gothic" w:cs="Arial"/>
          <w:i/>
          <w:iCs/>
          <w:sz w:val="24"/>
          <w:szCs w:val="24"/>
        </w:rPr>
      </w:pPr>
      <w:r w:rsidRPr="008A417F">
        <w:rPr>
          <w:rStyle w:val="Ninguno"/>
          <w:rFonts w:ascii="Century Gothic" w:eastAsia="Arial Narrow" w:hAnsi="Century Gothic" w:cs="Arial"/>
          <w:i/>
          <w:iCs/>
          <w:sz w:val="24"/>
          <w:szCs w:val="24"/>
        </w:rPr>
        <w:t>Nuestra función como diputadas y diputados debe trascender con el objetivo de fortalecer los derechos de las mujeres con un enfoque de perspectiva de género, razón por la cual se propone reformar dicha fracción, para renombrar esta comisión a “Comisión de Igualdad Sustantiva y de Equidad de Género”</w:t>
      </w:r>
    </w:p>
    <w:p w14:paraId="5CACFCE5" w14:textId="77777777" w:rsidR="008A417F" w:rsidRPr="008A417F" w:rsidRDefault="008A417F" w:rsidP="008A417F">
      <w:pPr>
        <w:pStyle w:val="CuerpoA"/>
        <w:spacing w:after="0" w:line="360" w:lineRule="auto"/>
        <w:ind w:left="426"/>
        <w:jc w:val="both"/>
        <w:rPr>
          <w:rStyle w:val="Ninguno"/>
          <w:rFonts w:ascii="Century Gothic" w:eastAsia="Arial Narrow" w:hAnsi="Century Gothic" w:cs="Arial"/>
          <w:i/>
          <w:iCs/>
          <w:sz w:val="24"/>
          <w:szCs w:val="24"/>
        </w:rPr>
      </w:pPr>
      <w:r w:rsidRPr="008A417F">
        <w:rPr>
          <w:rStyle w:val="Ninguno"/>
          <w:rFonts w:ascii="Century Gothic" w:eastAsia="Arial Narrow" w:hAnsi="Century Gothic" w:cs="Arial"/>
          <w:i/>
          <w:iCs/>
          <w:sz w:val="24"/>
          <w:szCs w:val="24"/>
        </w:rPr>
        <w:t xml:space="preserve">Esta propuesta, se alinea con lo que establece la Constitución Política de los Estados Unidos Mexicanos, específicamente, por la reforma en materia de igualdad sustantiva, iniciada por la Presidenta de la República, la Doctora Claudia Sheinbaum Pardo, la cual establece diversos principios fundamentales en la materia, tales como el deber reforzado de protección hacia las mujeres y el principio de igualdad sustantiva entre mujeres y hombres, el cual descansa sobre la idea de  que “no podemos tratar igual a los desiguales” de esta manera, las mujeres debemos tener acceso a las mismas oportunidades que los hombres para el ejercicio de nuestros derechos humanos y las libertades fundamentales. </w:t>
      </w:r>
    </w:p>
    <w:p w14:paraId="736ECE08" w14:textId="77777777" w:rsidR="008A417F" w:rsidRPr="008A417F" w:rsidRDefault="008A417F" w:rsidP="008A417F">
      <w:pPr>
        <w:pStyle w:val="CuerpoA"/>
        <w:spacing w:after="0" w:line="360" w:lineRule="auto"/>
        <w:ind w:left="426"/>
        <w:jc w:val="both"/>
        <w:rPr>
          <w:rStyle w:val="Ninguno"/>
          <w:rFonts w:ascii="Century Gothic" w:eastAsia="Arial Narrow" w:hAnsi="Century Gothic" w:cs="Arial"/>
          <w:i/>
          <w:iCs/>
          <w:sz w:val="24"/>
          <w:szCs w:val="24"/>
        </w:rPr>
      </w:pPr>
      <w:r w:rsidRPr="008A417F">
        <w:rPr>
          <w:rStyle w:val="Ninguno"/>
          <w:rFonts w:ascii="Century Gothic" w:eastAsia="Arial Narrow" w:hAnsi="Century Gothic" w:cs="Arial"/>
          <w:i/>
          <w:iCs/>
          <w:sz w:val="24"/>
          <w:szCs w:val="24"/>
        </w:rPr>
        <w:t>Es nuestra responsabilidad como legisladoras y legisladores luchar para que estas desventajas no se mantengan, además de, hacer lo necesario para que la balanza se equilibre.</w:t>
      </w:r>
    </w:p>
    <w:p w14:paraId="7CE2F7DF" w14:textId="77777777" w:rsidR="008A417F" w:rsidRPr="008A417F" w:rsidRDefault="008A417F" w:rsidP="008A417F">
      <w:pPr>
        <w:pStyle w:val="CuerpoA"/>
        <w:spacing w:after="0" w:line="360" w:lineRule="auto"/>
        <w:ind w:left="426"/>
        <w:jc w:val="both"/>
        <w:rPr>
          <w:rStyle w:val="Ninguno"/>
          <w:rFonts w:ascii="Century Gothic" w:eastAsia="Arial Narrow" w:hAnsi="Century Gothic" w:cs="Arial"/>
          <w:b/>
          <w:bCs/>
          <w:i/>
          <w:iCs/>
          <w:sz w:val="24"/>
          <w:szCs w:val="24"/>
        </w:rPr>
      </w:pPr>
      <w:r w:rsidRPr="008A417F">
        <w:rPr>
          <w:rStyle w:val="Ninguno"/>
          <w:rFonts w:ascii="Century Gothic" w:eastAsia="Arial Narrow" w:hAnsi="Century Gothic" w:cs="Arial"/>
          <w:i/>
          <w:iCs/>
          <w:sz w:val="24"/>
          <w:szCs w:val="24"/>
        </w:rPr>
        <w:t xml:space="preserve">Asimismo, La Ley General para la Igualdad entre Mujeres y Hombres refiere que dicha disposición tiene por objeto regular y garantizar la </w:t>
      </w:r>
      <w:r w:rsidRPr="008A417F">
        <w:rPr>
          <w:rStyle w:val="Ninguno"/>
          <w:rFonts w:ascii="Century Gothic" w:eastAsia="Arial Narrow" w:hAnsi="Century Gothic" w:cs="Arial"/>
          <w:i/>
          <w:iCs/>
          <w:sz w:val="24"/>
          <w:szCs w:val="24"/>
        </w:rPr>
        <w:lastRenderedPageBreak/>
        <w:t xml:space="preserve">igualdad de oportunidades y trato entre mujeres y hombres, además de proponer los lineamientos y mecanismos institucionales que orienten a la Nación hacia el cumplimiento de la </w:t>
      </w:r>
      <w:r w:rsidRPr="008A417F">
        <w:rPr>
          <w:rStyle w:val="Ninguno"/>
          <w:rFonts w:ascii="Century Gothic" w:eastAsia="Arial Narrow" w:hAnsi="Century Gothic" w:cs="Arial"/>
          <w:b/>
          <w:bCs/>
          <w:i/>
          <w:iCs/>
          <w:sz w:val="24"/>
          <w:szCs w:val="24"/>
        </w:rPr>
        <w:t>igualdad sustantiva.</w:t>
      </w:r>
    </w:p>
    <w:p w14:paraId="46741CF4" w14:textId="77777777" w:rsidR="008A417F" w:rsidRPr="008A417F" w:rsidRDefault="008A417F" w:rsidP="00CF0A2F">
      <w:pPr>
        <w:pStyle w:val="CuerpoA"/>
        <w:spacing w:after="0" w:line="360" w:lineRule="auto"/>
        <w:ind w:left="426"/>
        <w:jc w:val="both"/>
        <w:rPr>
          <w:rStyle w:val="Ninguno"/>
          <w:rFonts w:ascii="Century Gothic" w:eastAsia="Arial Narrow" w:hAnsi="Century Gothic" w:cs="Arial"/>
          <w:i/>
          <w:iCs/>
          <w:sz w:val="24"/>
          <w:szCs w:val="24"/>
          <w:lang w:val="es-ES"/>
        </w:rPr>
      </w:pPr>
      <w:r w:rsidRPr="008A417F">
        <w:rPr>
          <w:rStyle w:val="Ninguno"/>
          <w:rFonts w:ascii="Century Gothic" w:eastAsia="Arial Narrow" w:hAnsi="Century Gothic" w:cs="Arial"/>
          <w:i/>
          <w:iCs/>
          <w:sz w:val="24"/>
          <w:szCs w:val="24"/>
        </w:rPr>
        <w:t>Es decir, la igualdad sustantiva es un fin que persigue nuestro gobierno de la república a través del sistema normativo en materia de derechos humanos, por lo que se deben crear y promover todos aquellos medios para disipar cualquier discriminación basada en el género, así como las barreras y obstáculos que se puedan presentar en la vida de las mujeres mexicanas.</w:t>
      </w:r>
    </w:p>
    <w:p w14:paraId="6F878445" w14:textId="77777777" w:rsidR="008A417F" w:rsidRPr="008A417F" w:rsidRDefault="008A417F" w:rsidP="008A417F">
      <w:pPr>
        <w:pStyle w:val="CuerpoA"/>
        <w:spacing w:after="0" w:line="360" w:lineRule="auto"/>
        <w:ind w:left="426"/>
        <w:jc w:val="both"/>
        <w:rPr>
          <w:rStyle w:val="Ninguno"/>
          <w:rFonts w:ascii="Century Gothic" w:eastAsia="Arial Narrow" w:hAnsi="Century Gothic" w:cs="Arial"/>
          <w:i/>
          <w:iCs/>
          <w:sz w:val="24"/>
          <w:szCs w:val="24"/>
          <w:lang w:val="es-ES"/>
        </w:rPr>
      </w:pPr>
      <w:r w:rsidRPr="008A417F">
        <w:rPr>
          <w:rStyle w:val="Ninguno"/>
          <w:rFonts w:ascii="Century Gothic" w:eastAsia="Arial Narrow" w:hAnsi="Century Gothic" w:cs="Arial"/>
          <w:i/>
          <w:iCs/>
          <w:sz w:val="24"/>
          <w:szCs w:val="24"/>
          <w:lang w:val="es-ES"/>
        </w:rPr>
        <w:t>En la</w:t>
      </w:r>
      <w:r w:rsidRPr="008A417F">
        <w:rPr>
          <w:rStyle w:val="Ninguno"/>
          <w:rFonts w:ascii="Century Gothic" w:eastAsia="Arial Narrow" w:hAnsi="Century Gothic" w:cs="Arial"/>
          <w:i/>
          <w:iCs/>
          <w:sz w:val="24"/>
          <w:szCs w:val="24"/>
        </w:rPr>
        <w:t xml:space="preserve"> Ley General para la Igualdad entre Mujeres y Hombres</w:t>
      </w:r>
      <w:r w:rsidRPr="008A417F">
        <w:rPr>
          <w:rStyle w:val="Ninguno"/>
          <w:rFonts w:ascii="Century Gothic" w:eastAsia="Arial Narrow" w:hAnsi="Century Gothic" w:cs="Arial"/>
          <w:i/>
          <w:iCs/>
          <w:sz w:val="24"/>
          <w:szCs w:val="24"/>
          <w:lang w:val="es-ES"/>
        </w:rPr>
        <w:t xml:space="preserve"> se define la igualdad sustantiva como “</w:t>
      </w:r>
      <w:r w:rsidRPr="008A417F">
        <w:rPr>
          <w:rStyle w:val="Ninguno"/>
          <w:rFonts w:ascii="Century Gothic" w:eastAsia="Arial Narrow" w:hAnsi="Century Gothic" w:cs="Arial"/>
          <w:b/>
          <w:bCs/>
          <w:i/>
          <w:iCs/>
          <w:sz w:val="24"/>
          <w:szCs w:val="24"/>
          <w:u w:val="single"/>
          <w:lang w:val="es-ES"/>
        </w:rPr>
        <w:t>el acceso</w:t>
      </w:r>
      <w:r w:rsidRPr="008A417F">
        <w:rPr>
          <w:rStyle w:val="Ninguno"/>
          <w:rFonts w:ascii="Century Gothic" w:eastAsia="Arial Narrow" w:hAnsi="Century Gothic" w:cs="Arial"/>
          <w:i/>
          <w:iCs/>
          <w:sz w:val="24"/>
          <w:szCs w:val="24"/>
          <w:lang w:val="es-ES"/>
        </w:rPr>
        <w:t xml:space="preserve"> al mismo trato y oportunidades para el reconocimiento, goce o ejercicio de los derechos humanos y las libertades fundamentales”.</w:t>
      </w:r>
    </w:p>
    <w:p w14:paraId="3CEA3DC8" w14:textId="77777777" w:rsidR="008A417F" w:rsidRPr="008A417F" w:rsidRDefault="008A417F" w:rsidP="008A417F">
      <w:pPr>
        <w:pStyle w:val="CuerpoA"/>
        <w:spacing w:after="0" w:line="360" w:lineRule="auto"/>
        <w:ind w:left="426"/>
        <w:jc w:val="both"/>
        <w:rPr>
          <w:rStyle w:val="Ninguno"/>
          <w:rFonts w:ascii="Century Gothic" w:eastAsia="Arial Narrow" w:hAnsi="Century Gothic" w:cs="Arial"/>
          <w:i/>
          <w:iCs/>
          <w:sz w:val="24"/>
          <w:szCs w:val="24"/>
          <w:lang w:val="es-ES"/>
        </w:rPr>
      </w:pPr>
      <w:r w:rsidRPr="008A417F">
        <w:rPr>
          <w:rStyle w:val="Ninguno"/>
          <w:rFonts w:ascii="Century Gothic" w:eastAsia="Arial Narrow" w:hAnsi="Century Gothic" w:cs="Arial"/>
          <w:i/>
          <w:iCs/>
          <w:sz w:val="24"/>
          <w:szCs w:val="24"/>
          <w:lang w:val="es-ES"/>
        </w:rPr>
        <w:t xml:space="preserve">Cabe resaltar que este concepto, refiere primeramente </w:t>
      </w:r>
      <w:r w:rsidRPr="008A417F">
        <w:rPr>
          <w:rStyle w:val="Ninguno"/>
          <w:rFonts w:ascii="Century Gothic" w:eastAsia="Arial Narrow" w:hAnsi="Century Gothic" w:cs="Arial"/>
          <w:i/>
          <w:iCs/>
          <w:strike/>
          <w:sz w:val="24"/>
          <w:szCs w:val="24"/>
          <w:lang w:val="es-ES"/>
        </w:rPr>
        <w:t>a</w:t>
      </w:r>
      <w:r w:rsidRPr="008A417F">
        <w:rPr>
          <w:rStyle w:val="Ninguno"/>
          <w:rFonts w:ascii="Century Gothic" w:eastAsia="Arial Narrow" w:hAnsi="Century Gothic" w:cs="Arial"/>
          <w:i/>
          <w:iCs/>
          <w:sz w:val="24"/>
          <w:szCs w:val="24"/>
          <w:lang w:val="es-ES"/>
        </w:rPr>
        <w:t xml:space="preserve"> </w:t>
      </w:r>
      <w:r w:rsidRPr="008A417F">
        <w:rPr>
          <w:rStyle w:val="Ninguno"/>
          <w:rFonts w:ascii="Century Gothic" w:eastAsia="Arial Narrow" w:hAnsi="Century Gothic" w:cs="Arial"/>
          <w:b/>
          <w:bCs/>
          <w:i/>
          <w:iCs/>
          <w:sz w:val="24"/>
          <w:szCs w:val="24"/>
          <w:lang w:val="es-ES"/>
        </w:rPr>
        <w:t>“el acceso”</w:t>
      </w:r>
      <w:r w:rsidRPr="008A417F">
        <w:rPr>
          <w:rStyle w:val="Ninguno"/>
          <w:rFonts w:ascii="Century Gothic" w:eastAsia="Arial Narrow" w:hAnsi="Century Gothic" w:cs="Arial"/>
          <w:i/>
          <w:iCs/>
          <w:sz w:val="24"/>
          <w:szCs w:val="24"/>
          <w:lang w:val="es-ES"/>
        </w:rPr>
        <w:t xml:space="preserve"> al mismo trato, es decir, se aparta de la teoría formalista de justicia en la que, tradicionalmente, se debe dar lo mismo; en cambio, el primer paso consiste en analizar y reconocer, ¿realmente mujeres y hombres tienen acceso a un trato igualitario? Se los dejo de tarea.</w:t>
      </w:r>
    </w:p>
    <w:p w14:paraId="1B57029A" w14:textId="77777777" w:rsidR="008A417F" w:rsidRPr="008A417F" w:rsidRDefault="008A417F" w:rsidP="00CF0A2F">
      <w:pPr>
        <w:pStyle w:val="CuerpoA"/>
        <w:spacing w:after="0" w:line="360" w:lineRule="auto"/>
        <w:ind w:left="426"/>
        <w:jc w:val="both"/>
        <w:rPr>
          <w:rStyle w:val="Ninguno"/>
          <w:rFonts w:ascii="Century Gothic" w:eastAsia="Arial Narrow" w:hAnsi="Century Gothic" w:cs="Arial"/>
          <w:i/>
          <w:iCs/>
          <w:sz w:val="24"/>
          <w:szCs w:val="24"/>
        </w:rPr>
      </w:pPr>
      <w:r w:rsidRPr="008A417F">
        <w:rPr>
          <w:rStyle w:val="Ninguno"/>
          <w:rFonts w:ascii="Century Gothic" w:eastAsia="Arial Narrow" w:hAnsi="Century Gothic" w:cs="Arial"/>
          <w:i/>
          <w:iCs/>
          <w:sz w:val="24"/>
          <w:szCs w:val="24"/>
        </w:rPr>
        <w:t>A pesar de que la igualdad formal se considere importante, en este caso, no resulta idónea para garantizar el acceso real y equitativo a derechos y oportunidades para las personas en razón de su género, pues a las mujeres se nos ha limitado el acceso a nuestros derechos humanos mucho más que a los hombres, de ahí que sea necesario puntualizar que</w:t>
      </w:r>
      <w:r w:rsidRPr="008A417F">
        <w:rPr>
          <w:rFonts w:ascii="Century Gothic" w:hAnsi="Century Gothic" w:cs="Arial"/>
          <w:i/>
          <w:iCs/>
          <w:sz w:val="24"/>
          <w:szCs w:val="24"/>
        </w:rPr>
        <w:t xml:space="preserve"> no solo debemos predicar la igualdad, sino que debemos eliminar aquellas barreras y obstáculos que nos impiden avanzar hacia una verdadera igualdad sustantiva.</w:t>
      </w:r>
    </w:p>
    <w:p w14:paraId="740BA157" w14:textId="77777777" w:rsidR="008A417F" w:rsidRPr="008A417F" w:rsidRDefault="008A417F" w:rsidP="008A417F">
      <w:pPr>
        <w:pStyle w:val="CuerpoA"/>
        <w:spacing w:after="0" w:line="360" w:lineRule="auto"/>
        <w:ind w:left="426"/>
        <w:jc w:val="both"/>
        <w:rPr>
          <w:rStyle w:val="Ninguno"/>
          <w:rFonts w:ascii="Century Gothic" w:eastAsia="Arial Narrow" w:hAnsi="Century Gothic" w:cs="Arial"/>
          <w:i/>
          <w:iCs/>
          <w:sz w:val="24"/>
          <w:szCs w:val="24"/>
        </w:rPr>
      </w:pPr>
    </w:p>
    <w:p w14:paraId="7D397250" w14:textId="77777777" w:rsidR="008A417F" w:rsidRPr="008A417F" w:rsidRDefault="008A417F" w:rsidP="008A417F">
      <w:pPr>
        <w:pStyle w:val="CuerpoA"/>
        <w:spacing w:after="0" w:line="360" w:lineRule="auto"/>
        <w:ind w:left="426"/>
        <w:jc w:val="both"/>
        <w:rPr>
          <w:rStyle w:val="Ninguno"/>
          <w:rFonts w:ascii="Century Gothic" w:eastAsia="Arial Narrow" w:hAnsi="Century Gothic" w:cs="Arial"/>
          <w:i/>
          <w:iCs/>
          <w:sz w:val="24"/>
          <w:szCs w:val="24"/>
        </w:rPr>
      </w:pPr>
      <w:r w:rsidRPr="008A417F">
        <w:rPr>
          <w:rStyle w:val="Ninguno"/>
          <w:rFonts w:ascii="Century Gothic" w:eastAsia="Arial Narrow" w:hAnsi="Century Gothic" w:cs="Arial"/>
          <w:i/>
          <w:iCs/>
          <w:sz w:val="24"/>
          <w:szCs w:val="24"/>
        </w:rPr>
        <w:t>Por su parte, la equidad de género, consiste en el conjunto de reglas que permiten la igualdad de participación de hombres y mujeres en la sociedad, evitando la perpetuación de estereotipos basados en el género, por lo que este término contribuye a combatir las discriminaciones, al procurar que todas las personas accedan a oportunidades y recursos de manera justa, eliminando los sesgos en roles de género.</w:t>
      </w:r>
    </w:p>
    <w:p w14:paraId="1FE35848" w14:textId="77777777" w:rsidR="008A417F" w:rsidRPr="008A417F" w:rsidRDefault="008A417F" w:rsidP="008A417F">
      <w:pPr>
        <w:pStyle w:val="CuerpoA"/>
        <w:spacing w:after="0" w:line="360" w:lineRule="auto"/>
        <w:ind w:left="426"/>
        <w:jc w:val="both"/>
        <w:rPr>
          <w:rStyle w:val="Ninguno"/>
          <w:rFonts w:ascii="Century Gothic" w:eastAsia="Arial Narrow" w:hAnsi="Century Gothic" w:cs="Arial"/>
          <w:i/>
          <w:iCs/>
          <w:sz w:val="24"/>
          <w:szCs w:val="24"/>
        </w:rPr>
      </w:pPr>
      <w:r w:rsidRPr="008A417F">
        <w:rPr>
          <w:rStyle w:val="Ninguno"/>
          <w:rFonts w:ascii="Century Gothic" w:eastAsia="Arial Narrow" w:hAnsi="Century Gothic" w:cs="Arial"/>
          <w:i/>
          <w:iCs/>
          <w:sz w:val="24"/>
          <w:szCs w:val="24"/>
        </w:rPr>
        <w:t>De una investigación de las denominaciones de las Comisiones de Igualdad de los demás congresos locales, se obtuvieron los datos que se precisan a continuación:</w:t>
      </w:r>
    </w:p>
    <w:tbl>
      <w:tblPr>
        <w:tblStyle w:val="Tablaconcuadrcula"/>
        <w:tblW w:w="0" w:type="auto"/>
        <w:jc w:val="center"/>
        <w:tblLook w:val="04A0" w:firstRow="1" w:lastRow="0" w:firstColumn="1" w:lastColumn="0" w:noHBand="0" w:noVBand="1"/>
      </w:tblPr>
      <w:tblGrid>
        <w:gridCol w:w="4414"/>
        <w:gridCol w:w="4414"/>
      </w:tblGrid>
      <w:tr w:rsidR="008A417F" w:rsidRPr="008A417F" w14:paraId="45FF216A" w14:textId="77777777" w:rsidTr="009C7619">
        <w:trPr>
          <w:jc w:val="center"/>
        </w:trPr>
        <w:tc>
          <w:tcPr>
            <w:tcW w:w="4414" w:type="dxa"/>
          </w:tcPr>
          <w:p w14:paraId="6FBE8750"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b/>
                <w:bCs/>
                <w:i/>
                <w:iCs/>
              </w:rPr>
            </w:pPr>
            <w:r w:rsidRPr="008A417F">
              <w:rPr>
                <w:rStyle w:val="Ninguno"/>
                <w:rFonts w:ascii="Century Gothic" w:eastAsia="Arial Narrow" w:hAnsi="Century Gothic" w:cs="Arial"/>
                <w:b/>
                <w:bCs/>
                <w:i/>
                <w:iCs/>
              </w:rPr>
              <w:t>E</w:t>
            </w:r>
            <w:r w:rsidRPr="008A417F">
              <w:rPr>
                <w:rStyle w:val="Ninguno"/>
                <w:rFonts w:ascii="Century Gothic" w:hAnsi="Century Gothic" w:cs="Arial"/>
                <w:b/>
                <w:bCs/>
                <w:i/>
                <w:iCs/>
              </w:rPr>
              <w:t>ntidad Federativa</w:t>
            </w:r>
          </w:p>
        </w:tc>
        <w:tc>
          <w:tcPr>
            <w:tcW w:w="4414" w:type="dxa"/>
          </w:tcPr>
          <w:p w14:paraId="7B59FB00"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b/>
                <w:bCs/>
                <w:i/>
                <w:iCs/>
              </w:rPr>
            </w:pPr>
            <w:r w:rsidRPr="008A417F">
              <w:rPr>
                <w:rStyle w:val="Ninguno"/>
                <w:rFonts w:ascii="Century Gothic" w:eastAsia="Arial Narrow" w:hAnsi="Century Gothic" w:cs="Arial"/>
                <w:b/>
                <w:bCs/>
                <w:i/>
                <w:iCs/>
              </w:rPr>
              <w:t>Denominación de comisión en el congreso local</w:t>
            </w:r>
          </w:p>
        </w:tc>
      </w:tr>
      <w:tr w:rsidR="008A417F" w:rsidRPr="008A417F" w14:paraId="78528C32" w14:textId="77777777" w:rsidTr="009C7619">
        <w:trPr>
          <w:jc w:val="center"/>
        </w:trPr>
        <w:tc>
          <w:tcPr>
            <w:tcW w:w="4414" w:type="dxa"/>
          </w:tcPr>
          <w:p w14:paraId="67B1C76E"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Aguascalientes</w:t>
            </w:r>
          </w:p>
        </w:tc>
        <w:tc>
          <w:tcPr>
            <w:tcW w:w="4414" w:type="dxa"/>
          </w:tcPr>
          <w:p w14:paraId="2A3CC4B1"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Sustantiva y Equidad de Género</w:t>
            </w:r>
          </w:p>
        </w:tc>
      </w:tr>
      <w:tr w:rsidR="008A417F" w:rsidRPr="008A417F" w14:paraId="1F990AD0" w14:textId="77777777" w:rsidTr="009C7619">
        <w:trPr>
          <w:jc w:val="center"/>
        </w:trPr>
        <w:tc>
          <w:tcPr>
            <w:tcW w:w="4414" w:type="dxa"/>
          </w:tcPr>
          <w:p w14:paraId="11D94876"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Baja California</w:t>
            </w:r>
          </w:p>
        </w:tc>
        <w:tc>
          <w:tcPr>
            <w:tcW w:w="4414" w:type="dxa"/>
          </w:tcPr>
          <w:p w14:paraId="57BD98BA"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345D2F64" w14:textId="77777777" w:rsidTr="009C7619">
        <w:trPr>
          <w:jc w:val="center"/>
        </w:trPr>
        <w:tc>
          <w:tcPr>
            <w:tcW w:w="4414" w:type="dxa"/>
          </w:tcPr>
          <w:p w14:paraId="4D408EF9"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Baja California Sur</w:t>
            </w:r>
          </w:p>
        </w:tc>
        <w:tc>
          <w:tcPr>
            <w:tcW w:w="4414" w:type="dxa"/>
          </w:tcPr>
          <w:p w14:paraId="40B9D640"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19EF5FF0" w14:textId="77777777" w:rsidTr="009C7619">
        <w:trPr>
          <w:jc w:val="center"/>
        </w:trPr>
        <w:tc>
          <w:tcPr>
            <w:tcW w:w="4414" w:type="dxa"/>
          </w:tcPr>
          <w:p w14:paraId="75EFD682"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Campeche</w:t>
            </w:r>
          </w:p>
        </w:tc>
        <w:tc>
          <w:tcPr>
            <w:tcW w:w="4414" w:type="dxa"/>
          </w:tcPr>
          <w:p w14:paraId="0D052880"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39C1A250" w14:textId="77777777" w:rsidTr="009C7619">
        <w:trPr>
          <w:jc w:val="center"/>
        </w:trPr>
        <w:tc>
          <w:tcPr>
            <w:tcW w:w="4414" w:type="dxa"/>
          </w:tcPr>
          <w:p w14:paraId="0F403ED3"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Chiapas</w:t>
            </w:r>
          </w:p>
        </w:tc>
        <w:tc>
          <w:tcPr>
            <w:tcW w:w="4414" w:type="dxa"/>
          </w:tcPr>
          <w:p w14:paraId="2EB6E6D1"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1454ECF7" w14:textId="77777777" w:rsidTr="009C7619">
        <w:trPr>
          <w:jc w:val="center"/>
        </w:trPr>
        <w:tc>
          <w:tcPr>
            <w:tcW w:w="4414" w:type="dxa"/>
          </w:tcPr>
          <w:p w14:paraId="547CAE5A"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Chihuahua</w:t>
            </w:r>
          </w:p>
        </w:tc>
        <w:tc>
          <w:tcPr>
            <w:tcW w:w="4414" w:type="dxa"/>
          </w:tcPr>
          <w:p w14:paraId="4E39A3FD"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w:t>
            </w:r>
          </w:p>
        </w:tc>
      </w:tr>
      <w:tr w:rsidR="008A417F" w:rsidRPr="008A417F" w14:paraId="6D227C0A" w14:textId="77777777" w:rsidTr="009C7619">
        <w:trPr>
          <w:jc w:val="center"/>
        </w:trPr>
        <w:tc>
          <w:tcPr>
            <w:tcW w:w="4414" w:type="dxa"/>
          </w:tcPr>
          <w:p w14:paraId="19138138"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Ciudad de México</w:t>
            </w:r>
          </w:p>
        </w:tc>
        <w:tc>
          <w:tcPr>
            <w:tcW w:w="4414" w:type="dxa"/>
          </w:tcPr>
          <w:p w14:paraId="1C5111BF"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02B44873" w14:textId="77777777" w:rsidTr="009C7619">
        <w:trPr>
          <w:jc w:val="center"/>
        </w:trPr>
        <w:tc>
          <w:tcPr>
            <w:tcW w:w="4414" w:type="dxa"/>
          </w:tcPr>
          <w:p w14:paraId="5EFD798D"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Coahuila</w:t>
            </w:r>
          </w:p>
        </w:tc>
        <w:tc>
          <w:tcPr>
            <w:tcW w:w="4414" w:type="dxa"/>
          </w:tcPr>
          <w:p w14:paraId="3D2D020C"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y No Discriminación</w:t>
            </w:r>
          </w:p>
        </w:tc>
      </w:tr>
      <w:tr w:rsidR="008A417F" w:rsidRPr="008A417F" w14:paraId="6764BB52" w14:textId="77777777" w:rsidTr="009C7619">
        <w:trPr>
          <w:jc w:val="center"/>
        </w:trPr>
        <w:tc>
          <w:tcPr>
            <w:tcW w:w="4414" w:type="dxa"/>
          </w:tcPr>
          <w:p w14:paraId="594C1F32"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Colima</w:t>
            </w:r>
          </w:p>
        </w:tc>
        <w:tc>
          <w:tcPr>
            <w:tcW w:w="4414" w:type="dxa"/>
          </w:tcPr>
          <w:p w14:paraId="58559C94"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Bienestar, Inclusión Social y Equidad de Género</w:t>
            </w:r>
          </w:p>
        </w:tc>
      </w:tr>
      <w:tr w:rsidR="008A417F" w:rsidRPr="008A417F" w14:paraId="27EB1A84" w14:textId="77777777" w:rsidTr="009C7619">
        <w:trPr>
          <w:jc w:val="center"/>
        </w:trPr>
        <w:tc>
          <w:tcPr>
            <w:tcW w:w="4414" w:type="dxa"/>
          </w:tcPr>
          <w:p w14:paraId="1E7325AA"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Durango</w:t>
            </w:r>
          </w:p>
        </w:tc>
        <w:tc>
          <w:tcPr>
            <w:tcW w:w="4414" w:type="dxa"/>
          </w:tcPr>
          <w:p w14:paraId="42789B50"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6F76D24A" w14:textId="77777777" w:rsidTr="009C7619">
        <w:trPr>
          <w:jc w:val="center"/>
        </w:trPr>
        <w:tc>
          <w:tcPr>
            <w:tcW w:w="4414" w:type="dxa"/>
          </w:tcPr>
          <w:p w14:paraId="0164F440"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lastRenderedPageBreak/>
              <w:t>Estado de México</w:t>
            </w:r>
          </w:p>
        </w:tc>
        <w:tc>
          <w:tcPr>
            <w:tcW w:w="4414" w:type="dxa"/>
          </w:tcPr>
          <w:p w14:paraId="18FAFADE"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70832259" w14:textId="77777777" w:rsidTr="009C7619">
        <w:trPr>
          <w:jc w:val="center"/>
        </w:trPr>
        <w:tc>
          <w:tcPr>
            <w:tcW w:w="4414" w:type="dxa"/>
          </w:tcPr>
          <w:p w14:paraId="3C6E5CB4"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Guanajuato</w:t>
            </w:r>
          </w:p>
        </w:tc>
        <w:tc>
          <w:tcPr>
            <w:tcW w:w="4414" w:type="dxa"/>
          </w:tcPr>
          <w:p w14:paraId="70E73257"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4CEEAB20" w14:textId="77777777" w:rsidTr="009C7619">
        <w:trPr>
          <w:jc w:val="center"/>
        </w:trPr>
        <w:tc>
          <w:tcPr>
            <w:tcW w:w="4414" w:type="dxa"/>
          </w:tcPr>
          <w:p w14:paraId="71C99C27"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Guerrero</w:t>
            </w:r>
          </w:p>
        </w:tc>
        <w:tc>
          <w:tcPr>
            <w:tcW w:w="4414" w:type="dxa"/>
          </w:tcPr>
          <w:p w14:paraId="5E786CB1"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361D10EF" w14:textId="77777777" w:rsidTr="009C7619">
        <w:trPr>
          <w:jc w:val="center"/>
        </w:trPr>
        <w:tc>
          <w:tcPr>
            <w:tcW w:w="4414" w:type="dxa"/>
          </w:tcPr>
          <w:p w14:paraId="7B27C8E2"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Hidalgo</w:t>
            </w:r>
          </w:p>
        </w:tc>
        <w:tc>
          <w:tcPr>
            <w:tcW w:w="4414" w:type="dxa"/>
          </w:tcPr>
          <w:p w14:paraId="40527346"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0833F6DC" w14:textId="77777777" w:rsidTr="009C7619">
        <w:trPr>
          <w:jc w:val="center"/>
        </w:trPr>
        <w:tc>
          <w:tcPr>
            <w:tcW w:w="4414" w:type="dxa"/>
          </w:tcPr>
          <w:p w14:paraId="141F65C3"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Jalisco</w:t>
            </w:r>
          </w:p>
        </w:tc>
        <w:tc>
          <w:tcPr>
            <w:tcW w:w="4414" w:type="dxa"/>
          </w:tcPr>
          <w:p w14:paraId="138FA184"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Sustantiva y De Género</w:t>
            </w:r>
          </w:p>
        </w:tc>
      </w:tr>
      <w:tr w:rsidR="008A417F" w:rsidRPr="008A417F" w14:paraId="3EAE717E" w14:textId="77777777" w:rsidTr="009C7619">
        <w:trPr>
          <w:jc w:val="center"/>
        </w:trPr>
        <w:tc>
          <w:tcPr>
            <w:tcW w:w="4414" w:type="dxa"/>
          </w:tcPr>
          <w:p w14:paraId="4C920859"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Michoacán</w:t>
            </w:r>
          </w:p>
        </w:tc>
        <w:tc>
          <w:tcPr>
            <w:tcW w:w="4414" w:type="dxa"/>
          </w:tcPr>
          <w:p w14:paraId="1957218A"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Sustantiva y de Género</w:t>
            </w:r>
          </w:p>
        </w:tc>
      </w:tr>
      <w:tr w:rsidR="008A417F" w:rsidRPr="008A417F" w14:paraId="5331E7BE" w14:textId="77777777" w:rsidTr="009C7619">
        <w:trPr>
          <w:jc w:val="center"/>
        </w:trPr>
        <w:tc>
          <w:tcPr>
            <w:tcW w:w="4414" w:type="dxa"/>
          </w:tcPr>
          <w:p w14:paraId="4544B7C1"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Morelos</w:t>
            </w:r>
          </w:p>
        </w:tc>
        <w:tc>
          <w:tcPr>
            <w:tcW w:w="4414" w:type="dxa"/>
          </w:tcPr>
          <w:p w14:paraId="784A3DCD"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17322C68" w14:textId="77777777" w:rsidTr="009C7619">
        <w:trPr>
          <w:jc w:val="center"/>
        </w:trPr>
        <w:tc>
          <w:tcPr>
            <w:tcW w:w="4414" w:type="dxa"/>
          </w:tcPr>
          <w:p w14:paraId="3C94510B"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Nayarit</w:t>
            </w:r>
          </w:p>
        </w:tc>
        <w:tc>
          <w:tcPr>
            <w:tcW w:w="4414" w:type="dxa"/>
          </w:tcPr>
          <w:p w14:paraId="20F5F7DA"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 y Familia</w:t>
            </w:r>
          </w:p>
        </w:tc>
      </w:tr>
      <w:tr w:rsidR="008A417F" w:rsidRPr="008A417F" w14:paraId="5F806EB9" w14:textId="77777777" w:rsidTr="009C7619">
        <w:trPr>
          <w:jc w:val="center"/>
        </w:trPr>
        <w:tc>
          <w:tcPr>
            <w:tcW w:w="4414" w:type="dxa"/>
          </w:tcPr>
          <w:p w14:paraId="7ADE4CD2"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Nuevo León</w:t>
            </w:r>
          </w:p>
        </w:tc>
        <w:tc>
          <w:tcPr>
            <w:tcW w:w="4414" w:type="dxa"/>
          </w:tcPr>
          <w:p w14:paraId="3D361996"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407F40DC" w14:textId="77777777" w:rsidTr="009C7619">
        <w:trPr>
          <w:jc w:val="center"/>
        </w:trPr>
        <w:tc>
          <w:tcPr>
            <w:tcW w:w="4414" w:type="dxa"/>
          </w:tcPr>
          <w:p w14:paraId="5D24AA3D"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Oaxaca</w:t>
            </w:r>
          </w:p>
        </w:tc>
        <w:tc>
          <w:tcPr>
            <w:tcW w:w="4414" w:type="dxa"/>
          </w:tcPr>
          <w:p w14:paraId="62A3C9BD"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Mujeres e Igualdad de Género</w:t>
            </w:r>
          </w:p>
        </w:tc>
      </w:tr>
      <w:tr w:rsidR="008A417F" w:rsidRPr="008A417F" w14:paraId="67F16CD1" w14:textId="77777777" w:rsidTr="009C7619">
        <w:trPr>
          <w:jc w:val="center"/>
        </w:trPr>
        <w:tc>
          <w:tcPr>
            <w:tcW w:w="4414" w:type="dxa"/>
          </w:tcPr>
          <w:p w14:paraId="6CE812A8"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Puebla</w:t>
            </w:r>
          </w:p>
        </w:tc>
        <w:tc>
          <w:tcPr>
            <w:tcW w:w="4414" w:type="dxa"/>
          </w:tcPr>
          <w:p w14:paraId="1E20B5F6"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1E2D5DD1" w14:textId="77777777" w:rsidTr="009C7619">
        <w:trPr>
          <w:jc w:val="center"/>
        </w:trPr>
        <w:tc>
          <w:tcPr>
            <w:tcW w:w="4414" w:type="dxa"/>
          </w:tcPr>
          <w:p w14:paraId="33E86E96"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Querétaro</w:t>
            </w:r>
          </w:p>
        </w:tc>
        <w:tc>
          <w:tcPr>
            <w:tcW w:w="4414" w:type="dxa"/>
          </w:tcPr>
          <w:p w14:paraId="76E7301A"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 y Derechos Humanos</w:t>
            </w:r>
          </w:p>
        </w:tc>
      </w:tr>
      <w:tr w:rsidR="008A417F" w:rsidRPr="008A417F" w14:paraId="1F49BDF2" w14:textId="77777777" w:rsidTr="009C7619">
        <w:trPr>
          <w:jc w:val="center"/>
        </w:trPr>
        <w:tc>
          <w:tcPr>
            <w:tcW w:w="4414" w:type="dxa"/>
          </w:tcPr>
          <w:p w14:paraId="4D74E4E1"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Quintana Roo</w:t>
            </w:r>
          </w:p>
        </w:tc>
        <w:tc>
          <w:tcPr>
            <w:tcW w:w="4414" w:type="dxa"/>
          </w:tcPr>
          <w:p w14:paraId="187D704B"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22EB165F" w14:textId="77777777" w:rsidTr="009C7619">
        <w:trPr>
          <w:jc w:val="center"/>
        </w:trPr>
        <w:tc>
          <w:tcPr>
            <w:tcW w:w="4414" w:type="dxa"/>
          </w:tcPr>
          <w:p w14:paraId="6B08B871"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San Luis Potosí</w:t>
            </w:r>
          </w:p>
        </w:tc>
        <w:tc>
          <w:tcPr>
            <w:tcW w:w="4414" w:type="dxa"/>
          </w:tcPr>
          <w:p w14:paraId="4898A47C"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7DA016C0" w14:textId="77777777" w:rsidTr="009C7619">
        <w:trPr>
          <w:jc w:val="center"/>
        </w:trPr>
        <w:tc>
          <w:tcPr>
            <w:tcW w:w="4414" w:type="dxa"/>
          </w:tcPr>
          <w:p w14:paraId="2FC5EE83"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Sinaloa</w:t>
            </w:r>
          </w:p>
        </w:tc>
        <w:tc>
          <w:tcPr>
            <w:tcW w:w="4414" w:type="dxa"/>
          </w:tcPr>
          <w:p w14:paraId="575BF3AD"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 Diversidad Sexual e Inclusión</w:t>
            </w:r>
          </w:p>
        </w:tc>
      </w:tr>
      <w:tr w:rsidR="008A417F" w:rsidRPr="008A417F" w14:paraId="6C23C871" w14:textId="77777777" w:rsidTr="009C7619">
        <w:trPr>
          <w:jc w:val="center"/>
        </w:trPr>
        <w:tc>
          <w:tcPr>
            <w:tcW w:w="4414" w:type="dxa"/>
          </w:tcPr>
          <w:p w14:paraId="0195BAF7"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Sonora</w:t>
            </w:r>
          </w:p>
        </w:tc>
        <w:tc>
          <w:tcPr>
            <w:tcW w:w="4414" w:type="dxa"/>
          </w:tcPr>
          <w:p w14:paraId="683248E8"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738E1180" w14:textId="77777777" w:rsidTr="009C7619">
        <w:trPr>
          <w:jc w:val="center"/>
        </w:trPr>
        <w:tc>
          <w:tcPr>
            <w:tcW w:w="4414" w:type="dxa"/>
          </w:tcPr>
          <w:p w14:paraId="33CD8C64"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Tabasco</w:t>
            </w:r>
          </w:p>
        </w:tc>
        <w:tc>
          <w:tcPr>
            <w:tcW w:w="4414" w:type="dxa"/>
          </w:tcPr>
          <w:p w14:paraId="6F8F9D2F"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Derechos Humanos, Igualdad de Género y Asuntos de la Frontera Sur</w:t>
            </w:r>
          </w:p>
        </w:tc>
      </w:tr>
      <w:tr w:rsidR="008A417F" w:rsidRPr="008A417F" w14:paraId="04D83524" w14:textId="77777777" w:rsidTr="009C7619">
        <w:trPr>
          <w:jc w:val="center"/>
        </w:trPr>
        <w:tc>
          <w:tcPr>
            <w:tcW w:w="4414" w:type="dxa"/>
          </w:tcPr>
          <w:p w14:paraId="2C425E67"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Tamaulipas</w:t>
            </w:r>
          </w:p>
        </w:tc>
        <w:tc>
          <w:tcPr>
            <w:tcW w:w="4414" w:type="dxa"/>
          </w:tcPr>
          <w:p w14:paraId="092C557C"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 y de la Diversidad</w:t>
            </w:r>
          </w:p>
        </w:tc>
      </w:tr>
      <w:tr w:rsidR="008A417F" w:rsidRPr="008A417F" w14:paraId="4F7D4AA5" w14:textId="77777777" w:rsidTr="009C7619">
        <w:trPr>
          <w:jc w:val="center"/>
        </w:trPr>
        <w:tc>
          <w:tcPr>
            <w:tcW w:w="4414" w:type="dxa"/>
          </w:tcPr>
          <w:p w14:paraId="757B574E"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lastRenderedPageBreak/>
              <w:t>Tlaxcala</w:t>
            </w:r>
          </w:p>
        </w:tc>
        <w:tc>
          <w:tcPr>
            <w:tcW w:w="4414" w:type="dxa"/>
          </w:tcPr>
          <w:p w14:paraId="17D13224"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 y Contra la Trata de Personas</w:t>
            </w:r>
          </w:p>
        </w:tc>
      </w:tr>
      <w:tr w:rsidR="008A417F" w:rsidRPr="008A417F" w14:paraId="26DA4E46" w14:textId="77777777" w:rsidTr="009C7619">
        <w:trPr>
          <w:jc w:val="center"/>
        </w:trPr>
        <w:tc>
          <w:tcPr>
            <w:tcW w:w="4414" w:type="dxa"/>
          </w:tcPr>
          <w:p w14:paraId="14A5854B"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Veracruz</w:t>
            </w:r>
          </w:p>
        </w:tc>
        <w:tc>
          <w:tcPr>
            <w:tcW w:w="4414" w:type="dxa"/>
          </w:tcPr>
          <w:p w14:paraId="2CF7508F"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5DA8F8CB" w14:textId="77777777" w:rsidTr="009C7619">
        <w:trPr>
          <w:jc w:val="center"/>
        </w:trPr>
        <w:tc>
          <w:tcPr>
            <w:tcW w:w="4414" w:type="dxa"/>
          </w:tcPr>
          <w:p w14:paraId="1FF9A27B"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Yucatán</w:t>
            </w:r>
          </w:p>
        </w:tc>
        <w:tc>
          <w:tcPr>
            <w:tcW w:w="4414" w:type="dxa"/>
          </w:tcPr>
          <w:p w14:paraId="46DB145C"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r w:rsidR="008A417F" w:rsidRPr="008A417F" w14:paraId="6320675B" w14:textId="77777777" w:rsidTr="009C7619">
        <w:trPr>
          <w:jc w:val="center"/>
        </w:trPr>
        <w:tc>
          <w:tcPr>
            <w:tcW w:w="4414" w:type="dxa"/>
          </w:tcPr>
          <w:p w14:paraId="365D68C0"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Zacatecas</w:t>
            </w:r>
          </w:p>
        </w:tc>
        <w:tc>
          <w:tcPr>
            <w:tcW w:w="4414" w:type="dxa"/>
          </w:tcPr>
          <w:p w14:paraId="388861E5"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Style w:val="Ninguno"/>
                <w:rFonts w:ascii="Century Gothic" w:eastAsia="Arial Narrow" w:hAnsi="Century Gothic" w:cs="Arial"/>
                <w:i/>
                <w:iCs/>
              </w:rPr>
            </w:pPr>
            <w:r w:rsidRPr="008A417F">
              <w:rPr>
                <w:rStyle w:val="Ninguno"/>
                <w:rFonts w:ascii="Century Gothic" w:eastAsia="Arial Narrow" w:hAnsi="Century Gothic" w:cs="Arial"/>
                <w:i/>
                <w:iCs/>
              </w:rPr>
              <w:t>Igualdad de Género</w:t>
            </w:r>
          </w:p>
        </w:tc>
      </w:tr>
    </w:tbl>
    <w:p w14:paraId="6D29EDBD" w14:textId="77777777" w:rsidR="008A417F" w:rsidRPr="008A417F" w:rsidRDefault="008A417F" w:rsidP="008A417F">
      <w:pPr>
        <w:pStyle w:val="CuerpoA"/>
        <w:spacing w:after="0" w:line="360" w:lineRule="auto"/>
        <w:ind w:left="426"/>
        <w:jc w:val="both"/>
        <w:rPr>
          <w:rStyle w:val="Ninguno"/>
          <w:rFonts w:ascii="Century Gothic" w:eastAsia="Arial Narrow" w:hAnsi="Century Gothic" w:cs="Arial"/>
          <w:i/>
          <w:iCs/>
          <w:sz w:val="24"/>
          <w:szCs w:val="24"/>
        </w:rPr>
      </w:pPr>
    </w:p>
    <w:p w14:paraId="7C926A23" w14:textId="0441D839" w:rsidR="008A417F" w:rsidRPr="008A417F" w:rsidRDefault="008A417F" w:rsidP="008A417F">
      <w:pPr>
        <w:pStyle w:val="CuerpoA"/>
        <w:spacing w:after="0" w:line="360" w:lineRule="auto"/>
        <w:ind w:left="426"/>
        <w:jc w:val="both"/>
        <w:rPr>
          <w:rStyle w:val="Ninguno"/>
          <w:rFonts w:ascii="Century Gothic" w:eastAsia="Arial Narrow" w:hAnsi="Century Gothic" w:cs="Arial"/>
          <w:i/>
          <w:iCs/>
          <w:sz w:val="24"/>
          <w:szCs w:val="24"/>
        </w:rPr>
      </w:pPr>
      <w:r w:rsidRPr="008A417F">
        <w:rPr>
          <w:rStyle w:val="Ninguno"/>
          <w:rFonts w:ascii="Century Gothic" w:eastAsia="Arial Narrow" w:hAnsi="Century Gothic" w:cs="Arial"/>
          <w:i/>
          <w:iCs/>
          <w:sz w:val="24"/>
          <w:szCs w:val="24"/>
        </w:rPr>
        <w:t xml:space="preserve">De estos datos se desprende que la totalidad de las legislaturas locales, con excepción a la chihuahuense, se refieren, cuando menos, a una </w:t>
      </w:r>
      <w:r w:rsidR="00CF0A2F">
        <w:rPr>
          <w:rStyle w:val="Ninguno"/>
          <w:rFonts w:ascii="Century Gothic" w:eastAsia="Arial Narrow" w:hAnsi="Century Gothic" w:cs="Arial"/>
          <w:i/>
          <w:iCs/>
          <w:sz w:val="24"/>
          <w:szCs w:val="24"/>
        </w:rPr>
        <w:t>&lt;</w:t>
      </w:r>
      <w:r w:rsidRPr="008A417F">
        <w:rPr>
          <w:rStyle w:val="Ninguno"/>
          <w:rFonts w:ascii="Century Gothic" w:eastAsia="Arial Narrow" w:hAnsi="Century Gothic" w:cs="Arial"/>
          <w:i/>
          <w:iCs/>
          <w:sz w:val="24"/>
          <w:szCs w:val="24"/>
        </w:rPr>
        <w:t>igualdad de género</w:t>
      </w:r>
      <w:r w:rsidR="00CF0A2F">
        <w:rPr>
          <w:rStyle w:val="Ninguno"/>
          <w:rFonts w:ascii="Century Gothic" w:eastAsia="Arial Narrow" w:hAnsi="Century Gothic" w:cs="Arial"/>
          <w:i/>
          <w:iCs/>
          <w:sz w:val="24"/>
          <w:szCs w:val="24"/>
        </w:rPr>
        <w:t>&gt;</w:t>
      </w:r>
      <w:r w:rsidRPr="008A417F">
        <w:rPr>
          <w:rStyle w:val="Ninguno"/>
          <w:rFonts w:ascii="Century Gothic" w:eastAsia="Arial Narrow" w:hAnsi="Century Gothic" w:cs="Arial"/>
          <w:i/>
          <w:iCs/>
          <w:sz w:val="24"/>
          <w:szCs w:val="24"/>
        </w:rPr>
        <w:t>, es decir, una mención específica a la identidad de las personas respecto a su género.</w:t>
      </w:r>
    </w:p>
    <w:p w14:paraId="17FEB1EF" w14:textId="77777777" w:rsidR="008A417F" w:rsidRPr="008A417F" w:rsidRDefault="008A417F" w:rsidP="008A417F">
      <w:pPr>
        <w:pStyle w:val="CuerpoA"/>
        <w:spacing w:after="0" w:line="360" w:lineRule="auto"/>
        <w:ind w:left="426"/>
        <w:jc w:val="both"/>
        <w:rPr>
          <w:rStyle w:val="Ninguno"/>
          <w:rFonts w:ascii="Century Gothic" w:eastAsia="Arial Narrow" w:hAnsi="Century Gothic" w:cs="Arial"/>
          <w:i/>
          <w:iCs/>
          <w:sz w:val="24"/>
          <w:szCs w:val="24"/>
        </w:rPr>
      </w:pPr>
      <w:r w:rsidRPr="008A417F">
        <w:rPr>
          <w:rStyle w:val="Ninguno"/>
          <w:rFonts w:ascii="Century Gothic" w:eastAsia="Arial Narrow" w:hAnsi="Century Gothic" w:cs="Arial"/>
          <w:i/>
          <w:iCs/>
          <w:sz w:val="24"/>
          <w:szCs w:val="24"/>
        </w:rPr>
        <w:t>Debemos resaltar la importancia de nombrar a esta comisión como lo que es: una comisión que busca la igualdad sustantiva entre mujeres y hombres, a partir de una perspectiva de género y un trato equitativo entre ambos géneros.</w:t>
      </w:r>
    </w:p>
    <w:p w14:paraId="20FCE2FC" w14:textId="77777777" w:rsidR="008A417F" w:rsidRPr="008A417F" w:rsidRDefault="008A417F" w:rsidP="008A417F">
      <w:pPr>
        <w:pStyle w:val="CuerpoA"/>
        <w:spacing w:after="0" w:line="360" w:lineRule="auto"/>
        <w:ind w:left="426"/>
        <w:jc w:val="both"/>
        <w:rPr>
          <w:rStyle w:val="Ninguno"/>
          <w:rFonts w:ascii="Century Gothic" w:eastAsia="Arial Narrow" w:hAnsi="Century Gothic" w:cs="Arial"/>
          <w:i/>
          <w:iCs/>
          <w:sz w:val="24"/>
          <w:szCs w:val="24"/>
        </w:rPr>
      </w:pPr>
      <w:r w:rsidRPr="008A417F">
        <w:rPr>
          <w:rStyle w:val="Ninguno"/>
          <w:rFonts w:ascii="Century Gothic" w:eastAsia="Arial Narrow" w:hAnsi="Century Gothic" w:cs="Arial"/>
          <w:i/>
          <w:iCs/>
          <w:sz w:val="24"/>
          <w:szCs w:val="24"/>
        </w:rPr>
        <w:t>Por lo que la denominación actual de la Comisión es insuficiente para responder a la complejidad de las problemáticas de género. Se ha sostenido que la igualdad formal debe evolucionar hacia una igualdad sustantiva que transforme las estructuras de poder y de exclusión.</w:t>
      </w:r>
    </w:p>
    <w:p w14:paraId="209CAA20" w14:textId="77777777" w:rsidR="008A417F" w:rsidRPr="008A417F" w:rsidRDefault="008A417F" w:rsidP="008A417F">
      <w:pPr>
        <w:pStyle w:val="CuerpoA"/>
        <w:spacing w:after="0" w:line="360" w:lineRule="auto"/>
        <w:ind w:left="426"/>
        <w:jc w:val="both"/>
        <w:rPr>
          <w:rStyle w:val="Ninguno"/>
          <w:rFonts w:ascii="Century Gothic" w:eastAsia="Arial Narrow" w:hAnsi="Century Gothic" w:cs="Arial"/>
          <w:i/>
          <w:iCs/>
          <w:sz w:val="24"/>
          <w:szCs w:val="24"/>
        </w:rPr>
      </w:pPr>
      <w:r w:rsidRPr="008A417F">
        <w:rPr>
          <w:rStyle w:val="Ninguno"/>
          <w:rFonts w:ascii="Century Gothic" w:eastAsia="Arial Narrow" w:hAnsi="Century Gothic" w:cs="Arial"/>
          <w:i/>
          <w:iCs/>
          <w:sz w:val="24"/>
          <w:szCs w:val="24"/>
        </w:rPr>
        <w:t>Este enfoque no solo aboga por la igualdad de oportunidades, sino que busca transformar las condiciones de vida de las personas en función de sus necesidades específicas. Este aparente “simple cambio de nombre” es más que eso, es una respuesta a las necesidades de las mujeres de que las autoridades reforcemos el compromiso de promover no solo igualdad de trato, sino una justicia de género sustantiva y transformadora.</w:t>
      </w:r>
    </w:p>
    <w:p w14:paraId="35375987" w14:textId="77777777" w:rsidR="008A417F" w:rsidRPr="008A417F" w:rsidRDefault="008A417F" w:rsidP="008A417F">
      <w:pPr>
        <w:pStyle w:val="CuerpoA"/>
        <w:spacing w:after="0" w:line="360" w:lineRule="auto"/>
        <w:ind w:left="426"/>
        <w:jc w:val="both"/>
        <w:rPr>
          <w:rStyle w:val="Ninguno"/>
          <w:rFonts w:ascii="Century Gothic" w:eastAsia="Arial Narrow" w:hAnsi="Century Gothic" w:cs="Arial"/>
          <w:i/>
          <w:iCs/>
          <w:sz w:val="24"/>
          <w:szCs w:val="24"/>
        </w:rPr>
      </w:pPr>
      <w:r w:rsidRPr="008A417F">
        <w:rPr>
          <w:rStyle w:val="Ninguno"/>
          <w:rFonts w:ascii="Century Gothic" w:eastAsia="Arial Narrow" w:hAnsi="Century Gothic" w:cs="Arial"/>
          <w:i/>
          <w:iCs/>
          <w:sz w:val="24"/>
          <w:szCs w:val="24"/>
        </w:rPr>
        <w:lastRenderedPageBreak/>
        <w:t>Por una Comisión de Igualdad Sustantiva y Equidad de Género.</w:t>
      </w:r>
    </w:p>
    <w:p w14:paraId="277269F5" w14:textId="77777777" w:rsidR="008A417F" w:rsidRPr="008A417F" w:rsidRDefault="008A417F" w:rsidP="008A417F">
      <w:pPr>
        <w:pStyle w:val="CuerpoA"/>
        <w:spacing w:after="0" w:line="360" w:lineRule="auto"/>
        <w:ind w:left="426"/>
        <w:rPr>
          <w:rStyle w:val="Ninguno"/>
          <w:rFonts w:ascii="Century Gothic" w:eastAsia="Arial Narrow" w:hAnsi="Century Gothic" w:cs="Arial"/>
          <w:b/>
          <w:bCs/>
          <w:i/>
          <w:iCs/>
          <w:sz w:val="24"/>
          <w:szCs w:val="24"/>
        </w:rPr>
      </w:pPr>
      <w:r w:rsidRPr="008A417F">
        <w:rPr>
          <w:rStyle w:val="Ninguno"/>
          <w:rFonts w:ascii="Century Gothic" w:eastAsia="Arial Narrow" w:hAnsi="Century Gothic" w:cs="Arial"/>
          <w:b/>
          <w:bCs/>
          <w:i/>
          <w:iCs/>
          <w:sz w:val="24"/>
          <w:szCs w:val="24"/>
        </w:rPr>
        <w:t>LEY ÓRGANICA DEL PODER LEGISLATIVO DEL ESTADO DE CHIHUAHUA:</w:t>
      </w:r>
    </w:p>
    <w:p w14:paraId="6B57B4A4" w14:textId="77777777" w:rsidR="008A417F" w:rsidRPr="008A417F" w:rsidRDefault="008A417F" w:rsidP="008A417F">
      <w:pPr>
        <w:pStyle w:val="CuerpoA"/>
        <w:spacing w:after="0" w:line="360" w:lineRule="auto"/>
        <w:ind w:left="426"/>
        <w:rPr>
          <w:rStyle w:val="Ninguno"/>
          <w:rFonts w:ascii="Century Gothic" w:eastAsia="Arial Narrow" w:hAnsi="Century Gothic" w:cs="Arial"/>
          <w:i/>
          <w:iCs/>
          <w:sz w:val="24"/>
          <w:szCs w:val="24"/>
        </w:rPr>
      </w:pPr>
    </w:p>
    <w:tbl>
      <w:tblPr>
        <w:tblStyle w:val="Tablaconcuadrcula"/>
        <w:tblW w:w="0" w:type="auto"/>
        <w:tblLook w:val="04A0" w:firstRow="1" w:lastRow="0" w:firstColumn="1" w:lastColumn="0" w:noHBand="0" w:noVBand="1"/>
      </w:tblPr>
      <w:tblGrid>
        <w:gridCol w:w="4414"/>
        <w:gridCol w:w="4414"/>
      </w:tblGrid>
      <w:tr w:rsidR="008A417F" w:rsidRPr="008A417F" w14:paraId="413D4551" w14:textId="77777777" w:rsidTr="009C7619">
        <w:tc>
          <w:tcPr>
            <w:tcW w:w="4414" w:type="dxa"/>
          </w:tcPr>
          <w:p w14:paraId="1EB9F336"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Pr>
                <w:rStyle w:val="Ninguno"/>
                <w:rFonts w:ascii="Century Gothic" w:eastAsia="Arial Narrow" w:hAnsi="Century Gothic" w:cs="Arial"/>
                <w:b/>
                <w:bCs/>
                <w:i/>
                <w:iCs/>
              </w:rPr>
            </w:pPr>
            <w:r w:rsidRPr="008A417F">
              <w:rPr>
                <w:rStyle w:val="Ninguno"/>
                <w:rFonts w:ascii="Century Gothic" w:eastAsia="Arial Narrow" w:hAnsi="Century Gothic" w:cs="Arial"/>
                <w:b/>
                <w:bCs/>
                <w:i/>
                <w:iCs/>
              </w:rPr>
              <w:t>TEXTO VIGENTE</w:t>
            </w:r>
          </w:p>
        </w:tc>
        <w:tc>
          <w:tcPr>
            <w:tcW w:w="4414" w:type="dxa"/>
          </w:tcPr>
          <w:p w14:paraId="5EB42D5E"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Pr>
                <w:rStyle w:val="Ninguno"/>
                <w:rFonts w:ascii="Century Gothic" w:eastAsia="Arial Narrow" w:hAnsi="Century Gothic" w:cs="Arial"/>
                <w:b/>
                <w:bCs/>
                <w:i/>
                <w:iCs/>
              </w:rPr>
            </w:pPr>
            <w:r w:rsidRPr="008A417F">
              <w:rPr>
                <w:rStyle w:val="Ninguno"/>
                <w:rFonts w:ascii="Century Gothic" w:eastAsia="Arial Narrow" w:hAnsi="Century Gothic" w:cs="Arial"/>
                <w:b/>
                <w:bCs/>
                <w:i/>
                <w:iCs/>
              </w:rPr>
              <w:t>PROPUESTA</w:t>
            </w:r>
          </w:p>
        </w:tc>
      </w:tr>
      <w:tr w:rsidR="008A417F" w:rsidRPr="008A417F" w14:paraId="7B72584D" w14:textId="77777777" w:rsidTr="009C7619">
        <w:tc>
          <w:tcPr>
            <w:tcW w:w="4414" w:type="dxa"/>
          </w:tcPr>
          <w:p w14:paraId="669909EB"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Century Gothic" w:eastAsia="Arial Narrow" w:hAnsi="Century Gothic" w:cs="Arial"/>
                <w:i/>
                <w:iCs/>
              </w:rPr>
            </w:pPr>
            <w:r w:rsidRPr="008A417F">
              <w:rPr>
                <w:rFonts w:ascii="Century Gothic" w:eastAsia="Arial Narrow" w:hAnsi="Century Gothic" w:cs="Arial"/>
                <w:b/>
                <w:bCs/>
                <w:i/>
                <w:iCs/>
              </w:rPr>
              <w:t>ARTÍCULO 96.</w:t>
            </w:r>
            <w:r w:rsidRPr="008A417F">
              <w:rPr>
                <w:rFonts w:ascii="Century Gothic" w:eastAsia="Arial Narrow" w:hAnsi="Century Gothic" w:cs="Arial"/>
                <w:i/>
                <w:iCs/>
              </w:rPr>
              <w:t xml:space="preserve"> Las Comisiones tendrán a su cargo las cuestiones relacionadas con la materia propia de su denominación. </w:t>
            </w:r>
          </w:p>
          <w:p w14:paraId="181E5FE1"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Century Gothic" w:eastAsia="Arial Narrow" w:hAnsi="Century Gothic" w:cs="Arial"/>
                <w:i/>
                <w:iCs/>
              </w:rPr>
            </w:pPr>
            <w:r w:rsidRPr="008A417F">
              <w:rPr>
                <w:rFonts w:ascii="Century Gothic" w:eastAsia="Arial Narrow" w:hAnsi="Century Gothic" w:cs="Arial"/>
                <w:i/>
                <w:iCs/>
              </w:rPr>
              <w:t>Son Comisiones de Dictamen Legislativo las siguientes:</w:t>
            </w:r>
          </w:p>
          <w:p w14:paraId="6050F69B"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Pr>
                <w:rFonts w:ascii="Century Gothic" w:eastAsia="Arial Narrow" w:hAnsi="Century Gothic" w:cs="Arial"/>
                <w:i/>
                <w:iCs/>
              </w:rPr>
            </w:pPr>
            <w:r w:rsidRPr="008A417F">
              <w:rPr>
                <w:rFonts w:ascii="Century Gothic" w:eastAsia="Arial Narrow" w:hAnsi="Century Gothic" w:cs="Arial"/>
                <w:i/>
                <w:iCs/>
              </w:rPr>
              <w:t>(…)</w:t>
            </w:r>
          </w:p>
          <w:p w14:paraId="1D11772C"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Pr>
                <w:rStyle w:val="Ninguno"/>
                <w:rFonts w:ascii="Century Gothic" w:eastAsia="Arial Narrow" w:hAnsi="Century Gothic" w:cs="Arial"/>
                <w:i/>
                <w:iCs/>
              </w:rPr>
            </w:pPr>
            <w:r w:rsidRPr="008A417F">
              <w:rPr>
                <w:rFonts w:ascii="Century Gothic" w:eastAsia="Arial Narrow" w:hAnsi="Century Gothic" w:cs="Arial"/>
                <w:i/>
                <w:iCs/>
              </w:rPr>
              <w:t>XXII. De Igualdad.</w:t>
            </w:r>
          </w:p>
        </w:tc>
        <w:tc>
          <w:tcPr>
            <w:tcW w:w="4414" w:type="dxa"/>
          </w:tcPr>
          <w:p w14:paraId="421584D0"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Century Gothic" w:eastAsia="Arial Narrow" w:hAnsi="Century Gothic" w:cs="Arial"/>
                <w:i/>
                <w:iCs/>
              </w:rPr>
            </w:pPr>
            <w:r w:rsidRPr="008A417F">
              <w:rPr>
                <w:rFonts w:ascii="Century Gothic" w:eastAsia="Arial Narrow" w:hAnsi="Century Gothic" w:cs="Arial"/>
                <w:b/>
                <w:bCs/>
                <w:i/>
                <w:iCs/>
              </w:rPr>
              <w:t>ARTÍCULO 96.</w:t>
            </w:r>
            <w:r w:rsidRPr="008A417F">
              <w:rPr>
                <w:rFonts w:ascii="Century Gothic" w:eastAsia="Arial Narrow" w:hAnsi="Century Gothic" w:cs="Arial"/>
                <w:i/>
                <w:iCs/>
              </w:rPr>
              <w:t xml:space="preserve"> Las Comisiones tendrán a su cargo las cuestiones relacionadas con la materia propia de su denominación. </w:t>
            </w:r>
          </w:p>
          <w:p w14:paraId="4E94F162"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Century Gothic" w:eastAsia="Arial Narrow" w:hAnsi="Century Gothic" w:cs="Arial"/>
                <w:i/>
                <w:iCs/>
              </w:rPr>
            </w:pPr>
            <w:r w:rsidRPr="008A417F">
              <w:rPr>
                <w:rFonts w:ascii="Century Gothic" w:eastAsia="Arial Narrow" w:hAnsi="Century Gothic" w:cs="Arial"/>
                <w:i/>
                <w:iCs/>
              </w:rPr>
              <w:t>Son Comisiones de Dictamen Legislativo las siguientes:</w:t>
            </w:r>
          </w:p>
          <w:p w14:paraId="42FD23EE"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Century Gothic" w:eastAsia="Arial Narrow" w:hAnsi="Century Gothic" w:cs="Arial"/>
                <w:i/>
                <w:iCs/>
              </w:rPr>
            </w:pPr>
            <w:r w:rsidRPr="008A417F">
              <w:rPr>
                <w:rFonts w:ascii="Century Gothic" w:eastAsia="Arial Narrow" w:hAnsi="Century Gothic" w:cs="Arial"/>
                <w:i/>
                <w:iCs/>
              </w:rPr>
              <w:t>(…)</w:t>
            </w:r>
          </w:p>
          <w:p w14:paraId="04582773"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Century Gothic" w:eastAsia="Arial Narrow" w:hAnsi="Century Gothic" w:cs="Arial"/>
                <w:i/>
                <w:iCs/>
              </w:rPr>
            </w:pPr>
          </w:p>
          <w:p w14:paraId="44EE0CEA" w14:textId="77777777" w:rsidR="008A417F" w:rsidRPr="008A417F" w:rsidRDefault="008A417F" w:rsidP="008A417F">
            <w:pPr>
              <w:pStyle w:val="Cuerpo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Pr>
                <w:rStyle w:val="Ninguno"/>
                <w:rFonts w:ascii="Century Gothic" w:eastAsia="Arial Narrow" w:hAnsi="Century Gothic" w:cs="Arial"/>
                <w:i/>
                <w:iCs/>
              </w:rPr>
            </w:pPr>
            <w:r w:rsidRPr="008A417F">
              <w:rPr>
                <w:rFonts w:ascii="Century Gothic" w:eastAsia="Arial Narrow" w:hAnsi="Century Gothic" w:cs="Arial"/>
                <w:i/>
                <w:iCs/>
              </w:rPr>
              <w:t xml:space="preserve">XXII. De Igualdad </w:t>
            </w:r>
            <w:r w:rsidRPr="008A417F">
              <w:rPr>
                <w:rFonts w:ascii="Century Gothic" w:eastAsia="Arial Narrow" w:hAnsi="Century Gothic" w:cs="Arial"/>
                <w:b/>
                <w:bCs/>
                <w:i/>
                <w:iCs/>
              </w:rPr>
              <w:t>Sustantiva y Equidad de Género</w:t>
            </w:r>
          </w:p>
        </w:tc>
      </w:tr>
    </w:tbl>
    <w:p w14:paraId="6CB2865E" w14:textId="77777777" w:rsidR="008A417F" w:rsidRPr="008A417F" w:rsidRDefault="008A417F" w:rsidP="008A417F">
      <w:pPr>
        <w:pStyle w:val="CuerpoA"/>
        <w:spacing w:after="0" w:line="360" w:lineRule="auto"/>
        <w:ind w:left="426"/>
        <w:rPr>
          <w:rStyle w:val="Ninguno"/>
          <w:rFonts w:ascii="Century Gothic" w:eastAsia="Arial Narrow" w:hAnsi="Century Gothic" w:cs="Arial"/>
          <w:i/>
          <w:iCs/>
          <w:sz w:val="24"/>
          <w:szCs w:val="24"/>
        </w:rPr>
      </w:pPr>
    </w:p>
    <w:p w14:paraId="17D9C2DB" w14:textId="77777777" w:rsidR="008A417F" w:rsidRPr="008A417F" w:rsidRDefault="008A417F" w:rsidP="008A417F">
      <w:pPr>
        <w:spacing w:after="0" w:line="360" w:lineRule="auto"/>
        <w:ind w:left="426"/>
        <w:rPr>
          <w:rFonts w:ascii="Century Gothic" w:hAnsi="Century Gothic"/>
          <w:i/>
          <w:iCs/>
          <w:sz w:val="24"/>
          <w:szCs w:val="24"/>
        </w:rPr>
      </w:pPr>
    </w:p>
    <w:p w14:paraId="18150508" w14:textId="77777777" w:rsidR="008A417F" w:rsidRPr="008A417F" w:rsidRDefault="008A417F" w:rsidP="008A417F">
      <w:pPr>
        <w:spacing w:after="0" w:line="360" w:lineRule="auto"/>
        <w:ind w:left="426"/>
        <w:rPr>
          <w:rFonts w:ascii="Century Gothic" w:hAnsi="Century Gothic" w:cs="Arial"/>
          <w:b/>
          <w:bCs/>
          <w:i/>
          <w:iCs/>
          <w:sz w:val="24"/>
          <w:szCs w:val="24"/>
        </w:rPr>
      </w:pPr>
      <w:r w:rsidRPr="008A417F">
        <w:rPr>
          <w:rFonts w:ascii="Century Gothic" w:hAnsi="Century Gothic" w:cs="Arial"/>
          <w:b/>
          <w:bCs/>
          <w:i/>
          <w:iCs/>
          <w:sz w:val="24"/>
          <w:szCs w:val="24"/>
        </w:rPr>
        <w:t>NORMATIVA.</w:t>
      </w:r>
    </w:p>
    <w:p w14:paraId="796EC398" w14:textId="77777777" w:rsidR="008A417F" w:rsidRPr="008A417F" w:rsidRDefault="008A417F" w:rsidP="008A417F">
      <w:pPr>
        <w:spacing w:after="0" w:line="360" w:lineRule="auto"/>
        <w:ind w:left="426"/>
        <w:rPr>
          <w:rFonts w:ascii="Century Gothic" w:hAnsi="Century Gothic" w:cs="Arial"/>
          <w:i/>
          <w:iCs/>
          <w:sz w:val="24"/>
          <w:szCs w:val="24"/>
        </w:rPr>
      </w:pPr>
      <w:r w:rsidRPr="008A417F">
        <w:rPr>
          <w:rFonts w:ascii="Century Gothic" w:hAnsi="Century Gothic" w:cs="Arial"/>
          <w:i/>
          <w:iCs/>
          <w:sz w:val="24"/>
          <w:szCs w:val="24"/>
        </w:rPr>
        <w:t>CONSTITUCIÓN POLÍTICA DE LOS ESTADOS UNIDOS MEXICANOS</w:t>
      </w:r>
    </w:p>
    <w:p w14:paraId="29528732" w14:textId="77777777" w:rsidR="008A417F" w:rsidRPr="008A417F" w:rsidRDefault="008A417F" w:rsidP="008A417F">
      <w:pPr>
        <w:spacing w:after="0" w:line="360" w:lineRule="auto"/>
        <w:ind w:left="426"/>
        <w:rPr>
          <w:rFonts w:ascii="Century Gothic" w:hAnsi="Century Gothic" w:cs="Arial"/>
          <w:i/>
          <w:iCs/>
          <w:sz w:val="24"/>
          <w:szCs w:val="24"/>
        </w:rPr>
      </w:pPr>
      <w:r w:rsidRPr="008A417F">
        <w:rPr>
          <w:rFonts w:ascii="Century Gothic" w:hAnsi="Century Gothic" w:cs="Arial"/>
          <w:i/>
          <w:iCs/>
          <w:sz w:val="24"/>
          <w:szCs w:val="24"/>
        </w:rPr>
        <w:t>Artículo 4º. La mujer y el hombre son iguales ante la ley. Ésta protegerá la organización y el desarrollo de la familia.</w:t>
      </w:r>
    </w:p>
    <w:p w14:paraId="5E194F12" w14:textId="77777777" w:rsidR="008A417F" w:rsidRPr="008A417F" w:rsidRDefault="008A417F" w:rsidP="008A417F">
      <w:pPr>
        <w:spacing w:after="0" w:line="360" w:lineRule="auto"/>
        <w:ind w:left="426"/>
        <w:rPr>
          <w:rFonts w:ascii="Century Gothic" w:hAnsi="Century Gothic" w:cs="Arial"/>
          <w:i/>
          <w:iCs/>
          <w:sz w:val="24"/>
          <w:szCs w:val="24"/>
        </w:rPr>
      </w:pPr>
    </w:p>
    <w:p w14:paraId="0BFB5170" w14:textId="656F9337" w:rsidR="008A417F" w:rsidRPr="008A417F" w:rsidRDefault="008A417F" w:rsidP="008A417F">
      <w:pPr>
        <w:spacing w:after="0" w:line="360" w:lineRule="auto"/>
        <w:ind w:left="426"/>
        <w:rPr>
          <w:rFonts w:ascii="Century Gothic" w:hAnsi="Century Gothic" w:cs="Arial"/>
          <w:i/>
          <w:iCs/>
          <w:sz w:val="24"/>
          <w:szCs w:val="24"/>
        </w:rPr>
      </w:pPr>
      <w:r w:rsidRPr="008A417F">
        <w:rPr>
          <w:rFonts w:ascii="Century Gothic" w:hAnsi="Century Gothic" w:cs="Arial"/>
          <w:i/>
          <w:iCs/>
          <w:sz w:val="24"/>
          <w:szCs w:val="24"/>
        </w:rPr>
        <w:t xml:space="preserve">CONVENCIÓN AMERICANA SOBRE DERECHOS HUMANOS </w:t>
      </w:r>
      <w:r w:rsidR="00CF0A2F">
        <w:rPr>
          <w:rFonts w:ascii="Century Gothic" w:hAnsi="Century Gothic" w:cs="Arial"/>
          <w:i/>
          <w:iCs/>
          <w:sz w:val="24"/>
          <w:szCs w:val="24"/>
        </w:rPr>
        <w:t>&lt;</w:t>
      </w:r>
      <w:r w:rsidRPr="008A417F">
        <w:rPr>
          <w:rFonts w:ascii="Century Gothic" w:hAnsi="Century Gothic" w:cs="Arial"/>
          <w:i/>
          <w:iCs/>
          <w:sz w:val="24"/>
          <w:szCs w:val="24"/>
        </w:rPr>
        <w:t>Pacto de San José</w:t>
      </w:r>
      <w:r w:rsidR="00CF0A2F">
        <w:rPr>
          <w:rFonts w:ascii="Century Gothic" w:hAnsi="Century Gothic" w:cs="Arial"/>
          <w:i/>
          <w:iCs/>
          <w:sz w:val="24"/>
          <w:szCs w:val="24"/>
        </w:rPr>
        <w:t>&gt;</w:t>
      </w:r>
    </w:p>
    <w:p w14:paraId="436FFEBE" w14:textId="77777777" w:rsidR="008A417F" w:rsidRPr="008A417F" w:rsidRDefault="008A417F" w:rsidP="008A417F">
      <w:pPr>
        <w:spacing w:after="0" w:line="360" w:lineRule="auto"/>
        <w:ind w:left="426"/>
        <w:rPr>
          <w:rFonts w:ascii="Century Gothic" w:hAnsi="Century Gothic" w:cs="Arial"/>
          <w:i/>
          <w:iCs/>
          <w:sz w:val="24"/>
          <w:szCs w:val="24"/>
        </w:rPr>
      </w:pPr>
      <w:r w:rsidRPr="008A417F">
        <w:rPr>
          <w:rFonts w:ascii="Century Gothic" w:hAnsi="Century Gothic" w:cs="Arial"/>
          <w:i/>
          <w:iCs/>
          <w:sz w:val="24"/>
          <w:szCs w:val="24"/>
        </w:rPr>
        <w:t>Artículo 24. Igualdad ante la Ley</w:t>
      </w:r>
    </w:p>
    <w:p w14:paraId="3A8C9CAF" w14:textId="77777777" w:rsidR="008A417F" w:rsidRPr="008A417F" w:rsidRDefault="008A417F" w:rsidP="008A417F">
      <w:pPr>
        <w:spacing w:after="0" w:line="360" w:lineRule="auto"/>
        <w:ind w:left="426"/>
        <w:rPr>
          <w:rFonts w:ascii="Century Gothic" w:hAnsi="Century Gothic" w:cs="Arial"/>
          <w:i/>
          <w:iCs/>
          <w:sz w:val="24"/>
          <w:szCs w:val="24"/>
        </w:rPr>
      </w:pPr>
      <w:r w:rsidRPr="008A417F">
        <w:rPr>
          <w:rFonts w:ascii="Century Gothic" w:hAnsi="Century Gothic" w:cs="Arial"/>
          <w:i/>
          <w:iCs/>
          <w:sz w:val="24"/>
          <w:szCs w:val="24"/>
        </w:rPr>
        <w:lastRenderedPageBreak/>
        <w:t>Todas las personas son iguales ante la Ley. En consecuencia, tienen derecho, sin discriminación, a igual protección de la ley.</w:t>
      </w:r>
    </w:p>
    <w:p w14:paraId="3F63C15D" w14:textId="77777777" w:rsidR="008A417F" w:rsidRPr="008A417F" w:rsidRDefault="008A417F" w:rsidP="008A417F">
      <w:pPr>
        <w:spacing w:after="0" w:line="360" w:lineRule="auto"/>
        <w:ind w:left="426"/>
        <w:rPr>
          <w:rFonts w:ascii="Century Gothic" w:hAnsi="Century Gothic" w:cs="Arial"/>
          <w:i/>
          <w:iCs/>
          <w:sz w:val="24"/>
          <w:szCs w:val="24"/>
        </w:rPr>
      </w:pPr>
    </w:p>
    <w:p w14:paraId="70FDD3D1" w14:textId="77777777" w:rsidR="008A417F" w:rsidRPr="008A417F" w:rsidRDefault="008A417F" w:rsidP="008A417F">
      <w:pPr>
        <w:spacing w:after="0" w:line="360" w:lineRule="auto"/>
        <w:ind w:left="426"/>
        <w:rPr>
          <w:rFonts w:ascii="Century Gothic" w:hAnsi="Century Gothic" w:cs="Arial"/>
          <w:i/>
          <w:iCs/>
          <w:sz w:val="24"/>
          <w:szCs w:val="24"/>
        </w:rPr>
      </w:pPr>
      <w:r w:rsidRPr="008A417F">
        <w:rPr>
          <w:rFonts w:ascii="Century Gothic" w:hAnsi="Century Gothic" w:cs="Arial"/>
          <w:i/>
          <w:iCs/>
          <w:sz w:val="24"/>
          <w:szCs w:val="24"/>
        </w:rPr>
        <w:t>PACTO INTERNACIONAL DE DERECHOS CIVILES Y POLÍTICOS.</w:t>
      </w:r>
    </w:p>
    <w:p w14:paraId="54B3DA42" w14:textId="77777777" w:rsidR="008A417F" w:rsidRPr="008A417F" w:rsidRDefault="008A417F" w:rsidP="008A417F">
      <w:pPr>
        <w:spacing w:after="0" w:line="360" w:lineRule="auto"/>
        <w:ind w:left="426"/>
        <w:jc w:val="both"/>
        <w:rPr>
          <w:rFonts w:ascii="Century Gothic" w:hAnsi="Century Gothic" w:cs="Arial"/>
          <w:i/>
          <w:iCs/>
          <w:sz w:val="24"/>
          <w:szCs w:val="24"/>
        </w:rPr>
      </w:pPr>
      <w:r w:rsidRPr="008A417F">
        <w:rPr>
          <w:rFonts w:ascii="Century Gothic" w:hAnsi="Century Gothic" w:cs="Arial"/>
          <w:i/>
          <w:iCs/>
          <w:sz w:val="24"/>
          <w:szCs w:val="24"/>
        </w:rPr>
        <w:t>Artículo 3.</w:t>
      </w:r>
    </w:p>
    <w:p w14:paraId="12C8EE05" w14:textId="6485C348" w:rsidR="008A417F" w:rsidRPr="008A417F" w:rsidRDefault="008A417F" w:rsidP="008A417F">
      <w:pPr>
        <w:spacing w:after="0" w:line="360" w:lineRule="auto"/>
        <w:ind w:left="426"/>
        <w:jc w:val="both"/>
        <w:rPr>
          <w:rFonts w:ascii="Century Gothic" w:hAnsi="Century Gothic" w:cs="Arial"/>
          <w:i/>
          <w:iCs/>
          <w:sz w:val="24"/>
          <w:szCs w:val="24"/>
        </w:rPr>
      </w:pPr>
      <w:r w:rsidRPr="008A417F">
        <w:rPr>
          <w:rFonts w:ascii="Century Gothic" w:hAnsi="Century Gothic" w:cs="Arial"/>
          <w:i/>
          <w:iCs/>
          <w:sz w:val="24"/>
          <w:szCs w:val="24"/>
        </w:rPr>
        <w:t>Los Estados Partes en el presente Pacto se comprometen a garantizar a hombres y mujeres la igualdad en el goce de todos los derechos civiles y políticos enunciados en el presente Pacto.</w:t>
      </w:r>
      <w:r w:rsidR="00CF0A2F">
        <w:rPr>
          <w:rFonts w:ascii="Century Gothic" w:hAnsi="Century Gothic" w:cs="Arial"/>
          <w:i/>
          <w:iCs/>
          <w:sz w:val="24"/>
          <w:szCs w:val="24"/>
        </w:rPr>
        <w:t>”</w:t>
      </w:r>
    </w:p>
    <w:p w14:paraId="332B293F" w14:textId="77777777" w:rsidR="00D23287" w:rsidRPr="000F4847" w:rsidRDefault="00D23287" w:rsidP="00D23287">
      <w:pPr>
        <w:spacing w:after="0" w:line="360" w:lineRule="auto"/>
        <w:jc w:val="both"/>
        <w:rPr>
          <w:rFonts w:ascii="Century Gothic" w:hAnsi="Century Gothic" w:cs="Arial"/>
          <w:i/>
          <w:iCs/>
          <w:sz w:val="24"/>
          <w:szCs w:val="24"/>
        </w:rPr>
      </w:pPr>
    </w:p>
    <w:p w14:paraId="19DA2F34" w14:textId="77777777" w:rsidR="00D23287" w:rsidRPr="00AC6B94" w:rsidRDefault="00D23287" w:rsidP="00D23287">
      <w:pPr>
        <w:spacing w:before="240" w:line="360" w:lineRule="auto"/>
        <w:jc w:val="both"/>
        <w:rPr>
          <w:rFonts w:ascii="Century Gothic" w:hAnsi="Century Gothic" w:cs="Arial"/>
          <w:sz w:val="24"/>
        </w:rPr>
      </w:pPr>
      <w:r w:rsidRPr="00AC6B94">
        <w:rPr>
          <w:rFonts w:ascii="Century Gothic" w:hAnsi="Century Gothic" w:cs="Arial"/>
          <w:b/>
          <w:bCs/>
          <w:sz w:val="24"/>
        </w:rPr>
        <w:t xml:space="preserve">IV.- </w:t>
      </w:r>
      <w:r w:rsidRPr="00AC6B94">
        <w:rPr>
          <w:rFonts w:ascii="Century Gothic" w:hAnsi="Century Gothic" w:cs="Arial"/>
          <w:sz w:val="24"/>
        </w:rPr>
        <w:t>Del análisis y estudio de la iniciativa en referencia, quienes integramos la Comisión de Gobernación y Puntos Constitucionales, formulamos las siguientes:</w:t>
      </w:r>
    </w:p>
    <w:p w14:paraId="6251A525" w14:textId="77777777" w:rsidR="00D23287" w:rsidRDefault="00D23287" w:rsidP="00D23287">
      <w:pPr>
        <w:spacing w:before="240" w:line="360" w:lineRule="auto"/>
        <w:jc w:val="center"/>
        <w:rPr>
          <w:rFonts w:ascii="Century Gothic" w:hAnsi="Century Gothic" w:cs="Arial"/>
          <w:b/>
          <w:bCs/>
          <w:sz w:val="24"/>
        </w:rPr>
      </w:pPr>
      <w:r w:rsidRPr="00AC6B94">
        <w:rPr>
          <w:rFonts w:ascii="Century Gothic" w:hAnsi="Century Gothic" w:cs="Arial"/>
          <w:b/>
          <w:bCs/>
          <w:sz w:val="24"/>
        </w:rPr>
        <w:t>C O N S I D E R A C I O N E S</w:t>
      </w:r>
    </w:p>
    <w:p w14:paraId="713972AD" w14:textId="77777777" w:rsidR="00D23287" w:rsidRPr="00AC6B94" w:rsidRDefault="00D23287" w:rsidP="00D23287">
      <w:pPr>
        <w:spacing w:before="240" w:line="360" w:lineRule="auto"/>
        <w:jc w:val="center"/>
        <w:rPr>
          <w:rFonts w:ascii="Century Gothic" w:hAnsi="Century Gothic" w:cs="Arial"/>
          <w:b/>
          <w:bCs/>
          <w:sz w:val="24"/>
        </w:rPr>
      </w:pPr>
    </w:p>
    <w:p w14:paraId="43F148D0" w14:textId="77777777" w:rsidR="00D23287" w:rsidRDefault="00D23287" w:rsidP="00E57AE3">
      <w:pPr>
        <w:spacing w:after="0" w:line="360" w:lineRule="auto"/>
        <w:jc w:val="both"/>
        <w:rPr>
          <w:rFonts w:ascii="Century Gothic" w:hAnsi="Century Gothic" w:cs="Arial"/>
          <w:sz w:val="24"/>
        </w:rPr>
      </w:pPr>
      <w:r w:rsidRPr="00AC6B94">
        <w:rPr>
          <w:rFonts w:ascii="Century Gothic" w:hAnsi="Century Gothic" w:cs="Arial"/>
          <w:b/>
          <w:bCs/>
          <w:sz w:val="24"/>
        </w:rPr>
        <w:t xml:space="preserve">I.- </w:t>
      </w:r>
      <w:r>
        <w:rPr>
          <w:rFonts w:ascii="Century Gothic" w:hAnsi="Century Gothic" w:cs="Arial"/>
          <w:sz w:val="24"/>
        </w:rPr>
        <w:t>Al analizar las facultades competenciales de este Alto Cuerpo Colegiado, quienes integramos esta Comisión de Dictamen Legislativo, no encontramos impedimento alguno para conocer del presente asunto.</w:t>
      </w:r>
    </w:p>
    <w:p w14:paraId="1A83380B" w14:textId="77777777" w:rsidR="00D23287" w:rsidRDefault="00D23287" w:rsidP="00E57AE3">
      <w:pPr>
        <w:spacing w:after="0" w:line="360" w:lineRule="auto"/>
        <w:jc w:val="both"/>
        <w:rPr>
          <w:rFonts w:ascii="Century Gothic" w:hAnsi="Century Gothic" w:cs="Arial"/>
          <w:sz w:val="24"/>
        </w:rPr>
      </w:pPr>
    </w:p>
    <w:p w14:paraId="24FD4080" w14:textId="77194E25" w:rsidR="00CF0A2F" w:rsidRDefault="00D23287" w:rsidP="00E57AE3">
      <w:pPr>
        <w:spacing w:after="0" w:line="360" w:lineRule="auto"/>
        <w:jc w:val="both"/>
        <w:rPr>
          <w:rFonts w:ascii="Century Gothic" w:hAnsi="Century Gothic" w:cs="Arial"/>
          <w:sz w:val="24"/>
        </w:rPr>
      </w:pPr>
      <w:r w:rsidRPr="00894F48">
        <w:rPr>
          <w:rFonts w:ascii="Century Gothic" w:hAnsi="Century Gothic" w:cs="Arial"/>
          <w:b/>
          <w:bCs/>
          <w:sz w:val="24"/>
        </w:rPr>
        <w:t xml:space="preserve">II.- </w:t>
      </w:r>
      <w:r w:rsidRPr="00894F48">
        <w:rPr>
          <w:rFonts w:ascii="Century Gothic" w:hAnsi="Century Gothic" w:cs="Arial"/>
          <w:sz w:val="24"/>
        </w:rPr>
        <w:t>Como quedó señalado</w:t>
      </w:r>
      <w:r>
        <w:rPr>
          <w:rFonts w:ascii="Century Gothic" w:hAnsi="Century Gothic" w:cs="Arial"/>
          <w:sz w:val="24"/>
        </w:rPr>
        <w:t>,</w:t>
      </w:r>
      <w:r w:rsidRPr="00894F48">
        <w:rPr>
          <w:rFonts w:ascii="Century Gothic" w:hAnsi="Century Gothic" w:cs="Arial"/>
          <w:sz w:val="24"/>
        </w:rPr>
        <w:t xml:space="preserve"> en los antecedentes de este documento, la iniciativa en estudio p</w:t>
      </w:r>
      <w:r>
        <w:rPr>
          <w:rFonts w:ascii="Century Gothic" w:hAnsi="Century Gothic" w:cs="Arial"/>
          <w:sz w:val="24"/>
        </w:rPr>
        <w:t>lantea</w:t>
      </w:r>
      <w:r w:rsidRPr="00894F48">
        <w:rPr>
          <w:rFonts w:ascii="Century Gothic" w:hAnsi="Century Gothic" w:cs="Arial"/>
          <w:sz w:val="24"/>
        </w:rPr>
        <w:t xml:space="preserve"> </w:t>
      </w:r>
      <w:r>
        <w:rPr>
          <w:rFonts w:ascii="Century Gothic" w:hAnsi="Century Gothic" w:cs="Arial"/>
          <w:sz w:val="24"/>
        </w:rPr>
        <w:t xml:space="preserve">reformar </w:t>
      </w:r>
      <w:r w:rsidR="00CF0A2F">
        <w:rPr>
          <w:rFonts w:ascii="Century Gothic" w:hAnsi="Century Gothic" w:cs="Arial"/>
          <w:sz w:val="24"/>
        </w:rPr>
        <w:t xml:space="preserve">la fracción XXII del artículo 96 de la Ley Orgánica del Poder Legislativo del Estado de Chihuahua, con el propósito de modificar el nombre de la Comisión de Igualdad, a Comisión de Igualdad Sustantiva y Equidad de Género. </w:t>
      </w:r>
    </w:p>
    <w:p w14:paraId="20D7E611" w14:textId="77777777" w:rsidR="00E57AE3" w:rsidRDefault="00E57AE3" w:rsidP="00E57AE3">
      <w:pPr>
        <w:spacing w:after="0" w:line="360" w:lineRule="auto"/>
        <w:jc w:val="both"/>
        <w:rPr>
          <w:rFonts w:ascii="Century Gothic" w:hAnsi="Century Gothic" w:cs="Arial"/>
          <w:sz w:val="24"/>
        </w:rPr>
      </w:pPr>
    </w:p>
    <w:p w14:paraId="0FBFAD54" w14:textId="15A1E123" w:rsidR="00E57AE3" w:rsidRDefault="00E57AE3" w:rsidP="00E57AE3">
      <w:pPr>
        <w:spacing w:after="0" w:line="360" w:lineRule="auto"/>
        <w:jc w:val="both"/>
        <w:rPr>
          <w:rFonts w:ascii="Century Gothic" w:hAnsi="Century Gothic" w:cs="Arial"/>
          <w:sz w:val="24"/>
        </w:rPr>
      </w:pPr>
      <w:r w:rsidRPr="00E57AE3">
        <w:rPr>
          <w:rFonts w:ascii="Century Gothic" w:hAnsi="Century Gothic" w:cs="Arial"/>
          <w:b/>
          <w:bCs/>
          <w:sz w:val="24"/>
        </w:rPr>
        <w:lastRenderedPageBreak/>
        <w:t>III.-</w:t>
      </w:r>
      <w:r>
        <w:rPr>
          <w:rFonts w:ascii="Century Gothic" w:hAnsi="Century Gothic" w:cs="Arial"/>
          <w:sz w:val="24"/>
        </w:rPr>
        <w:t xml:space="preserve"> Para quienes integramos esta Comisión resulta inexorable realizar algunas precisiones relativas al tema, en cuanto a su regulación en el ámbito Estatal, Nacional e Internacional. </w:t>
      </w:r>
    </w:p>
    <w:p w14:paraId="7E46AFB6" w14:textId="77777777" w:rsidR="00E57AE3" w:rsidRDefault="00E57AE3" w:rsidP="00E57AE3">
      <w:pPr>
        <w:spacing w:after="0" w:line="360" w:lineRule="auto"/>
        <w:jc w:val="both"/>
        <w:rPr>
          <w:rFonts w:ascii="Century Gothic" w:hAnsi="Century Gothic" w:cs="Arial"/>
          <w:sz w:val="24"/>
        </w:rPr>
      </w:pPr>
    </w:p>
    <w:p w14:paraId="3A1FE8AE" w14:textId="78CFDB90" w:rsidR="00E57AE3" w:rsidRDefault="00E57AE3" w:rsidP="00E57AE3">
      <w:pPr>
        <w:spacing w:after="0" w:line="360" w:lineRule="auto"/>
        <w:jc w:val="both"/>
        <w:rPr>
          <w:rFonts w:ascii="Century Gothic" w:hAnsi="Century Gothic" w:cs="Arial"/>
          <w:sz w:val="24"/>
        </w:rPr>
      </w:pPr>
      <w:r>
        <w:rPr>
          <w:rFonts w:ascii="Century Gothic" w:hAnsi="Century Gothic" w:cs="Arial"/>
          <w:sz w:val="24"/>
        </w:rPr>
        <w:t>Señala la misma parte iniciadora que en el artículo 4º de la Constitución Federal, a la letra dice: “La mujer y el hombre son iguales antes la ley…”</w:t>
      </w:r>
    </w:p>
    <w:p w14:paraId="59272CA8" w14:textId="4EE900EC" w:rsidR="00E57AE3" w:rsidRDefault="00E57AE3" w:rsidP="00E57AE3">
      <w:pPr>
        <w:spacing w:after="0" w:line="360" w:lineRule="auto"/>
        <w:jc w:val="both"/>
        <w:rPr>
          <w:rFonts w:ascii="Century Gothic" w:hAnsi="Century Gothic" w:cs="Arial"/>
          <w:sz w:val="24"/>
        </w:rPr>
      </w:pPr>
    </w:p>
    <w:p w14:paraId="5BD53A0B" w14:textId="7BEE35E8" w:rsidR="00E57AE3" w:rsidRDefault="00E57AE3" w:rsidP="00E57AE3">
      <w:pPr>
        <w:spacing w:after="0" w:line="360" w:lineRule="auto"/>
        <w:jc w:val="both"/>
        <w:rPr>
          <w:rFonts w:ascii="Century Gothic" w:hAnsi="Century Gothic" w:cs="Arial"/>
          <w:sz w:val="24"/>
        </w:rPr>
      </w:pPr>
      <w:r>
        <w:rPr>
          <w:rFonts w:ascii="Century Gothic" w:hAnsi="Century Gothic" w:cs="Arial"/>
          <w:sz w:val="24"/>
        </w:rPr>
        <w:t>Ahora bien, en la Constitución de nuestra Entidad, en el primer párrafo de su artículo 4º se dispone que: “… La mujer y el hombre son iguales ante la Ley…”</w:t>
      </w:r>
    </w:p>
    <w:p w14:paraId="7C96F91E" w14:textId="46DFED35" w:rsidR="00E57AE3" w:rsidRDefault="00E57AE3" w:rsidP="00E57AE3">
      <w:pPr>
        <w:spacing w:after="0" w:line="360" w:lineRule="auto"/>
        <w:jc w:val="both"/>
        <w:rPr>
          <w:rFonts w:ascii="Century Gothic" w:hAnsi="Century Gothic" w:cs="Arial"/>
          <w:sz w:val="24"/>
        </w:rPr>
      </w:pPr>
    </w:p>
    <w:p w14:paraId="179BE718" w14:textId="34B3AC59" w:rsidR="00E57AE3" w:rsidRDefault="00E57AE3" w:rsidP="00E57AE3">
      <w:pPr>
        <w:spacing w:after="0" w:line="360" w:lineRule="auto"/>
        <w:jc w:val="both"/>
        <w:rPr>
          <w:rFonts w:ascii="Century Gothic" w:hAnsi="Century Gothic" w:cs="Arial"/>
          <w:sz w:val="24"/>
        </w:rPr>
      </w:pPr>
      <w:r>
        <w:rPr>
          <w:rFonts w:ascii="Century Gothic" w:hAnsi="Century Gothic" w:cs="Arial"/>
          <w:sz w:val="24"/>
        </w:rPr>
        <w:t xml:space="preserve">De lo anterior, se puede apreciar que ambos textos constitucionales manejan de manera idéntica el derecho humano a que se ha venido haciendo referencia. </w:t>
      </w:r>
    </w:p>
    <w:p w14:paraId="516AD209" w14:textId="78AB4162" w:rsidR="00E57AE3" w:rsidRDefault="00E57AE3" w:rsidP="00E57AE3">
      <w:pPr>
        <w:spacing w:after="0" w:line="360" w:lineRule="auto"/>
        <w:jc w:val="both"/>
        <w:rPr>
          <w:rFonts w:ascii="Century Gothic" w:hAnsi="Century Gothic" w:cs="Arial"/>
          <w:sz w:val="24"/>
        </w:rPr>
      </w:pPr>
    </w:p>
    <w:p w14:paraId="5CF8453C" w14:textId="6BE792B1" w:rsidR="00E57AE3" w:rsidRDefault="00E57AE3" w:rsidP="00E57AE3">
      <w:pPr>
        <w:spacing w:after="0" w:line="360" w:lineRule="auto"/>
        <w:jc w:val="both"/>
        <w:rPr>
          <w:rFonts w:ascii="Century Gothic" w:hAnsi="Century Gothic" w:cs="Arial"/>
          <w:sz w:val="24"/>
        </w:rPr>
      </w:pPr>
      <w:r>
        <w:rPr>
          <w:rFonts w:ascii="Century Gothic" w:hAnsi="Century Gothic" w:cs="Arial"/>
          <w:sz w:val="24"/>
        </w:rPr>
        <w:t xml:space="preserve">Resulta trascedente también destacar que la Ley General para la igualdad sustantiva entre mujeres y hombres, define a la igualdad sustantiva como: “el acceso al mismo trato y oportunidades para el reconocimiento, goce o ejercicio de los derechos humanos y libertades fundamentales”. </w:t>
      </w:r>
    </w:p>
    <w:p w14:paraId="2DF391A1" w14:textId="742694BE" w:rsidR="00E57AE3" w:rsidRDefault="00E57AE3" w:rsidP="00E57AE3">
      <w:pPr>
        <w:spacing w:after="0" w:line="360" w:lineRule="auto"/>
        <w:jc w:val="both"/>
        <w:rPr>
          <w:rFonts w:ascii="Century Gothic" w:hAnsi="Century Gothic" w:cs="Arial"/>
          <w:sz w:val="24"/>
        </w:rPr>
      </w:pPr>
    </w:p>
    <w:p w14:paraId="07253344" w14:textId="71FA009E" w:rsidR="00E57AE3" w:rsidRDefault="00E57AE3" w:rsidP="00E57AE3">
      <w:pPr>
        <w:spacing w:after="0" w:line="360" w:lineRule="auto"/>
        <w:jc w:val="both"/>
        <w:rPr>
          <w:rFonts w:ascii="Century Gothic" w:hAnsi="Century Gothic" w:cs="Arial"/>
          <w:sz w:val="24"/>
        </w:rPr>
      </w:pPr>
      <w:r>
        <w:rPr>
          <w:rFonts w:ascii="Century Gothic" w:hAnsi="Century Gothic" w:cs="Arial"/>
          <w:sz w:val="24"/>
        </w:rPr>
        <w:t xml:space="preserve">En cuanto al Derecho Internacional, según obra en </w:t>
      </w:r>
      <w:r w:rsidR="00C84B2F">
        <w:rPr>
          <w:rFonts w:ascii="Century Gothic" w:hAnsi="Century Gothic" w:cs="Arial"/>
          <w:sz w:val="24"/>
        </w:rPr>
        <w:t xml:space="preserve">la </w:t>
      </w:r>
      <w:r>
        <w:rPr>
          <w:rFonts w:ascii="Century Gothic" w:hAnsi="Century Gothic" w:cs="Arial"/>
          <w:sz w:val="24"/>
        </w:rPr>
        <w:t xml:space="preserve">exposición de motivos, la Convención Americana </w:t>
      </w:r>
      <w:r w:rsidR="00C84B2F">
        <w:rPr>
          <w:rFonts w:ascii="Century Gothic" w:hAnsi="Century Gothic" w:cs="Arial"/>
          <w:sz w:val="24"/>
        </w:rPr>
        <w:t>sobre Derechos Humanos, también conocida como Pacto de San José, consagra en su numeral 24 que: “… todas las personas son iguales ante la ley…”</w:t>
      </w:r>
    </w:p>
    <w:p w14:paraId="1EF6B000" w14:textId="78CABA8D" w:rsidR="00C84B2F" w:rsidRDefault="00C84B2F" w:rsidP="00E57AE3">
      <w:pPr>
        <w:spacing w:after="0" w:line="360" w:lineRule="auto"/>
        <w:jc w:val="both"/>
        <w:rPr>
          <w:rFonts w:ascii="Century Gothic" w:hAnsi="Century Gothic" w:cs="Arial"/>
          <w:sz w:val="24"/>
        </w:rPr>
      </w:pPr>
    </w:p>
    <w:p w14:paraId="1463A92A" w14:textId="7E61C7D3" w:rsidR="00C84B2F" w:rsidRDefault="00C84B2F" w:rsidP="00E57AE3">
      <w:pPr>
        <w:spacing w:after="0" w:line="360" w:lineRule="auto"/>
        <w:jc w:val="both"/>
        <w:rPr>
          <w:rFonts w:ascii="Century Gothic" w:hAnsi="Century Gothic" w:cs="Arial"/>
          <w:sz w:val="24"/>
        </w:rPr>
      </w:pPr>
      <w:r>
        <w:rPr>
          <w:rFonts w:ascii="Century Gothic" w:hAnsi="Century Gothic" w:cs="Arial"/>
          <w:sz w:val="24"/>
        </w:rPr>
        <w:lastRenderedPageBreak/>
        <w:t xml:space="preserve">Por otro lado, el Pacto Internacional de Derechos Civiles y Políticos, en su artículo 3º, señala: “Los estados partes en el presente Pacto se comprometen a garantizar a hombres y mujeres la igualdad en el goce de todos los derechos civiles y políticos enunciados en el presente Pacto”. </w:t>
      </w:r>
    </w:p>
    <w:p w14:paraId="083BD780" w14:textId="7AC70810" w:rsidR="00E165CF" w:rsidRDefault="00E165CF" w:rsidP="00E57AE3">
      <w:pPr>
        <w:spacing w:after="0" w:line="360" w:lineRule="auto"/>
        <w:jc w:val="both"/>
        <w:rPr>
          <w:rFonts w:ascii="Century Gothic" w:hAnsi="Century Gothic" w:cs="Arial"/>
          <w:sz w:val="24"/>
        </w:rPr>
      </w:pPr>
    </w:p>
    <w:p w14:paraId="408D415A" w14:textId="11454C14" w:rsidR="00E165CF" w:rsidRDefault="00E165CF" w:rsidP="00E57AE3">
      <w:pPr>
        <w:spacing w:after="0" w:line="360" w:lineRule="auto"/>
        <w:jc w:val="both"/>
        <w:rPr>
          <w:rFonts w:ascii="Century Gothic" w:hAnsi="Century Gothic" w:cs="Arial"/>
          <w:sz w:val="24"/>
        </w:rPr>
      </w:pPr>
      <w:r>
        <w:rPr>
          <w:rFonts w:ascii="Century Gothic" w:hAnsi="Century Gothic" w:cs="Arial"/>
          <w:sz w:val="24"/>
        </w:rPr>
        <w:t xml:space="preserve">Con lo anterior, en relación a citar diversos preceptos constitucionales, legales y de Derecho Internacional, es importante resaltar que el término que se usa reiteradamente es el de igualdad, por razones que más adelante quedarán ampliamente descritas. </w:t>
      </w:r>
    </w:p>
    <w:p w14:paraId="4A0DC303" w14:textId="0CFF2162" w:rsidR="00C84B2F" w:rsidRDefault="00C84B2F" w:rsidP="00E57AE3">
      <w:pPr>
        <w:spacing w:after="0" w:line="360" w:lineRule="auto"/>
        <w:jc w:val="both"/>
        <w:rPr>
          <w:rFonts w:ascii="Century Gothic" w:hAnsi="Century Gothic" w:cs="Arial"/>
          <w:sz w:val="24"/>
        </w:rPr>
      </w:pPr>
    </w:p>
    <w:p w14:paraId="32B07788" w14:textId="26822936" w:rsidR="00C84B2F" w:rsidRDefault="00C84B2F" w:rsidP="00E57AE3">
      <w:pPr>
        <w:spacing w:after="0" w:line="360" w:lineRule="auto"/>
        <w:jc w:val="both"/>
        <w:rPr>
          <w:rFonts w:ascii="Century Gothic" w:hAnsi="Century Gothic" w:cs="Arial"/>
          <w:sz w:val="24"/>
        </w:rPr>
      </w:pPr>
      <w:r w:rsidRPr="00C84B2F">
        <w:rPr>
          <w:rFonts w:ascii="Century Gothic" w:hAnsi="Century Gothic" w:cs="Arial"/>
          <w:b/>
          <w:bCs/>
          <w:sz w:val="24"/>
        </w:rPr>
        <w:t xml:space="preserve">IV.- </w:t>
      </w:r>
      <w:r w:rsidR="00E165CF" w:rsidRPr="00E165CF">
        <w:rPr>
          <w:rFonts w:ascii="Century Gothic" w:hAnsi="Century Gothic" w:cs="Arial"/>
          <w:sz w:val="24"/>
        </w:rPr>
        <w:t xml:space="preserve">A fin de lograr un mejor entendimiento del tema que nos ocupa, </w:t>
      </w:r>
      <w:r w:rsidR="00E165CF">
        <w:rPr>
          <w:rFonts w:ascii="Century Gothic" w:hAnsi="Century Gothic" w:cs="Arial"/>
          <w:sz w:val="24"/>
        </w:rPr>
        <w:t xml:space="preserve">es menester acudir a la doctrina, como por ejemplo al trabajo de Alda Facio Montejo, quien en su artículo “La igualdad substantiva: un paradigma emergente en la ciencia jurídica” señala que la igualdad fue concebida desde el pensamiento político clásico como un hecho y no como un valor. </w:t>
      </w:r>
    </w:p>
    <w:p w14:paraId="144A0D02" w14:textId="77E1CAE2" w:rsidR="00E165CF" w:rsidRDefault="00E165CF" w:rsidP="00E57AE3">
      <w:pPr>
        <w:spacing w:after="0" w:line="360" w:lineRule="auto"/>
        <w:jc w:val="both"/>
        <w:rPr>
          <w:rFonts w:ascii="Century Gothic" w:hAnsi="Century Gothic" w:cs="Arial"/>
          <w:sz w:val="24"/>
        </w:rPr>
      </w:pPr>
    </w:p>
    <w:p w14:paraId="2C31330B" w14:textId="563721DB" w:rsidR="00E165CF" w:rsidRDefault="00E165CF" w:rsidP="00E57AE3">
      <w:pPr>
        <w:spacing w:after="0" w:line="360" w:lineRule="auto"/>
        <w:jc w:val="both"/>
        <w:rPr>
          <w:rFonts w:ascii="Century Gothic" w:hAnsi="Century Gothic" w:cs="Arial"/>
          <w:sz w:val="24"/>
        </w:rPr>
      </w:pPr>
      <w:r>
        <w:rPr>
          <w:rFonts w:ascii="Century Gothic" w:hAnsi="Century Gothic" w:cs="Arial"/>
          <w:sz w:val="24"/>
        </w:rPr>
        <w:t xml:space="preserve">De acuerdo a la autora citada en el párrafo próximo anterior, pero en su artículo de nombre “El derecho a la igualdad entre hombres y mujeres”, desde la perspectiva de los derechos humanos, la igualdad no se refiere a la semejanza de capacidades y méritos o a cualidades físicas de los seres humanos, si no que es un derecho humano autónomo. No es descriptivo de la realidad, es decir, no se presenta en términos de ser, sino de deber ser. </w:t>
      </w:r>
    </w:p>
    <w:p w14:paraId="1C1AB058" w14:textId="46EBD505" w:rsidR="00E165CF" w:rsidRDefault="00E165CF" w:rsidP="00E57AE3">
      <w:pPr>
        <w:spacing w:after="0" w:line="360" w:lineRule="auto"/>
        <w:jc w:val="both"/>
        <w:rPr>
          <w:rFonts w:ascii="Century Gothic" w:hAnsi="Century Gothic" w:cs="Arial"/>
          <w:sz w:val="24"/>
        </w:rPr>
      </w:pPr>
    </w:p>
    <w:p w14:paraId="6057EB5E" w14:textId="0A106732" w:rsidR="00E165CF" w:rsidRDefault="00E165CF" w:rsidP="00E57AE3">
      <w:pPr>
        <w:spacing w:after="0" w:line="360" w:lineRule="auto"/>
        <w:jc w:val="both"/>
        <w:rPr>
          <w:rFonts w:ascii="Century Gothic" w:hAnsi="Century Gothic" w:cs="Arial"/>
          <w:sz w:val="24"/>
        </w:rPr>
      </w:pPr>
      <w:r>
        <w:rPr>
          <w:rFonts w:ascii="Century Gothic" w:hAnsi="Century Gothic" w:cs="Arial"/>
          <w:sz w:val="24"/>
        </w:rPr>
        <w:t xml:space="preserve">Es decir, los esfuerzos de las mujeres por la igualdad de los sexos </w:t>
      </w:r>
      <w:r w:rsidR="006712CA">
        <w:rPr>
          <w:rFonts w:ascii="Century Gothic" w:hAnsi="Century Gothic" w:cs="Arial"/>
          <w:sz w:val="24"/>
        </w:rPr>
        <w:t xml:space="preserve">han sido por el reconocimiento de su pertenencia a la especie humana, condición que ya habían alcanzado la mayoría de los hombres. Aclarando que no </w:t>
      </w:r>
      <w:r w:rsidR="006712CA">
        <w:rPr>
          <w:rFonts w:ascii="Century Gothic" w:hAnsi="Century Gothic" w:cs="Arial"/>
          <w:sz w:val="24"/>
        </w:rPr>
        <w:lastRenderedPageBreak/>
        <w:t xml:space="preserve">debemos olvidar que, por muchos milenios, filósofos, juristas y teólogos se cuestionaban la pertenencia de las mujeres a la raza humana. </w:t>
      </w:r>
    </w:p>
    <w:p w14:paraId="3253978C" w14:textId="4BE99A0B" w:rsidR="006712CA" w:rsidRDefault="006712CA" w:rsidP="00E57AE3">
      <w:pPr>
        <w:spacing w:after="0" w:line="360" w:lineRule="auto"/>
        <w:jc w:val="both"/>
        <w:rPr>
          <w:rFonts w:ascii="Century Gothic" w:hAnsi="Century Gothic" w:cs="Arial"/>
          <w:sz w:val="24"/>
        </w:rPr>
      </w:pPr>
    </w:p>
    <w:p w14:paraId="3E927A68" w14:textId="1E706CC2" w:rsidR="00CB0598" w:rsidRDefault="006712CA" w:rsidP="00E57AE3">
      <w:pPr>
        <w:spacing w:after="0" w:line="360" w:lineRule="auto"/>
        <w:jc w:val="both"/>
        <w:rPr>
          <w:rFonts w:ascii="Century Gothic" w:hAnsi="Century Gothic" w:cs="Arial"/>
          <w:sz w:val="24"/>
        </w:rPr>
      </w:pPr>
      <w:r w:rsidRPr="006712CA">
        <w:rPr>
          <w:rFonts w:ascii="Century Gothic" w:hAnsi="Century Gothic" w:cs="Arial"/>
          <w:b/>
          <w:bCs/>
          <w:sz w:val="24"/>
        </w:rPr>
        <w:t xml:space="preserve">V.- </w:t>
      </w:r>
      <w:r w:rsidR="00CB0598">
        <w:rPr>
          <w:rFonts w:ascii="Century Gothic" w:hAnsi="Century Gothic" w:cs="Arial"/>
          <w:sz w:val="24"/>
        </w:rPr>
        <w:t xml:space="preserve">Para esta Comisión es de gran importancia proveer un panorama general del tema que aborda el presente dictamen, con especial énfasis en diferenciar los vocablos igualdad y equidad, a fin de estar en posibilidad de emitir un juicio sustentado sobre la pretensión de la iniciativa en estudio. </w:t>
      </w:r>
    </w:p>
    <w:p w14:paraId="5A090014" w14:textId="77777777" w:rsidR="00CB0598" w:rsidRPr="00CB0598" w:rsidRDefault="00CB0598" w:rsidP="00E57AE3">
      <w:pPr>
        <w:spacing w:after="0" w:line="360" w:lineRule="auto"/>
        <w:jc w:val="both"/>
        <w:rPr>
          <w:rFonts w:ascii="Century Gothic" w:hAnsi="Century Gothic" w:cs="Arial"/>
          <w:sz w:val="24"/>
        </w:rPr>
      </w:pPr>
    </w:p>
    <w:p w14:paraId="5BC77D13" w14:textId="2255B025" w:rsidR="006712CA" w:rsidRDefault="006712CA" w:rsidP="00E57AE3">
      <w:pPr>
        <w:spacing w:after="0" w:line="360" w:lineRule="auto"/>
        <w:jc w:val="both"/>
        <w:rPr>
          <w:rFonts w:ascii="Century Gothic" w:hAnsi="Century Gothic" w:cs="Arial"/>
          <w:sz w:val="24"/>
        </w:rPr>
      </w:pPr>
      <w:r w:rsidRPr="00CB0598">
        <w:rPr>
          <w:rFonts w:ascii="Century Gothic" w:hAnsi="Century Gothic" w:cs="Arial"/>
          <w:sz w:val="24"/>
        </w:rPr>
        <w:t xml:space="preserve">Ahora bien, retomando </w:t>
      </w:r>
      <w:r w:rsidR="00CB0598">
        <w:rPr>
          <w:rFonts w:ascii="Century Gothic" w:hAnsi="Century Gothic" w:cs="Arial"/>
          <w:sz w:val="24"/>
        </w:rPr>
        <w:t xml:space="preserve">la perspectiva internacional del tema, se tiene que ONU Mujeres ha señalado que </w:t>
      </w:r>
      <w:r w:rsidR="00FF0EE8">
        <w:rPr>
          <w:rFonts w:ascii="Century Gothic" w:hAnsi="Century Gothic" w:cs="Arial"/>
          <w:sz w:val="24"/>
        </w:rPr>
        <w:t>el concepto de equidad es un principio ético- normativo asociado a la idea de justicia social, es decir, se trata de cubrir las necesidades</w:t>
      </w:r>
      <w:r w:rsidR="00D64B2E">
        <w:rPr>
          <w:rFonts w:ascii="Century Gothic" w:hAnsi="Century Gothic" w:cs="Arial"/>
          <w:sz w:val="24"/>
        </w:rPr>
        <w:t xml:space="preserve"> e intereses de personas que son diferentes, especialmente de aquellas que están en desventaja, en función de la interpretación de la justicia social, generalmente basada en la tradición, las costumbres, la religión o la cultura. </w:t>
      </w:r>
    </w:p>
    <w:p w14:paraId="6445D20C" w14:textId="3B6EF167" w:rsidR="00D64B2E" w:rsidRDefault="00D64B2E" w:rsidP="00E57AE3">
      <w:pPr>
        <w:spacing w:after="0" w:line="360" w:lineRule="auto"/>
        <w:jc w:val="both"/>
        <w:rPr>
          <w:rFonts w:ascii="Century Gothic" w:hAnsi="Century Gothic" w:cs="Arial"/>
          <w:sz w:val="24"/>
        </w:rPr>
      </w:pPr>
    </w:p>
    <w:p w14:paraId="2A2FD68F" w14:textId="751BC60A" w:rsidR="00D64B2E" w:rsidRDefault="00D64B2E" w:rsidP="00E57AE3">
      <w:pPr>
        <w:spacing w:after="0" w:line="360" w:lineRule="auto"/>
        <w:jc w:val="both"/>
        <w:rPr>
          <w:rFonts w:ascii="Century Gothic" w:hAnsi="Century Gothic" w:cs="Arial"/>
          <w:sz w:val="24"/>
        </w:rPr>
      </w:pPr>
      <w:r>
        <w:rPr>
          <w:rFonts w:ascii="Century Gothic" w:hAnsi="Century Gothic" w:cs="Arial"/>
          <w:sz w:val="24"/>
        </w:rPr>
        <w:t xml:space="preserve">La igualdad es un derecho humano protegido por distintos instrumentos nacionales e internacionales en dicha materia. </w:t>
      </w:r>
    </w:p>
    <w:p w14:paraId="45896D29" w14:textId="442D9DBA" w:rsidR="00D64B2E" w:rsidRDefault="00D64B2E" w:rsidP="00E57AE3">
      <w:pPr>
        <w:spacing w:after="0" w:line="360" w:lineRule="auto"/>
        <w:jc w:val="both"/>
        <w:rPr>
          <w:rFonts w:ascii="Century Gothic" w:hAnsi="Century Gothic" w:cs="Arial"/>
          <w:sz w:val="24"/>
        </w:rPr>
      </w:pPr>
    </w:p>
    <w:p w14:paraId="2508CEA0" w14:textId="20A43F6A" w:rsidR="00D64B2E" w:rsidRDefault="00D64B2E" w:rsidP="00E57AE3">
      <w:pPr>
        <w:spacing w:after="0" w:line="360" w:lineRule="auto"/>
        <w:jc w:val="both"/>
        <w:rPr>
          <w:rFonts w:ascii="Century Gothic" w:hAnsi="Century Gothic" w:cs="Arial"/>
          <w:sz w:val="24"/>
        </w:rPr>
      </w:pPr>
      <w:r>
        <w:rPr>
          <w:rFonts w:ascii="Century Gothic" w:hAnsi="Century Gothic" w:cs="Arial"/>
          <w:sz w:val="24"/>
        </w:rPr>
        <w:t>Referirse a la igualdad de género consiste no solo en suscribir</w:t>
      </w:r>
      <w:r w:rsidR="00CD317E">
        <w:rPr>
          <w:rFonts w:ascii="Century Gothic" w:hAnsi="Century Gothic" w:cs="Arial"/>
          <w:sz w:val="24"/>
        </w:rPr>
        <w:t xml:space="preserve"> un enfoque de derechos, sino en mantener consistencia conceptual con efectos prácticos en términos de políticas públicas, ya que la igualdad es el término que utiliza la </w:t>
      </w:r>
      <w:r w:rsidR="00C941FC">
        <w:rPr>
          <w:rFonts w:ascii="Century Gothic" w:hAnsi="Century Gothic" w:cs="Arial"/>
          <w:sz w:val="24"/>
        </w:rPr>
        <w:t xml:space="preserve">Convención sobre la Eliminación de Todas las Formas de Discriminación contra la Mujer, CEDAW por sus siglas en inglés, </w:t>
      </w:r>
      <w:r w:rsidR="004F4B4E">
        <w:rPr>
          <w:rFonts w:ascii="Century Gothic" w:hAnsi="Century Gothic" w:cs="Arial"/>
          <w:sz w:val="24"/>
        </w:rPr>
        <w:t xml:space="preserve">y el principio que subyace al establecimiento de todas la medidas especiales de carácter temporal encaminadas a lograr la igualdad de facto entre mujeres y hombres. </w:t>
      </w:r>
    </w:p>
    <w:p w14:paraId="582193BB" w14:textId="73540106" w:rsidR="004F4B4E" w:rsidRDefault="00DD54EC" w:rsidP="00E57AE3">
      <w:pPr>
        <w:spacing w:after="0" w:line="360" w:lineRule="auto"/>
        <w:jc w:val="both"/>
        <w:rPr>
          <w:rFonts w:ascii="Century Gothic" w:hAnsi="Century Gothic" w:cs="Arial"/>
          <w:sz w:val="24"/>
        </w:rPr>
      </w:pPr>
      <w:r>
        <w:rPr>
          <w:rFonts w:ascii="Century Gothic" w:hAnsi="Century Gothic" w:cs="Arial"/>
          <w:sz w:val="24"/>
        </w:rPr>
        <w:lastRenderedPageBreak/>
        <w:t>Al efecto, el Comité de la CEDAW, en su Recomendación General Número 28</w:t>
      </w:r>
      <w:r w:rsidR="007F4425">
        <w:rPr>
          <w:rFonts w:ascii="Century Gothic" w:hAnsi="Century Gothic" w:cs="Arial"/>
          <w:sz w:val="24"/>
        </w:rPr>
        <w:t xml:space="preserve">, dispuso que: “Se exhorta a los Estados Parte a utilizar exclusivamente los conceptos de igualdad entre la mujer y el hombre o la igualdad entre los géneros, y no el concepto de equidad entre los géneros al cumplir con sus obligaciones en virtud de la Convención. En algunas jurisdicciones este último concepto se utiliza para referirse al trato justo de la mujer y el hombre en función de sus necesidades respectivas. Esto puede incluir un trato igual, o un trato diferente pero considerado equivalente en cuanto a los derechos, los beneficios, las obligaciones y las oportunidades. </w:t>
      </w:r>
    </w:p>
    <w:p w14:paraId="46D7FD51" w14:textId="671DD5B4" w:rsidR="007F4425" w:rsidRDefault="007F4425" w:rsidP="00E57AE3">
      <w:pPr>
        <w:spacing w:after="0" w:line="360" w:lineRule="auto"/>
        <w:jc w:val="both"/>
        <w:rPr>
          <w:rFonts w:ascii="Century Gothic" w:hAnsi="Century Gothic" w:cs="Arial"/>
          <w:sz w:val="24"/>
        </w:rPr>
      </w:pPr>
    </w:p>
    <w:p w14:paraId="7E9C4CF4" w14:textId="1B5B025D" w:rsidR="007F4425" w:rsidRDefault="007F4425" w:rsidP="00E57AE3">
      <w:pPr>
        <w:spacing w:after="0" w:line="360" w:lineRule="auto"/>
        <w:jc w:val="both"/>
        <w:rPr>
          <w:rFonts w:ascii="Century Gothic" w:hAnsi="Century Gothic" w:cs="Arial"/>
          <w:sz w:val="24"/>
        </w:rPr>
      </w:pPr>
      <w:r>
        <w:rPr>
          <w:rFonts w:ascii="Century Gothic" w:hAnsi="Century Gothic" w:cs="Arial"/>
          <w:sz w:val="24"/>
        </w:rPr>
        <w:t>Así mismo, e</w:t>
      </w:r>
      <w:r w:rsidR="00D93C81">
        <w:rPr>
          <w:rFonts w:ascii="Century Gothic" w:hAnsi="Century Gothic" w:cs="Arial"/>
          <w:sz w:val="24"/>
        </w:rPr>
        <w:t>n</w:t>
      </w:r>
      <w:r>
        <w:rPr>
          <w:rFonts w:ascii="Century Gothic" w:hAnsi="Century Gothic" w:cs="Arial"/>
          <w:sz w:val="24"/>
        </w:rPr>
        <w:t xml:space="preserve"> sus observaciones finales a México en 2006, el Comité CEDAW solicitó al Estado Mexicano tomar nota de que los términos de equidad e igualdad transmiten mensajes distintos y su uso indistinto puede dar lugar a una confusión conceptual, por lo que le recomendó utilizar sistemáticamente el término “igualdad” en sus leyes, planes y programas. </w:t>
      </w:r>
    </w:p>
    <w:p w14:paraId="7A9C6DF5" w14:textId="5E335407" w:rsidR="007F75FC" w:rsidRDefault="007F75FC" w:rsidP="00E57AE3">
      <w:pPr>
        <w:spacing w:after="0" w:line="360" w:lineRule="auto"/>
        <w:jc w:val="both"/>
        <w:rPr>
          <w:rFonts w:ascii="Century Gothic" w:hAnsi="Century Gothic" w:cs="Arial"/>
          <w:sz w:val="24"/>
        </w:rPr>
      </w:pPr>
    </w:p>
    <w:p w14:paraId="64C40F08" w14:textId="2022C3FA" w:rsidR="00A73291" w:rsidRPr="00A73291" w:rsidRDefault="007F75FC" w:rsidP="00E57AE3">
      <w:pPr>
        <w:spacing w:after="0" w:line="360" w:lineRule="auto"/>
        <w:jc w:val="both"/>
        <w:rPr>
          <w:rFonts w:ascii="Century Gothic" w:hAnsi="Century Gothic" w:cs="Arial"/>
          <w:sz w:val="24"/>
        </w:rPr>
      </w:pPr>
      <w:r w:rsidRPr="007F75FC">
        <w:rPr>
          <w:rFonts w:ascii="Century Gothic" w:hAnsi="Century Gothic" w:cs="Arial"/>
          <w:b/>
          <w:bCs/>
          <w:sz w:val="24"/>
        </w:rPr>
        <w:t xml:space="preserve">VI.- </w:t>
      </w:r>
      <w:r w:rsidR="00A73291" w:rsidRPr="00A73291">
        <w:rPr>
          <w:rFonts w:ascii="Century Gothic" w:hAnsi="Century Gothic" w:cs="Arial"/>
          <w:sz w:val="24"/>
        </w:rPr>
        <w:t>Adicionalmente, se debe precisar que la igualdad sustantiva es un concepto tan amplio e integral que en sí mismo incluye a la equidad de género como un mecanismo para lograr</w:t>
      </w:r>
      <w:r w:rsidR="00A73291">
        <w:rPr>
          <w:rFonts w:ascii="Century Gothic" w:hAnsi="Century Gothic" w:cs="Arial"/>
          <w:sz w:val="24"/>
        </w:rPr>
        <w:t>, efectivamente,</w:t>
      </w:r>
      <w:r w:rsidR="00A73291" w:rsidRPr="00A73291">
        <w:rPr>
          <w:rFonts w:ascii="Century Gothic" w:hAnsi="Century Gothic" w:cs="Arial"/>
          <w:sz w:val="24"/>
        </w:rPr>
        <w:t xml:space="preserve"> la igualdad entre mujeres y hombres. </w:t>
      </w:r>
    </w:p>
    <w:p w14:paraId="328EEB04" w14:textId="77777777" w:rsidR="00A73291" w:rsidRDefault="00A73291" w:rsidP="00E57AE3">
      <w:pPr>
        <w:spacing w:after="0" w:line="360" w:lineRule="auto"/>
        <w:jc w:val="both"/>
        <w:rPr>
          <w:rFonts w:ascii="Century Gothic" w:hAnsi="Century Gothic" w:cs="Arial"/>
          <w:b/>
          <w:bCs/>
          <w:sz w:val="24"/>
        </w:rPr>
      </w:pPr>
    </w:p>
    <w:p w14:paraId="0D3FFA39" w14:textId="7642B283" w:rsidR="00D23287" w:rsidRDefault="00D93C81" w:rsidP="00D23287">
      <w:pPr>
        <w:spacing w:after="0" w:line="360" w:lineRule="auto"/>
        <w:jc w:val="both"/>
        <w:rPr>
          <w:rFonts w:ascii="Century Gothic" w:hAnsi="Century Gothic" w:cs="Arial"/>
          <w:sz w:val="24"/>
        </w:rPr>
      </w:pPr>
      <w:r w:rsidRPr="00D93C81">
        <w:rPr>
          <w:rFonts w:ascii="Century Gothic" w:hAnsi="Century Gothic" w:cs="Arial"/>
          <w:sz w:val="24"/>
        </w:rPr>
        <w:t>Por lo tanto,</w:t>
      </w:r>
      <w:r>
        <w:rPr>
          <w:rFonts w:ascii="Century Gothic" w:hAnsi="Century Gothic" w:cs="Arial"/>
          <w:b/>
          <w:bCs/>
          <w:sz w:val="24"/>
        </w:rPr>
        <w:t xml:space="preserve"> </w:t>
      </w:r>
      <w:r w:rsidRPr="00D93C81">
        <w:rPr>
          <w:rFonts w:ascii="Century Gothic" w:hAnsi="Century Gothic" w:cs="Arial"/>
          <w:sz w:val="24"/>
        </w:rPr>
        <w:t>quienes integramos esta Dictaminadora</w:t>
      </w:r>
      <w:r>
        <w:rPr>
          <w:rFonts w:ascii="Century Gothic" w:hAnsi="Century Gothic" w:cs="Arial"/>
          <w:b/>
          <w:bCs/>
          <w:sz w:val="24"/>
        </w:rPr>
        <w:t xml:space="preserve"> </w:t>
      </w:r>
      <w:r w:rsidRPr="00D93C81">
        <w:rPr>
          <w:rFonts w:ascii="Century Gothic" w:hAnsi="Century Gothic" w:cs="Arial"/>
          <w:sz w:val="24"/>
        </w:rPr>
        <w:t>conscientes</w:t>
      </w:r>
      <w:r>
        <w:rPr>
          <w:rFonts w:ascii="Century Gothic" w:hAnsi="Century Gothic" w:cs="Arial"/>
          <w:sz w:val="24"/>
        </w:rPr>
        <w:t xml:space="preserve"> de que la iniciadora pretende que, a través de la</w:t>
      </w:r>
      <w:r w:rsidR="00A73291">
        <w:rPr>
          <w:rFonts w:ascii="Century Gothic" w:hAnsi="Century Gothic" w:cs="Arial"/>
          <w:sz w:val="24"/>
        </w:rPr>
        <w:t xml:space="preserve"> modificación a la</w:t>
      </w:r>
      <w:r>
        <w:rPr>
          <w:rFonts w:ascii="Century Gothic" w:hAnsi="Century Gothic" w:cs="Arial"/>
          <w:sz w:val="24"/>
        </w:rPr>
        <w:t xml:space="preserve"> denominación de la Comisión Legislativa con que cuenta este H. Congreso para </w:t>
      </w:r>
      <w:r w:rsidR="00A73291">
        <w:rPr>
          <w:rFonts w:ascii="Century Gothic" w:hAnsi="Century Gothic" w:cs="Arial"/>
          <w:sz w:val="24"/>
        </w:rPr>
        <w:t xml:space="preserve">el tema, se visibilice la importancia de que desde nuestro ámbito de competencia se destinen las acciones necesarias para lograr que la legislación del Estado de </w:t>
      </w:r>
      <w:r w:rsidR="00A73291">
        <w:rPr>
          <w:rFonts w:ascii="Century Gothic" w:hAnsi="Century Gothic" w:cs="Arial"/>
          <w:sz w:val="24"/>
        </w:rPr>
        <w:lastRenderedPageBreak/>
        <w:t xml:space="preserve">Chihuahua respete, proteja y garantice los derechos humanos de las mujeres, misma que emana en gran medida de los trabajos de la multicitada Comisión; es que consideramos que el nombre debe variarse a Comisión de Igualdad Sustantiva, prescindiendo de la terminología relativa a la equidad de género, por las razones y argumentos que han quedado ampliamente señalados en párrafos anteriores. </w:t>
      </w:r>
    </w:p>
    <w:p w14:paraId="066C0C14" w14:textId="77777777" w:rsidR="00D23287" w:rsidRPr="008A0A8F" w:rsidRDefault="00D23287" w:rsidP="00D23287">
      <w:pPr>
        <w:spacing w:after="0" w:line="360" w:lineRule="auto"/>
        <w:jc w:val="both"/>
        <w:rPr>
          <w:rFonts w:ascii="Century Gothic" w:hAnsi="Century Gothic" w:cstheme="majorHAnsi"/>
          <w:sz w:val="24"/>
          <w:szCs w:val="24"/>
          <w:lang w:val="es-ES_tradnl"/>
        </w:rPr>
      </w:pPr>
    </w:p>
    <w:p w14:paraId="7A181BC7" w14:textId="76507009" w:rsidR="00D23287" w:rsidRPr="001244A4" w:rsidRDefault="00D23287" w:rsidP="00D23287">
      <w:pPr>
        <w:spacing w:after="0" w:line="360" w:lineRule="auto"/>
        <w:jc w:val="both"/>
        <w:rPr>
          <w:rFonts w:ascii="Century Gothic" w:hAnsi="Century Gothic" w:cs="Arial"/>
          <w:sz w:val="24"/>
          <w:szCs w:val="24"/>
        </w:rPr>
      </w:pPr>
      <w:r w:rsidRPr="001244A4">
        <w:rPr>
          <w:rFonts w:ascii="Century Gothic" w:hAnsi="Century Gothic" w:cs="Arial"/>
          <w:b/>
          <w:bCs/>
          <w:sz w:val="24"/>
          <w:szCs w:val="24"/>
        </w:rPr>
        <w:t xml:space="preserve">V.- </w:t>
      </w:r>
      <w:r>
        <w:rPr>
          <w:rFonts w:ascii="Century Gothic" w:hAnsi="Century Gothic" w:cs="Arial"/>
          <w:sz w:val="24"/>
          <w:szCs w:val="24"/>
        </w:rPr>
        <w:t>En virtud de lo antes señalado, esta Comisión estima oportuna y viable</w:t>
      </w:r>
      <w:r w:rsidR="00DC639F">
        <w:rPr>
          <w:rFonts w:ascii="Century Gothic" w:hAnsi="Century Gothic" w:cs="Arial"/>
          <w:sz w:val="24"/>
          <w:szCs w:val="24"/>
        </w:rPr>
        <w:t>, con las modificaciones planteadas,</w:t>
      </w:r>
      <w:r>
        <w:rPr>
          <w:rFonts w:ascii="Century Gothic" w:hAnsi="Century Gothic" w:cs="Arial"/>
          <w:sz w:val="24"/>
          <w:szCs w:val="24"/>
        </w:rPr>
        <w:t xml:space="preserve"> la iniciativa que motiva el presente, por ser un medio idóneo para la consecución del fin que persigue.</w:t>
      </w:r>
    </w:p>
    <w:p w14:paraId="09EE8A32" w14:textId="77777777" w:rsidR="00D23287" w:rsidRDefault="00D23287" w:rsidP="00D23287">
      <w:pPr>
        <w:spacing w:after="0" w:line="360" w:lineRule="auto"/>
        <w:jc w:val="both"/>
        <w:rPr>
          <w:rFonts w:ascii="Century Gothic" w:hAnsi="Century Gothic" w:cs="Arial"/>
          <w:sz w:val="24"/>
          <w:szCs w:val="24"/>
        </w:rPr>
      </w:pPr>
    </w:p>
    <w:p w14:paraId="1F385F08" w14:textId="77777777" w:rsidR="00D23287" w:rsidRPr="00AC6B94" w:rsidRDefault="00D23287" w:rsidP="00D23287">
      <w:pPr>
        <w:spacing w:after="0" w:line="360" w:lineRule="auto"/>
        <w:jc w:val="both"/>
        <w:rPr>
          <w:rFonts w:ascii="Century Gothic" w:hAnsi="Century Gothic" w:cs="Arial"/>
          <w:sz w:val="24"/>
          <w:szCs w:val="24"/>
        </w:rPr>
      </w:pPr>
      <w:r w:rsidRPr="00AC6B94">
        <w:rPr>
          <w:rFonts w:ascii="Century Gothic" w:hAnsi="Century Gothic" w:cs="Arial"/>
          <w:sz w:val="24"/>
          <w:szCs w:val="24"/>
        </w:rPr>
        <w:t xml:space="preserve">Así mismo, se hace constar que no se recibieron opiniones ni comentarios en el </w:t>
      </w:r>
      <w:r>
        <w:rPr>
          <w:rFonts w:ascii="Century Gothic" w:hAnsi="Century Gothic" w:cs="Arial"/>
          <w:sz w:val="24"/>
          <w:szCs w:val="24"/>
        </w:rPr>
        <w:t>B</w:t>
      </w:r>
      <w:r w:rsidRPr="00AC6B94">
        <w:rPr>
          <w:rFonts w:ascii="Century Gothic" w:hAnsi="Century Gothic" w:cs="Arial"/>
          <w:sz w:val="24"/>
          <w:szCs w:val="24"/>
        </w:rPr>
        <w:t xml:space="preserve">uzón </w:t>
      </w:r>
      <w:r>
        <w:rPr>
          <w:rFonts w:ascii="Century Gothic" w:hAnsi="Century Gothic" w:cs="Arial"/>
          <w:sz w:val="24"/>
          <w:szCs w:val="24"/>
        </w:rPr>
        <w:t>L</w:t>
      </w:r>
      <w:r w:rsidRPr="00AC6B94">
        <w:rPr>
          <w:rFonts w:ascii="Century Gothic" w:hAnsi="Century Gothic" w:cs="Arial"/>
          <w:sz w:val="24"/>
          <w:szCs w:val="24"/>
        </w:rPr>
        <w:t xml:space="preserve">egislativo, que se encuentra en el portal electrónico oficial de esta Soberanía. </w:t>
      </w:r>
    </w:p>
    <w:p w14:paraId="50A27897" w14:textId="77777777" w:rsidR="00D23287" w:rsidRPr="00AC6B94" w:rsidRDefault="00D23287" w:rsidP="00D23287">
      <w:pPr>
        <w:spacing w:before="240" w:line="360" w:lineRule="auto"/>
        <w:jc w:val="both"/>
        <w:rPr>
          <w:rFonts w:ascii="Century Gothic" w:hAnsi="Century Gothic" w:cs="Arial"/>
          <w:sz w:val="24"/>
        </w:rPr>
      </w:pPr>
      <w:r w:rsidRPr="00AC6B94">
        <w:rPr>
          <w:rFonts w:ascii="Century Gothic" w:hAnsi="Century Gothic" w:cs="Arial"/>
          <w:sz w:val="24"/>
        </w:rPr>
        <w:t>Por lo anteriormente expuesto, la Comisión de Gobernación y Puntos Constitucionales, somete a la consideración del Pleno el siguiente proyecto de:</w:t>
      </w:r>
    </w:p>
    <w:p w14:paraId="03F92C06" w14:textId="77777777" w:rsidR="00D23287" w:rsidRDefault="00D23287" w:rsidP="00D23287">
      <w:pPr>
        <w:spacing w:after="0" w:line="360" w:lineRule="auto"/>
        <w:jc w:val="center"/>
        <w:rPr>
          <w:rFonts w:ascii="Century Gothic" w:hAnsi="Century Gothic" w:cs="Arial"/>
          <w:b/>
          <w:sz w:val="28"/>
          <w:szCs w:val="28"/>
        </w:rPr>
      </w:pPr>
      <w:r w:rsidRPr="00AC6B94">
        <w:rPr>
          <w:rFonts w:ascii="Century Gothic" w:hAnsi="Century Gothic" w:cs="Arial"/>
          <w:b/>
          <w:sz w:val="28"/>
          <w:szCs w:val="28"/>
        </w:rPr>
        <w:t>DECRETO</w:t>
      </w:r>
    </w:p>
    <w:p w14:paraId="091A9CA1" w14:textId="77777777" w:rsidR="00D23287" w:rsidRDefault="00D23287" w:rsidP="00D23287">
      <w:pPr>
        <w:spacing w:after="0" w:line="360" w:lineRule="auto"/>
        <w:jc w:val="center"/>
        <w:rPr>
          <w:rFonts w:ascii="Century Gothic" w:hAnsi="Century Gothic" w:cs="Arial"/>
          <w:b/>
          <w:sz w:val="28"/>
          <w:szCs w:val="28"/>
        </w:rPr>
      </w:pPr>
    </w:p>
    <w:p w14:paraId="5CF773AD" w14:textId="225F9F8D" w:rsidR="00D23287" w:rsidRPr="002D6788" w:rsidRDefault="00D23287" w:rsidP="00D23287">
      <w:pPr>
        <w:spacing w:line="360" w:lineRule="auto"/>
        <w:jc w:val="both"/>
        <w:rPr>
          <w:rFonts w:ascii="Century Gothic" w:eastAsia="Century Gothic" w:hAnsi="Century Gothic" w:cs="Century Gothic"/>
          <w:sz w:val="24"/>
          <w:szCs w:val="24"/>
        </w:rPr>
      </w:pPr>
      <w:r w:rsidRPr="00E302B0">
        <w:rPr>
          <w:rFonts w:ascii="Century Gothic" w:hAnsi="Century Gothic" w:cs="Arial"/>
          <w:b/>
          <w:bCs/>
          <w:sz w:val="28"/>
          <w:szCs w:val="28"/>
        </w:rPr>
        <w:t>ARTÍCULO ÚNICO.-</w:t>
      </w:r>
      <w:r>
        <w:rPr>
          <w:rFonts w:ascii="Century Gothic" w:hAnsi="Century Gothic" w:cs="Arial"/>
          <w:sz w:val="24"/>
          <w:szCs w:val="24"/>
        </w:rPr>
        <w:t xml:space="preserve"> </w:t>
      </w:r>
      <w:r w:rsidRPr="002D6788">
        <w:rPr>
          <w:rFonts w:ascii="Century Gothic" w:hAnsi="Century Gothic" w:cs="Arial"/>
          <w:sz w:val="24"/>
          <w:szCs w:val="24"/>
        </w:rPr>
        <w:t xml:space="preserve">Se </w:t>
      </w:r>
      <w:r w:rsidRPr="002D6788">
        <w:rPr>
          <w:rFonts w:ascii="Century Gothic" w:hAnsi="Century Gothic" w:cs="Arial"/>
          <w:b/>
          <w:bCs/>
          <w:sz w:val="24"/>
          <w:szCs w:val="24"/>
        </w:rPr>
        <w:t xml:space="preserve">REFORMA </w:t>
      </w:r>
      <w:r w:rsidRPr="002D6788">
        <w:rPr>
          <w:rFonts w:ascii="Century Gothic" w:hAnsi="Century Gothic" w:cs="Arial"/>
          <w:sz w:val="24"/>
          <w:szCs w:val="24"/>
        </w:rPr>
        <w:t xml:space="preserve">el artículo </w:t>
      </w:r>
      <w:r w:rsidR="00404B32" w:rsidRPr="002D6788">
        <w:rPr>
          <w:rFonts w:ascii="Century Gothic" w:eastAsia="Century Gothic" w:hAnsi="Century Gothic" w:cs="Century Gothic"/>
          <w:sz w:val="24"/>
          <w:szCs w:val="24"/>
        </w:rPr>
        <w:t>96</w:t>
      </w:r>
      <w:r w:rsidRPr="002D6788">
        <w:rPr>
          <w:rFonts w:ascii="Century Gothic" w:eastAsia="Century Gothic" w:hAnsi="Century Gothic" w:cs="Century Gothic"/>
          <w:sz w:val="24"/>
          <w:szCs w:val="24"/>
        </w:rPr>
        <w:t xml:space="preserve">, fracción </w:t>
      </w:r>
      <w:r w:rsidR="00404B32" w:rsidRPr="002D6788">
        <w:rPr>
          <w:rFonts w:ascii="Century Gothic" w:eastAsia="Century Gothic" w:hAnsi="Century Gothic" w:cs="Century Gothic"/>
          <w:sz w:val="24"/>
          <w:szCs w:val="24"/>
        </w:rPr>
        <w:t>XX</w:t>
      </w:r>
      <w:r w:rsidRPr="002D6788">
        <w:rPr>
          <w:rFonts w:ascii="Century Gothic" w:eastAsia="Century Gothic" w:hAnsi="Century Gothic" w:cs="Century Gothic"/>
          <w:sz w:val="24"/>
          <w:szCs w:val="24"/>
        </w:rPr>
        <w:t xml:space="preserve">II de la Ley Orgánica del </w:t>
      </w:r>
      <w:r w:rsidR="00404B32" w:rsidRPr="002D6788">
        <w:rPr>
          <w:rFonts w:ascii="Century Gothic" w:eastAsia="Century Gothic" w:hAnsi="Century Gothic" w:cs="Century Gothic"/>
          <w:sz w:val="24"/>
          <w:szCs w:val="24"/>
        </w:rPr>
        <w:t>Poder Legislativo del Estado de Chihuahua</w:t>
      </w:r>
      <w:r w:rsidRPr="002D6788">
        <w:rPr>
          <w:rFonts w:ascii="Century Gothic" w:eastAsia="Century Gothic" w:hAnsi="Century Gothic" w:cs="Century Gothic"/>
          <w:sz w:val="24"/>
          <w:szCs w:val="24"/>
        </w:rPr>
        <w:t>, para quedar redactado de la siguiente manera:</w:t>
      </w:r>
    </w:p>
    <w:p w14:paraId="497897FF" w14:textId="326BFF2F" w:rsidR="00404B32" w:rsidRDefault="00404B32" w:rsidP="00D23287">
      <w:pPr>
        <w:spacing w:line="360" w:lineRule="auto"/>
        <w:jc w:val="both"/>
        <w:rPr>
          <w:rFonts w:ascii="Century Gothic" w:eastAsia="Century Gothic" w:hAnsi="Century Gothic" w:cs="Century Gothic"/>
        </w:rPr>
      </w:pPr>
    </w:p>
    <w:p w14:paraId="742976FA" w14:textId="56EE890A" w:rsidR="00404B32" w:rsidRPr="00404B32" w:rsidRDefault="00404B32" w:rsidP="00D23287">
      <w:pPr>
        <w:spacing w:line="360" w:lineRule="auto"/>
        <w:jc w:val="both"/>
        <w:rPr>
          <w:rFonts w:ascii="Century Gothic" w:eastAsia="Century Gothic" w:hAnsi="Century Gothic" w:cs="Century Gothic"/>
          <w:sz w:val="24"/>
          <w:szCs w:val="24"/>
        </w:rPr>
      </w:pPr>
      <w:r w:rsidRPr="00404B32">
        <w:rPr>
          <w:rFonts w:ascii="Century Gothic" w:eastAsia="Century Gothic" w:hAnsi="Century Gothic" w:cs="Century Gothic"/>
          <w:b/>
          <w:bCs/>
          <w:sz w:val="24"/>
          <w:szCs w:val="24"/>
        </w:rPr>
        <w:lastRenderedPageBreak/>
        <w:t>ARTÍCULO 96.</w:t>
      </w:r>
      <w:r w:rsidRPr="00404B32">
        <w:rPr>
          <w:rFonts w:ascii="Century Gothic" w:eastAsia="Century Gothic" w:hAnsi="Century Gothic" w:cs="Century Gothic"/>
          <w:sz w:val="24"/>
          <w:szCs w:val="24"/>
        </w:rPr>
        <w:t xml:space="preserve"> …</w:t>
      </w:r>
    </w:p>
    <w:p w14:paraId="180C1E2D" w14:textId="324E6886" w:rsidR="00404B32" w:rsidRPr="00404B32" w:rsidRDefault="00404B32" w:rsidP="00D23287">
      <w:pPr>
        <w:spacing w:line="360" w:lineRule="auto"/>
        <w:jc w:val="both"/>
        <w:rPr>
          <w:rFonts w:ascii="Century Gothic" w:eastAsia="Century Gothic" w:hAnsi="Century Gothic" w:cs="Century Gothic"/>
          <w:sz w:val="24"/>
          <w:szCs w:val="24"/>
        </w:rPr>
      </w:pPr>
      <w:r w:rsidRPr="00404B32">
        <w:rPr>
          <w:rFonts w:ascii="Century Gothic" w:eastAsia="Century Gothic" w:hAnsi="Century Gothic" w:cs="Century Gothic"/>
          <w:sz w:val="24"/>
          <w:szCs w:val="24"/>
        </w:rPr>
        <w:t>…</w:t>
      </w:r>
    </w:p>
    <w:p w14:paraId="050CA8D0" w14:textId="4F965D07" w:rsidR="00404B32" w:rsidRPr="00404B32" w:rsidRDefault="00404B32" w:rsidP="00404B32">
      <w:pPr>
        <w:spacing w:line="360" w:lineRule="auto"/>
        <w:ind w:firstLine="426"/>
        <w:jc w:val="both"/>
        <w:rPr>
          <w:rFonts w:ascii="Century Gothic" w:eastAsia="Century Gothic" w:hAnsi="Century Gothic" w:cs="Century Gothic"/>
          <w:sz w:val="24"/>
          <w:szCs w:val="24"/>
        </w:rPr>
      </w:pPr>
      <w:r w:rsidRPr="00404B32">
        <w:rPr>
          <w:rFonts w:ascii="Century Gothic" w:eastAsia="Century Gothic" w:hAnsi="Century Gothic" w:cs="Century Gothic"/>
          <w:sz w:val="24"/>
          <w:szCs w:val="24"/>
        </w:rPr>
        <w:t>I. a XXI. …</w:t>
      </w:r>
    </w:p>
    <w:p w14:paraId="15CC0988" w14:textId="6D8F3531" w:rsidR="00404B32" w:rsidRPr="00404B32" w:rsidRDefault="00404B32" w:rsidP="00404B32">
      <w:pPr>
        <w:spacing w:line="360" w:lineRule="auto"/>
        <w:ind w:firstLine="426"/>
        <w:jc w:val="both"/>
        <w:rPr>
          <w:rFonts w:ascii="Century Gothic" w:eastAsia="Century Gothic" w:hAnsi="Century Gothic" w:cs="Century Gothic"/>
          <w:b/>
          <w:bCs/>
          <w:sz w:val="24"/>
          <w:szCs w:val="24"/>
        </w:rPr>
      </w:pPr>
      <w:r w:rsidRPr="00404B32">
        <w:rPr>
          <w:rFonts w:ascii="Century Gothic" w:eastAsia="Century Gothic" w:hAnsi="Century Gothic" w:cs="Century Gothic"/>
          <w:sz w:val="24"/>
          <w:szCs w:val="24"/>
        </w:rPr>
        <w:t xml:space="preserve">XXII. De </w:t>
      </w:r>
      <w:r w:rsidR="002D6788">
        <w:rPr>
          <w:rFonts w:ascii="Century Gothic" w:eastAsia="Century Gothic" w:hAnsi="Century Gothic" w:cs="Century Gothic"/>
          <w:sz w:val="24"/>
          <w:szCs w:val="24"/>
        </w:rPr>
        <w:t>I</w:t>
      </w:r>
      <w:r w:rsidRPr="00404B32">
        <w:rPr>
          <w:rFonts w:ascii="Century Gothic" w:eastAsia="Century Gothic" w:hAnsi="Century Gothic" w:cs="Century Gothic"/>
          <w:sz w:val="24"/>
          <w:szCs w:val="24"/>
        </w:rPr>
        <w:t xml:space="preserve">gualdad </w:t>
      </w:r>
      <w:r w:rsidR="002D6788">
        <w:rPr>
          <w:rFonts w:ascii="Century Gothic" w:eastAsia="Century Gothic" w:hAnsi="Century Gothic" w:cs="Century Gothic"/>
          <w:b/>
          <w:bCs/>
          <w:sz w:val="24"/>
          <w:szCs w:val="24"/>
        </w:rPr>
        <w:t>S</w:t>
      </w:r>
      <w:r w:rsidRPr="00404B32">
        <w:rPr>
          <w:rFonts w:ascii="Century Gothic" w:eastAsia="Century Gothic" w:hAnsi="Century Gothic" w:cs="Century Gothic"/>
          <w:b/>
          <w:bCs/>
          <w:sz w:val="24"/>
          <w:szCs w:val="24"/>
        </w:rPr>
        <w:t>ustantiva</w:t>
      </w:r>
      <w:r w:rsidRPr="006842F7">
        <w:rPr>
          <w:rFonts w:ascii="Century Gothic" w:eastAsia="Century Gothic" w:hAnsi="Century Gothic" w:cs="Century Gothic"/>
          <w:sz w:val="24"/>
          <w:szCs w:val="24"/>
        </w:rPr>
        <w:t xml:space="preserve">. </w:t>
      </w:r>
    </w:p>
    <w:p w14:paraId="54E8863E" w14:textId="3DC5E914" w:rsidR="00404B32" w:rsidRPr="00404B32" w:rsidRDefault="00404B32" w:rsidP="00404B32">
      <w:pPr>
        <w:spacing w:line="360" w:lineRule="auto"/>
        <w:ind w:firstLine="426"/>
        <w:jc w:val="both"/>
        <w:rPr>
          <w:rFonts w:ascii="Century Gothic" w:eastAsia="Century Gothic" w:hAnsi="Century Gothic" w:cs="Century Gothic"/>
          <w:sz w:val="24"/>
          <w:szCs w:val="24"/>
        </w:rPr>
      </w:pPr>
      <w:r w:rsidRPr="00404B32">
        <w:rPr>
          <w:rFonts w:ascii="Century Gothic" w:eastAsia="Century Gothic" w:hAnsi="Century Gothic" w:cs="Century Gothic"/>
          <w:sz w:val="24"/>
          <w:szCs w:val="24"/>
        </w:rPr>
        <w:t>XXIII. a XXXIV. …</w:t>
      </w:r>
    </w:p>
    <w:p w14:paraId="759C09E2" w14:textId="6C8B7530" w:rsidR="00D23287" w:rsidRDefault="00D23287" w:rsidP="00D23287">
      <w:pPr>
        <w:spacing w:after="0" w:line="360" w:lineRule="auto"/>
        <w:jc w:val="center"/>
        <w:rPr>
          <w:rFonts w:ascii="Century Gothic" w:hAnsi="Century Gothic" w:cs="Arial"/>
          <w:b/>
          <w:bCs/>
          <w:sz w:val="28"/>
          <w:szCs w:val="28"/>
        </w:rPr>
      </w:pPr>
      <w:r w:rsidRPr="008F2226">
        <w:rPr>
          <w:rFonts w:ascii="Century Gothic" w:hAnsi="Century Gothic" w:cs="Arial"/>
          <w:b/>
          <w:bCs/>
          <w:sz w:val="28"/>
          <w:szCs w:val="28"/>
        </w:rPr>
        <w:t>TRANSITORIO</w:t>
      </w:r>
    </w:p>
    <w:p w14:paraId="3D1B92DF" w14:textId="77777777" w:rsidR="00404B32" w:rsidRPr="008F2226" w:rsidRDefault="00404B32" w:rsidP="00D23287">
      <w:pPr>
        <w:spacing w:after="0" w:line="360" w:lineRule="auto"/>
        <w:jc w:val="center"/>
        <w:rPr>
          <w:rFonts w:ascii="Century Gothic" w:hAnsi="Century Gothic" w:cs="Arial"/>
          <w:b/>
          <w:bCs/>
          <w:sz w:val="28"/>
          <w:szCs w:val="28"/>
        </w:rPr>
      </w:pPr>
    </w:p>
    <w:p w14:paraId="7E340BC6" w14:textId="77777777" w:rsidR="00D23287" w:rsidRPr="00E302B0" w:rsidRDefault="00D23287" w:rsidP="00D23287">
      <w:pPr>
        <w:spacing w:after="0" w:line="360" w:lineRule="auto"/>
        <w:jc w:val="both"/>
        <w:rPr>
          <w:rFonts w:ascii="Century Gothic" w:hAnsi="Century Gothic" w:cs="Arial"/>
          <w:sz w:val="24"/>
          <w:szCs w:val="24"/>
        </w:rPr>
      </w:pPr>
      <w:r w:rsidRPr="008F2226">
        <w:rPr>
          <w:rFonts w:ascii="Century Gothic" w:hAnsi="Century Gothic" w:cs="Arial"/>
          <w:b/>
          <w:bCs/>
          <w:sz w:val="28"/>
          <w:szCs w:val="28"/>
        </w:rPr>
        <w:t xml:space="preserve">ARTÍCULO </w:t>
      </w:r>
      <w:r>
        <w:rPr>
          <w:rFonts w:ascii="Century Gothic" w:hAnsi="Century Gothic" w:cs="Arial"/>
          <w:b/>
          <w:bCs/>
          <w:sz w:val="28"/>
          <w:szCs w:val="28"/>
        </w:rPr>
        <w:t>ÚNICO</w:t>
      </w:r>
      <w:r w:rsidRPr="008F2226">
        <w:rPr>
          <w:rFonts w:ascii="Century Gothic" w:hAnsi="Century Gothic" w:cs="Arial"/>
          <w:b/>
          <w:bCs/>
          <w:sz w:val="28"/>
          <w:szCs w:val="28"/>
        </w:rPr>
        <w:t>.-</w:t>
      </w:r>
      <w:r w:rsidRPr="00E302B0">
        <w:rPr>
          <w:rFonts w:ascii="Century Gothic" w:hAnsi="Century Gothic" w:cs="Arial"/>
          <w:b/>
          <w:bCs/>
          <w:sz w:val="24"/>
          <w:szCs w:val="24"/>
        </w:rPr>
        <w:t xml:space="preserve"> </w:t>
      </w:r>
      <w:r w:rsidRPr="00E302B0">
        <w:rPr>
          <w:rFonts w:ascii="Century Gothic" w:hAnsi="Century Gothic" w:cs="Arial"/>
          <w:sz w:val="24"/>
          <w:szCs w:val="24"/>
        </w:rPr>
        <w:t xml:space="preserve">El presente Decreto entrará en vigor al día siguiente de su publicación en el Periódico Oficial del Estado. </w:t>
      </w:r>
    </w:p>
    <w:p w14:paraId="2DB4A1B1" w14:textId="77777777" w:rsidR="00D23287" w:rsidRPr="00E302B0" w:rsidRDefault="00D23287" w:rsidP="00D23287">
      <w:pPr>
        <w:spacing w:after="0" w:line="360" w:lineRule="auto"/>
        <w:jc w:val="both"/>
        <w:rPr>
          <w:rFonts w:ascii="Century Gothic" w:hAnsi="Century Gothic" w:cs="Arial"/>
          <w:sz w:val="24"/>
          <w:szCs w:val="24"/>
        </w:rPr>
      </w:pPr>
    </w:p>
    <w:p w14:paraId="05ABD966" w14:textId="2A104384" w:rsidR="00D23287" w:rsidRPr="00AC6B94" w:rsidRDefault="00D23287" w:rsidP="00D23287">
      <w:pPr>
        <w:spacing w:line="360" w:lineRule="auto"/>
        <w:jc w:val="both"/>
        <w:rPr>
          <w:rFonts w:ascii="Century Gothic" w:hAnsi="Century Gothic" w:cs="Arial"/>
          <w:sz w:val="24"/>
        </w:rPr>
      </w:pPr>
      <w:bookmarkStart w:id="0" w:name="_Hlk188357575"/>
      <w:r w:rsidRPr="00AC6B94">
        <w:rPr>
          <w:rFonts w:ascii="Century Gothic" w:hAnsi="Century Gothic" w:cs="Arial"/>
          <w:b/>
          <w:bCs/>
          <w:sz w:val="24"/>
        </w:rPr>
        <w:t xml:space="preserve">ECONÓMICO.- </w:t>
      </w:r>
      <w:r w:rsidRPr="00AC6B94">
        <w:rPr>
          <w:rFonts w:ascii="Century Gothic" w:hAnsi="Century Gothic" w:cs="Arial"/>
          <w:sz w:val="24"/>
        </w:rPr>
        <w:t>Aprobado que sea, túrnese a la Secretaría para que elabore la Minuta de Decreto en los términos</w:t>
      </w:r>
      <w:r w:rsidR="002D6788">
        <w:rPr>
          <w:rFonts w:ascii="Century Gothic" w:hAnsi="Century Gothic" w:cs="Arial"/>
          <w:sz w:val="24"/>
        </w:rPr>
        <w:t>, en</w:t>
      </w:r>
      <w:r w:rsidRPr="00AC6B94">
        <w:rPr>
          <w:rFonts w:ascii="Century Gothic" w:hAnsi="Century Gothic" w:cs="Arial"/>
          <w:sz w:val="24"/>
        </w:rPr>
        <w:t xml:space="preserve"> que deba </w:t>
      </w:r>
      <w:r w:rsidR="002D6788">
        <w:rPr>
          <w:rFonts w:ascii="Century Gothic" w:hAnsi="Century Gothic" w:cs="Arial"/>
          <w:sz w:val="24"/>
        </w:rPr>
        <w:t>publicarse</w:t>
      </w:r>
      <w:r w:rsidRPr="00AC6B94">
        <w:rPr>
          <w:rFonts w:ascii="Century Gothic" w:hAnsi="Century Gothic" w:cs="Arial"/>
          <w:sz w:val="24"/>
        </w:rPr>
        <w:t>.</w:t>
      </w:r>
    </w:p>
    <w:p w14:paraId="2CBFC638" w14:textId="77777777" w:rsidR="00D23287" w:rsidRPr="00AC6B94" w:rsidRDefault="00D23287" w:rsidP="00D23287">
      <w:pPr>
        <w:spacing w:line="360" w:lineRule="auto"/>
        <w:jc w:val="both"/>
        <w:rPr>
          <w:rFonts w:ascii="Century Gothic" w:hAnsi="Century Gothic" w:cs="Arial"/>
          <w:sz w:val="24"/>
        </w:rPr>
      </w:pPr>
    </w:p>
    <w:p w14:paraId="5424139B" w14:textId="2E5DAE21" w:rsidR="00D23287" w:rsidRPr="008F2226" w:rsidRDefault="00D23287" w:rsidP="00D23287">
      <w:pPr>
        <w:spacing w:line="360" w:lineRule="auto"/>
        <w:jc w:val="both"/>
        <w:rPr>
          <w:rFonts w:ascii="Century Gothic" w:hAnsi="Century Gothic" w:cs="Arial"/>
          <w:sz w:val="24"/>
        </w:rPr>
      </w:pPr>
      <w:r w:rsidRPr="00AC6B94">
        <w:rPr>
          <w:rFonts w:ascii="Century Gothic" w:hAnsi="Century Gothic" w:cs="Arial"/>
          <w:b/>
          <w:bCs/>
          <w:sz w:val="24"/>
        </w:rPr>
        <w:t xml:space="preserve">DADO </w:t>
      </w:r>
      <w:r w:rsidRPr="00AC6B94">
        <w:rPr>
          <w:rFonts w:ascii="Century Gothic" w:hAnsi="Century Gothic" w:cs="Arial"/>
          <w:sz w:val="24"/>
        </w:rPr>
        <w:t xml:space="preserve">en el Palacio del Poder Legislativo, en la ciudad de Chihuahua, Chihuahua, a los </w:t>
      </w:r>
      <w:r w:rsidR="003E276F">
        <w:rPr>
          <w:rFonts w:ascii="Century Gothic" w:hAnsi="Century Gothic" w:cs="Arial"/>
          <w:sz w:val="24"/>
        </w:rPr>
        <w:t xml:space="preserve">24 </w:t>
      </w:r>
      <w:r w:rsidRPr="00AC6B94">
        <w:rPr>
          <w:rFonts w:ascii="Century Gothic" w:hAnsi="Century Gothic" w:cs="Arial"/>
          <w:sz w:val="24"/>
        </w:rPr>
        <w:t xml:space="preserve">días del mes de </w:t>
      </w:r>
      <w:r w:rsidR="003E276F">
        <w:rPr>
          <w:rFonts w:ascii="Century Gothic" w:hAnsi="Century Gothic" w:cs="Arial"/>
          <w:sz w:val="24"/>
        </w:rPr>
        <w:t>marzo</w:t>
      </w:r>
      <w:r w:rsidRPr="00AC6B94">
        <w:rPr>
          <w:rFonts w:ascii="Century Gothic" w:hAnsi="Century Gothic" w:cs="Arial"/>
          <w:sz w:val="24"/>
        </w:rPr>
        <w:t xml:space="preserve"> del año </w:t>
      </w:r>
      <w:r w:rsidR="003E276F">
        <w:rPr>
          <w:rFonts w:ascii="Century Gothic" w:hAnsi="Century Gothic" w:cs="Arial"/>
          <w:sz w:val="24"/>
        </w:rPr>
        <w:t>2026</w:t>
      </w:r>
      <w:r w:rsidRPr="00AC6B94">
        <w:rPr>
          <w:rFonts w:ascii="Century Gothic" w:hAnsi="Century Gothic" w:cs="Arial"/>
          <w:sz w:val="24"/>
        </w:rPr>
        <w:t>.</w:t>
      </w:r>
    </w:p>
    <w:p w14:paraId="0711032B" w14:textId="77777777" w:rsidR="00D23287" w:rsidRPr="00AC6B94" w:rsidRDefault="00D23287" w:rsidP="00D23287">
      <w:pPr>
        <w:rPr>
          <w:rFonts w:ascii="Century Gothic" w:eastAsia="Calibri" w:hAnsi="Century Gothic" w:cs="Calibri"/>
          <w:sz w:val="16"/>
          <w:szCs w:val="16"/>
        </w:rPr>
      </w:pPr>
    </w:p>
    <w:p w14:paraId="32B344A4" w14:textId="65DE4628" w:rsidR="00D23287" w:rsidRDefault="00D23287" w:rsidP="00D23287">
      <w:pPr>
        <w:spacing w:line="360" w:lineRule="auto"/>
        <w:jc w:val="both"/>
        <w:rPr>
          <w:rFonts w:ascii="Century Gothic" w:hAnsi="Century Gothic" w:cs="Arial"/>
          <w:sz w:val="24"/>
        </w:rPr>
      </w:pPr>
    </w:p>
    <w:p w14:paraId="1B3661DF" w14:textId="10556CB9" w:rsidR="00404B32" w:rsidRDefault="00404B32" w:rsidP="00D23287">
      <w:pPr>
        <w:spacing w:line="360" w:lineRule="auto"/>
        <w:jc w:val="both"/>
        <w:rPr>
          <w:rFonts w:ascii="Century Gothic" w:hAnsi="Century Gothic" w:cs="Arial"/>
          <w:sz w:val="24"/>
        </w:rPr>
      </w:pPr>
    </w:p>
    <w:p w14:paraId="3838BE56" w14:textId="73EACDDE" w:rsidR="00404B32" w:rsidRDefault="00404B32" w:rsidP="00D23287">
      <w:pPr>
        <w:spacing w:line="360" w:lineRule="auto"/>
        <w:jc w:val="both"/>
        <w:rPr>
          <w:rFonts w:ascii="Century Gothic" w:hAnsi="Century Gothic" w:cs="Arial"/>
          <w:sz w:val="24"/>
        </w:rPr>
      </w:pPr>
    </w:p>
    <w:p w14:paraId="11E8BBAE" w14:textId="2874C9C5" w:rsidR="00404B32" w:rsidRDefault="00404B32" w:rsidP="00D23287">
      <w:pPr>
        <w:spacing w:line="360" w:lineRule="auto"/>
        <w:jc w:val="both"/>
        <w:rPr>
          <w:rFonts w:ascii="Century Gothic" w:hAnsi="Century Gothic" w:cs="Arial"/>
          <w:sz w:val="24"/>
        </w:rPr>
      </w:pPr>
    </w:p>
    <w:p w14:paraId="236D4FF4" w14:textId="33A0FEC3" w:rsidR="00404B32" w:rsidRDefault="00404B32" w:rsidP="00D23287">
      <w:pPr>
        <w:spacing w:line="360" w:lineRule="auto"/>
        <w:jc w:val="both"/>
        <w:rPr>
          <w:rFonts w:ascii="Century Gothic" w:hAnsi="Century Gothic" w:cs="Arial"/>
          <w:sz w:val="24"/>
        </w:rPr>
      </w:pPr>
    </w:p>
    <w:p w14:paraId="425A3E61" w14:textId="77777777" w:rsidR="00404B32" w:rsidRDefault="00404B32" w:rsidP="00D23287">
      <w:pPr>
        <w:spacing w:line="360" w:lineRule="auto"/>
        <w:jc w:val="both"/>
        <w:rPr>
          <w:rFonts w:ascii="Century Gothic" w:hAnsi="Century Gothic" w:cs="Arial"/>
          <w:sz w:val="24"/>
        </w:rPr>
      </w:pPr>
    </w:p>
    <w:p w14:paraId="225D0E03" w14:textId="77777777" w:rsidR="00D23287" w:rsidRPr="00AC6B94" w:rsidRDefault="00D23287" w:rsidP="00D23287">
      <w:pPr>
        <w:spacing w:line="360" w:lineRule="auto"/>
        <w:jc w:val="both"/>
        <w:rPr>
          <w:rFonts w:ascii="Century Gothic" w:hAnsi="Century Gothic" w:cs="Arial"/>
          <w:sz w:val="24"/>
        </w:rPr>
      </w:pPr>
    </w:p>
    <w:p w14:paraId="66EF5909" w14:textId="1A4254C9" w:rsidR="00D23287" w:rsidRPr="00AC6B94" w:rsidRDefault="00D23287" w:rsidP="00D23287">
      <w:pPr>
        <w:spacing w:line="360" w:lineRule="auto"/>
        <w:jc w:val="center"/>
        <w:rPr>
          <w:rFonts w:ascii="Century Gothic" w:hAnsi="Century Gothic" w:cs="Arial"/>
          <w:b/>
          <w:bCs/>
          <w:sz w:val="24"/>
        </w:rPr>
      </w:pPr>
      <w:r w:rsidRPr="00AC6B94">
        <w:rPr>
          <w:rFonts w:ascii="Century Gothic" w:hAnsi="Century Gothic" w:cs="Arial"/>
          <w:b/>
          <w:bCs/>
          <w:sz w:val="24"/>
        </w:rPr>
        <w:t>ASÍ LO APROBÓ LA COMISIÓN DE GOBERNACIÓN Y PUNTOS CONSTITUCIONALES, EN REUNIÓN DE FECHA</w:t>
      </w:r>
      <w:r>
        <w:rPr>
          <w:rFonts w:ascii="Century Gothic" w:hAnsi="Century Gothic" w:cs="Arial"/>
          <w:b/>
          <w:bCs/>
          <w:sz w:val="24"/>
        </w:rPr>
        <w:t xml:space="preserve"> </w:t>
      </w:r>
      <w:r w:rsidR="00404B32">
        <w:rPr>
          <w:rFonts w:ascii="Century Gothic" w:hAnsi="Century Gothic" w:cs="Arial"/>
          <w:b/>
          <w:bCs/>
          <w:sz w:val="24"/>
        </w:rPr>
        <w:t>17</w:t>
      </w:r>
      <w:r w:rsidRPr="00AC6B94">
        <w:rPr>
          <w:rFonts w:ascii="Century Gothic" w:hAnsi="Century Gothic" w:cs="Arial"/>
          <w:b/>
          <w:bCs/>
          <w:sz w:val="24"/>
        </w:rPr>
        <w:t xml:space="preserve"> DE</w:t>
      </w:r>
      <w:r>
        <w:rPr>
          <w:rFonts w:ascii="Century Gothic" w:hAnsi="Century Gothic" w:cs="Arial"/>
          <w:b/>
          <w:bCs/>
          <w:sz w:val="24"/>
        </w:rPr>
        <w:t xml:space="preserve"> </w:t>
      </w:r>
      <w:r w:rsidR="00404B32">
        <w:rPr>
          <w:rFonts w:ascii="Century Gothic" w:hAnsi="Century Gothic" w:cs="Arial"/>
          <w:b/>
          <w:bCs/>
          <w:sz w:val="24"/>
        </w:rPr>
        <w:t>FEBRERO</w:t>
      </w:r>
      <w:r w:rsidRPr="00AC6B94">
        <w:rPr>
          <w:rFonts w:ascii="Century Gothic" w:hAnsi="Century Gothic" w:cs="Arial"/>
          <w:b/>
          <w:bCs/>
          <w:sz w:val="24"/>
        </w:rPr>
        <w:t xml:space="preserve"> DE</w:t>
      </w:r>
      <w:r>
        <w:rPr>
          <w:rFonts w:ascii="Century Gothic" w:hAnsi="Century Gothic" w:cs="Arial"/>
          <w:b/>
          <w:bCs/>
          <w:sz w:val="24"/>
        </w:rPr>
        <w:t>L</w:t>
      </w:r>
      <w:r w:rsidRPr="00AC6B94">
        <w:rPr>
          <w:rFonts w:ascii="Century Gothic" w:hAnsi="Century Gothic" w:cs="Arial"/>
          <w:b/>
          <w:bCs/>
          <w:sz w:val="24"/>
        </w:rPr>
        <w:t xml:space="preserve"> 202</w:t>
      </w:r>
      <w:r>
        <w:rPr>
          <w:rFonts w:ascii="Century Gothic" w:hAnsi="Century Gothic" w:cs="Arial"/>
          <w:b/>
          <w:bCs/>
          <w:sz w:val="24"/>
        </w:rPr>
        <w:t>6</w:t>
      </w:r>
    </w:p>
    <w:bookmarkEnd w:id="0"/>
    <w:p w14:paraId="0737A735" w14:textId="77777777" w:rsidR="00D23287" w:rsidRPr="00AC6B94" w:rsidRDefault="00D23287" w:rsidP="00D23287">
      <w:pPr>
        <w:spacing w:line="360" w:lineRule="auto"/>
        <w:jc w:val="center"/>
        <w:rPr>
          <w:rFonts w:ascii="Century Gothic" w:hAnsi="Century Gothic" w:cs="Arial"/>
          <w:b/>
          <w:bCs/>
          <w:sz w:val="24"/>
        </w:rPr>
      </w:pPr>
    </w:p>
    <w:p w14:paraId="7D16562C" w14:textId="77777777" w:rsidR="00D23287" w:rsidRPr="00AC6B94" w:rsidRDefault="00D23287" w:rsidP="00D23287">
      <w:pPr>
        <w:spacing w:line="360" w:lineRule="auto"/>
        <w:jc w:val="center"/>
        <w:rPr>
          <w:rFonts w:ascii="Century Gothic" w:hAnsi="Century Gothic" w:cs="Arial"/>
          <w:b/>
          <w:bCs/>
          <w:sz w:val="24"/>
        </w:rPr>
      </w:pPr>
      <w:r w:rsidRPr="00AC6B94">
        <w:rPr>
          <w:rFonts w:ascii="Century Gothic" w:hAnsi="Century Gothic" w:cs="Arial"/>
          <w:b/>
          <w:bCs/>
          <w:sz w:val="24"/>
        </w:rPr>
        <w:t>POR LA COMISIÓN DE GOBERNACIÓN Y PUNTOS CONSTITUCIONALES</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2658"/>
        <w:gridCol w:w="1833"/>
        <w:gridCol w:w="1862"/>
        <w:gridCol w:w="1705"/>
      </w:tblGrid>
      <w:tr w:rsidR="00D23287" w:rsidRPr="00AC6B94" w14:paraId="4CE84ECA"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5CF4BF7B" w14:textId="77777777" w:rsidR="00D23287" w:rsidRPr="00AC6B94" w:rsidRDefault="00D23287" w:rsidP="007076A6">
            <w:pPr>
              <w:tabs>
                <w:tab w:val="left" w:pos="9072"/>
              </w:tabs>
              <w:spacing w:after="0" w:line="360" w:lineRule="auto"/>
              <w:jc w:val="center"/>
              <w:rPr>
                <w:rFonts w:ascii="Century Gothic" w:eastAsia="Times New Roman" w:hAnsi="Century Gothic" w:cs="Arial"/>
                <w:b/>
                <w:color w:val="000000"/>
                <w:sz w:val="24"/>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462C84C" w14:textId="77777777" w:rsidR="00D23287" w:rsidRPr="00AC6B94" w:rsidRDefault="00D23287" w:rsidP="007076A6">
            <w:pPr>
              <w:tabs>
                <w:tab w:val="left" w:pos="9072"/>
              </w:tabs>
              <w:spacing w:after="0" w:line="360" w:lineRule="auto"/>
              <w:jc w:val="center"/>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INTEGRANTES</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CAAD3B1" w14:textId="77777777" w:rsidR="00D23287" w:rsidRPr="00AC6B94" w:rsidRDefault="00D23287" w:rsidP="007076A6">
            <w:pPr>
              <w:tabs>
                <w:tab w:val="left" w:pos="9072"/>
              </w:tabs>
              <w:spacing w:after="0" w:line="360" w:lineRule="auto"/>
              <w:jc w:val="center"/>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A FAVOR</w:t>
            </w:r>
          </w:p>
        </w:tc>
        <w:tc>
          <w:tcPr>
            <w:tcW w:w="1862" w:type="dxa"/>
            <w:tcBorders>
              <w:top w:val="single" w:sz="4" w:space="0" w:color="auto"/>
              <w:left w:val="single" w:sz="4" w:space="0" w:color="auto"/>
              <w:bottom w:val="single" w:sz="4" w:space="0" w:color="auto"/>
              <w:right w:val="single" w:sz="4" w:space="0" w:color="auto"/>
            </w:tcBorders>
            <w:vAlign w:val="center"/>
            <w:hideMark/>
          </w:tcPr>
          <w:p w14:paraId="5087FD19" w14:textId="77777777" w:rsidR="00D23287" w:rsidRPr="00AC6B94" w:rsidRDefault="00D23287" w:rsidP="007076A6">
            <w:pPr>
              <w:tabs>
                <w:tab w:val="left" w:pos="9072"/>
              </w:tabs>
              <w:spacing w:after="0" w:line="360" w:lineRule="auto"/>
              <w:jc w:val="center"/>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EN CONTRA</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C059315" w14:textId="77777777" w:rsidR="00D23287" w:rsidRPr="00AC6B94" w:rsidRDefault="00D23287" w:rsidP="007076A6">
            <w:pPr>
              <w:tabs>
                <w:tab w:val="left" w:pos="9072"/>
              </w:tabs>
              <w:spacing w:after="0" w:line="360" w:lineRule="auto"/>
              <w:jc w:val="center"/>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ABSTENCIÓN</w:t>
            </w:r>
          </w:p>
        </w:tc>
      </w:tr>
      <w:tr w:rsidR="00D23287" w:rsidRPr="00AC6B94" w14:paraId="2D4629A0" w14:textId="77777777" w:rsidTr="007076A6">
        <w:trPr>
          <w:trHeight w:val="2065"/>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07238423"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noProof/>
                <w:color w:val="000000"/>
                <w:sz w:val="24"/>
                <w:szCs w:val="24"/>
                <w:lang w:eastAsia="es-MX"/>
              </w:rPr>
              <w:drawing>
                <wp:anchor distT="0" distB="0" distL="114300" distR="114300" simplePos="0" relativeHeight="251659264" behindDoc="1" locked="0" layoutInCell="1" allowOverlap="1" wp14:anchorId="37411128" wp14:editId="563BFBEE">
                  <wp:simplePos x="0" y="0"/>
                  <wp:positionH relativeFrom="column">
                    <wp:posOffset>73025</wp:posOffset>
                  </wp:positionH>
                  <wp:positionV relativeFrom="paragraph">
                    <wp:posOffset>23495</wp:posOffset>
                  </wp:positionV>
                  <wp:extent cx="850265" cy="1005840"/>
                  <wp:effectExtent l="0" t="0" r="6985"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6">
                            <a:extLst>
                              <a:ext uri="{28A0092B-C50C-407E-A947-70E740481C1C}">
                                <a14:useLocalDpi xmlns:a14="http://schemas.microsoft.com/office/drawing/2010/main" val="0"/>
                              </a:ext>
                            </a:extLst>
                          </a:blip>
                          <a:srcRect l="425" r="76339" b="69384"/>
                          <a:stretch/>
                        </pic:blipFill>
                        <pic:spPr bwMode="auto">
                          <a:xfrm>
                            <a:off x="0" y="0"/>
                            <a:ext cx="85026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C6B94">
              <w:rPr>
                <w:rFonts w:ascii="Century Gothic" w:eastAsia="Times New Roman" w:hAnsi="Century Gothic" w:cs="Arial"/>
                <w:b/>
                <w:noProof/>
                <w:color w:val="000000"/>
                <w:sz w:val="24"/>
                <w:szCs w:val="24"/>
                <w:lang w:eastAsia="es-ES"/>
              </w:rPr>
              <w:t xml:space="preserve">          </w:t>
            </w:r>
          </w:p>
        </w:tc>
        <w:tc>
          <w:tcPr>
            <w:tcW w:w="2658" w:type="dxa"/>
            <w:tcBorders>
              <w:top w:val="single" w:sz="4" w:space="0" w:color="auto"/>
              <w:left w:val="single" w:sz="4" w:space="0" w:color="auto"/>
              <w:bottom w:val="single" w:sz="4" w:space="0" w:color="auto"/>
              <w:right w:val="single" w:sz="4" w:space="0" w:color="auto"/>
            </w:tcBorders>
            <w:vAlign w:val="center"/>
            <w:hideMark/>
          </w:tcPr>
          <w:p w14:paraId="7890E3A4" w14:textId="77777777" w:rsidR="00D23287" w:rsidRPr="00AC6B94" w:rsidRDefault="00D23287" w:rsidP="007076A6">
            <w:pPr>
              <w:tabs>
                <w:tab w:val="left" w:pos="9072"/>
              </w:tabs>
              <w:spacing w:after="0" w:line="360" w:lineRule="auto"/>
              <w:rPr>
                <w:rFonts w:ascii="Century Gothic" w:eastAsia="Times New Roman" w:hAnsi="Century Gothic" w:cs="Arial"/>
                <w:b/>
                <w:caps/>
                <w:color w:val="000000"/>
                <w:sz w:val="24"/>
                <w:szCs w:val="24"/>
                <w:lang w:eastAsia="es-ES"/>
              </w:rPr>
            </w:pPr>
            <w:r w:rsidRPr="00AC6B94">
              <w:rPr>
                <w:rFonts w:ascii="Century Gothic" w:eastAsia="Times New Roman" w:hAnsi="Century Gothic" w:cs="Arial"/>
                <w:b/>
                <w:caps/>
                <w:color w:val="000000"/>
                <w:sz w:val="24"/>
                <w:szCs w:val="24"/>
                <w:lang w:eastAsia="es-ES"/>
              </w:rPr>
              <w:t>DIP. GUILLERMO PATRICIO RAMÍREZ GUTIÉRREZ</w:t>
            </w:r>
          </w:p>
          <w:p w14:paraId="6979FBDE" w14:textId="77777777" w:rsidR="00D23287" w:rsidRPr="00AC6B94" w:rsidRDefault="00D23287" w:rsidP="007076A6">
            <w:pPr>
              <w:tabs>
                <w:tab w:val="left" w:pos="9072"/>
              </w:tabs>
              <w:spacing w:after="0" w:line="360" w:lineRule="auto"/>
              <w:rPr>
                <w:rFonts w:ascii="Century Gothic" w:eastAsia="Times New Roman" w:hAnsi="Century Gothic" w:cs="Times New Roman"/>
                <w:b/>
                <w:bCs/>
                <w:color w:val="000000"/>
                <w:sz w:val="24"/>
                <w:szCs w:val="24"/>
                <w:lang w:eastAsia="es-ES"/>
              </w:rPr>
            </w:pPr>
            <w:r w:rsidRPr="00AC6B94">
              <w:rPr>
                <w:rFonts w:ascii="Century Gothic" w:eastAsia="Times New Roman" w:hAnsi="Century Gothic" w:cs="Times New Roman"/>
                <w:b/>
                <w:bCs/>
                <w:color w:val="000000"/>
                <w:sz w:val="24"/>
                <w:szCs w:val="24"/>
                <w:lang w:eastAsia="es-ES"/>
              </w:rPr>
              <w:t>Presidente</w:t>
            </w:r>
          </w:p>
        </w:tc>
        <w:tc>
          <w:tcPr>
            <w:tcW w:w="1833" w:type="dxa"/>
            <w:tcBorders>
              <w:top w:val="single" w:sz="4" w:space="0" w:color="auto"/>
              <w:left w:val="single" w:sz="4" w:space="0" w:color="auto"/>
              <w:bottom w:val="single" w:sz="4" w:space="0" w:color="auto"/>
              <w:right w:val="single" w:sz="4" w:space="0" w:color="auto"/>
            </w:tcBorders>
            <w:vAlign w:val="center"/>
          </w:tcPr>
          <w:p w14:paraId="07C06611"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B185BA9"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70815927"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r>
      <w:tr w:rsidR="00D23287" w:rsidRPr="00AC6B94" w14:paraId="2D16DA3E" w14:textId="77777777" w:rsidTr="007076A6">
        <w:trPr>
          <w:trHeight w:val="1863"/>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77B7ADB9" w14:textId="77777777" w:rsidR="00D23287" w:rsidRPr="00AC6B94" w:rsidRDefault="00D23287" w:rsidP="007076A6">
            <w:pPr>
              <w:tabs>
                <w:tab w:val="left" w:pos="9072"/>
              </w:tabs>
              <w:spacing w:after="0" w:line="360" w:lineRule="auto"/>
              <w:rPr>
                <w:rFonts w:ascii="Century Gothic" w:eastAsia="Times New Roman" w:hAnsi="Century Gothic" w:cs="Arial"/>
                <w:b/>
                <w:noProof/>
                <w:color w:val="000000"/>
                <w:sz w:val="24"/>
                <w:szCs w:val="24"/>
                <w:lang w:eastAsia="es-ES"/>
              </w:rPr>
            </w:pPr>
            <w:r w:rsidRPr="00AC6B94">
              <w:rPr>
                <w:rFonts w:ascii="Century Gothic" w:eastAsia="Times New Roman" w:hAnsi="Century Gothic" w:cs="Arial"/>
                <w:b/>
                <w:noProof/>
                <w:color w:val="000000"/>
                <w:sz w:val="24"/>
                <w:szCs w:val="24"/>
                <w:lang w:eastAsia="es-MX"/>
              </w:rPr>
              <w:drawing>
                <wp:anchor distT="0" distB="0" distL="114300" distR="114300" simplePos="0" relativeHeight="251660288" behindDoc="1" locked="0" layoutInCell="1" allowOverlap="1" wp14:anchorId="563CAF7A" wp14:editId="7124C93D">
                  <wp:simplePos x="0" y="0"/>
                  <wp:positionH relativeFrom="column">
                    <wp:posOffset>99060</wp:posOffset>
                  </wp:positionH>
                  <wp:positionV relativeFrom="paragraph">
                    <wp:posOffset>3175</wp:posOffset>
                  </wp:positionV>
                  <wp:extent cx="789940" cy="103441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rotWithShape="1">
                          <a:blip r:embed="rId6">
                            <a:extLst>
                              <a:ext uri="{28A0092B-C50C-407E-A947-70E740481C1C}">
                                <a14:useLocalDpi xmlns:a14="http://schemas.microsoft.com/office/drawing/2010/main" val="0"/>
                              </a:ext>
                            </a:extLst>
                          </a:blip>
                          <a:srcRect l="993" t="35070" r="87532" b="49752"/>
                          <a:stretch/>
                        </pic:blipFill>
                        <pic:spPr bwMode="auto">
                          <a:xfrm>
                            <a:off x="0" y="0"/>
                            <a:ext cx="789940" cy="1034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9080CD"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2EAA1636"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JOCELINE VEGA VARGAS</w:t>
            </w:r>
          </w:p>
          <w:p w14:paraId="4E22D202" w14:textId="77777777" w:rsidR="00D23287" w:rsidRPr="00AC6B94" w:rsidRDefault="00D23287" w:rsidP="007076A6">
            <w:pPr>
              <w:tabs>
                <w:tab w:val="left" w:pos="9072"/>
              </w:tabs>
              <w:spacing w:after="0" w:line="360" w:lineRule="auto"/>
              <w:rPr>
                <w:rFonts w:ascii="Century Gothic" w:eastAsia="Times New Roman" w:hAnsi="Century Gothic" w:cs="Arial"/>
                <w:b/>
                <w:bCs/>
                <w:color w:val="000000"/>
                <w:sz w:val="24"/>
                <w:szCs w:val="24"/>
                <w:lang w:eastAsia="es-ES"/>
              </w:rPr>
            </w:pPr>
            <w:r w:rsidRPr="00AC6B94">
              <w:rPr>
                <w:rFonts w:ascii="Century Gothic" w:eastAsia="Times New Roman" w:hAnsi="Century Gothic" w:cs="Arial"/>
                <w:b/>
                <w:bCs/>
                <w:color w:val="000000"/>
                <w:sz w:val="24"/>
                <w:szCs w:val="24"/>
                <w:lang w:eastAsia="es-ES"/>
              </w:rPr>
              <w:t>Secretaria</w:t>
            </w:r>
          </w:p>
          <w:p w14:paraId="28DF8001" w14:textId="77777777" w:rsidR="00D23287" w:rsidRPr="00AC6B94" w:rsidRDefault="00D23287" w:rsidP="007076A6">
            <w:pPr>
              <w:tabs>
                <w:tab w:val="left" w:pos="9072"/>
              </w:tabs>
              <w:spacing w:after="0" w:line="360" w:lineRule="auto"/>
              <w:rPr>
                <w:rFonts w:ascii="Century Gothic" w:eastAsia="Times New Roman" w:hAnsi="Century Gothic" w:cs="Arial"/>
                <w:b/>
                <w:bCs/>
                <w:color w:val="000000"/>
                <w:sz w:val="24"/>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213E61B5"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1373132"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6D674033"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r>
      <w:tr w:rsidR="00D23287" w:rsidRPr="00AC6B94" w14:paraId="3CB36755" w14:textId="77777777" w:rsidTr="007076A6">
        <w:trPr>
          <w:trHeight w:val="1858"/>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0BF3DC9"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hAnsi="Century Gothic"/>
                <w:noProof/>
                <w:sz w:val="24"/>
                <w:szCs w:val="24"/>
                <w:lang w:eastAsia="es-MX"/>
              </w:rPr>
              <w:drawing>
                <wp:anchor distT="0" distB="0" distL="114300" distR="114300" simplePos="0" relativeHeight="251661312" behindDoc="1" locked="0" layoutInCell="1" allowOverlap="1" wp14:anchorId="2B4914E9" wp14:editId="2DB3E9EA">
                  <wp:simplePos x="0" y="0"/>
                  <wp:positionH relativeFrom="column">
                    <wp:posOffset>105410</wp:posOffset>
                  </wp:positionH>
                  <wp:positionV relativeFrom="paragraph">
                    <wp:posOffset>-1905</wp:posOffset>
                  </wp:positionV>
                  <wp:extent cx="779145" cy="1009650"/>
                  <wp:effectExtent l="0" t="0" r="1905" b="0"/>
                  <wp:wrapNone/>
                  <wp:docPr id="5" name="Imagen 5" descr="http://www.congresochihuahua.gob.mx/mthumb.php?src=diputados/imagenes/fotosOficiales/288.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www.congresochihuahua.gob.mx/mthumb.php?src=diputados/imagenes/fotosOficiales/288.jpg&amp;w=200&amp;h=265&amp;zc=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914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23B229E1"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JOSÉ ALFREDO CHÁVEZ MADRID</w:t>
            </w:r>
          </w:p>
          <w:p w14:paraId="04FD58C3"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Vocal</w:t>
            </w:r>
          </w:p>
          <w:p w14:paraId="0642D0EA"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4C554A98"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F1B7BC9"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5C68D4AA"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r>
      <w:tr w:rsidR="00D23287" w:rsidRPr="00AC6B94" w14:paraId="084F76E2"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498FFF18" w14:textId="77777777" w:rsidR="00D23287" w:rsidRPr="00AC6B94" w:rsidRDefault="00D23287" w:rsidP="007076A6">
            <w:pPr>
              <w:tabs>
                <w:tab w:val="left" w:pos="9072"/>
              </w:tabs>
              <w:spacing w:after="0" w:line="360" w:lineRule="auto"/>
              <w:rPr>
                <w:noProof/>
                <w:lang w:eastAsia="es-MX"/>
              </w:rPr>
            </w:pPr>
            <w:r w:rsidRPr="00AC6B94">
              <w:rPr>
                <w:noProof/>
                <w:lang w:eastAsia="es-MX"/>
              </w:rPr>
              <w:drawing>
                <wp:anchor distT="0" distB="0" distL="114300" distR="114300" simplePos="0" relativeHeight="251662336" behindDoc="1" locked="0" layoutInCell="1" allowOverlap="1" wp14:anchorId="6A21837B" wp14:editId="22BDFED8">
                  <wp:simplePos x="0" y="0"/>
                  <wp:positionH relativeFrom="column">
                    <wp:posOffset>108585</wp:posOffset>
                  </wp:positionH>
                  <wp:positionV relativeFrom="paragraph">
                    <wp:posOffset>-4445</wp:posOffset>
                  </wp:positionV>
                  <wp:extent cx="817245" cy="818515"/>
                  <wp:effectExtent l="0" t="0" r="1905"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6">
                            <a:extLst>
                              <a:ext uri="{28A0092B-C50C-407E-A947-70E740481C1C}">
                                <a14:useLocalDpi xmlns:a14="http://schemas.microsoft.com/office/drawing/2010/main" val="0"/>
                              </a:ext>
                            </a:extLst>
                          </a:blip>
                          <a:srcRect l="994" t="57685" r="87815" b="27712"/>
                          <a:stretch/>
                        </pic:blipFill>
                        <pic:spPr bwMode="auto">
                          <a:xfrm>
                            <a:off x="0" y="0"/>
                            <a:ext cx="817245" cy="818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3A260B" w14:textId="77777777" w:rsidR="00D23287" w:rsidRPr="00AC6B94" w:rsidRDefault="00D23287" w:rsidP="007076A6">
            <w:pPr>
              <w:tabs>
                <w:tab w:val="left" w:pos="9072"/>
              </w:tabs>
              <w:spacing w:after="0" w:line="360" w:lineRule="auto"/>
              <w:rPr>
                <w:noProof/>
                <w:lang w:eastAsia="es-MX"/>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5D2442C"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JORGE CARLOS SOTO PRIETO</w:t>
            </w:r>
          </w:p>
          <w:p w14:paraId="5E8E0D18"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Vocal</w:t>
            </w:r>
          </w:p>
          <w:p w14:paraId="0A994C01"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p w14:paraId="360586A0"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0D0A6DD0"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64237530"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3F53AE38"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r>
      <w:tr w:rsidR="00D23287" w:rsidRPr="00AC6B94" w14:paraId="40A45F03"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B907C17"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 xml:space="preserve">  </w:t>
            </w:r>
            <w:r w:rsidRPr="00AC6B94">
              <w:rPr>
                <w:rFonts w:ascii="Century Gothic" w:hAnsi="Century Gothic"/>
                <w:noProof/>
                <w:sz w:val="24"/>
                <w:szCs w:val="24"/>
                <w:lang w:eastAsia="es-MX"/>
              </w:rPr>
              <w:drawing>
                <wp:inline distT="0" distB="0" distL="0" distR="0" wp14:anchorId="6DE6734A" wp14:editId="3CE1E162">
                  <wp:extent cx="818985" cy="1074918"/>
                  <wp:effectExtent l="0" t="0" r="635" b="0"/>
                  <wp:docPr id="2" name="Imagen 2" descr="http://www.congresochihuahua.gob.mx/mthumb.php?src=diputados/imagenes/fotosOficiales/312.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ongresochihuahua.gob.mx/mthumb.php?src=diputados/imagenes/fotosOficiales/312.jpg&amp;w=200&amp;h=265&amp;z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142" cy="1076436"/>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20F55CD8"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FRANCISCO ADRIÁN SÁNCHEZ VILLEGAS</w:t>
            </w:r>
          </w:p>
          <w:p w14:paraId="7FF77FE4"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54F23B39"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6BD6DB09"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2C9DE69A"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r>
      <w:tr w:rsidR="00D23287" w:rsidRPr="00AC6B94" w14:paraId="7ADCD1DF"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7CDDD159" w14:textId="77777777" w:rsidR="00D23287" w:rsidRPr="00AC6B94" w:rsidRDefault="00D23287" w:rsidP="007076A6">
            <w:pPr>
              <w:tabs>
                <w:tab w:val="left" w:pos="9072"/>
              </w:tabs>
              <w:spacing w:after="0" w:line="360" w:lineRule="auto"/>
              <w:rPr>
                <w:rFonts w:ascii="Century Gothic" w:eastAsia="Times New Roman" w:hAnsi="Century Gothic" w:cs="Arial"/>
                <w:b/>
                <w:noProof/>
                <w:color w:val="000000"/>
                <w:sz w:val="24"/>
                <w:szCs w:val="24"/>
                <w:lang w:eastAsia="es-ES"/>
              </w:rPr>
            </w:pPr>
            <w:r w:rsidRPr="00AC6B94">
              <w:rPr>
                <w:rFonts w:ascii="Century Gothic" w:eastAsia="Times New Roman" w:hAnsi="Century Gothic" w:cs="Arial"/>
                <w:b/>
                <w:noProof/>
                <w:color w:val="000000"/>
                <w:sz w:val="24"/>
                <w:szCs w:val="24"/>
                <w:lang w:eastAsia="es-MX"/>
              </w:rPr>
              <w:drawing>
                <wp:anchor distT="0" distB="0" distL="114300" distR="114300" simplePos="0" relativeHeight="251663360" behindDoc="1" locked="0" layoutInCell="1" allowOverlap="1" wp14:anchorId="40903E0D" wp14:editId="78A93D34">
                  <wp:simplePos x="0" y="0"/>
                  <wp:positionH relativeFrom="column">
                    <wp:posOffset>104775</wp:posOffset>
                  </wp:positionH>
                  <wp:positionV relativeFrom="paragraph">
                    <wp:posOffset>13970</wp:posOffset>
                  </wp:positionV>
                  <wp:extent cx="802640" cy="1041400"/>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rotWithShape="1">
                          <a:blip r:embed="rId6">
                            <a:extLst>
                              <a:ext uri="{28A0092B-C50C-407E-A947-70E740481C1C}">
                                <a14:useLocalDpi xmlns:a14="http://schemas.microsoft.com/office/drawing/2010/main" val="0"/>
                              </a:ext>
                            </a:extLst>
                          </a:blip>
                          <a:srcRect l="851" t="79693" r="87674" b="5272"/>
                          <a:stretch/>
                        </pic:blipFill>
                        <pic:spPr bwMode="auto">
                          <a:xfrm>
                            <a:off x="0" y="0"/>
                            <a:ext cx="802640" cy="1041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B54CAC"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1A4B60BE"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AMÉRICA VICTORIA AGUILAR GIL</w:t>
            </w:r>
          </w:p>
          <w:p w14:paraId="58CB0EF8"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010A37E9"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000F83C5"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6E3ED0CA"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r>
      <w:tr w:rsidR="00D23287" w:rsidRPr="00AC6B94" w14:paraId="7ED7050F"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046C4EC7" w14:textId="77777777" w:rsidR="00D23287" w:rsidRPr="00AC6B94" w:rsidRDefault="00D23287" w:rsidP="007076A6">
            <w:pPr>
              <w:tabs>
                <w:tab w:val="left" w:pos="9072"/>
              </w:tabs>
              <w:spacing w:after="0" w:line="360" w:lineRule="auto"/>
              <w:rPr>
                <w:noProof/>
                <w:lang w:eastAsia="es-MX"/>
              </w:rPr>
            </w:pPr>
            <w:r w:rsidRPr="00AC6B94">
              <w:rPr>
                <w:noProof/>
                <w:lang w:eastAsia="es-MX"/>
              </w:rPr>
              <w:t xml:space="preserve">   </w:t>
            </w:r>
            <w:r w:rsidRPr="00AC6B94">
              <w:rPr>
                <w:noProof/>
                <w:lang w:eastAsia="es-MX"/>
              </w:rPr>
              <w:drawing>
                <wp:inline distT="0" distB="0" distL="0" distR="0" wp14:anchorId="0F9DF4D8" wp14:editId="39C6CD2C">
                  <wp:extent cx="811033" cy="1081716"/>
                  <wp:effectExtent l="0" t="0" r="8255"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rotWithShape="1">
                          <a:blip r:embed="rId6">
                            <a:extLst>
                              <a:ext uri="{28A0092B-C50C-407E-A947-70E740481C1C}">
                                <a14:useLocalDpi xmlns:a14="http://schemas.microsoft.com/office/drawing/2010/main" val="0"/>
                              </a:ext>
                            </a:extLst>
                          </a:blip>
                          <a:srcRect l="51289" t="79390" r="37236" b="5160"/>
                          <a:stretch/>
                        </pic:blipFill>
                        <pic:spPr bwMode="auto">
                          <a:xfrm>
                            <a:off x="0" y="0"/>
                            <a:ext cx="815705" cy="1087947"/>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tcPr>
          <w:p w14:paraId="4A16D806"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EDIN CUAUHTÉMOC ESTRADA SOTELO</w:t>
            </w:r>
          </w:p>
          <w:p w14:paraId="696A2CB4"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2941DD05"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5EC8C44F"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571FED14"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r>
      <w:tr w:rsidR="00D23287" w:rsidRPr="00AC6B94" w14:paraId="6DAC8712"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19EA06C3" w14:textId="77777777" w:rsidR="00D23287" w:rsidRPr="00AC6B94" w:rsidRDefault="00D23287" w:rsidP="007076A6">
            <w:pPr>
              <w:tabs>
                <w:tab w:val="left" w:pos="9072"/>
              </w:tabs>
              <w:spacing w:after="0" w:line="360" w:lineRule="auto"/>
              <w:rPr>
                <w:noProof/>
                <w:lang w:eastAsia="es-MX"/>
              </w:rPr>
            </w:pPr>
            <w:r w:rsidRPr="00AC6B94">
              <w:rPr>
                <w:noProof/>
                <w:lang w:eastAsia="es-MX"/>
              </w:rPr>
              <w:t xml:space="preserve">    </w:t>
            </w:r>
            <w:r w:rsidRPr="00AC6B94">
              <w:rPr>
                <w:noProof/>
                <w:lang w:eastAsia="es-MX"/>
              </w:rPr>
              <w:drawing>
                <wp:inline distT="0" distB="0" distL="0" distR="0" wp14:anchorId="1AB9EE7F" wp14:editId="69FF4BFC">
                  <wp:extent cx="811033" cy="1083793"/>
                  <wp:effectExtent l="0" t="0" r="8255"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rotWithShape="1">
                          <a:blip r:embed="rId9">
                            <a:extLst>
                              <a:ext uri="{28A0092B-C50C-407E-A947-70E740481C1C}">
                                <a14:useLocalDpi xmlns:a14="http://schemas.microsoft.com/office/drawing/2010/main" val="0"/>
                              </a:ext>
                            </a:extLst>
                          </a:blip>
                          <a:srcRect l="992" t="55415" r="87532" b="8502"/>
                          <a:stretch/>
                        </pic:blipFill>
                        <pic:spPr bwMode="auto">
                          <a:xfrm>
                            <a:off x="0" y="0"/>
                            <a:ext cx="815551" cy="1089830"/>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tcPr>
          <w:p w14:paraId="4212397C"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OCTAVIO JAVIER BORUNDA QUEVEDO</w:t>
            </w:r>
          </w:p>
          <w:p w14:paraId="5034314C"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7D5415FC"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1DDC5B89"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29B05B55"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r>
      <w:tr w:rsidR="00D23287" w:rsidRPr="00AC6B94" w14:paraId="0713D9FD"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0EC6AA6A" w14:textId="77777777" w:rsidR="00D23287" w:rsidRPr="00AC6B94" w:rsidRDefault="00D23287" w:rsidP="007076A6">
            <w:pPr>
              <w:tabs>
                <w:tab w:val="left" w:pos="9072"/>
              </w:tabs>
              <w:spacing w:after="0" w:line="360" w:lineRule="auto"/>
              <w:rPr>
                <w:noProof/>
                <w:lang w:eastAsia="es-MX"/>
              </w:rPr>
            </w:pPr>
            <w:r w:rsidRPr="00AC6B94">
              <w:rPr>
                <w:noProof/>
                <w:lang w:eastAsia="es-MX"/>
              </w:rPr>
              <w:t xml:space="preserve">   </w:t>
            </w:r>
            <w:r w:rsidRPr="00AC6B94">
              <w:rPr>
                <w:noProof/>
                <w:lang w:eastAsia="es-MX"/>
              </w:rPr>
              <w:drawing>
                <wp:inline distT="0" distB="0" distL="0" distR="0" wp14:anchorId="0212F830" wp14:editId="2CC803A9">
                  <wp:extent cx="811033" cy="1034177"/>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rotWithShape="1">
                          <a:blip r:embed="rId9">
                            <a:extLst>
                              <a:ext uri="{28A0092B-C50C-407E-A947-70E740481C1C}">
                                <a14:useLocalDpi xmlns:a14="http://schemas.microsoft.com/office/drawing/2010/main" val="0"/>
                              </a:ext>
                            </a:extLst>
                          </a:blip>
                          <a:srcRect l="51148" t="55711" r="36952" b="8585"/>
                          <a:stretch/>
                        </pic:blipFill>
                        <pic:spPr bwMode="auto">
                          <a:xfrm>
                            <a:off x="0" y="0"/>
                            <a:ext cx="815597" cy="1039996"/>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tcPr>
          <w:p w14:paraId="76845522"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DIP. JAEL ARGÜELLES DÍAZ</w:t>
            </w:r>
          </w:p>
          <w:p w14:paraId="4DC2F522"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r w:rsidRPr="00AC6B94">
              <w:rPr>
                <w:rFonts w:ascii="Century Gothic" w:eastAsia="Times New Roman" w:hAnsi="Century Gothic" w:cs="Arial"/>
                <w:b/>
                <w:color w:val="000000"/>
                <w:sz w:val="24"/>
                <w:szCs w:val="24"/>
                <w:lang w:eastAsia="es-ES"/>
              </w:rPr>
              <w:t>Vocal</w:t>
            </w:r>
          </w:p>
          <w:p w14:paraId="4B42F5E3"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62DFEBD1"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43668F69"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50988ADB" w14:textId="77777777" w:rsidR="00D23287" w:rsidRPr="00AC6B94" w:rsidRDefault="00D23287" w:rsidP="007076A6">
            <w:pPr>
              <w:tabs>
                <w:tab w:val="left" w:pos="9072"/>
              </w:tabs>
              <w:spacing w:after="0" w:line="360" w:lineRule="auto"/>
              <w:rPr>
                <w:rFonts w:ascii="Century Gothic" w:eastAsia="Times New Roman" w:hAnsi="Century Gothic" w:cs="Arial"/>
                <w:b/>
                <w:color w:val="000000"/>
                <w:sz w:val="24"/>
                <w:szCs w:val="24"/>
                <w:lang w:eastAsia="es-ES"/>
              </w:rPr>
            </w:pPr>
          </w:p>
        </w:tc>
      </w:tr>
    </w:tbl>
    <w:p w14:paraId="1F9E7E01" w14:textId="77777777" w:rsidR="00D23287" w:rsidRPr="00AC6B94" w:rsidRDefault="00D23287" w:rsidP="00D23287">
      <w:pPr>
        <w:tabs>
          <w:tab w:val="left" w:pos="9072"/>
        </w:tabs>
        <w:spacing w:after="0" w:line="360" w:lineRule="auto"/>
        <w:jc w:val="both"/>
        <w:rPr>
          <w:rFonts w:ascii="Century Gothic" w:eastAsia="Calibri" w:hAnsi="Century Gothic" w:cs="Calibri"/>
          <w:sz w:val="16"/>
          <w:szCs w:val="16"/>
        </w:rPr>
      </w:pPr>
    </w:p>
    <w:p w14:paraId="1E549D98" w14:textId="102CB507" w:rsidR="00D23287" w:rsidRPr="00404B32" w:rsidRDefault="00D23287" w:rsidP="00D23287">
      <w:pPr>
        <w:spacing w:after="0" w:line="360" w:lineRule="auto"/>
        <w:ind w:right="284"/>
        <w:jc w:val="both"/>
        <w:rPr>
          <w:rFonts w:ascii="Century Gothic" w:eastAsia="Times New Roman" w:hAnsi="Century Gothic" w:cs="Arial"/>
          <w:bCs/>
          <w:sz w:val="16"/>
          <w:szCs w:val="16"/>
          <w:lang w:eastAsia="es-ES"/>
        </w:rPr>
      </w:pPr>
      <w:r w:rsidRPr="00404B32">
        <w:rPr>
          <w:rFonts w:ascii="Century Gothic" w:eastAsia="Calibri" w:hAnsi="Century Gothic" w:cs="Calibri"/>
          <w:sz w:val="16"/>
          <w:szCs w:val="16"/>
        </w:rPr>
        <w:t xml:space="preserve">La presente hoja de firmas corresponde al Dictamen por medio del cual </w:t>
      </w:r>
      <w:r w:rsidRPr="00404B32">
        <w:rPr>
          <w:rFonts w:ascii="Century Gothic" w:hAnsi="Century Gothic" w:cs="Arial"/>
          <w:sz w:val="16"/>
          <w:szCs w:val="16"/>
        </w:rPr>
        <w:t xml:space="preserve">se reforma </w:t>
      </w:r>
      <w:r w:rsidR="00404B32" w:rsidRPr="00404B32">
        <w:rPr>
          <w:rFonts w:ascii="Century Gothic" w:hAnsi="Century Gothic" w:cs="Arial"/>
          <w:sz w:val="16"/>
          <w:szCs w:val="16"/>
        </w:rPr>
        <w:t>la fracción XXII del artículo 96 de la Ley Orgánica del Poder Legislativo del Estado de Chihuahua, con el propósito de modificar el nombre de la Comisión de Igualdad, a Comisión de Igualdad Sustantiva</w:t>
      </w:r>
      <w:r w:rsidR="00404B32">
        <w:rPr>
          <w:rFonts w:ascii="Century Gothic" w:hAnsi="Century Gothic" w:cs="Arial"/>
          <w:sz w:val="16"/>
          <w:szCs w:val="16"/>
        </w:rPr>
        <w:t>.</w:t>
      </w:r>
    </w:p>
    <w:p w14:paraId="2F2E90A9" w14:textId="77777777" w:rsidR="00D23287" w:rsidRPr="00404B32" w:rsidRDefault="00D23287" w:rsidP="00D23287">
      <w:pPr>
        <w:tabs>
          <w:tab w:val="left" w:pos="9072"/>
        </w:tabs>
        <w:spacing w:after="0" w:line="360" w:lineRule="auto"/>
        <w:jc w:val="both"/>
        <w:rPr>
          <w:bCs/>
          <w:sz w:val="16"/>
          <w:szCs w:val="16"/>
        </w:rPr>
      </w:pPr>
    </w:p>
    <w:p w14:paraId="28705EF7" w14:textId="77777777" w:rsidR="00D23287" w:rsidRPr="00AC6B94" w:rsidRDefault="00D23287" w:rsidP="00D23287"/>
    <w:p w14:paraId="79F7ECB7" w14:textId="77777777" w:rsidR="00D23287" w:rsidRDefault="00D23287" w:rsidP="00D23287"/>
    <w:sectPr w:rsidR="00D23287" w:rsidSect="00CA033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0C675" w14:textId="77777777" w:rsidR="00186490" w:rsidRDefault="00186490" w:rsidP="00D23287">
      <w:pPr>
        <w:spacing w:after="0" w:line="240" w:lineRule="auto"/>
      </w:pPr>
      <w:r>
        <w:separator/>
      </w:r>
    </w:p>
  </w:endnote>
  <w:endnote w:type="continuationSeparator" w:id="0">
    <w:p w14:paraId="36B49B87" w14:textId="77777777" w:rsidR="00186490" w:rsidRDefault="00186490" w:rsidP="00D23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07ED" w14:textId="3142B712" w:rsidR="007347B1" w:rsidRDefault="00F11942" w:rsidP="007C4CB1">
    <w:pPr>
      <w:pStyle w:val="Piedepgina"/>
      <w:jc w:val="right"/>
    </w:pPr>
    <w:r>
      <w:t xml:space="preserve">                                                                          </w:t>
    </w:r>
    <w:sdt>
      <w:sdtPr>
        <w:id w:val="-1405141450"/>
        <w:docPartObj>
          <w:docPartGallery w:val="Page Numbers (Bottom of Page)"/>
          <w:docPartUnique/>
        </w:docPartObj>
      </w:sdtPr>
      <w:sdtEndPr/>
      <w:sdtContent>
        <w:r>
          <w:fldChar w:fldCharType="begin"/>
        </w:r>
        <w:r>
          <w:instrText>PAGE   \* MERGEFORMAT</w:instrText>
        </w:r>
        <w:r>
          <w:fldChar w:fldCharType="separate"/>
        </w:r>
        <w:r w:rsidRPr="002447A5">
          <w:rPr>
            <w:noProof/>
            <w:lang w:val="es-ES"/>
          </w:rPr>
          <w:t>43</w:t>
        </w:r>
        <w:r>
          <w:fldChar w:fldCharType="end"/>
        </w:r>
        <w:r>
          <w:t xml:space="preserve">                                                                     A</w:t>
        </w:r>
        <w:r w:rsidR="008A417F">
          <w:t>504</w:t>
        </w:r>
        <w:r>
          <w:t xml:space="preserve"> ODS/</w:t>
        </w:r>
        <w:r w:rsidR="008A417F">
          <w:t>NTRP</w:t>
        </w:r>
        <w:r>
          <w:t>/CVM/PFE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55AD1" w14:textId="77777777" w:rsidR="00186490" w:rsidRDefault="00186490" w:rsidP="00D23287">
      <w:pPr>
        <w:spacing w:after="0" w:line="240" w:lineRule="auto"/>
      </w:pPr>
      <w:r>
        <w:separator/>
      </w:r>
    </w:p>
  </w:footnote>
  <w:footnote w:type="continuationSeparator" w:id="0">
    <w:p w14:paraId="77E0D61F" w14:textId="77777777" w:rsidR="00186490" w:rsidRDefault="00186490" w:rsidP="00D23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EA79" w14:textId="77777777" w:rsidR="006C190B" w:rsidRPr="00CE5D33" w:rsidRDefault="006C190B" w:rsidP="006C190B">
    <w:pPr>
      <w:spacing w:after="0" w:line="240" w:lineRule="auto"/>
      <w:jc w:val="right"/>
      <w:rPr>
        <w:rFonts w:ascii="Century Gothic" w:eastAsia="Times New Roman" w:hAnsi="Century Gothic" w:cs="Times New Roman"/>
        <w:b/>
        <w:color w:val="000000"/>
        <w:sz w:val="20"/>
        <w:szCs w:val="20"/>
        <w:shd w:val="clear" w:color="auto" w:fill="FFFFFF"/>
        <w:lang w:eastAsia="es-ES"/>
      </w:rPr>
    </w:pPr>
    <w:r w:rsidRPr="00CE5D33">
      <w:rPr>
        <w:rFonts w:ascii="Century Gothic" w:eastAsia="Times New Roman" w:hAnsi="Century Gothic" w:cs="Times New Roman"/>
        <w:b/>
        <w:color w:val="000000"/>
        <w:sz w:val="20"/>
        <w:szCs w:val="20"/>
        <w:shd w:val="clear" w:color="auto" w:fill="FFFFFF"/>
        <w:lang w:eastAsia="es-ES"/>
      </w:rPr>
      <w:t>“202</w:t>
    </w:r>
    <w:r>
      <w:rPr>
        <w:rFonts w:ascii="Century Gothic" w:eastAsia="Times New Roman" w:hAnsi="Century Gothic" w:cs="Times New Roman"/>
        <w:b/>
        <w:color w:val="000000"/>
        <w:sz w:val="20"/>
        <w:szCs w:val="20"/>
        <w:shd w:val="clear" w:color="auto" w:fill="FFFFFF"/>
        <w:lang w:eastAsia="es-ES"/>
      </w:rPr>
      <w:t>6</w:t>
    </w:r>
    <w:r w:rsidRPr="00CE5D33">
      <w:rPr>
        <w:rFonts w:ascii="Century Gothic" w:eastAsia="Times New Roman" w:hAnsi="Century Gothic" w:cs="Times New Roman"/>
        <w:b/>
        <w:color w:val="000000"/>
        <w:sz w:val="20"/>
        <w:szCs w:val="20"/>
        <w:shd w:val="clear" w:color="auto" w:fill="FFFFFF"/>
        <w:lang w:eastAsia="es-ES"/>
      </w:rPr>
      <w:t xml:space="preserve">, Año del Bicentenario de la </w:t>
    </w:r>
    <w:r>
      <w:rPr>
        <w:rFonts w:ascii="Century Gothic" w:eastAsia="Times New Roman" w:hAnsi="Century Gothic" w:cs="Times New Roman"/>
        <w:b/>
        <w:color w:val="000000"/>
        <w:sz w:val="20"/>
        <w:szCs w:val="20"/>
        <w:shd w:val="clear" w:color="auto" w:fill="FFFFFF"/>
        <w:lang w:eastAsia="es-ES"/>
      </w:rPr>
      <w:t xml:space="preserve">Abolición de la Esclavitud en </w:t>
    </w:r>
    <w:r w:rsidRPr="00CE5D33">
      <w:rPr>
        <w:rFonts w:ascii="Century Gothic" w:eastAsia="Times New Roman" w:hAnsi="Century Gothic" w:cs="Times New Roman"/>
        <w:b/>
        <w:color w:val="000000"/>
        <w:sz w:val="20"/>
        <w:szCs w:val="20"/>
        <w:shd w:val="clear" w:color="auto" w:fill="FFFFFF"/>
        <w:lang w:eastAsia="es-ES"/>
      </w:rPr>
      <w:t>el Estado de Chihuahua”</w:t>
    </w:r>
  </w:p>
  <w:p w14:paraId="1E98AF48" w14:textId="77777777" w:rsidR="007347B1" w:rsidRDefault="00FF0680" w:rsidP="00CA0331">
    <w:pPr>
      <w:pStyle w:val="Encabezado"/>
      <w:jc w:val="right"/>
      <w:rPr>
        <w:rFonts w:ascii="Century Gothic" w:hAnsi="Century Gothic"/>
        <w:b/>
        <w:color w:val="0D0D0D" w:themeColor="text1" w:themeTint="F2"/>
        <w:sz w:val="28"/>
        <w:szCs w:val="28"/>
      </w:rPr>
    </w:pPr>
  </w:p>
  <w:p w14:paraId="628929F5" w14:textId="77777777" w:rsidR="007347B1" w:rsidRPr="005704D1" w:rsidRDefault="00F11942" w:rsidP="00CA0331">
    <w:pPr>
      <w:pStyle w:val="Encabezado"/>
      <w:jc w:val="right"/>
      <w:rPr>
        <w:rFonts w:ascii="Century Gothic" w:hAnsi="Century Gothic"/>
        <w:b/>
        <w:color w:val="0D0D0D" w:themeColor="text1" w:themeTint="F2"/>
        <w:sz w:val="28"/>
        <w:szCs w:val="28"/>
      </w:rPr>
    </w:pPr>
    <w:r w:rsidRPr="005704D1">
      <w:rPr>
        <w:rFonts w:ascii="Century Gothic" w:hAnsi="Century Gothic"/>
        <w:b/>
        <w:color w:val="0D0D0D" w:themeColor="text1" w:themeTint="F2"/>
        <w:sz w:val="28"/>
        <w:szCs w:val="28"/>
      </w:rPr>
      <w:t>Comisión de Gobernación y Puntos Constitucionales</w:t>
    </w:r>
  </w:p>
  <w:p w14:paraId="431B7CD0" w14:textId="77777777" w:rsidR="007347B1" w:rsidRPr="009A3C5A" w:rsidRDefault="00FF0680" w:rsidP="00CA0331">
    <w:pPr>
      <w:pStyle w:val="Encabezado"/>
      <w:jc w:val="right"/>
      <w:rPr>
        <w:rFonts w:ascii="Century Gothic" w:hAnsi="Century Gothic"/>
        <w:b/>
        <w:color w:val="0D0D0D" w:themeColor="text1" w:themeTint="F2"/>
        <w:sz w:val="24"/>
        <w:szCs w:val="28"/>
      </w:rPr>
    </w:pPr>
  </w:p>
  <w:p w14:paraId="1090051E" w14:textId="77777777" w:rsidR="007347B1" w:rsidRPr="009A3C5A" w:rsidRDefault="00F11942" w:rsidP="00CA0331">
    <w:pPr>
      <w:pStyle w:val="Encabezado"/>
      <w:jc w:val="right"/>
      <w:rPr>
        <w:rFonts w:ascii="Century Gothic" w:hAnsi="Century Gothic"/>
        <w:b/>
        <w:color w:val="0D0D0D" w:themeColor="text1" w:themeTint="F2"/>
        <w:sz w:val="24"/>
        <w:szCs w:val="28"/>
      </w:rPr>
    </w:pPr>
    <w:r w:rsidRPr="009A3C5A">
      <w:rPr>
        <w:rFonts w:ascii="Century Gothic" w:hAnsi="Century Gothic"/>
        <w:b/>
        <w:color w:val="0D0D0D" w:themeColor="text1" w:themeTint="F2"/>
        <w:sz w:val="24"/>
        <w:szCs w:val="28"/>
      </w:rPr>
      <w:t>LXVI</w:t>
    </w:r>
    <w:r>
      <w:rPr>
        <w:rFonts w:ascii="Century Gothic" w:hAnsi="Century Gothic"/>
        <w:b/>
        <w:color w:val="0D0D0D" w:themeColor="text1" w:themeTint="F2"/>
        <w:sz w:val="24"/>
        <w:szCs w:val="28"/>
      </w:rPr>
      <w:t>I</w:t>
    </w:r>
    <w:r w:rsidRPr="009A3C5A">
      <w:rPr>
        <w:rFonts w:ascii="Century Gothic" w:hAnsi="Century Gothic"/>
        <w:b/>
        <w:color w:val="0D0D0D" w:themeColor="text1" w:themeTint="F2"/>
        <w:sz w:val="24"/>
        <w:szCs w:val="28"/>
      </w:rPr>
      <w:t>I LEGISLATURA</w:t>
    </w:r>
  </w:p>
  <w:p w14:paraId="0021034E" w14:textId="77777777" w:rsidR="007347B1" w:rsidRPr="009A3C5A" w:rsidRDefault="00FF0680" w:rsidP="00CA0331">
    <w:pPr>
      <w:pStyle w:val="Encabezado"/>
      <w:jc w:val="right"/>
      <w:rPr>
        <w:rFonts w:ascii="Century Gothic" w:hAnsi="Century Gothic"/>
        <w:b/>
        <w:color w:val="0D0D0D" w:themeColor="text1" w:themeTint="F2"/>
        <w:sz w:val="24"/>
        <w:szCs w:val="28"/>
      </w:rPr>
    </w:pPr>
  </w:p>
  <w:p w14:paraId="0D886BAE" w14:textId="05CDEF19" w:rsidR="007347B1" w:rsidRDefault="00F11942" w:rsidP="00CA0331">
    <w:pPr>
      <w:pStyle w:val="Encabezado"/>
      <w:jc w:val="right"/>
    </w:pPr>
    <w:r>
      <w:rPr>
        <w:rFonts w:ascii="Century Gothic" w:hAnsi="Century Gothic"/>
        <w:b/>
        <w:color w:val="0D0D0D" w:themeColor="text1" w:themeTint="F2"/>
        <w:sz w:val="24"/>
        <w:szCs w:val="28"/>
      </w:rPr>
      <w:t>DCGPC/</w:t>
    </w:r>
    <w:r w:rsidRPr="00B0686A">
      <w:rPr>
        <w:rFonts w:ascii="Century Gothic" w:hAnsi="Century Gothic"/>
        <w:b/>
        <w:color w:val="0D0D0D" w:themeColor="text1" w:themeTint="F2"/>
        <w:sz w:val="24"/>
        <w:szCs w:val="28"/>
      </w:rPr>
      <w:t>0</w:t>
    </w:r>
    <w:r w:rsidR="00C71636">
      <w:rPr>
        <w:rFonts w:ascii="Century Gothic" w:hAnsi="Century Gothic"/>
        <w:b/>
        <w:color w:val="0D0D0D" w:themeColor="text1" w:themeTint="F2"/>
        <w:sz w:val="24"/>
        <w:szCs w:val="28"/>
      </w:rPr>
      <w:t>7</w:t>
    </w:r>
    <w:r w:rsidRPr="009A3C5A">
      <w:rPr>
        <w:rFonts w:ascii="Century Gothic" w:hAnsi="Century Gothic"/>
        <w:b/>
        <w:color w:val="0D0D0D" w:themeColor="text1" w:themeTint="F2"/>
        <w:sz w:val="24"/>
        <w:szCs w:val="28"/>
      </w:rPr>
      <w:t>/202</w:t>
    </w:r>
    <w:r>
      <w:rPr>
        <w:rFonts w:ascii="Century Gothic" w:hAnsi="Century Gothic"/>
        <w:b/>
        <w:color w:val="0D0D0D" w:themeColor="text1" w:themeTint="F2"/>
        <w:sz w:val="24"/>
        <w:szCs w:val="28"/>
      </w:rPr>
      <w:t>6</w:t>
    </w:r>
  </w:p>
  <w:p w14:paraId="4597A95C" w14:textId="77777777" w:rsidR="007347B1" w:rsidRDefault="00FF068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87"/>
    <w:rsid w:val="00186490"/>
    <w:rsid w:val="002D6788"/>
    <w:rsid w:val="003E276F"/>
    <w:rsid w:val="00404B32"/>
    <w:rsid w:val="004F4B4E"/>
    <w:rsid w:val="00664517"/>
    <w:rsid w:val="006712CA"/>
    <w:rsid w:val="006842F7"/>
    <w:rsid w:val="006C190B"/>
    <w:rsid w:val="007F4425"/>
    <w:rsid w:val="007F75FC"/>
    <w:rsid w:val="008A417F"/>
    <w:rsid w:val="009A55AC"/>
    <w:rsid w:val="00A22529"/>
    <w:rsid w:val="00A73291"/>
    <w:rsid w:val="00B35CE6"/>
    <w:rsid w:val="00C71636"/>
    <w:rsid w:val="00C84B2F"/>
    <w:rsid w:val="00C941FC"/>
    <w:rsid w:val="00CB0598"/>
    <w:rsid w:val="00CD317E"/>
    <w:rsid w:val="00CF0A2F"/>
    <w:rsid w:val="00D23287"/>
    <w:rsid w:val="00D64B2E"/>
    <w:rsid w:val="00D93C81"/>
    <w:rsid w:val="00DC41E9"/>
    <w:rsid w:val="00DC639F"/>
    <w:rsid w:val="00DD54EC"/>
    <w:rsid w:val="00E165CF"/>
    <w:rsid w:val="00E246FA"/>
    <w:rsid w:val="00E57AE3"/>
    <w:rsid w:val="00F11942"/>
    <w:rsid w:val="00FF0680"/>
    <w:rsid w:val="00FF0E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66EE1"/>
  <w15:chartTrackingRefBased/>
  <w15:docId w15:val="{FEE48ADE-58FC-4AD2-AD91-C63D8B5E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2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23287"/>
    <w:pPr>
      <w:tabs>
        <w:tab w:val="center" w:pos="4419"/>
        <w:tab w:val="right" w:pos="8838"/>
      </w:tabs>
      <w:spacing w:after="0" w:line="240" w:lineRule="auto"/>
    </w:pPr>
  </w:style>
  <w:style w:type="character" w:customStyle="1" w:styleId="EncabezadoCar">
    <w:name w:val="Encabezado Car"/>
    <w:basedOn w:val="Fuentedeprrafopredeter"/>
    <w:link w:val="Encabezado"/>
    <w:rsid w:val="00D23287"/>
  </w:style>
  <w:style w:type="paragraph" w:styleId="Piedepgina">
    <w:name w:val="footer"/>
    <w:basedOn w:val="Normal"/>
    <w:link w:val="PiedepginaCar"/>
    <w:uiPriority w:val="99"/>
    <w:unhideWhenUsed/>
    <w:rsid w:val="00D232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3287"/>
  </w:style>
  <w:style w:type="paragraph" w:styleId="NormalWeb">
    <w:name w:val="Normal (Web)"/>
    <w:basedOn w:val="Normal"/>
    <w:uiPriority w:val="99"/>
    <w:semiHidden/>
    <w:unhideWhenUsed/>
    <w:rsid w:val="00D232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A">
    <w:name w:val="Cuerpo A"/>
    <w:rsid w:val="008A417F"/>
    <w:pPr>
      <w:pBdr>
        <w:top w:val="nil"/>
        <w:left w:val="nil"/>
        <w:bottom w:val="nil"/>
        <w:right w:val="nil"/>
        <w:between w:val="nil"/>
        <w:bar w:val="nil"/>
      </w:pBdr>
    </w:pPr>
    <w:rPr>
      <w:rFonts w:ascii="Calibri" w:eastAsia="Arial Unicode MS" w:hAnsi="Calibri" w:cs="Arial Unicode MS"/>
      <w:color w:val="000000"/>
      <w:u w:color="000000"/>
      <w:bdr w:val="nil"/>
      <w:lang w:eastAsia="es-MX"/>
      <w14:textOutline w14:w="12700" w14:cap="flat" w14:cmpd="sng" w14:algn="ctr">
        <w14:noFill/>
        <w14:prstDash w14:val="solid"/>
        <w14:miter w14:lim="400000"/>
      </w14:textOutline>
    </w:rPr>
  </w:style>
  <w:style w:type="character" w:customStyle="1" w:styleId="Ninguno">
    <w:name w:val="Ninguno"/>
    <w:rsid w:val="008A417F"/>
  </w:style>
  <w:style w:type="table" w:styleId="Tablaconcuadrcula">
    <w:name w:val="Table Grid"/>
    <w:basedOn w:val="Tablanormal"/>
    <w:uiPriority w:val="39"/>
    <w:rsid w:val="008A417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04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2789</Words>
  <Characters>15344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Isabel Flores Elizondo</dc:creator>
  <cp:keywords/>
  <dc:description/>
  <cp:lastModifiedBy>Andrea Daniela Flores Chacon</cp:lastModifiedBy>
  <cp:revision>2</cp:revision>
  <dcterms:created xsi:type="dcterms:W3CDTF">2026-03-24T22:29:00Z</dcterms:created>
  <dcterms:modified xsi:type="dcterms:W3CDTF">2026-03-24T22:29:00Z</dcterms:modified>
</cp:coreProperties>
</file>