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66B7B" w14:textId="77777777" w:rsidR="00B82123" w:rsidRPr="0016327E" w:rsidRDefault="00B82123" w:rsidP="008F4D77">
      <w:pPr>
        <w:pStyle w:val="Normal1"/>
        <w:spacing w:line="360" w:lineRule="auto"/>
        <w:jc w:val="both"/>
        <w:rPr>
          <w:rFonts w:ascii="Century Gothic" w:hAnsi="Century Gothic" w:cs="Arial"/>
          <w:color w:val="auto"/>
          <w:szCs w:val="24"/>
          <w:lang w:val="es-MX"/>
        </w:rPr>
      </w:pPr>
      <w:r w:rsidRPr="0016327E">
        <w:rPr>
          <w:rFonts w:ascii="Century Gothic" w:eastAsia="Arial" w:hAnsi="Century Gothic" w:cs="Arial"/>
          <w:b/>
          <w:color w:val="auto"/>
          <w:szCs w:val="24"/>
          <w:lang w:val="es-MX"/>
        </w:rPr>
        <w:t>H. CONGRESO DEL ESTADO</w:t>
      </w:r>
    </w:p>
    <w:p w14:paraId="66564006" w14:textId="77777777" w:rsidR="00B82123" w:rsidRPr="0016327E" w:rsidRDefault="00B82123" w:rsidP="008F4D77">
      <w:pPr>
        <w:pStyle w:val="Normal1"/>
        <w:spacing w:line="360" w:lineRule="auto"/>
        <w:jc w:val="both"/>
        <w:rPr>
          <w:rFonts w:ascii="Century Gothic" w:hAnsi="Century Gothic" w:cs="Arial"/>
          <w:color w:val="auto"/>
          <w:szCs w:val="24"/>
          <w:lang w:val="es-MX"/>
        </w:rPr>
      </w:pPr>
      <w:r w:rsidRPr="0016327E">
        <w:rPr>
          <w:rFonts w:ascii="Century Gothic" w:eastAsia="Arial" w:hAnsi="Century Gothic" w:cs="Arial"/>
          <w:b/>
          <w:color w:val="auto"/>
          <w:szCs w:val="24"/>
          <w:lang w:val="es-MX"/>
        </w:rPr>
        <w:t>P R E S E N T E.-</w:t>
      </w:r>
    </w:p>
    <w:p w14:paraId="15E30711" w14:textId="77777777" w:rsidR="00B82123" w:rsidRPr="0016327E" w:rsidRDefault="00B82123" w:rsidP="008F4D77">
      <w:pPr>
        <w:pStyle w:val="Normal1"/>
        <w:spacing w:line="360" w:lineRule="auto"/>
        <w:jc w:val="both"/>
        <w:rPr>
          <w:rFonts w:ascii="Century Gothic" w:hAnsi="Century Gothic" w:cs="Arial"/>
          <w:color w:val="auto"/>
          <w:szCs w:val="24"/>
          <w:lang w:val="es-MX"/>
        </w:rPr>
      </w:pPr>
    </w:p>
    <w:p w14:paraId="4192C555" w14:textId="089F99A9" w:rsidR="00B82123" w:rsidRPr="0016327E" w:rsidRDefault="00B82123" w:rsidP="008F4D77">
      <w:pPr>
        <w:pStyle w:val="Normal1"/>
        <w:spacing w:line="360" w:lineRule="auto"/>
        <w:contextualSpacing/>
        <w:jc w:val="both"/>
        <w:rPr>
          <w:rFonts w:ascii="Century Gothic" w:hAnsi="Century Gothic"/>
          <w:color w:val="auto"/>
          <w:szCs w:val="24"/>
        </w:rPr>
      </w:pPr>
      <w:r w:rsidRPr="0016327E">
        <w:rPr>
          <w:rFonts w:ascii="Century Gothic" w:eastAsia="Arial" w:hAnsi="Century Gothic" w:cs="Arial"/>
          <w:color w:val="auto"/>
          <w:szCs w:val="24"/>
          <w:lang w:val="es-MX"/>
        </w:rPr>
        <w:t>La</w:t>
      </w:r>
      <w:r w:rsidR="0039159C" w:rsidRPr="0016327E">
        <w:rPr>
          <w:rFonts w:ascii="Century Gothic" w:eastAsia="Arial" w:hAnsi="Century Gothic" w:cs="Arial"/>
          <w:color w:val="auto"/>
          <w:szCs w:val="24"/>
          <w:lang w:val="es-MX"/>
        </w:rPr>
        <w:t>s</w:t>
      </w:r>
      <w:r w:rsidRPr="0016327E">
        <w:rPr>
          <w:rFonts w:ascii="Century Gothic" w:eastAsia="Arial" w:hAnsi="Century Gothic" w:cs="Arial"/>
          <w:color w:val="auto"/>
          <w:szCs w:val="24"/>
          <w:lang w:val="es-MX"/>
        </w:rPr>
        <w:t xml:space="preserve"> </w:t>
      </w:r>
      <w:r w:rsidR="00611233" w:rsidRPr="0016327E">
        <w:rPr>
          <w:rFonts w:ascii="Century Gothic" w:eastAsia="Arial" w:hAnsi="Century Gothic" w:cs="Arial"/>
          <w:color w:val="auto"/>
          <w:szCs w:val="24"/>
          <w:lang w:val="es-MX"/>
        </w:rPr>
        <w:t>Comisión</w:t>
      </w:r>
      <w:r w:rsidR="0039159C" w:rsidRPr="0016327E">
        <w:rPr>
          <w:rFonts w:ascii="Century Gothic" w:eastAsia="Arial" w:hAnsi="Century Gothic" w:cs="Arial"/>
          <w:color w:val="auto"/>
          <w:szCs w:val="24"/>
          <w:lang w:val="es-MX"/>
        </w:rPr>
        <w:t xml:space="preserve"> </w:t>
      </w:r>
      <w:r w:rsidRPr="0016327E">
        <w:rPr>
          <w:rFonts w:ascii="Century Gothic" w:eastAsia="Arial" w:hAnsi="Century Gothic" w:cs="Arial"/>
          <w:color w:val="auto"/>
          <w:szCs w:val="24"/>
          <w:lang w:val="es-MX"/>
        </w:rPr>
        <w:t xml:space="preserve">de </w:t>
      </w:r>
      <w:r w:rsidR="00786A5C" w:rsidRPr="0016327E">
        <w:rPr>
          <w:rFonts w:ascii="Century Gothic" w:eastAsia="Arial" w:hAnsi="Century Gothic" w:cs="Arial"/>
          <w:color w:val="auto"/>
          <w:szCs w:val="24"/>
          <w:lang w:val="es-MX"/>
        </w:rPr>
        <w:t>Juventud y Niñez</w:t>
      </w:r>
      <w:r w:rsidR="00786A5C" w:rsidRPr="0016327E">
        <w:rPr>
          <w:rFonts w:ascii="Century Gothic" w:eastAsia="Arial" w:hAnsi="Century Gothic" w:cs="Arial"/>
          <w:color w:val="auto"/>
          <w:szCs w:val="24"/>
        </w:rPr>
        <w:t xml:space="preserve">, </w:t>
      </w:r>
      <w:r w:rsidRPr="0016327E">
        <w:rPr>
          <w:rFonts w:ascii="Century Gothic" w:eastAsia="Arial" w:hAnsi="Century Gothic" w:cs="Arial"/>
          <w:color w:val="auto"/>
          <w:szCs w:val="24"/>
          <w:lang w:val="es-MX"/>
        </w:rPr>
        <w:t>con fundamento en lo dispuesto por los</w:t>
      </w:r>
      <w:r w:rsidRPr="0016327E">
        <w:rPr>
          <w:rFonts w:ascii="Century Gothic" w:eastAsia="Arial" w:hAnsi="Century Gothic" w:cs="Arial"/>
          <w:color w:val="auto"/>
          <w:szCs w:val="24"/>
        </w:rPr>
        <w:t xml:space="preserve"> artículos </w:t>
      </w:r>
      <w:r w:rsidR="00E978C4" w:rsidRPr="0016327E">
        <w:rPr>
          <w:rFonts w:ascii="Century Gothic" w:eastAsia="Arial" w:hAnsi="Century Gothic" w:cs="Arial"/>
          <w:color w:val="auto"/>
          <w:szCs w:val="24"/>
        </w:rPr>
        <w:t xml:space="preserve">64 fracción I </w:t>
      </w:r>
      <w:r w:rsidRPr="0016327E">
        <w:rPr>
          <w:rFonts w:ascii="Century Gothic" w:eastAsia="Arial" w:hAnsi="Century Gothic" w:cs="Arial"/>
          <w:color w:val="auto"/>
          <w:szCs w:val="24"/>
        </w:rPr>
        <w:t>de la Constitución Política del Estado de Chihuahua; 87, 88 y 111 de la Ley Orgánica, 80 y 81 del Reglamento Interior y de Prácticas Parlamentarias, ambos ordenamientos del Poder Legislativo del Estado de Chihuahua; somete a la consideración del Pleno el presente Dictamen, elaborado con base en los siguientes:</w:t>
      </w:r>
    </w:p>
    <w:p w14:paraId="36A92386" w14:textId="77777777" w:rsidR="00B82123" w:rsidRPr="0016327E" w:rsidRDefault="00B82123" w:rsidP="008F4D77">
      <w:pPr>
        <w:spacing w:line="360" w:lineRule="auto"/>
        <w:rPr>
          <w:rFonts w:ascii="Century Gothic" w:hAnsi="Century Gothic"/>
          <w:color w:val="auto"/>
          <w:szCs w:val="24"/>
          <w:lang w:val="es-ES"/>
        </w:rPr>
      </w:pPr>
    </w:p>
    <w:p w14:paraId="11C496C3" w14:textId="77777777" w:rsidR="00B82123" w:rsidRPr="0016327E" w:rsidRDefault="00B82123" w:rsidP="008F4D77">
      <w:pPr>
        <w:pStyle w:val="Normal1"/>
        <w:spacing w:line="360" w:lineRule="auto"/>
        <w:jc w:val="center"/>
        <w:rPr>
          <w:rFonts w:ascii="Century Gothic" w:hAnsi="Century Gothic" w:cs="Arial"/>
          <w:color w:val="auto"/>
          <w:szCs w:val="24"/>
          <w:lang w:val="es-MX"/>
        </w:rPr>
      </w:pPr>
      <w:r w:rsidRPr="0016327E">
        <w:rPr>
          <w:rFonts w:ascii="Century Gothic" w:eastAsia="Arial" w:hAnsi="Century Gothic" w:cs="Arial"/>
          <w:b/>
          <w:color w:val="auto"/>
          <w:szCs w:val="24"/>
          <w:lang w:val="es-MX"/>
        </w:rPr>
        <w:t>ANTECEDENTES</w:t>
      </w:r>
    </w:p>
    <w:p w14:paraId="3DD86A77" w14:textId="77777777" w:rsidR="00B82123" w:rsidRPr="0016327E" w:rsidRDefault="00B82123" w:rsidP="00144919">
      <w:pPr>
        <w:pStyle w:val="Normal1"/>
        <w:spacing w:line="360" w:lineRule="auto"/>
        <w:rPr>
          <w:rFonts w:ascii="Century Gothic" w:hAnsi="Century Gothic" w:cs="Arial"/>
          <w:color w:val="auto"/>
          <w:szCs w:val="24"/>
          <w:lang w:val="es-MX"/>
        </w:rPr>
      </w:pPr>
    </w:p>
    <w:p w14:paraId="41D57ED9" w14:textId="4CF17196" w:rsidR="006E32CB" w:rsidRDefault="00B82123" w:rsidP="00DD2569">
      <w:pPr>
        <w:spacing w:line="360" w:lineRule="auto"/>
        <w:jc w:val="both"/>
        <w:rPr>
          <w:rFonts w:ascii="Century Gothic" w:eastAsia="Arial" w:hAnsi="Century Gothic" w:cs="Arial"/>
          <w:color w:val="auto"/>
          <w:szCs w:val="24"/>
        </w:rPr>
      </w:pPr>
      <w:r w:rsidRPr="0016327E">
        <w:rPr>
          <w:rFonts w:ascii="Century Gothic" w:eastAsia="Arial" w:hAnsi="Century Gothic" w:cs="Arial"/>
          <w:b/>
          <w:color w:val="auto"/>
          <w:szCs w:val="24"/>
        </w:rPr>
        <w:t xml:space="preserve">I.- </w:t>
      </w:r>
      <w:r w:rsidR="00A05F6E" w:rsidRPr="0016327E">
        <w:rPr>
          <w:rFonts w:ascii="Century Gothic" w:eastAsia="Arial" w:hAnsi="Century Gothic" w:cs="Arial"/>
          <w:color w:val="auto"/>
          <w:szCs w:val="24"/>
        </w:rPr>
        <w:t xml:space="preserve">Con fecha </w:t>
      </w:r>
      <w:r w:rsidR="005B57EE">
        <w:rPr>
          <w:rFonts w:ascii="Century Gothic" w:eastAsia="Arial" w:hAnsi="Century Gothic" w:cs="Arial"/>
          <w:color w:val="auto"/>
          <w:szCs w:val="24"/>
        </w:rPr>
        <w:t>dieciocho</w:t>
      </w:r>
      <w:r w:rsidR="003F6E6E" w:rsidRPr="0016327E">
        <w:rPr>
          <w:rFonts w:ascii="Century Gothic" w:eastAsia="Arial" w:hAnsi="Century Gothic" w:cs="Arial"/>
          <w:color w:val="auto"/>
          <w:szCs w:val="24"/>
        </w:rPr>
        <w:t xml:space="preserve"> de </w:t>
      </w:r>
      <w:r w:rsidR="005B57EE">
        <w:rPr>
          <w:rFonts w:ascii="Century Gothic" w:eastAsia="Arial" w:hAnsi="Century Gothic" w:cs="Arial"/>
          <w:color w:val="auto"/>
          <w:szCs w:val="24"/>
        </w:rPr>
        <w:t>diciembre</w:t>
      </w:r>
      <w:r w:rsidR="003F6E6E" w:rsidRPr="0016327E">
        <w:rPr>
          <w:rFonts w:ascii="Century Gothic" w:eastAsia="Arial" w:hAnsi="Century Gothic" w:cs="Arial"/>
          <w:color w:val="auto"/>
          <w:szCs w:val="24"/>
        </w:rPr>
        <w:t xml:space="preserve"> </w:t>
      </w:r>
      <w:r w:rsidR="00DB4D75" w:rsidRPr="0016327E">
        <w:rPr>
          <w:rFonts w:ascii="Century Gothic" w:eastAsia="Arial" w:hAnsi="Century Gothic" w:cs="Arial"/>
          <w:bCs/>
          <w:color w:val="auto"/>
          <w:szCs w:val="24"/>
        </w:rPr>
        <w:t>de</w:t>
      </w:r>
      <w:r w:rsidR="00DB4D75" w:rsidRPr="0016327E">
        <w:rPr>
          <w:rFonts w:ascii="Century Gothic" w:eastAsia="Arial" w:hAnsi="Century Gothic" w:cs="Arial"/>
          <w:b/>
          <w:color w:val="auto"/>
          <w:szCs w:val="24"/>
        </w:rPr>
        <w:t xml:space="preserve"> </w:t>
      </w:r>
      <w:r w:rsidR="003F6E6E" w:rsidRPr="0016327E">
        <w:rPr>
          <w:rFonts w:ascii="Century Gothic" w:eastAsia="Arial" w:hAnsi="Century Gothic" w:cs="Arial"/>
          <w:color w:val="auto"/>
          <w:szCs w:val="24"/>
        </w:rPr>
        <w:t xml:space="preserve">dos mil </w:t>
      </w:r>
      <w:r w:rsidR="00C26057" w:rsidRPr="0016327E">
        <w:rPr>
          <w:rFonts w:ascii="Century Gothic" w:eastAsia="Arial" w:hAnsi="Century Gothic" w:cs="Arial"/>
          <w:color w:val="auto"/>
          <w:szCs w:val="24"/>
        </w:rPr>
        <w:t>veinti</w:t>
      </w:r>
      <w:r w:rsidR="008D62E8">
        <w:rPr>
          <w:rFonts w:ascii="Century Gothic" w:eastAsia="Arial" w:hAnsi="Century Gothic" w:cs="Arial"/>
          <w:color w:val="auto"/>
          <w:szCs w:val="24"/>
        </w:rPr>
        <w:t>cuatro</w:t>
      </w:r>
      <w:r w:rsidR="003F6E6E" w:rsidRPr="0016327E">
        <w:rPr>
          <w:rFonts w:ascii="Century Gothic" w:eastAsia="Arial" w:hAnsi="Century Gothic" w:cs="Arial"/>
          <w:color w:val="auto"/>
          <w:szCs w:val="24"/>
        </w:rPr>
        <w:t xml:space="preserve"> </w:t>
      </w:r>
      <w:r w:rsidR="005B57EE">
        <w:rPr>
          <w:rFonts w:ascii="Century Gothic" w:eastAsia="Arial" w:hAnsi="Century Gothic" w:cs="Arial"/>
          <w:color w:val="auto"/>
          <w:szCs w:val="24"/>
        </w:rPr>
        <w:t xml:space="preserve">a solicitud del </w:t>
      </w:r>
      <w:r w:rsidR="00AE64A1">
        <w:rPr>
          <w:rFonts w:ascii="Century Gothic" w:eastAsia="Arial" w:hAnsi="Century Gothic" w:cs="Arial"/>
          <w:color w:val="auto"/>
          <w:szCs w:val="24"/>
        </w:rPr>
        <w:t>D</w:t>
      </w:r>
      <w:r w:rsidR="005B57EE">
        <w:rPr>
          <w:rFonts w:ascii="Century Gothic" w:eastAsia="Arial" w:hAnsi="Century Gothic" w:cs="Arial"/>
          <w:color w:val="auto"/>
          <w:szCs w:val="24"/>
        </w:rPr>
        <w:t xml:space="preserve">iputado José Alfredo Chávez Madrid, </w:t>
      </w:r>
      <w:r w:rsidR="00AE64A1">
        <w:rPr>
          <w:rFonts w:ascii="Century Gothic" w:eastAsia="Arial" w:hAnsi="Century Gothic" w:cs="Arial"/>
          <w:color w:val="auto"/>
          <w:szCs w:val="24"/>
        </w:rPr>
        <w:t>C</w:t>
      </w:r>
      <w:r w:rsidR="005B57EE">
        <w:rPr>
          <w:rFonts w:ascii="Century Gothic" w:eastAsia="Arial" w:hAnsi="Century Gothic" w:cs="Arial"/>
          <w:color w:val="auto"/>
          <w:szCs w:val="24"/>
        </w:rPr>
        <w:t>oordinador del Grupo Parlamentario del Partido Acción Nacional se incorporó el presente asunto al proceso legislativo, con fundamento en lo dispuesto en el punto Tercero del Acuerdo No. LXVII/EXACU/0912/2024 II D.P.</w:t>
      </w:r>
      <w:r w:rsidR="00DF1AF2">
        <w:rPr>
          <w:rFonts w:ascii="Century Gothic" w:eastAsia="Arial" w:hAnsi="Century Gothic" w:cs="Arial"/>
          <w:color w:val="auto"/>
          <w:szCs w:val="24"/>
        </w:rPr>
        <w:t>,</w:t>
      </w:r>
      <w:r w:rsidR="005B57EE">
        <w:rPr>
          <w:rFonts w:ascii="Century Gothic" w:eastAsia="Arial" w:hAnsi="Century Gothic" w:cs="Arial"/>
          <w:color w:val="auto"/>
          <w:szCs w:val="24"/>
        </w:rPr>
        <w:t xml:space="preserve"> </w:t>
      </w:r>
      <w:r w:rsidR="00DF1AF2">
        <w:rPr>
          <w:rFonts w:ascii="Century Gothic" w:eastAsia="Arial" w:hAnsi="Century Gothic" w:cs="Arial"/>
          <w:color w:val="auto"/>
          <w:szCs w:val="24"/>
        </w:rPr>
        <w:t>I</w:t>
      </w:r>
      <w:r w:rsidR="005B57EE">
        <w:rPr>
          <w:rFonts w:ascii="Century Gothic" w:eastAsia="Arial" w:hAnsi="Century Gothic" w:cs="Arial"/>
          <w:color w:val="auto"/>
          <w:szCs w:val="24"/>
        </w:rPr>
        <w:t xml:space="preserve">niciativa con carácter de decreto, </w:t>
      </w:r>
      <w:r w:rsidR="00DD2569" w:rsidRPr="00DD2569">
        <w:rPr>
          <w:rFonts w:ascii="Century Gothic" w:eastAsia="Arial" w:hAnsi="Century Gothic" w:cs="Arial"/>
          <w:color w:val="auto"/>
          <w:szCs w:val="24"/>
        </w:rPr>
        <w:t>por medio de la cual se propone adicionar una fracción XXIX, al artículo 123 de la Ley de los Derechos de Niñas, Niños y Adolescentes del Estado de Chihuahua, para crear un registro de las niñas, niños y adolescentes en situación de abandono, a fin de brindarles las atenciones y servicios necesarios para su desarrollo humano y dignidad.</w:t>
      </w:r>
    </w:p>
    <w:p w14:paraId="5A2A7CCE" w14:textId="77777777" w:rsidR="00DD2569" w:rsidRPr="00DD2569" w:rsidRDefault="00DD2569" w:rsidP="00DD2569">
      <w:pPr>
        <w:spacing w:line="360" w:lineRule="auto"/>
        <w:jc w:val="both"/>
        <w:rPr>
          <w:rFonts w:ascii="Century Gothic" w:eastAsia="Arial" w:hAnsi="Century Gothic" w:cs="Arial"/>
          <w:color w:val="auto"/>
          <w:szCs w:val="24"/>
        </w:rPr>
      </w:pPr>
    </w:p>
    <w:p w14:paraId="11D23797" w14:textId="70086DBD" w:rsidR="00B82123" w:rsidRPr="0016327E" w:rsidRDefault="00B82123" w:rsidP="008F4D77">
      <w:pPr>
        <w:pStyle w:val="Normal1"/>
        <w:spacing w:line="360" w:lineRule="auto"/>
        <w:jc w:val="both"/>
        <w:rPr>
          <w:rFonts w:ascii="Century Gothic" w:eastAsia="Arial" w:hAnsi="Century Gothic" w:cs="Arial"/>
          <w:color w:val="auto"/>
          <w:szCs w:val="24"/>
          <w:lang w:val="es-MX"/>
        </w:rPr>
      </w:pPr>
      <w:r w:rsidRPr="0016327E">
        <w:rPr>
          <w:rFonts w:ascii="Century Gothic" w:eastAsia="Arial" w:hAnsi="Century Gothic" w:cs="Arial"/>
          <w:b/>
          <w:color w:val="auto"/>
          <w:szCs w:val="24"/>
          <w:lang w:val="es-MX"/>
        </w:rPr>
        <w:lastRenderedPageBreak/>
        <w:t xml:space="preserve">II.- </w:t>
      </w:r>
      <w:r w:rsidR="00F4355A" w:rsidRPr="0016327E">
        <w:rPr>
          <w:rFonts w:ascii="Century Gothic" w:eastAsia="Arial" w:hAnsi="Century Gothic" w:cs="Arial"/>
          <w:color w:val="auto"/>
          <w:szCs w:val="24"/>
          <w:lang w:val="es-MX"/>
        </w:rPr>
        <w:t>La Presidencia</w:t>
      </w:r>
      <w:r w:rsidR="00F4355A" w:rsidRPr="0016327E">
        <w:rPr>
          <w:rFonts w:ascii="Century Gothic" w:eastAsia="Arial" w:hAnsi="Century Gothic" w:cs="Arial"/>
          <w:b/>
          <w:color w:val="auto"/>
          <w:szCs w:val="24"/>
          <w:lang w:val="es-MX"/>
        </w:rPr>
        <w:t xml:space="preserve"> </w:t>
      </w:r>
      <w:r w:rsidR="00F4355A" w:rsidRPr="0016327E">
        <w:rPr>
          <w:rFonts w:ascii="Century Gothic" w:eastAsia="Arial" w:hAnsi="Century Gothic" w:cs="Arial"/>
          <w:color w:val="auto"/>
          <w:szCs w:val="24"/>
          <w:lang w:val="es-MX"/>
        </w:rPr>
        <w:t xml:space="preserve">del H. Congreso del Estado, con fecha </w:t>
      </w:r>
      <w:r w:rsidR="005B57EE">
        <w:rPr>
          <w:rFonts w:ascii="Century Gothic" w:hAnsi="Century Gothic"/>
          <w:color w:val="auto"/>
          <w:lang w:val="es-MX"/>
        </w:rPr>
        <w:t>tres</w:t>
      </w:r>
      <w:r w:rsidR="001110A8" w:rsidRPr="0016327E">
        <w:rPr>
          <w:rFonts w:ascii="Century Gothic" w:hAnsi="Century Gothic"/>
          <w:color w:val="auto"/>
          <w:lang w:val="es-MX"/>
        </w:rPr>
        <w:t xml:space="preserve"> de </w:t>
      </w:r>
      <w:r w:rsidR="005B57EE">
        <w:rPr>
          <w:rFonts w:ascii="Century Gothic" w:hAnsi="Century Gothic"/>
          <w:color w:val="auto"/>
        </w:rPr>
        <w:t>enero</w:t>
      </w:r>
      <w:r w:rsidR="004375AB" w:rsidRPr="0016327E">
        <w:rPr>
          <w:rFonts w:ascii="Century Gothic" w:hAnsi="Century Gothic"/>
          <w:color w:val="auto"/>
        </w:rPr>
        <w:t xml:space="preserve"> </w:t>
      </w:r>
      <w:r w:rsidR="00DB4D75" w:rsidRPr="0016327E">
        <w:rPr>
          <w:rFonts w:ascii="Century Gothic" w:eastAsia="Arial" w:hAnsi="Century Gothic" w:cs="Arial"/>
          <w:color w:val="auto"/>
          <w:szCs w:val="24"/>
          <w:lang w:val="es-MX"/>
        </w:rPr>
        <w:t xml:space="preserve">de </w:t>
      </w:r>
      <w:r w:rsidR="001B2590" w:rsidRPr="0016327E">
        <w:rPr>
          <w:rFonts w:ascii="Century Gothic" w:eastAsia="Arial" w:hAnsi="Century Gothic" w:cs="Arial"/>
          <w:color w:val="auto"/>
          <w:szCs w:val="24"/>
          <w:lang w:val="es-MX"/>
        </w:rPr>
        <w:t>dos</w:t>
      </w:r>
      <w:r w:rsidR="00F4355A" w:rsidRPr="0016327E">
        <w:rPr>
          <w:rFonts w:ascii="Century Gothic" w:eastAsia="Arial" w:hAnsi="Century Gothic" w:cs="Arial"/>
          <w:color w:val="auto"/>
          <w:szCs w:val="24"/>
          <w:lang w:val="es-MX"/>
        </w:rPr>
        <w:t xml:space="preserve"> mil </w:t>
      </w:r>
      <w:r w:rsidR="00C26057" w:rsidRPr="0016327E">
        <w:rPr>
          <w:rFonts w:ascii="Century Gothic" w:eastAsia="Arial" w:hAnsi="Century Gothic" w:cs="Arial"/>
          <w:color w:val="auto"/>
          <w:szCs w:val="24"/>
          <w:lang w:val="es-MX"/>
        </w:rPr>
        <w:t>veinti</w:t>
      </w:r>
      <w:r w:rsidR="008D62E8">
        <w:rPr>
          <w:rFonts w:ascii="Century Gothic" w:eastAsia="Arial" w:hAnsi="Century Gothic" w:cs="Arial"/>
          <w:color w:val="auto"/>
          <w:szCs w:val="24"/>
          <w:lang w:val="es-MX"/>
        </w:rPr>
        <w:t>c</w:t>
      </w:r>
      <w:r w:rsidR="005B57EE">
        <w:rPr>
          <w:rFonts w:ascii="Century Gothic" w:eastAsia="Arial" w:hAnsi="Century Gothic" w:cs="Arial"/>
          <w:color w:val="auto"/>
          <w:szCs w:val="24"/>
          <w:lang w:val="es-MX"/>
        </w:rPr>
        <w:t>inco</w:t>
      </w:r>
      <w:r w:rsidR="00F4355A" w:rsidRPr="0016327E">
        <w:rPr>
          <w:rFonts w:ascii="Century Gothic" w:eastAsia="Arial" w:hAnsi="Century Gothic" w:cs="Arial"/>
          <w:color w:val="auto"/>
          <w:szCs w:val="24"/>
          <w:lang w:val="es-MX"/>
        </w:rPr>
        <w:t xml:space="preserve"> y en uso de las facultades que confiere el </w:t>
      </w:r>
      <w:r w:rsidR="006D739F" w:rsidRPr="0016327E">
        <w:rPr>
          <w:rFonts w:ascii="Century Gothic" w:eastAsia="Arial" w:hAnsi="Century Gothic" w:cs="Arial"/>
          <w:color w:val="auto"/>
          <w:szCs w:val="24"/>
          <w:lang w:val="es-MX"/>
        </w:rPr>
        <w:t xml:space="preserve">artículo 75, fracción XIII, de la Ley Orgánica del Poder Legislativo, tuvo a bien turnar a esta </w:t>
      </w:r>
      <w:r w:rsidR="00077730" w:rsidRPr="0016327E">
        <w:rPr>
          <w:rFonts w:ascii="Century Gothic" w:eastAsia="Arial" w:hAnsi="Century Gothic" w:cs="Arial"/>
          <w:color w:val="auto"/>
          <w:szCs w:val="24"/>
          <w:lang w:val="es-MX"/>
        </w:rPr>
        <w:t>Comisión</w:t>
      </w:r>
      <w:r w:rsidR="006D739F" w:rsidRPr="0016327E">
        <w:rPr>
          <w:rFonts w:ascii="Century Gothic" w:eastAsia="Arial" w:hAnsi="Century Gothic" w:cs="Arial"/>
          <w:color w:val="auto"/>
          <w:szCs w:val="24"/>
          <w:lang w:val="es-MX"/>
        </w:rPr>
        <w:t xml:space="preserve"> la </w:t>
      </w:r>
      <w:r w:rsidR="00E04AC3">
        <w:rPr>
          <w:rFonts w:ascii="Century Gothic" w:eastAsia="Arial" w:hAnsi="Century Gothic" w:cs="Arial"/>
          <w:color w:val="auto"/>
          <w:szCs w:val="24"/>
          <w:lang w:val="es-MX"/>
        </w:rPr>
        <w:t>i</w:t>
      </w:r>
      <w:r w:rsidR="006D739F" w:rsidRPr="0016327E">
        <w:rPr>
          <w:rFonts w:ascii="Century Gothic" w:eastAsia="Arial" w:hAnsi="Century Gothic" w:cs="Arial"/>
          <w:color w:val="auto"/>
          <w:szCs w:val="24"/>
          <w:lang w:val="es-MX"/>
        </w:rPr>
        <w:t xml:space="preserve">niciativa de mérito a efecto de proceder al estudio, análisis y elaboración del </w:t>
      </w:r>
      <w:r w:rsidR="00E04AC3">
        <w:rPr>
          <w:rFonts w:ascii="Century Gothic" w:eastAsia="Arial" w:hAnsi="Century Gothic" w:cs="Arial"/>
          <w:color w:val="auto"/>
          <w:szCs w:val="24"/>
          <w:lang w:val="es-MX"/>
        </w:rPr>
        <w:t>d</w:t>
      </w:r>
      <w:r w:rsidR="006D739F" w:rsidRPr="0016327E">
        <w:rPr>
          <w:rFonts w:ascii="Century Gothic" w:eastAsia="Arial" w:hAnsi="Century Gothic" w:cs="Arial"/>
          <w:color w:val="auto"/>
          <w:szCs w:val="24"/>
          <w:lang w:val="es-MX"/>
        </w:rPr>
        <w:t xml:space="preserve">ictamen correspondiente. </w:t>
      </w:r>
    </w:p>
    <w:p w14:paraId="48AB60B7" w14:textId="77777777" w:rsidR="00B82123" w:rsidRPr="0016327E" w:rsidRDefault="00B82123" w:rsidP="008F4D77">
      <w:pPr>
        <w:pStyle w:val="Normal1"/>
        <w:spacing w:line="360" w:lineRule="auto"/>
        <w:jc w:val="both"/>
        <w:rPr>
          <w:rFonts w:ascii="Century Gothic" w:hAnsi="Century Gothic" w:cs="Arial"/>
          <w:color w:val="auto"/>
          <w:szCs w:val="24"/>
          <w:lang w:val="es-MX"/>
        </w:rPr>
      </w:pPr>
    </w:p>
    <w:p w14:paraId="0E52A8D0" w14:textId="48D583DC" w:rsidR="006D739F" w:rsidRPr="0016327E" w:rsidRDefault="00B82123" w:rsidP="008D62E8">
      <w:pPr>
        <w:pStyle w:val="Normal1"/>
        <w:tabs>
          <w:tab w:val="left" w:pos="1134"/>
        </w:tabs>
        <w:spacing w:line="360" w:lineRule="auto"/>
        <w:ind w:right="333"/>
        <w:jc w:val="both"/>
        <w:rPr>
          <w:rFonts w:ascii="Century Gothic" w:eastAsia="Arial" w:hAnsi="Century Gothic" w:cs="Arial"/>
          <w:color w:val="auto"/>
          <w:szCs w:val="24"/>
          <w:lang w:val="es-MX"/>
        </w:rPr>
      </w:pPr>
      <w:r w:rsidRPr="0016327E">
        <w:rPr>
          <w:rFonts w:ascii="Century Gothic" w:eastAsia="Arial" w:hAnsi="Century Gothic" w:cs="Arial"/>
          <w:b/>
          <w:color w:val="auto"/>
          <w:szCs w:val="24"/>
          <w:lang w:val="es-MX"/>
        </w:rPr>
        <w:t xml:space="preserve">III.- </w:t>
      </w:r>
      <w:r w:rsidR="006D739F" w:rsidRPr="0016327E">
        <w:rPr>
          <w:rFonts w:ascii="Century Gothic" w:eastAsia="Arial" w:hAnsi="Century Gothic" w:cs="Arial"/>
          <w:color w:val="auto"/>
          <w:szCs w:val="24"/>
          <w:lang w:val="es-MX"/>
        </w:rPr>
        <w:t xml:space="preserve">La </w:t>
      </w:r>
      <w:r w:rsidR="00695062">
        <w:rPr>
          <w:rFonts w:ascii="Century Gothic" w:eastAsia="Arial" w:hAnsi="Century Gothic" w:cs="Arial"/>
          <w:color w:val="auto"/>
          <w:szCs w:val="24"/>
          <w:lang w:val="es-MX"/>
        </w:rPr>
        <w:t>e</w:t>
      </w:r>
      <w:r w:rsidR="006D739F" w:rsidRPr="0016327E">
        <w:rPr>
          <w:rFonts w:ascii="Century Gothic" w:eastAsia="Arial" w:hAnsi="Century Gothic" w:cs="Arial"/>
          <w:color w:val="auto"/>
          <w:szCs w:val="24"/>
          <w:lang w:val="es-MX"/>
        </w:rPr>
        <w:t xml:space="preserve">xposición de </w:t>
      </w:r>
      <w:r w:rsidR="00695062">
        <w:rPr>
          <w:rFonts w:ascii="Century Gothic" w:eastAsia="Arial" w:hAnsi="Century Gothic" w:cs="Arial"/>
          <w:color w:val="auto"/>
          <w:szCs w:val="24"/>
          <w:lang w:val="es-MX"/>
        </w:rPr>
        <w:t>m</w:t>
      </w:r>
      <w:r w:rsidR="006D739F" w:rsidRPr="0016327E">
        <w:rPr>
          <w:rFonts w:ascii="Century Gothic" w:eastAsia="Arial" w:hAnsi="Century Gothic" w:cs="Arial"/>
          <w:color w:val="auto"/>
          <w:szCs w:val="24"/>
          <w:lang w:val="es-MX"/>
        </w:rPr>
        <w:t xml:space="preserve">otivos que sustenta la </w:t>
      </w:r>
      <w:r w:rsidR="00695062">
        <w:rPr>
          <w:rFonts w:ascii="Century Gothic" w:eastAsia="Arial" w:hAnsi="Century Gothic" w:cs="Arial"/>
          <w:color w:val="auto"/>
          <w:szCs w:val="24"/>
          <w:lang w:val="es-MX"/>
        </w:rPr>
        <w:t>i</w:t>
      </w:r>
      <w:r w:rsidR="006D739F" w:rsidRPr="0016327E">
        <w:rPr>
          <w:rFonts w:ascii="Century Gothic" w:eastAsia="Arial" w:hAnsi="Century Gothic" w:cs="Arial"/>
          <w:color w:val="auto"/>
          <w:szCs w:val="24"/>
          <w:lang w:val="es-MX"/>
        </w:rPr>
        <w:t>niciativa en comento es la siguiente:</w:t>
      </w:r>
    </w:p>
    <w:p w14:paraId="6FFDEA3C" w14:textId="670D9D03" w:rsidR="00DD2569" w:rsidRPr="00DD2569" w:rsidRDefault="00C87D64" w:rsidP="00CD39ED">
      <w:pPr>
        <w:pStyle w:val="NormalWeb"/>
        <w:shd w:val="clear" w:color="auto" w:fill="FFFFFF"/>
        <w:spacing w:line="360" w:lineRule="auto"/>
        <w:ind w:left="567" w:right="567"/>
        <w:jc w:val="both"/>
        <w:rPr>
          <w:rFonts w:ascii="Century Gothic" w:eastAsia="Arial" w:hAnsi="Century Gothic" w:cs="Arial"/>
          <w:i/>
          <w:iCs/>
        </w:rPr>
      </w:pPr>
      <w:r w:rsidRPr="0016327E">
        <w:rPr>
          <w:rFonts w:ascii="Century Gothic" w:eastAsia="Arial" w:hAnsi="Century Gothic" w:cs="Arial"/>
          <w:i/>
          <w:iCs/>
        </w:rPr>
        <w:t>“</w:t>
      </w:r>
      <w:r w:rsidR="00DD2569" w:rsidRPr="00DD2569">
        <w:rPr>
          <w:rFonts w:ascii="Century Gothic" w:eastAsia="Arial" w:hAnsi="Century Gothic" w:cs="Arial"/>
          <w:i/>
          <w:iCs/>
        </w:rPr>
        <w:t>La Convención sobre los Derechos del Niño (1989) aprobada por la Asamblea General de las Naciones Unidas, integró en su artículo 3, párrafo 1 que “...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p>
    <w:p w14:paraId="2BB261A7" w14:textId="104D5F73"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 xml:space="preserve">México ratificó la CDN en 1990, sin embargo, fue hasta 2011 que incorporó el principio del interés superior de la niñez en el artículo 4o. de la Constitución Política de los Estados Unidos Mexicanos, al especificar que: “En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w:t>
      </w:r>
      <w:r w:rsidRPr="00DD2569">
        <w:rPr>
          <w:rFonts w:ascii="Century Gothic" w:eastAsia="Arial" w:hAnsi="Century Gothic" w:cs="Arial"/>
          <w:i/>
          <w:iCs/>
        </w:rPr>
        <w:lastRenderedPageBreak/>
        <w:t>principio deberá guiar el diseño, ejecución, seguimiento y evaluación de las políticas públicas dirigidas a la niñez”.</w:t>
      </w:r>
    </w:p>
    <w:p w14:paraId="75E7E03E" w14:textId="03536CB6"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La Suprema Corte de Justicia de la Nación ha emitido diversas jurisprudencias relativas a ese principio entre las que destacan las registradas con el número 2006011, 20009010 y la tesis número 2008546. En general esos criterios enfatizan que los tribunales deberán atender al interés superior de la niñez y adolescencia, y que éste demanda un estricto escrutinio de las particularidades del caso. Asimismo, señalan que debe considerarse la opinión de las niñas, niños y adolescentes en cualquier decisión que les afecte, y se acentúa la obligación del juez(a) de examinar las circunstancias específicas de cada asunto para poder llegar a una solución estable, justa y equitativa especialmente para la niña, niño o adolescente.</w:t>
      </w:r>
    </w:p>
    <w:p w14:paraId="224B0EBC" w14:textId="327E42DB"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De conformidad con la primera parte del artículo 5 de la Ley General de los Derechos de las Niñas, Niños y Adolescentes, son niñas y niños los menores de 12 años, y adolescentes las personas de entre 12 años cumplidos y menos de 18 años de edad.</w:t>
      </w:r>
    </w:p>
    <w:p w14:paraId="57CDE023" w14:textId="30D7A301"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 xml:space="preserve">Los Derechos Humanos de niñas, niños y adolescentes están previstos en la Constitución Política de los Estados Unidos Mexicanos, en los tratados internacionales y en las demás leyes aplicables, esencialmente en la Convención sobre los Derechos del Niño y en la Ley General de los Derechos de Niñas, Niños y Adolescentes (publicada </w:t>
      </w:r>
      <w:r w:rsidRPr="00DD2569">
        <w:rPr>
          <w:rFonts w:ascii="Century Gothic" w:eastAsia="Arial" w:hAnsi="Century Gothic" w:cs="Arial"/>
          <w:i/>
          <w:iCs/>
        </w:rPr>
        <w:lastRenderedPageBreak/>
        <w:t>el 4 de diciembre de 2014), la cual reconoce a niñas, niños y adolescentes como titulares de derechos y, en su artículo 13, de manera enunciativa y no limitativa señala los siguientes:</w:t>
      </w:r>
    </w:p>
    <w:p w14:paraId="101C7C87"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 la vida, a la supervivencia y al desarrollo;</w:t>
      </w:r>
    </w:p>
    <w:p w14:paraId="2FE20A68"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de prioridad;</w:t>
      </w:r>
    </w:p>
    <w:p w14:paraId="0DB5F693"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 la identidad;</w:t>
      </w:r>
    </w:p>
    <w:p w14:paraId="18C1211F"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 vivir en familia;</w:t>
      </w:r>
    </w:p>
    <w:p w14:paraId="4420732F"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 la igualdad sustantiva;</w:t>
      </w:r>
    </w:p>
    <w:p w14:paraId="2BEFB282"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 no ser discriminado;</w:t>
      </w:r>
    </w:p>
    <w:p w14:paraId="259FF64D"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 vivir en condiciones de bienestar y a un sano desarrollo integral;</w:t>
      </w:r>
    </w:p>
    <w:p w14:paraId="04B8AFFC"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 una vida libre de violencia y a la integridad personal;</w:t>
      </w:r>
    </w:p>
    <w:p w14:paraId="3C43F904"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 la protección de la salud y a la seguridad social;</w:t>
      </w:r>
    </w:p>
    <w:p w14:paraId="16B4D736"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 la inclusión de niñas, niños y adolescentes con discapacidad;</w:t>
      </w:r>
    </w:p>
    <w:p w14:paraId="32B0F468"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 la educación;</w:t>
      </w:r>
    </w:p>
    <w:p w14:paraId="499CFFB0"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al descanso y al esparcimiento;</w:t>
      </w:r>
    </w:p>
    <w:p w14:paraId="2709EED6"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 la libertad de convicciones éticas, pensamiento, conciencia, religión y cultura;</w:t>
      </w:r>
    </w:p>
    <w:p w14:paraId="431C50CC"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 la libertad de expresión y de acceso a la información;</w:t>
      </w:r>
    </w:p>
    <w:p w14:paraId="30547FC5"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lastRenderedPageBreak/>
        <w:t>-</w:t>
      </w:r>
      <w:r w:rsidRPr="00DD2569">
        <w:rPr>
          <w:rFonts w:ascii="Century Gothic" w:eastAsia="Arial" w:hAnsi="Century Gothic" w:cs="Arial"/>
          <w:i/>
          <w:iCs/>
        </w:rPr>
        <w:tab/>
        <w:t>Derecho de participación;</w:t>
      </w:r>
    </w:p>
    <w:p w14:paraId="34B6845B"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de asociación y reunión;</w:t>
      </w:r>
    </w:p>
    <w:p w14:paraId="59005E17"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 la intimidad;</w:t>
      </w:r>
    </w:p>
    <w:p w14:paraId="7E2679AF"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a la seguridad jurídica y al debido proceso;</w:t>
      </w:r>
    </w:p>
    <w:p w14:paraId="25172CE8" w14:textId="7777777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Derechos de niñas, niños y adolescentes migrantes, y</w:t>
      </w:r>
    </w:p>
    <w:p w14:paraId="172F9A99" w14:textId="28980AA7" w:rsidR="00DD2569" w:rsidRPr="00DD2569" w:rsidRDefault="00DD2569" w:rsidP="00CD39ED">
      <w:pPr>
        <w:pStyle w:val="NormalWeb"/>
        <w:shd w:val="clear" w:color="auto" w:fill="FFFFFF"/>
        <w:ind w:left="567" w:right="567"/>
        <w:jc w:val="both"/>
        <w:rPr>
          <w:rFonts w:ascii="Century Gothic" w:eastAsia="Arial" w:hAnsi="Century Gothic" w:cs="Arial"/>
          <w:i/>
          <w:iCs/>
        </w:rPr>
      </w:pPr>
      <w:r w:rsidRPr="00DD2569">
        <w:rPr>
          <w:rFonts w:ascii="Century Gothic" w:eastAsia="Arial" w:hAnsi="Century Gothic" w:cs="Arial"/>
          <w:i/>
          <w:iCs/>
        </w:rPr>
        <w:t>-</w:t>
      </w:r>
      <w:r w:rsidRPr="00DD2569">
        <w:rPr>
          <w:rFonts w:ascii="Century Gothic" w:eastAsia="Arial" w:hAnsi="Century Gothic" w:cs="Arial"/>
          <w:i/>
          <w:iCs/>
        </w:rPr>
        <w:tab/>
        <w:t>Derecho de acceso a las tecnologías de la información y comunicación, así como a los servicios de radiodifusión y telecomunicaciones, incluido el de banda ancha e Internet.</w:t>
      </w:r>
    </w:p>
    <w:p w14:paraId="01572859" w14:textId="6BDD7F6F"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La violencia contra las niñas y los niños incluye la violencia física, sexual y emocional, así como el abandono y la explotación de menores de 18 años. La violencia contra las niñas y los niños puede ocurrir en el hogar y en la comunidad. Puede ser perpetrada por cuidadores, compañeros o extraños. Los tipos de violencia incluyen el maltrato infantil por parte de adultos en un puesto de responsabilidad, el acoso y las peleas físicas entre pares, la violencia sexual y la violencia en el noviazgo, así como el asalto asociado con la violencia entre pares y pandillas. La violencia contra los niños se solapa con la violencia juvenil. Puede comenzar entre los grupos de edad más jóvenes, luego escalar y continuar hasta la edad adulta.</w:t>
      </w:r>
    </w:p>
    <w:p w14:paraId="0E410BA3" w14:textId="2B6EAC34"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 xml:space="preserve">Hay un número de factores individuales, familiares y ambientales que influyen en el riesgo de perpetración de maltrato y abandono infantil y de victimización; todos estos factores interactúan aumentando o </w:t>
      </w:r>
      <w:r w:rsidRPr="00DD2569">
        <w:rPr>
          <w:rFonts w:ascii="Century Gothic" w:eastAsia="Arial" w:hAnsi="Century Gothic" w:cs="Arial"/>
          <w:i/>
          <w:iCs/>
        </w:rPr>
        <w:lastRenderedPageBreak/>
        <w:t>disminuyendo este riesgo a lo largo del tiempo y dentro de determinados contextos. Los factores de riesgo de victimización incluyen la edad del niño y la presencia de necesidades especiales, que podrían aumentar la carga de su cuidador. Los factores de riesgo de perpetración incluyen corta edad parental, crianza por solo uno de los padres, número alto de hijos dependientes, bajos ingresos parentales, abuso de sustancias, problemas de salud mental, antecedentes de maltrato y abandono infantil, aislamiento social, desorganización familiar, estrés de ser padres, violencia familiar, malas relaciones entre padres e hijos, violencia en la comunidad, entre otras.</w:t>
      </w:r>
    </w:p>
    <w:p w14:paraId="640C3CA0" w14:textId="4FD10980"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Para evaluar las consecuencias de la orfandad consiste en hacer la distinción tradicional e importante entre los tres tipos principales: materna, paterna y total, distinción hecha según si la persona ha perdido, por fallecimiento, a su madre biológica, a su padre biológico o a los dos. Un segundo paso consiste en precisar lo referente a nuestras preguntas acerca de las consecuencias: ¿consecuencias para quién? ¿El individuo huérfano, sus hermanos, el progenitor sobreviviente (si lo hay), parientes, amigos, vecinos, la comunidad local, la sociedad en general? Consideramos axiomático que las consecuencias de la orfandad diferirán marcadamente de acuerdo con el tipo de orfandad y según la perspectiva de quien evaluemos dichas consecuencias.</w:t>
      </w:r>
    </w:p>
    <w:p w14:paraId="49ABCE51" w14:textId="21665FB3"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 xml:space="preserve">Por lo que se refiere al tipo, el punto más evidente es que en el caso de la orfandad parcial, el niño y otras partes interesadas, incluida la </w:t>
      </w:r>
      <w:r w:rsidRPr="00DD2569">
        <w:rPr>
          <w:rFonts w:ascii="Century Gothic" w:eastAsia="Arial" w:hAnsi="Century Gothic" w:cs="Arial"/>
          <w:i/>
          <w:iCs/>
        </w:rPr>
        <w:lastRenderedPageBreak/>
        <w:t>sociedad en general, pueden mirar hacia el progenitor sobreviviente en busca de una continuidad de la función paterna o materna. Con la pérdida de ambos padres, otra persona debe convertirse en padre sustituto: un hermano mayor u otro pariente, un amigo o vecino, la sociedad.</w:t>
      </w:r>
    </w:p>
    <w:p w14:paraId="0774C33E" w14:textId="6F721497"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El niño huérfano será adoptado, empleado o confinado en una institución o, en su defecto, iniciará una independencia prematura, lo que dependerá de su edad y otras características personales, las cultura y estructura social imperantes y otras contingencias de la vida, tales como el número y la situación de los parientes y el estado de la economía. En términos generales, los problemas o consecuencias negativas de la orfandad serían mayores en el caso de los huérfanos de padre y madre, en el sentido de que al individuo le sería más complicado material y psicológicamente y que habría mayor necesidad de que interviniera la comunidad.</w:t>
      </w:r>
    </w:p>
    <w:p w14:paraId="4419D360" w14:textId="068CD866"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 xml:space="preserve">Un estudio presentado por la prestigiada revista </w:t>
      </w:r>
      <w:proofErr w:type="spellStart"/>
      <w:r w:rsidRPr="00DD2569">
        <w:rPr>
          <w:rFonts w:ascii="Century Gothic" w:eastAsia="Arial" w:hAnsi="Century Gothic" w:cs="Arial"/>
          <w:i/>
          <w:iCs/>
        </w:rPr>
        <w:t>The</w:t>
      </w:r>
      <w:proofErr w:type="spellEnd"/>
      <w:r w:rsidRPr="00DD2569">
        <w:rPr>
          <w:rFonts w:ascii="Century Gothic" w:eastAsia="Arial" w:hAnsi="Century Gothic" w:cs="Arial"/>
          <w:i/>
          <w:iCs/>
        </w:rPr>
        <w:t xml:space="preserve"> Lancet, respecto de las niñas y niños que han quedado en la orfandad ya que han perdido a sus madres, padres o ambos, debido a su fallecimiento por Coronavirus, abre a debate uno de los temas más complejos de ser atendidos por los gobiernos de todo el mundo.</w:t>
      </w:r>
    </w:p>
    <w:p w14:paraId="74F735AB" w14:textId="64567820"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 xml:space="preserve">Se trata de un sector de población altamente vulnerable, que requiere de atención interdisciplinaria que debería incluir trabajo social, </w:t>
      </w:r>
      <w:r w:rsidRPr="00DD2569">
        <w:rPr>
          <w:rFonts w:ascii="Century Gothic" w:eastAsia="Arial" w:hAnsi="Century Gothic" w:cs="Arial"/>
          <w:i/>
          <w:iCs/>
        </w:rPr>
        <w:lastRenderedPageBreak/>
        <w:t>psicología, medicina y, desde luego, otro tipo de intervenciones especializadas de los gobiernos para garantizar su adecuada educación y en general, el acceso a condiciones adecuadas de bienestar que garanticen su vida presente y futura.</w:t>
      </w:r>
    </w:p>
    <w:p w14:paraId="13C26571" w14:textId="644B50DE"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La pandemia ocasionada por la COVID-19 ha tenido repercusiones en diversos sectores como el económico, político, social, salud, entre otros. En particular, el virus ha ocasionado la muerte de miles de personas, muchas de ellas padres y madres de familia o incluso cuidadores de menores de edad. Así, miles de niñas y niños han perdido algún progenitor, cuidador o cuidadora o bien, a ambos progenitores.</w:t>
      </w:r>
    </w:p>
    <w:p w14:paraId="3F2E87B0" w14:textId="386A4E68"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Se estima que, en México, hay más de 240,000 niños en orfandad, el saldo a tres años de la llegada del SARS-CoV-2.</w:t>
      </w:r>
    </w:p>
    <w:p w14:paraId="79107817" w14:textId="614ECBFD"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A tres años de que en México se confirmara oficialmente el primer contagio de COVID-19, algunas familias recuerdan el dolor de perder a sus seres queridos, de ser víctimas de un sistema sanitario que no estaba preparado para una pandemia de tal magnitud y de ver a niños, niñas y adolescentes en orfandad.</w:t>
      </w:r>
    </w:p>
    <w:p w14:paraId="201D9B3B" w14:textId="7510B8C9"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 xml:space="preserve">Entre marzo de 2020 y agosto de 2021, 157,700 niños y niñas de México habían perdido a su padre, madre o ambos a causa de esta enfermedad. Además, 169,500 perdieron a su cuidador principal o secundario por el mismo motivo. Estas cifras fueron estimadas en el </w:t>
      </w:r>
      <w:r w:rsidRPr="00DD2569">
        <w:rPr>
          <w:rFonts w:ascii="Century Gothic" w:eastAsia="Arial" w:hAnsi="Century Gothic" w:cs="Arial"/>
          <w:i/>
          <w:iCs/>
        </w:rPr>
        <w:lastRenderedPageBreak/>
        <w:t>estudio “La orfandad ocasionada por la pandemia”, publicado por el Instituto Belisario Domínguez del Senado de la República.</w:t>
      </w:r>
    </w:p>
    <w:p w14:paraId="60C43C6C" w14:textId="1D8DE16C"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En Chihuahua, de acuerdo con cifras federales proporcionadas por el Sistema de Protección Integral de los Derechos de las Niñas, Niños y Adolescentes (SIPINNA), se estima que más de cien niños quedaron huérfanos de madres fallecidas por COVID-19.</w:t>
      </w:r>
    </w:p>
    <w:p w14:paraId="629EA815" w14:textId="26F48B71" w:rsidR="00DD2569" w:rsidRPr="00DD2569" w:rsidRDefault="00DD2569" w:rsidP="00CD39ED">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Dentro de la misma información, se mencionó que ninguna dependencia tiene cifras exactas de esta situación, ya que se consultaron entre otras el Sistema para el Desarrollo Integral de la Familia en el municipio de Chihuahua y el Registro Civil Estatal, que informaron no tener precisiones al respecto, lo mismo que la Procuraduría de Protección de Niñas, Niños y Adolescentes en el Estado.</w:t>
      </w:r>
    </w:p>
    <w:p w14:paraId="252B15F4" w14:textId="7A8719F0" w:rsidR="00DD2569" w:rsidRDefault="00DD2569" w:rsidP="00DD2569">
      <w:pPr>
        <w:pStyle w:val="NormalWeb"/>
        <w:shd w:val="clear" w:color="auto" w:fill="FFFFFF"/>
        <w:spacing w:line="360" w:lineRule="auto"/>
        <w:ind w:left="567" w:right="567"/>
        <w:jc w:val="both"/>
        <w:rPr>
          <w:rFonts w:ascii="Century Gothic" w:eastAsia="Arial" w:hAnsi="Century Gothic" w:cs="Arial"/>
          <w:i/>
          <w:iCs/>
        </w:rPr>
      </w:pPr>
      <w:r w:rsidRPr="00DD2569">
        <w:rPr>
          <w:rFonts w:ascii="Century Gothic" w:eastAsia="Arial" w:hAnsi="Century Gothic" w:cs="Arial"/>
          <w:i/>
          <w:iCs/>
        </w:rPr>
        <w:t xml:space="preserve">Por lo anterior, la iniciativa que presento tiene como objetivo adicionar una fracción al artículo 123 de la Ley de los Derechos de Niñas, Niños y Adolescentes del Estado de Chihuahua para la creación de un registro de niños, niñas y adolescentes en situación de abandono que sea manejado por las autoridades responsables de garantizar el correcto desarrollo de los mismos y proporcionar las atenciones correspondientes para la protección y bienestar infantil, que a su vez nos permitirá proporcionar datos precisos y actualizados sobre la incidencia de abandono infantil, cuestión fundamental para la </w:t>
      </w:r>
      <w:r w:rsidRPr="00DD2569">
        <w:rPr>
          <w:rFonts w:ascii="Century Gothic" w:eastAsia="Arial" w:hAnsi="Century Gothic" w:cs="Arial"/>
          <w:i/>
          <w:iCs/>
        </w:rPr>
        <w:lastRenderedPageBreak/>
        <w:t xml:space="preserve">planificación de políticas y programas de intervención efectivos. </w:t>
      </w:r>
      <w:proofErr w:type="gramStart"/>
      <w:r w:rsidRPr="00DD2569">
        <w:rPr>
          <w:rFonts w:ascii="Century Gothic" w:eastAsia="Arial" w:hAnsi="Century Gothic" w:cs="Arial"/>
          <w:i/>
          <w:iCs/>
        </w:rPr>
        <w:t>Asimismo</w:t>
      </w:r>
      <w:proofErr w:type="gramEnd"/>
      <w:r w:rsidRPr="00DD2569">
        <w:rPr>
          <w:rFonts w:ascii="Century Gothic" w:eastAsia="Arial" w:hAnsi="Century Gothic" w:cs="Arial"/>
          <w:i/>
          <w:iCs/>
        </w:rPr>
        <w:t xml:space="preserve"> facilitará la coordinación de servicios entre las diferentes autoridades y/o instituciones que trabajan en el ámbito de la protección infantil, lo que incluye servicios sociales, de salud, educación, entre otros. Este registro servirá como una herramienta para compartir información relevante de manera eficiente y garantizar una respuesta coordinada. A su vez podrá evaluar la eficacia de las intervenciones y programas diseñados para abordar dicha problemática y de esta forma, ajustar y mejorar continuamente las estrategias de intervención, garantizando sus derechos fundamentales de acuerdo con las leyes nacionales e internacionales, identificando factores de riesgo y abonando a la prevención del abandono infantil.</w:t>
      </w:r>
      <w:r>
        <w:rPr>
          <w:rFonts w:ascii="Century Gothic" w:eastAsia="Arial" w:hAnsi="Century Gothic" w:cs="Arial"/>
          <w:i/>
          <w:iCs/>
        </w:rPr>
        <w:t>”</w:t>
      </w:r>
    </w:p>
    <w:p w14:paraId="56CC5B6C" w14:textId="7607FE95" w:rsidR="000C477A" w:rsidRPr="0016327E" w:rsidRDefault="00D31820" w:rsidP="008F4D77">
      <w:pPr>
        <w:tabs>
          <w:tab w:val="left" w:pos="1701"/>
        </w:tabs>
        <w:spacing w:line="360" w:lineRule="auto"/>
        <w:ind w:right="49"/>
        <w:jc w:val="both"/>
        <w:rPr>
          <w:rFonts w:ascii="Century Gothic" w:hAnsi="Century Gothic" w:cs="Arial"/>
          <w:bCs/>
          <w:i/>
          <w:color w:val="auto"/>
          <w:szCs w:val="24"/>
        </w:rPr>
      </w:pPr>
      <w:r w:rsidRPr="0016327E">
        <w:rPr>
          <w:rFonts w:ascii="Century Gothic" w:hAnsi="Century Gothic" w:cs="Arial"/>
          <w:iCs/>
          <w:color w:val="auto"/>
          <w:szCs w:val="24"/>
          <w:lang w:val="es-ES"/>
        </w:rPr>
        <w:t xml:space="preserve">   </w:t>
      </w:r>
    </w:p>
    <w:p w14:paraId="6511DC5B" w14:textId="2366F9BD" w:rsidR="00B82123" w:rsidRPr="0016327E" w:rsidRDefault="00FD2FCB" w:rsidP="008F4D77">
      <w:pPr>
        <w:pStyle w:val="Normal1"/>
        <w:spacing w:line="360" w:lineRule="auto"/>
        <w:jc w:val="both"/>
        <w:rPr>
          <w:rFonts w:ascii="Century Gothic" w:hAnsi="Century Gothic" w:cs="Arial"/>
          <w:color w:val="auto"/>
          <w:szCs w:val="24"/>
        </w:rPr>
      </w:pPr>
      <w:r w:rsidRPr="0016327E">
        <w:rPr>
          <w:rFonts w:ascii="Century Gothic" w:hAnsi="Century Gothic" w:cs="Arial"/>
          <w:b/>
          <w:color w:val="auto"/>
          <w:szCs w:val="24"/>
        </w:rPr>
        <w:t>IV.</w:t>
      </w:r>
      <w:r w:rsidR="00A51917" w:rsidRPr="0016327E">
        <w:rPr>
          <w:rFonts w:ascii="Century Gothic" w:hAnsi="Century Gothic" w:cs="Arial"/>
          <w:b/>
          <w:color w:val="auto"/>
          <w:szCs w:val="24"/>
        </w:rPr>
        <w:t>-</w:t>
      </w:r>
      <w:r w:rsidRPr="0016327E">
        <w:rPr>
          <w:rFonts w:ascii="Century Gothic" w:hAnsi="Century Gothic" w:cs="Arial"/>
          <w:color w:val="auto"/>
          <w:szCs w:val="24"/>
        </w:rPr>
        <w:t xml:space="preserve"> Ahora bien, la</w:t>
      </w:r>
      <w:r w:rsidR="00B82123" w:rsidRPr="0016327E">
        <w:rPr>
          <w:rFonts w:ascii="Century Gothic" w:hAnsi="Century Gothic" w:cs="Arial"/>
          <w:color w:val="auto"/>
          <w:szCs w:val="24"/>
        </w:rPr>
        <w:t xml:space="preserve"> </w:t>
      </w:r>
      <w:r w:rsidR="007715F8" w:rsidRPr="0016327E">
        <w:rPr>
          <w:rFonts w:ascii="Century Gothic" w:hAnsi="Century Gothic" w:cs="Arial"/>
          <w:color w:val="auto"/>
          <w:szCs w:val="24"/>
        </w:rPr>
        <w:t>Comisión</w:t>
      </w:r>
      <w:r w:rsidR="007715F8" w:rsidRPr="0016327E">
        <w:rPr>
          <w:rFonts w:ascii="Century Gothic" w:eastAsia="Arial" w:hAnsi="Century Gothic" w:cs="Arial"/>
          <w:color w:val="auto"/>
          <w:szCs w:val="24"/>
        </w:rPr>
        <w:t xml:space="preserve"> de</w:t>
      </w:r>
      <w:r w:rsidR="0039159C" w:rsidRPr="0016327E">
        <w:rPr>
          <w:rFonts w:ascii="Century Gothic" w:eastAsia="Arial" w:hAnsi="Century Gothic" w:cs="Arial"/>
          <w:color w:val="auto"/>
          <w:szCs w:val="24"/>
          <w:lang w:val="es-MX"/>
        </w:rPr>
        <w:t xml:space="preserve"> Juventud y Niñez,</w:t>
      </w:r>
      <w:r w:rsidR="00B82123" w:rsidRPr="0016327E">
        <w:rPr>
          <w:rFonts w:ascii="Century Gothic" w:hAnsi="Century Gothic" w:cs="Arial"/>
          <w:color w:val="auto"/>
          <w:szCs w:val="24"/>
        </w:rPr>
        <w:t xml:space="preserve"> después de entrar al estudio y análisis de la </w:t>
      </w:r>
      <w:r w:rsidR="003278E1">
        <w:rPr>
          <w:rFonts w:ascii="Century Gothic" w:hAnsi="Century Gothic" w:cs="Arial"/>
          <w:color w:val="auto"/>
          <w:szCs w:val="24"/>
        </w:rPr>
        <w:t>i</w:t>
      </w:r>
      <w:r w:rsidR="00B82123" w:rsidRPr="0016327E">
        <w:rPr>
          <w:rFonts w:ascii="Century Gothic" w:hAnsi="Century Gothic" w:cs="Arial"/>
          <w:color w:val="auto"/>
          <w:szCs w:val="24"/>
        </w:rPr>
        <w:t>niciativa de mérito, tiene a bien realizar las siguientes:</w:t>
      </w:r>
    </w:p>
    <w:p w14:paraId="2679853E" w14:textId="1EF971D8" w:rsidR="0039159C" w:rsidRPr="0016327E" w:rsidRDefault="0039159C" w:rsidP="008F4D77">
      <w:pPr>
        <w:pStyle w:val="Normal1"/>
        <w:spacing w:line="360" w:lineRule="auto"/>
        <w:jc w:val="both"/>
        <w:rPr>
          <w:rFonts w:ascii="Century Gothic" w:hAnsi="Century Gothic" w:cs="Arial"/>
          <w:color w:val="auto"/>
          <w:szCs w:val="24"/>
        </w:rPr>
      </w:pPr>
    </w:p>
    <w:p w14:paraId="0194CF23" w14:textId="4FE2C112" w:rsidR="00B82123" w:rsidRPr="0016327E" w:rsidRDefault="00B82123" w:rsidP="008F4D77">
      <w:pPr>
        <w:pStyle w:val="Normal1"/>
        <w:spacing w:line="360" w:lineRule="auto"/>
        <w:jc w:val="center"/>
        <w:rPr>
          <w:rFonts w:ascii="Century Gothic" w:eastAsia="Arial" w:hAnsi="Century Gothic" w:cs="Arial"/>
          <w:b/>
          <w:color w:val="auto"/>
          <w:szCs w:val="24"/>
          <w:lang w:val="es-MX"/>
        </w:rPr>
      </w:pPr>
      <w:r w:rsidRPr="0016327E">
        <w:rPr>
          <w:rFonts w:ascii="Century Gothic" w:eastAsia="Arial" w:hAnsi="Century Gothic" w:cs="Arial"/>
          <w:b/>
          <w:color w:val="auto"/>
          <w:szCs w:val="24"/>
          <w:lang w:val="es-MX"/>
        </w:rPr>
        <w:t>CONSIDERACIONES</w:t>
      </w:r>
    </w:p>
    <w:p w14:paraId="4915A51B" w14:textId="77777777" w:rsidR="000439B3" w:rsidRPr="0016327E" w:rsidRDefault="000439B3" w:rsidP="008F4D77">
      <w:pPr>
        <w:pStyle w:val="Normal1"/>
        <w:spacing w:line="360" w:lineRule="auto"/>
        <w:jc w:val="center"/>
        <w:rPr>
          <w:rFonts w:ascii="Century Gothic" w:hAnsi="Century Gothic" w:cs="Arial"/>
          <w:color w:val="auto"/>
          <w:szCs w:val="24"/>
          <w:lang w:val="es-MX"/>
        </w:rPr>
      </w:pPr>
    </w:p>
    <w:p w14:paraId="61F0F98D" w14:textId="0332EC1C" w:rsidR="00D556AD" w:rsidRDefault="007E24B6" w:rsidP="008F4D77">
      <w:pPr>
        <w:pStyle w:val="Normal1"/>
        <w:spacing w:line="360" w:lineRule="auto"/>
        <w:jc w:val="both"/>
        <w:rPr>
          <w:rFonts w:ascii="Century Gothic" w:eastAsia="Arial" w:hAnsi="Century Gothic" w:cs="Arial"/>
          <w:b/>
          <w:color w:val="auto"/>
          <w:szCs w:val="24"/>
          <w:lang w:val="es-MX"/>
        </w:rPr>
      </w:pPr>
      <w:r>
        <w:rPr>
          <w:rFonts w:ascii="Century Gothic" w:eastAsia="Arial" w:hAnsi="Century Gothic" w:cs="Arial"/>
          <w:b/>
          <w:color w:val="auto"/>
          <w:szCs w:val="24"/>
          <w:lang w:val="es-MX"/>
        </w:rPr>
        <w:t xml:space="preserve">I.- </w:t>
      </w:r>
      <w:r w:rsidR="006D24C6" w:rsidRPr="006D24C6">
        <w:rPr>
          <w:rFonts w:ascii="Century Gothic" w:eastAsia="Arial" w:hAnsi="Century Gothic" w:cs="Arial"/>
          <w:bCs/>
          <w:color w:val="auto"/>
          <w:szCs w:val="24"/>
          <w:lang w:val="es-MX"/>
        </w:rPr>
        <w:t xml:space="preserve">El H. Congreso del Estado, a través de </w:t>
      </w:r>
      <w:r w:rsidR="00122689">
        <w:rPr>
          <w:rFonts w:ascii="Century Gothic" w:eastAsia="Arial" w:hAnsi="Century Gothic" w:cs="Arial"/>
          <w:bCs/>
          <w:color w:val="auto"/>
          <w:szCs w:val="24"/>
          <w:lang w:val="es-MX"/>
        </w:rPr>
        <w:t>quienes integramos esta</w:t>
      </w:r>
      <w:r w:rsidR="006D24C6" w:rsidRPr="006D24C6">
        <w:rPr>
          <w:rFonts w:ascii="Century Gothic" w:eastAsia="Arial" w:hAnsi="Century Gothic" w:cs="Arial"/>
          <w:bCs/>
          <w:color w:val="auto"/>
          <w:szCs w:val="24"/>
          <w:lang w:val="es-MX"/>
        </w:rPr>
        <w:t xml:space="preserve"> Comisión de Dictamen Legislativo, es competente para conocer y resolver sobre el </w:t>
      </w:r>
      <w:r w:rsidR="00122689">
        <w:rPr>
          <w:rFonts w:ascii="Century Gothic" w:eastAsia="Arial" w:hAnsi="Century Gothic" w:cs="Arial"/>
          <w:bCs/>
          <w:color w:val="auto"/>
          <w:szCs w:val="24"/>
          <w:lang w:val="es-MX"/>
        </w:rPr>
        <w:t>presente asunto.</w:t>
      </w:r>
    </w:p>
    <w:p w14:paraId="715FE433" w14:textId="76BFB68B" w:rsidR="009A1297" w:rsidRPr="0016327E" w:rsidRDefault="009A1297" w:rsidP="00DD4C18">
      <w:pPr>
        <w:spacing w:line="360" w:lineRule="auto"/>
        <w:jc w:val="both"/>
        <w:rPr>
          <w:rFonts w:ascii="Century Gothic" w:eastAsia="Arial" w:hAnsi="Century Gothic" w:cs="Arial"/>
          <w:bCs/>
          <w:color w:val="auto"/>
          <w:szCs w:val="24"/>
        </w:rPr>
      </w:pPr>
    </w:p>
    <w:p w14:paraId="3F8C9D8B" w14:textId="4133C2DF" w:rsidR="004910E5" w:rsidRDefault="00D556AD" w:rsidP="00830B02">
      <w:pPr>
        <w:spacing w:line="360" w:lineRule="auto"/>
        <w:jc w:val="both"/>
        <w:rPr>
          <w:rFonts w:ascii="Century Gothic" w:eastAsia="Arial" w:hAnsi="Century Gothic" w:cs="Arial"/>
          <w:bCs/>
          <w:color w:val="auto"/>
          <w:szCs w:val="24"/>
        </w:rPr>
      </w:pPr>
      <w:r w:rsidRPr="0016327E">
        <w:rPr>
          <w:rFonts w:ascii="Century Gothic" w:eastAsia="Arial" w:hAnsi="Century Gothic" w:cs="Arial"/>
          <w:b/>
          <w:color w:val="auto"/>
          <w:szCs w:val="24"/>
        </w:rPr>
        <w:lastRenderedPageBreak/>
        <w:t xml:space="preserve">II.- </w:t>
      </w:r>
      <w:r w:rsidR="00DD4C18" w:rsidRPr="0016327E">
        <w:rPr>
          <w:rFonts w:ascii="Century Gothic" w:eastAsia="Arial" w:hAnsi="Century Gothic" w:cs="Arial"/>
          <w:bCs/>
          <w:color w:val="auto"/>
          <w:szCs w:val="24"/>
        </w:rPr>
        <w:t xml:space="preserve">La </w:t>
      </w:r>
      <w:r w:rsidR="008A0EFE">
        <w:rPr>
          <w:rFonts w:ascii="Century Gothic" w:eastAsia="Arial" w:hAnsi="Century Gothic" w:cs="Arial"/>
          <w:bCs/>
          <w:color w:val="auto"/>
          <w:szCs w:val="24"/>
        </w:rPr>
        <w:t>i</w:t>
      </w:r>
      <w:r w:rsidR="00DD4C18" w:rsidRPr="0016327E">
        <w:rPr>
          <w:rFonts w:ascii="Century Gothic" w:eastAsia="Arial" w:hAnsi="Century Gothic" w:cs="Arial"/>
          <w:bCs/>
          <w:color w:val="auto"/>
          <w:szCs w:val="24"/>
        </w:rPr>
        <w:t xml:space="preserve">niciativa cuyo análisis nos ocupa, propone </w:t>
      </w:r>
      <w:r w:rsidR="0074317B" w:rsidRPr="0016327E">
        <w:rPr>
          <w:rFonts w:ascii="Century Gothic" w:eastAsia="Arial" w:hAnsi="Century Gothic" w:cs="Arial"/>
          <w:bCs/>
          <w:color w:val="auto"/>
          <w:szCs w:val="24"/>
        </w:rPr>
        <w:t>reforma</w:t>
      </w:r>
      <w:r w:rsidR="00F82718" w:rsidRPr="0016327E">
        <w:rPr>
          <w:rFonts w:ascii="Century Gothic" w:eastAsia="Arial" w:hAnsi="Century Gothic" w:cs="Arial"/>
          <w:bCs/>
          <w:color w:val="auto"/>
          <w:szCs w:val="24"/>
        </w:rPr>
        <w:t xml:space="preserve">r </w:t>
      </w:r>
      <w:r w:rsidR="0074317B" w:rsidRPr="0016327E">
        <w:rPr>
          <w:rFonts w:ascii="Century Gothic" w:eastAsia="Arial" w:hAnsi="Century Gothic" w:cs="Arial"/>
          <w:bCs/>
          <w:color w:val="auto"/>
          <w:szCs w:val="24"/>
        </w:rPr>
        <w:t xml:space="preserve">la </w:t>
      </w:r>
      <w:r w:rsidR="004375AB" w:rsidRPr="0016327E">
        <w:rPr>
          <w:rFonts w:ascii="Century Gothic" w:eastAsia="Arial" w:hAnsi="Century Gothic" w:cs="Arial"/>
          <w:bCs/>
          <w:color w:val="auto"/>
          <w:szCs w:val="24"/>
        </w:rPr>
        <w:t xml:space="preserve">Ley </w:t>
      </w:r>
      <w:r w:rsidR="004910E5">
        <w:rPr>
          <w:rFonts w:ascii="Century Gothic" w:eastAsia="Arial" w:hAnsi="Century Gothic" w:cs="Arial"/>
          <w:bCs/>
          <w:color w:val="auto"/>
          <w:szCs w:val="24"/>
        </w:rPr>
        <w:t>de los Derechos de Niñas, Niños y Adolescentes del Estado de Chihuahua, con el objeto de crear un registro de niños en abandono</w:t>
      </w:r>
      <w:r w:rsidR="005F5E2E">
        <w:rPr>
          <w:rFonts w:ascii="Century Gothic" w:eastAsia="Arial" w:hAnsi="Century Gothic" w:cs="Arial"/>
          <w:bCs/>
          <w:color w:val="auto"/>
          <w:szCs w:val="24"/>
        </w:rPr>
        <w:t>.</w:t>
      </w:r>
    </w:p>
    <w:p w14:paraId="4689686C" w14:textId="2077D353" w:rsidR="003A4009" w:rsidRDefault="003A4009" w:rsidP="00830B02">
      <w:pPr>
        <w:spacing w:line="360" w:lineRule="auto"/>
        <w:jc w:val="both"/>
        <w:rPr>
          <w:rFonts w:ascii="Century Gothic" w:eastAsia="Arial" w:hAnsi="Century Gothic" w:cs="Arial"/>
          <w:color w:val="auto"/>
          <w:szCs w:val="24"/>
        </w:rPr>
      </w:pPr>
    </w:p>
    <w:p w14:paraId="497BDC1A" w14:textId="65EAFF98" w:rsidR="004910E5" w:rsidRDefault="003A4009" w:rsidP="005F624C">
      <w:pPr>
        <w:spacing w:line="360" w:lineRule="auto"/>
        <w:jc w:val="both"/>
        <w:rPr>
          <w:rFonts w:ascii="Century Gothic" w:eastAsia="Arial" w:hAnsi="Century Gothic" w:cs="Arial"/>
          <w:color w:val="auto"/>
          <w:szCs w:val="24"/>
        </w:rPr>
      </w:pPr>
      <w:r>
        <w:rPr>
          <w:rFonts w:ascii="Century Gothic" w:eastAsia="Arial" w:hAnsi="Century Gothic" w:cs="Arial"/>
          <w:color w:val="auto"/>
          <w:szCs w:val="24"/>
        </w:rPr>
        <w:t xml:space="preserve">La </w:t>
      </w:r>
      <w:r w:rsidR="008A0D25">
        <w:rPr>
          <w:rFonts w:ascii="Century Gothic" w:eastAsia="Arial" w:hAnsi="Century Gothic" w:cs="Arial"/>
          <w:color w:val="auto"/>
          <w:szCs w:val="24"/>
        </w:rPr>
        <w:t>parte iniciadora</w:t>
      </w:r>
      <w:r>
        <w:rPr>
          <w:rFonts w:ascii="Century Gothic" w:eastAsia="Arial" w:hAnsi="Century Gothic" w:cs="Arial"/>
          <w:color w:val="auto"/>
          <w:szCs w:val="24"/>
        </w:rPr>
        <w:t xml:space="preserve"> señala </w:t>
      </w:r>
      <w:r w:rsidR="004910E5">
        <w:rPr>
          <w:rFonts w:ascii="Century Gothic" w:eastAsia="Arial" w:hAnsi="Century Gothic" w:cs="Arial"/>
          <w:color w:val="auto"/>
          <w:szCs w:val="24"/>
        </w:rPr>
        <w:t>que, en aras de garantizar el interés superior de la niñez y la responsabilidad que tiene el Estado de trabajar siempre en favor de los más vulnerables</w:t>
      </w:r>
      <w:r w:rsidR="005F5E2E">
        <w:rPr>
          <w:rFonts w:ascii="Century Gothic" w:eastAsia="Arial" w:hAnsi="Century Gothic" w:cs="Arial"/>
          <w:color w:val="auto"/>
          <w:szCs w:val="24"/>
        </w:rPr>
        <w:t xml:space="preserve"> -en concreto las niñas, niños y adolescentes en situación de abandono- </w:t>
      </w:r>
      <w:r w:rsidR="004910E5">
        <w:rPr>
          <w:rFonts w:ascii="Century Gothic" w:eastAsia="Arial" w:hAnsi="Century Gothic" w:cs="Arial"/>
          <w:color w:val="auto"/>
          <w:szCs w:val="24"/>
        </w:rPr>
        <w:t xml:space="preserve">y </w:t>
      </w:r>
      <w:r w:rsidR="005F5E2E">
        <w:rPr>
          <w:rFonts w:ascii="Century Gothic" w:eastAsia="Arial" w:hAnsi="Century Gothic" w:cs="Arial"/>
          <w:color w:val="auto"/>
          <w:szCs w:val="24"/>
        </w:rPr>
        <w:t>reconociendo</w:t>
      </w:r>
      <w:r w:rsidR="004910E5">
        <w:rPr>
          <w:rFonts w:ascii="Century Gothic" w:eastAsia="Arial" w:hAnsi="Century Gothic" w:cs="Arial"/>
          <w:color w:val="auto"/>
          <w:szCs w:val="24"/>
        </w:rPr>
        <w:t xml:space="preserve"> el abandono y la explotación como una forma </w:t>
      </w:r>
      <w:r w:rsidR="005F5E2E">
        <w:rPr>
          <w:rFonts w:ascii="Century Gothic" w:eastAsia="Arial" w:hAnsi="Century Gothic" w:cs="Arial"/>
          <w:color w:val="auto"/>
          <w:szCs w:val="24"/>
        </w:rPr>
        <w:t>de</w:t>
      </w:r>
      <w:r w:rsidR="004910E5">
        <w:rPr>
          <w:rFonts w:ascii="Century Gothic" w:eastAsia="Arial" w:hAnsi="Century Gothic" w:cs="Arial"/>
          <w:color w:val="auto"/>
          <w:szCs w:val="24"/>
        </w:rPr>
        <w:t xml:space="preserve"> violenci</w:t>
      </w:r>
      <w:r w:rsidR="005F5E2E">
        <w:rPr>
          <w:rFonts w:ascii="Century Gothic" w:eastAsia="Arial" w:hAnsi="Century Gothic" w:cs="Arial"/>
          <w:color w:val="auto"/>
          <w:szCs w:val="24"/>
        </w:rPr>
        <w:t xml:space="preserve">a; plantea la creación de un registro para este sector de la población, el cual cuente con antecedentes médicos, educativos y psicológicos a fin de que se les puedan brindar los servicios y atención necesaria para su desarrollo. </w:t>
      </w:r>
    </w:p>
    <w:p w14:paraId="0647BCB5" w14:textId="77777777" w:rsidR="00F7156F" w:rsidRPr="0016327E" w:rsidRDefault="00F7156F" w:rsidP="008D193A">
      <w:pPr>
        <w:spacing w:line="360" w:lineRule="auto"/>
        <w:jc w:val="both"/>
        <w:rPr>
          <w:rFonts w:ascii="Century Gothic" w:eastAsia="Arial" w:hAnsi="Century Gothic" w:cs="Arial"/>
          <w:b/>
          <w:color w:val="auto"/>
          <w:szCs w:val="24"/>
        </w:rPr>
      </w:pPr>
    </w:p>
    <w:p w14:paraId="0660DCFA" w14:textId="0046D99F" w:rsidR="005F5E2E" w:rsidRDefault="00D556AD" w:rsidP="00191739">
      <w:pPr>
        <w:spacing w:line="360" w:lineRule="auto"/>
        <w:jc w:val="both"/>
        <w:rPr>
          <w:rFonts w:ascii="Century Gothic" w:eastAsia="Arial" w:hAnsi="Century Gothic" w:cs="Arial"/>
          <w:bCs/>
          <w:color w:val="auto"/>
          <w:szCs w:val="24"/>
        </w:rPr>
      </w:pPr>
      <w:r w:rsidRPr="005D0665">
        <w:rPr>
          <w:rFonts w:ascii="Century Gothic" w:eastAsia="Arial" w:hAnsi="Century Gothic" w:cs="Arial"/>
          <w:b/>
          <w:color w:val="auto"/>
          <w:szCs w:val="24"/>
        </w:rPr>
        <w:t xml:space="preserve">III.- </w:t>
      </w:r>
      <w:r w:rsidR="00DF1AF2">
        <w:rPr>
          <w:rFonts w:ascii="Century Gothic" w:eastAsia="Arial" w:hAnsi="Century Gothic" w:cs="Arial"/>
          <w:bCs/>
          <w:color w:val="auto"/>
          <w:szCs w:val="24"/>
        </w:rPr>
        <w:t xml:space="preserve">Al entrar en estudio de la Iniciativa en comento, en la Comisión nos percatamos que, si bien es cierto el asunto busca dar claridad a la cantidad de niñas, niños y adolescentes en situación de abandono, existen ambigüedades, dudas y posibles riesgos al momento de proceder con la dictaminación de la Iniciativa que nos ocupa; lo anterior se deriva de la incertidumbre que genera la definición del término </w:t>
      </w:r>
      <w:r w:rsidR="00DF1AF2">
        <w:rPr>
          <w:rFonts w:ascii="Century Gothic" w:eastAsia="Arial" w:hAnsi="Century Gothic" w:cs="Arial"/>
          <w:bCs/>
          <w:i/>
          <w:iCs/>
          <w:color w:val="auto"/>
          <w:szCs w:val="24"/>
        </w:rPr>
        <w:t xml:space="preserve">abandono </w:t>
      </w:r>
      <w:r w:rsidR="00DF1AF2">
        <w:rPr>
          <w:rFonts w:ascii="Century Gothic" w:eastAsia="Arial" w:hAnsi="Century Gothic" w:cs="Arial"/>
          <w:bCs/>
          <w:color w:val="auto"/>
          <w:szCs w:val="24"/>
        </w:rPr>
        <w:t>pues, si de éste se entiende que se refiere a las infancias tuteladas por el Estado, el registro en cuestión ya existía. Sin embargo, si el término se refiere a las infancias en abandono total, es claro la falta de existencia del registro que se propone y, de igual manera, es imposible tenerse, ya que</w:t>
      </w:r>
      <w:r w:rsidR="00754833">
        <w:rPr>
          <w:rFonts w:ascii="Century Gothic" w:eastAsia="Arial" w:hAnsi="Century Gothic" w:cs="Arial"/>
          <w:bCs/>
          <w:color w:val="auto"/>
          <w:szCs w:val="24"/>
        </w:rPr>
        <w:t>,</w:t>
      </w:r>
      <w:r w:rsidR="00DF1AF2">
        <w:rPr>
          <w:rFonts w:ascii="Century Gothic" w:eastAsia="Arial" w:hAnsi="Century Gothic" w:cs="Arial"/>
          <w:bCs/>
          <w:color w:val="auto"/>
          <w:szCs w:val="24"/>
        </w:rPr>
        <w:t xml:space="preserve"> al momento de tener conocimiento de la situación de estas infancias, existe la obligación de iniciar un proceso para resolver dicha situación. </w:t>
      </w:r>
      <w:r w:rsidR="005F5E2E">
        <w:rPr>
          <w:rFonts w:ascii="Century Gothic" w:eastAsia="Arial" w:hAnsi="Century Gothic" w:cs="Arial"/>
          <w:bCs/>
          <w:color w:val="auto"/>
          <w:szCs w:val="24"/>
        </w:rPr>
        <w:t xml:space="preserve">Asimismo, se observaba que no se requiere de un registro para que esta población pueda </w:t>
      </w:r>
      <w:r w:rsidR="005F5E2E">
        <w:rPr>
          <w:rFonts w:ascii="Century Gothic" w:eastAsia="Arial" w:hAnsi="Century Gothic" w:cs="Arial"/>
          <w:bCs/>
          <w:color w:val="auto"/>
          <w:szCs w:val="24"/>
        </w:rPr>
        <w:lastRenderedPageBreak/>
        <w:t xml:space="preserve">contar con los servicios del </w:t>
      </w:r>
      <w:r w:rsidR="00DC760E">
        <w:rPr>
          <w:rFonts w:ascii="Century Gothic" w:eastAsia="Arial" w:hAnsi="Century Gothic" w:cs="Arial"/>
          <w:bCs/>
          <w:color w:val="auto"/>
          <w:szCs w:val="24"/>
        </w:rPr>
        <w:t>E</w:t>
      </w:r>
      <w:r w:rsidR="005F5E2E">
        <w:rPr>
          <w:rFonts w:ascii="Century Gothic" w:eastAsia="Arial" w:hAnsi="Century Gothic" w:cs="Arial"/>
          <w:bCs/>
          <w:color w:val="auto"/>
          <w:szCs w:val="24"/>
        </w:rPr>
        <w:t xml:space="preserve">stado que garanticen el respeto a sus derechos humanos. </w:t>
      </w:r>
    </w:p>
    <w:p w14:paraId="0C7C5440" w14:textId="18B8DADE" w:rsidR="005F5E2E" w:rsidRDefault="005F5E2E" w:rsidP="00191739">
      <w:pPr>
        <w:spacing w:line="360" w:lineRule="auto"/>
        <w:jc w:val="both"/>
        <w:rPr>
          <w:rFonts w:ascii="Century Gothic" w:eastAsia="Arial" w:hAnsi="Century Gothic" w:cs="Arial"/>
          <w:bCs/>
          <w:color w:val="auto"/>
          <w:szCs w:val="24"/>
        </w:rPr>
      </w:pPr>
    </w:p>
    <w:p w14:paraId="06B1324C" w14:textId="06F05009" w:rsidR="005F5E2E" w:rsidRPr="005F5E2E" w:rsidRDefault="00DC5B45" w:rsidP="00191739">
      <w:pPr>
        <w:spacing w:line="360" w:lineRule="auto"/>
        <w:jc w:val="both"/>
        <w:rPr>
          <w:rFonts w:ascii="Century Gothic" w:eastAsia="Arial" w:hAnsi="Century Gothic" w:cs="Arial"/>
          <w:bCs/>
          <w:color w:val="auto"/>
          <w:szCs w:val="24"/>
        </w:rPr>
      </w:pPr>
      <w:r w:rsidRPr="00050AA5">
        <w:rPr>
          <w:rFonts w:ascii="Century Gothic" w:eastAsia="Arial" w:hAnsi="Century Gothic" w:cs="Arial"/>
          <w:b/>
          <w:color w:val="auto"/>
          <w:szCs w:val="24"/>
        </w:rPr>
        <w:t>IV.-</w:t>
      </w:r>
      <w:r w:rsidRPr="00050AA5">
        <w:rPr>
          <w:rFonts w:ascii="Century Gothic" w:eastAsia="Arial" w:hAnsi="Century Gothic" w:cs="Arial"/>
          <w:bCs/>
          <w:color w:val="auto"/>
          <w:szCs w:val="24"/>
        </w:rPr>
        <w:t xml:space="preserve"> </w:t>
      </w:r>
      <w:r w:rsidR="005F5E2E" w:rsidRPr="00050AA5">
        <w:rPr>
          <w:rFonts w:ascii="Century Gothic" w:eastAsia="Arial" w:hAnsi="Century Gothic" w:cs="Arial"/>
          <w:bCs/>
          <w:color w:val="auto"/>
          <w:szCs w:val="24"/>
        </w:rPr>
        <w:t xml:space="preserve">De este análisis y a fin de esclarecer mejor los puntos antes mencionados, se acordó en reunión de comisión </w:t>
      </w:r>
      <w:r w:rsidR="00050AA5" w:rsidRPr="00050AA5">
        <w:rPr>
          <w:rFonts w:ascii="Century Gothic" w:eastAsia="Arial" w:hAnsi="Century Gothic" w:cs="Arial"/>
          <w:bCs/>
          <w:color w:val="auto"/>
          <w:szCs w:val="24"/>
        </w:rPr>
        <w:t xml:space="preserve">del día 30 de junio, </w:t>
      </w:r>
      <w:r w:rsidR="005F5E2E" w:rsidRPr="00050AA5">
        <w:rPr>
          <w:rFonts w:ascii="Century Gothic" w:eastAsia="Arial" w:hAnsi="Century Gothic" w:cs="Arial"/>
          <w:bCs/>
          <w:color w:val="auto"/>
          <w:szCs w:val="24"/>
        </w:rPr>
        <w:t xml:space="preserve">consultar al </w:t>
      </w:r>
      <w:r w:rsidR="0018660B">
        <w:rPr>
          <w:rFonts w:ascii="Century Gothic" w:eastAsia="Arial" w:hAnsi="Century Gothic" w:cs="Arial"/>
          <w:bCs/>
          <w:color w:val="auto"/>
          <w:szCs w:val="24"/>
        </w:rPr>
        <w:t>Sistema para el Desarrollo Integral de la Familia del Estado (</w:t>
      </w:r>
      <w:r w:rsidR="005F5E2E" w:rsidRPr="00050AA5">
        <w:rPr>
          <w:rFonts w:ascii="Century Gothic" w:eastAsia="Arial" w:hAnsi="Century Gothic" w:cs="Arial"/>
          <w:bCs/>
          <w:color w:val="auto"/>
          <w:szCs w:val="24"/>
        </w:rPr>
        <w:t>DIF Estatal Chihuahua</w:t>
      </w:r>
      <w:r w:rsidR="0018660B">
        <w:rPr>
          <w:rFonts w:ascii="Century Gothic" w:eastAsia="Arial" w:hAnsi="Century Gothic" w:cs="Arial"/>
          <w:bCs/>
          <w:color w:val="auto"/>
          <w:szCs w:val="24"/>
        </w:rPr>
        <w:t>)</w:t>
      </w:r>
      <w:r w:rsidR="005F5E2E" w:rsidRPr="00050AA5">
        <w:rPr>
          <w:rFonts w:ascii="Century Gothic" w:eastAsia="Arial" w:hAnsi="Century Gothic" w:cs="Arial"/>
          <w:bCs/>
          <w:color w:val="auto"/>
          <w:szCs w:val="24"/>
        </w:rPr>
        <w:t>, al ser los primeros respondientes de dicha población, para que expresaran sus opiniones.</w:t>
      </w:r>
      <w:r>
        <w:rPr>
          <w:rFonts w:ascii="Century Gothic" w:eastAsia="Arial" w:hAnsi="Century Gothic" w:cs="Arial"/>
          <w:bCs/>
          <w:color w:val="auto"/>
          <w:szCs w:val="24"/>
        </w:rPr>
        <w:t xml:space="preserve"> </w:t>
      </w:r>
      <w:r w:rsidR="005F5E2E">
        <w:rPr>
          <w:rFonts w:ascii="Century Gothic" w:eastAsia="Arial" w:hAnsi="Century Gothic" w:cs="Arial"/>
          <w:bCs/>
          <w:color w:val="auto"/>
          <w:szCs w:val="24"/>
        </w:rPr>
        <w:t xml:space="preserve"> </w:t>
      </w:r>
    </w:p>
    <w:p w14:paraId="184B04AC" w14:textId="6A184259" w:rsidR="005F5E2E" w:rsidRDefault="005F5E2E" w:rsidP="00191739">
      <w:pPr>
        <w:spacing w:line="360" w:lineRule="auto"/>
        <w:jc w:val="both"/>
        <w:rPr>
          <w:rFonts w:ascii="Century Gothic" w:eastAsia="Arial" w:hAnsi="Century Gothic" w:cs="Arial"/>
          <w:b/>
          <w:color w:val="auto"/>
          <w:szCs w:val="24"/>
        </w:rPr>
      </w:pPr>
    </w:p>
    <w:p w14:paraId="3FB62F44" w14:textId="39174742" w:rsidR="00DC5B45" w:rsidRDefault="00DC5B45" w:rsidP="0018660B">
      <w:pPr>
        <w:spacing w:line="360" w:lineRule="auto"/>
        <w:jc w:val="both"/>
        <w:rPr>
          <w:rFonts w:ascii="Century Gothic" w:eastAsia="Arial" w:hAnsi="Century Gothic" w:cs="Arial"/>
          <w:bCs/>
          <w:color w:val="auto"/>
          <w:szCs w:val="24"/>
        </w:rPr>
      </w:pPr>
      <w:r>
        <w:rPr>
          <w:rFonts w:ascii="Century Gothic" w:eastAsia="Arial" w:hAnsi="Century Gothic" w:cs="Arial"/>
          <w:b/>
          <w:color w:val="auto"/>
          <w:szCs w:val="24"/>
        </w:rPr>
        <w:t xml:space="preserve">V.- </w:t>
      </w:r>
      <w:r w:rsidRPr="00DC5B45">
        <w:rPr>
          <w:rFonts w:ascii="Century Gothic" w:eastAsia="Arial" w:hAnsi="Century Gothic" w:cs="Arial"/>
          <w:bCs/>
          <w:color w:val="auto"/>
          <w:szCs w:val="24"/>
        </w:rPr>
        <w:t xml:space="preserve">Al respecto el </w:t>
      </w:r>
      <w:r>
        <w:rPr>
          <w:rFonts w:ascii="Century Gothic" w:eastAsia="Arial" w:hAnsi="Century Gothic" w:cs="Arial"/>
          <w:bCs/>
          <w:color w:val="auto"/>
          <w:szCs w:val="24"/>
        </w:rPr>
        <w:t>DIF Estatal Chihuahua, tuvo a bien manifestar consideraban</w:t>
      </w:r>
      <w:r w:rsidR="0018660B">
        <w:rPr>
          <w:rFonts w:ascii="Century Gothic" w:eastAsia="Arial" w:hAnsi="Century Gothic" w:cs="Arial"/>
          <w:bCs/>
          <w:color w:val="auto"/>
          <w:szCs w:val="24"/>
        </w:rPr>
        <w:t xml:space="preserve"> que tal como se planteaba la problemática y posible solución no era posible proceder, </w:t>
      </w:r>
      <w:r>
        <w:rPr>
          <w:rFonts w:ascii="Century Gothic" w:eastAsia="Arial" w:hAnsi="Century Gothic" w:cs="Arial"/>
          <w:bCs/>
          <w:color w:val="auto"/>
          <w:szCs w:val="24"/>
        </w:rPr>
        <w:t xml:space="preserve">ya que esto implicaba diversas consecuencias jurídicas y éticas que debían ser consideradas. Mismas que consisten en los siguientes riesgos e implicaciones: </w:t>
      </w:r>
    </w:p>
    <w:p w14:paraId="4D15860B" w14:textId="77777777" w:rsidR="00754833" w:rsidRDefault="00754833" w:rsidP="0018660B">
      <w:pPr>
        <w:spacing w:line="360" w:lineRule="auto"/>
        <w:jc w:val="both"/>
        <w:rPr>
          <w:rFonts w:ascii="Century Gothic" w:eastAsia="Arial" w:hAnsi="Century Gothic" w:cs="Arial"/>
          <w:bCs/>
          <w:color w:val="auto"/>
          <w:szCs w:val="24"/>
        </w:rPr>
      </w:pPr>
    </w:p>
    <w:p w14:paraId="668C314A" w14:textId="4DC43EC5" w:rsidR="00DC5B45" w:rsidRDefault="00DC5B45" w:rsidP="00754833">
      <w:pPr>
        <w:spacing w:line="360" w:lineRule="auto"/>
        <w:ind w:left="708"/>
        <w:jc w:val="both"/>
        <w:rPr>
          <w:rFonts w:ascii="Century Gothic" w:eastAsia="Arial" w:hAnsi="Century Gothic" w:cs="Arial"/>
          <w:bCs/>
          <w:color w:val="auto"/>
          <w:szCs w:val="24"/>
        </w:rPr>
      </w:pPr>
      <w:r>
        <w:rPr>
          <w:rFonts w:ascii="Century Gothic" w:eastAsia="Arial" w:hAnsi="Century Gothic" w:cs="Arial"/>
          <w:bCs/>
          <w:color w:val="auto"/>
          <w:szCs w:val="24"/>
        </w:rPr>
        <w:t xml:space="preserve">a) Estigmatización y discriminación social. La clasificación de niñas, niños y adolescentes </w:t>
      </w:r>
      <w:r w:rsidR="000D4184">
        <w:rPr>
          <w:rFonts w:ascii="Century Gothic" w:eastAsia="Arial" w:hAnsi="Century Gothic" w:cs="Arial"/>
          <w:bCs/>
          <w:color w:val="auto"/>
          <w:szCs w:val="24"/>
        </w:rPr>
        <w:t>como “</w:t>
      </w:r>
      <w:r w:rsidR="00CE1DE0">
        <w:rPr>
          <w:rFonts w:ascii="Century Gothic" w:eastAsia="Arial" w:hAnsi="Century Gothic" w:cs="Arial"/>
          <w:bCs/>
          <w:color w:val="auto"/>
          <w:szCs w:val="24"/>
        </w:rPr>
        <w:t>en abandono</w:t>
      </w:r>
      <w:r w:rsidR="000D4184">
        <w:rPr>
          <w:rFonts w:ascii="Century Gothic" w:eastAsia="Arial" w:hAnsi="Century Gothic" w:cs="Arial"/>
          <w:bCs/>
          <w:color w:val="auto"/>
          <w:szCs w:val="24"/>
        </w:rPr>
        <w:t xml:space="preserve">” </w:t>
      </w:r>
      <w:r w:rsidR="003F4E8D">
        <w:rPr>
          <w:rFonts w:ascii="Century Gothic" w:eastAsia="Arial" w:hAnsi="Century Gothic" w:cs="Arial"/>
          <w:bCs/>
          <w:color w:val="auto"/>
          <w:szCs w:val="24"/>
        </w:rPr>
        <w:t>puede</w:t>
      </w:r>
      <w:r w:rsidR="000D4184">
        <w:rPr>
          <w:rFonts w:ascii="Century Gothic" w:eastAsia="Arial" w:hAnsi="Century Gothic" w:cs="Arial"/>
          <w:bCs/>
          <w:color w:val="auto"/>
          <w:szCs w:val="24"/>
        </w:rPr>
        <w:t xml:space="preserve"> generar rechazo, exclusi</w:t>
      </w:r>
      <w:r w:rsidR="003F4E8D">
        <w:rPr>
          <w:rFonts w:ascii="Century Gothic" w:eastAsia="Arial" w:hAnsi="Century Gothic" w:cs="Arial"/>
          <w:bCs/>
          <w:color w:val="auto"/>
          <w:szCs w:val="24"/>
        </w:rPr>
        <w:t>ó</w:t>
      </w:r>
      <w:r w:rsidR="000D4184">
        <w:rPr>
          <w:rFonts w:ascii="Century Gothic" w:eastAsia="Arial" w:hAnsi="Century Gothic" w:cs="Arial"/>
          <w:bCs/>
          <w:color w:val="auto"/>
          <w:szCs w:val="24"/>
        </w:rPr>
        <w:t xml:space="preserve">n o </w:t>
      </w:r>
      <w:r w:rsidR="003F4E8D">
        <w:rPr>
          <w:rFonts w:ascii="Century Gothic" w:eastAsia="Arial" w:hAnsi="Century Gothic" w:cs="Arial"/>
          <w:bCs/>
          <w:color w:val="auto"/>
          <w:szCs w:val="24"/>
        </w:rPr>
        <w:t xml:space="preserve">perjuicios </w:t>
      </w:r>
      <w:r w:rsidR="000D4184">
        <w:rPr>
          <w:rFonts w:ascii="Century Gothic" w:eastAsia="Arial" w:hAnsi="Century Gothic" w:cs="Arial"/>
          <w:bCs/>
          <w:color w:val="auto"/>
          <w:szCs w:val="24"/>
        </w:rPr>
        <w:t xml:space="preserve">en sus entornos escolares, comunitarios e </w:t>
      </w:r>
      <w:r w:rsidR="003F4E8D">
        <w:rPr>
          <w:rFonts w:ascii="Century Gothic" w:eastAsia="Arial" w:hAnsi="Century Gothic" w:cs="Arial"/>
          <w:bCs/>
          <w:color w:val="auto"/>
          <w:szCs w:val="24"/>
        </w:rPr>
        <w:t>institucionales</w:t>
      </w:r>
      <w:r w:rsidR="000D4184">
        <w:rPr>
          <w:rFonts w:ascii="Century Gothic" w:eastAsia="Arial" w:hAnsi="Century Gothic" w:cs="Arial"/>
          <w:bCs/>
          <w:color w:val="auto"/>
          <w:szCs w:val="24"/>
        </w:rPr>
        <w:t xml:space="preserve">; lo que contraviene el </w:t>
      </w:r>
      <w:r w:rsidR="003F4E8D">
        <w:rPr>
          <w:rFonts w:ascii="Century Gothic" w:eastAsia="Arial" w:hAnsi="Century Gothic" w:cs="Arial"/>
          <w:bCs/>
          <w:color w:val="auto"/>
          <w:szCs w:val="24"/>
        </w:rPr>
        <w:t>principio</w:t>
      </w:r>
      <w:r w:rsidR="000D4184">
        <w:rPr>
          <w:rFonts w:ascii="Century Gothic" w:eastAsia="Arial" w:hAnsi="Century Gothic" w:cs="Arial"/>
          <w:bCs/>
          <w:color w:val="auto"/>
          <w:szCs w:val="24"/>
        </w:rPr>
        <w:t xml:space="preserve"> de no discriminación establecido en el </w:t>
      </w:r>
      <w:r w:rsidR="003F4E8D">
        <w:rPr>
          <w:rFonts w:ascii="Century Gothic" w:eastAsia="Arial" w:hAnsi="Century Gothic" w:cs="Arial"/>
          <w:bCs/>
          <w:color w:val="auto"/>
          <w:szCs w:val="24"/>
        </w:rPr>
        <w:t>artículo</w:t>
      </w:r>
      <w:r w:rsidR="000D4184">
        <w:rPr>
          <w:rFonts w:ascii="Century Gothic" w:eastAsia="Arial" w:hAnsi="Century Gothic" w:cs="Arial"/>
          <w:bCs/>
          <w:color w:val="auto"/>
          <w:szCs w:val="24"/>
        </w:rPr>
        <w:t xml:space="preserve"> 2 de la Convenció sobre los Derechos del Niño. </w:t>
      </w:r>
    </w:p>
    <w:p w14:paraId="7CA8DF2F" w14:textId="77777777" w:rsidR="00754833" w:rsidRDefault="00754833" w:rsidP="00754833">
      <w:pPr>
        <w:spacing w:line="360" w:lineRule="auto"/>
        <w:ind w:left="708"/>
        <w:jc w:val="both"/>
        <w:rPr>
          <w:rFonts w:ascii="Century Gothic" w:eastAsia="Arial" w:hAnsi="Century Gothic" w:cs="Arial"/>
          <w:bCs/>
          <w:color w:val="auto"/>
          <w:szCs w:val="24"/>
        </w:rPr>
      </w:pPr>
    </w:p>
    <w:p w14:paraId="399B23E2" w14:textId="7587032F" w:rsidR="000D4184" w:rsidRDefault="000D4184" w:rsidP="00754833">
      <w:pPr>
        <w:spacing w:line="360" w:lineRule="auto"/>
        <w:ind w:left="708"/>
        <w:jc w:val="both"/>
        <w:rPr>
          <w:rFonts w:ascii="Century Gothic" w:eastAsia="Arial" w:hAnsi="Century Gothic" w:cs="Arial"/>
          <w:bCs/>
          <w:color w:val="auto"/>
          <w:szCs w:val="24"/>
        </w:rPr>
      </w:pPr>
      <w:r>
        <w:rPr>
          <w:rFonts w:ascii="Century Gothic" w:eastAsia="Arial" w:hAnsi="Century Gothic" w:cs="Arial"/>
          <w:bCs/>
          <w:color w:val="auto"/>
          <w:szCs w:val="24"/>
        </w:rPr>
        <w:t xml:space="preserve">b) </w:t>
      </w:r>
      <w:r w:rsidR="003F4E8D">
        <w:rPr>
          <w:rFonts w:ascii="Century Gothic" w:eastAsia="Arial" w:hAnsi="Century Gothic" w:cs="Arial"/>
          <w:bCs/>
          <w:color w:val="auto"/>
          <w:szCs w:val="24"/>
        </w:rPr>
        <w:t>Violación</w:t>
      </w:r>
      <w:r>
        <w:rPr>
          <w:rFonts w:ascii="Century Gothic" w:eastAsia="Arial" w:hAnsi="Century Gothic" w:cs="Arial"/>
          <w:bCs/>
          <w:color w:val="auto"/>
          <w:szCs w:val="24"/>
        </w:rPr>
        <w:t xml:space="preserve"> al derecho a la privacidad e intimidad. El registro de datos </w:t>
      </w:r>
      <w:r w:rsidR="003F4E8D">
        <w:rPr>
          <w:rFonts w:ascii="Century Gothic" w:eastAsia="Arial" w:hAnsi="Century Gothic" w:cs="Arial"/>
          <w:bCs/>
          <w:color w:val="auto"/>
          <w:szCs w:val="24"/>
        </w:rPr>
        <w:t>personales</w:t>
      </w:r>
      <w:r>
        <w:rPr>
          <w:rFonts w:ascii="Century Gothic" w:eastAsia="Arial" w:hAnsi="Century Gothic" w:cs="Arial"/>
          <w:bCs/>
          <w:color w:val="auto"/>
          <w:szCs w:val="24"/>
        </w:rPr>
        <w:t xml:space="preserve"> sensibles sin el consentimiento adecuado ni medias de protección suficientes expone a esta población a riesgos como acoso, </w:t>
      </w:r>
      <w:r w:rsidR="003F4E8D">
        <w:rPr>
          <w:rFonts w:ascii="Century Gothic" w:eastAsia="Arial" w:hAnsi="Century Gothic" w:cs="Arial"/>
          <w:bCs/>
          <w:color w:val="auto"/>
          <w:szCs w:val="24"/>
        </w:rPr>
        <w:t>explotación</w:t>
      </w:r>
      <w:r>
        <w:rPr>
          <w:rFonts w:ascii="Century Gothic" w:eastAsia="Arial" w:hAnsi="Century Gothic" w:cs="Arial"/>
          <w:bCs/>
          <w:color w:val="auto"/>
          <w:szCs w:val="24"/>
        </w:rPr>
        <w:t xml:space="preserve"> y </w:t>
      </w:r>
      <w:r w:rsidR="003F4E8D">
        <w:rPr>
          <w:rFonts w:ascii="Century Gothic" w:eastAsia="Arial" w:hAnsi="Century Gothic" w:cs="Arial"/>
          <w:bCs/>
          <w:color w:val="auto"/>
          <w:szCs w:val="24"/>
        </w:rPr>
        <w:t>revictimización</w:t>
      </w:r>
      <w:r>
        <w:rPr>
          <w:rFonts w:ascii="Century Gothic" w:eastAsia="Arial" w:hAnsi="Century Gothic" w:cs="Arial"/>
          <w:bCs/>
          <w:color w:val="auto"/>
          <w:szCs w:val="24"/>
        </w:rPr>
        <w:t xml:space="preserve">; </w:t>
      </w:r>
      <w:r w:rsidR="002A20B7">
        <w:rPr>
          <w:rFonts w:ascii="Century Gothic" w:eastAsia="Arial" w:hAnsi="Century Gothic" w:cs="Arial"/>
          <w:bCs/>
          <w:color w:val="auto"/>
          <w:szCs w:val="24"/>
        </w:rPr>
        <w:t xml:space="preserve">lo que vulnera el artículo 16 de la </w:t>
      </w:r>
      <w:r w:rsidR="002A20B7">
        <w:rPr>
          <w:rFonts w:ascii="Century Gothic" w:eastAsia="Arial" w:hAnsi="Century Gothic" w:cs="Arial"/>
          <w:bCs/>
          <w:color w:val="auto"/>
          <w:szCs w:val="24"/>
        </w:rPr>
        <w:lastRenderedPageBreak/>
        <w:t xml:space="preserve">Convención sobre los Derechos del Niño y el artículo 13 de la Ley General de los Derechos de Niñas, Niños y Adolescentes. </w:t>
      </w:r>
    </w:p>
    <w:p w14:paraId="57921EAE" w14:textId="77777777" w:rsidR="00754833" w:rsidRDefault="00754833" w:rsidP="00754833">
      <w:pPr>
        <w:spacing w:line="360" w:lineRule="auto"/>
        <w:ind w:left="708"/>
        <w:jc w:val="both"/>
        <w:rPr>
          <w:rFonts w:ascii="Century Gothic" w:eastAsia="Arial" w:hAnsi="Century Gothic" w:cs="Arial"/>
          <w:bCs/>
          <w:color w:val="auto"/>
          <w:szCs w:val="24"/>
        </w:rPr>
      </w:pPr>
    </w:p>
    <w:p w14:paraId="3210128F" w14:textId="1BAFD5C0" w:rsidR="002A20B7" w:rsidRDefault="002A20B7" w:rsidP="00754833">
      <w:pPr>
        <w:spacing w:line="360" w:lineRule="auto"/>
        <w:ind w:left="708"/>
        <w:jc w:val="both"/>
        <w:rPr>
          <w:rFonts w:ascii="Century Gothic" w:eastAsia="Arial" w:hAnsi="Century Gothic" w:cs="Arial"/>
          <w:bCs/>
          <w:color w:val="auto"/>
          <w:szCs w:val="24"/>
        </w:rPr>
      </w:pPr>
      <w:r>
        <w:rPr>
          <w:rFonts w:ascii="Century Gothic" w:eastAsia="Arial" w:hAnsi="Century Gothic" w:cs="Arial"/>
          <w:bCs/>
          <w:color w:val="auto"/>
          <w:szCs w:val="24"/>
        </w:rPr>
        <w:t xml:space="preserve">c) Exposición innecesaria de datos personales. Si el registro no se encuentra anónimo, puede revelar información sobre el entorno familiar, condiciones de abandono o ubicación, comprometiendo la seguridad de los menores. </w:t>
      </w:r>
    </w:p>
    <w:p w14:paraId="43A7E6BD" w14:textId="77777777" w:rsidR="00754833" w:rsidRDefault="00754833" w:rsidP="00754833">
      <w:pPr>
        <w:spacing w:line="360" w:lineRule="auto"/>
        <w:ind w:left="708"/>
        <w:jc w:val="both"/>
        <w:rPr>
          <w:rFonts w:ascii="Century Gothic" w:eastAsia="Arial" w:hAnsi="Century Gothic" w:cs="Arial"/>
          <w:bCs/>
          <w:color w:val="auto"/>
          <w:szCs w:val="24"/>
        </w:rPr>
      </w:pPr>
    </w:p>
    <w:p w14:paraId="47692305" w14:textId="1B4BBF26" w:rsidR="002A20B7" w:rsidRDefault="002A20B7" w:rsidP="00754833">
      <w:pPr>
        <w:spacing w:line="360" w:lineRule="auto"/>
        <w:ind w:left="708"/>
        <w:jc w:val="both"/>
        <w:rPr>
          <w:rFonts w:ascii="Century Gothic" w:eastAsia="Arial" w:hAnsi="Century Gothic" w:cs="Arial"/>
          <w:bCs/>
          <w:color w:val="auto"/>
          <w:szCs w:val="24"/>
        </w:rPr>
      </w:pPr>
      <w:r>
        <w:rPr>
          <w:rFonts w:ascii="Century Gothic" w:eastAsia="Arial" w:hAnsi="Century Gothic" w:cs="Arial"/>
          <w:bCs/>
          <w:color w:val="auto"/>
          <w:szCs w:val="24"/>
        </w:rPr>
        <w:t xml:space="preserve">d) Enfoque punitivo en lugar de restaurativo. La implementación de registros puede derivar en mecanismos de control o sanción, en lugar de promover la reintegración familiar, el acompañamiento psicosocial y el acceso a servicios de protección. </w:t>
      </w:r>
    </w:p>
    <w:p w14:paraId="43F0CA27" w14:textId="77777777" w:rsidR="00754833" w:rsidRDefault="00754833" w:rsidP="00754833">
      <w:pPr>
        <w:spacing w:line="360" w:lineRule="auto"/>
        <w:ind w:left="708"/>
        <w:jc w:val="both"/>
        <w:rPr>
          <w:rFonts w:ascii="Century Gothic" w:eastAsia="Arial" w:hAnsi="Century Gothic" w:cs="Arial"/>
          <w:bCs/>
          <w:color w:val="auto"/>
          <w:szCs w:val="24"/>
        </w:rPr>
      </w:pPr>
    </w:p>
    <w:p w14:paraId="6D54B649" w14:textId="1566B9C8" w:rsidR="002A20B7" w:rsidRDefault="002A20B7" w:rsidP="00754833">
      <w:pPr>
        <w:spacing w:line="360" w:lineRule="auto"/>
        <w:ind w:left="708"/>
        <w:jc w:val="both"/>
        <w:rPr>
          <w:rFonts w:ascii="Century Gothic" w:eastAsia="Arial" w:hAnsi="Century Gothic" w:cs="Arial"/>
          <w:bCs/>
          <w:color w:val="auto"/>
          <w:szCs w:val="24"/>
        </w:rPr>
      </w:pPr>
      <w:r>
        <w:rPr>
          <w:rFonts w:ascii="Century Gothic" w:eastAsia="Arial" w:hAnsi="Century Gothic" w:cs="Arial"/>
          <w:bCs/>
          <w:color w:val="auto"/>
          <w:szCs w:val="24"/>
        </w:rPr>
        <w:t xml:space="preserve">e) Desconfianza hacia las instituciones. Las familias o cuidadores podrían evitar acudir a servicios de apoyo por temor a ser registrados o señalados, lo que obstaculiza la prevención y atención del abandono infantil. </w:t>
      </w:r>
    </w:p>
    <w:p w14:paraId="392D05A0" w14:textId="5B703617" w:rsidR="009A253C" w:rsidRDefault="009A253C" w:rsidP="008147A6">
      <w:pPr>
        <w:spacing w:line="360" w:lineRule="auto"/>
        <w:jc w:val="both"/>
        <w:rPr>
          <w:rFonts w:ascii="Century Gothic" w:eastAsia="Arial" w:hAnsi="Century Gothic" w:cs="Arial"/>
          <w:bCs/>
          <w:color w:val="auto"/>
          <w:szCs w:val="24"/>
        </w:rPr>
      </w:pPr>
    </w:p>
    <w:p w14:paraId="076CCBCA" w14:textId="639B8E87" w:rsidR="006F7E01" w:rsidRDefault="002A20B7" w:rsidP="009360FC">
      <w:pPr>
        <w:spacing w:line="360" w:lineRule="auto"/>
        <w:jc w:val="both"/>
        <w:rPr>
          <w:rFonts w:ascii="Century Gothic" w:eastAsia="Arial" w:hAnsi="Century Gothic" w:cs="Arial"/>
          <w:bCs/>
          <w:color w:val="auto"/>
          <w:szCs w:val="24"/>
        </w:rPr>
      </w:pPr>
      <w:r w:rsidRPr="002A20B7">
        <w:rPr>
          <w:rFonts w:ascii="Century Gothic" w:eastAsia="Arial" w:hAnsi="Century Gothic" w:cs="Arial"/>
          <w:b/>
          <w:color w:val="auto"/>
          <w:szCs w:val="24"/>
        </w:rPr>
        <w:t>VI.-</w:t>
      </w:r>
      <w:r>
        <w:rPr>
          <w:rFonts w:ascii="Century Gothic" w:eastAsia="Arial" w:hAnsi="Century Gothic" w:cs="Arial"/>
          <w:bCs/>
          <w:color w:val="auto"/>
          <w:szCs w:val="24"/>
        </w:rPr>
        <w:t xml:space="preserve"> Tras recibir la respuesta del DIF Estatal Chihuahua y analizarlo en la </w:t>
      </w:r>
      <w:r w:rsidR="00754833">
        <w:rPr>
          <w:rFonts w:ascii="Century Gothic" w:eastAsia="Arial" w:hAnsi="Century Gothic" w:cs="Arial"/>
          <w:bCs/>
          <w:color w:val="auto"/>
          <w:szCs w:val="24"/>
        </w:rPr>
        <w:t>C</w:t>
      </w:r>
      <w:r>
        <w:rPr>
          <w:rFonts w:ascii="Century Gothic" w:eastAsia="Arial" w:hAnsi="Century Gothic" w:cs="Arial"/>
          <w:bCs/>
          <w:color w:val="auto"/>
          <w:szCs w:val="24"/>
        </w:rPr>
        <w:t>omisión, se concluy</w:t>
      </w:r>
      <w:r w:rsidR="00754833">
        <w:rPr>
          <w:rFonts w:ascii="Century Gothic" w:eastAsia="Arial" w:hAnsi="Century Gothic" w:cs="Arial"/>
          <w:bCs/>
          <w:color w:val="auto"/>
          <w:szCs w:val="24"/>
        </w:rPr>
        <w:t>ó,</w:t>
      </w:r>
      <w:r>
        <w:rPr>
          <w:rFonts w:ascii="Century Gothic" w:eastAsia="Arial" w:hAnsi="Century Gothic" w:cs="Arial"/>
          <w:bCs/>
          <w:color w:val="auto"/>
          <w:szCs w:val="24"/>
        </w:rPr>
        <w:t xml:space="preserve"> por parte de </w:t>
      </w:r>
      <w:r w:rsidR="00A00B2E">
        <w:rPr>
          <w:rFonts w:ascii="Century Gothic" w:eastAsia="Arial" w:hAnsi="Century Gothic" w:cs="Arial"/>
          <w:bCs/>
          <w:color w:val="auto"/>
          <w:szCs w:val="24"/>
        </w:rPr>
        <w:t>las y los integrantes de</w:t>
      </w:r>
      <w:r>
        <w:rPr>
          <w:rFonts w:ascii="Century Gothic" w:eastAsia="Arial" w:hAnsi="Century Gothic" w:cs="Arial"/>
          <w:bCs/>
          <w:color w:val="auto"/>
          <w:szCs w:val="24"/>
        </w:rPr>
        <w:t xml:space="preserve"> </w:t>
      </w:r>
      <w:r w:rsidR="00754833">
        <w:rPr>
          <w:rFonts w:ascii="Century Gothic" w:eastAsia="Arial" w:hAnsi="Century Gothic" w:cs="Arial"/>
          <w:bCs/>
          <w:color w:val="auto"/>
          <w:szCs w:val="24"/>
        </w:rPr>
        <w:t xml:space="preserve">ésta </w:t>
      </w:r>
      <w:r>
        <w:rPr>
          <w:rFonts w:ascii="Century Gothic" w:eastAsia="Arial" w:hAnsi="Century Gothic" w:cs="Arial"/>
          <w:bCs/>
          <w:color w:val="auto"/>
          <w:szCs w:val="24"/>
        </w:rPr>
        <w:t>que</w:t>
      </w:r>
      <w:r w:rsidR="00754833">
        <w:rPr>
          <w:rFonts w:ascii="Century Gothic" w:eastAsia="Arial" w:hAnsi="Century Gothic" w:cs="Arial"/>
          <w:bCs/>
          <w:color w:val="auto"/>
          <w:szCs w:val="24"/>
        </w:rPr>
        <w:t>,</w:t>
      </w:r>
      <w:r>
        <w:rPr>
          <w:rFonts w:ascii="Century Gothic" w:eastAsia="Arial" w:hAnsi="Century Gothic" w:cs="Arial"/>
          <w:bCs/>
          <w:color w:val="auto"/>
          <w:szCs w:val="24"/>
        </w:rPr>
        <w:t xml:space="preserve"> efectivamente</w:t>
      </w:r>
      <w:r w:rsidR="00754833">
        <w:rPr>
          <w:rFonts w:ascii="Century Gothic" w:eastAsia="Arial" w:hAnsi="Century Gothic" w:cs="Arial"/>
          <w:bCs/>
          <w:color w:val="auto"/>
          <w:szCs w:val="24"/>
        </w:rPr>
        <w:t>,</w:t>
      </w:r>
      <w:r>
        <w:rPr>
          <w:rFonts w:ascii="Century Gothic" w:eastAsia="Arial" w:hAnsi="Century Gothic" w:cs="Arial"/>
          <w:bCs/>
          <w:color w:val="auto"/>
          <w:szCs w:val="24"/>
        </w:rPr>
        <w:t xml:space="preserve"> no resultaba pertinente aprobar la </w:t>
      </w:r>
      <w:r w:rsidR="00754833">
        <w:rPr>
          <w:rFonts w:ascii="Century Gothic" w:eastAsia="Arial" w:hAnsi="Century Gothic" w:cs="Arial"/>
          <w:bCs/>
          <w:color w:val="auto"/>
          <w:szCs w:val="24"/>
        </w:rPr>
        <w:t>I</w:t>
      </w:r>
      <w:r>
        <w:rPr>
          <w:rFonts w:ascii="Century Gothic" w:eastAsia="Arial" w:hAnsi="Century Gothic" w:cs="Arial"/>
          <w:bCs/>
          <w:color w:val="auto"/>
          <w:szCs w:val="24"/>
        </w:rPr>
        <w:t xml:space="preserve">niciativa en comento, a fin de evitar alguna posible violación a los derechos de niñas, niños y adolescentes. </w:t>
      </w:r>
    </w:p>
    <w:p w14:paraId="56E35CC5" w14:textId="77777777" w:rsidR="002A7FC2" w:rsidRPr="0016327E" w:rsidRDefault="002A7FC2" w:rsidP="003722E9">
      <w:pPr>
        <w:spacing w:line="360" w:lineRule="auto"/>
        <w:contextualSpacing/>
        <w:jc w:val="both"/>
        <w:rPr>
          <w:rFonts w:ascii="Century Gothic" w:eastAsia="Arial" w:hAnsi="Century Gothic" w:cs="Arial"/>
          <w:color w:val="auto"/>
          <w:szCs w:val="24"/>
        </w:rPr>
      </w:pPr>
    </w:p>
    <w:p w14:paraId="0B8F5B4C" w14:textId="61B7B765" w:rsidR="00B32A9D" w:rsidRDefault="008E7112" w:rsidP="00B32A9D">
      <w:pPr>
        <w:spacing w:line="360" w:lineRule="auto"/>
        <w:contextualSpacing/>
        <w:jc w:val="both"/>
        <w:rPr>
          <w:rFonts w:ascii="Century Gothic" w:eastAsia="Arial" w:hAnsi="Century Gothic" w:cs="Arial"/>
          <w:szCs w:val="24"/>
        </w:rPr>
      </w:pPr>
      <w:r w:rsidRPr="008E7112">
        <w:rPr>
          <w:rFonts w:ascii="Century Gothic" w:eastAsia="Arial" w:hAnsi="Century Gothic" w:cs="Arial"/>
          <w:b/>
          <w:bCs/>
          <w:szCs w:val="24"/>
        </w:rPr>
        <w:t>VII.-</w:t>
      </w:r>
      <w:r>
        <w:rPr>
          <w:rFonts w:ascii="Century Gothic" w:eastAsia="Arial" w:hAnsi="Century Gothic" w:cs="Arial"/>
          <w:szCs w:val="24"/>
        </w:rPr>
        <w:t xml:space="preserve"> </w:t>
      </w:r>
      <w:r w:rsidR="00B32A9D">
        <w:rPr>
          <w:rFonts w:ascii="Century Gothic" w:eastAsia="Arial" w:hAnsi="Century Gothic" w:cs="Arial"/>
          <w:szCs w:val="24"/>
        </w:rPr>
        <w:t>Asimismo, se</w:t>
      </w:r>
      <w:r w:rsidR="00B32A9D" w:rsidRPr="00F5714A">
        <w:rPr>
          <w:rFonts w:ascii="Century Gothic" w:eastAsia="Arial" w:hAnsi="Century Gothic" w:cs="Arial"/>
          <w:szCs w:val="24"/>
        </w:rPr>
        <w:t xml:space="preserve"> consultó el Buzón Legislativo Ciudadano de este Honorable Congreso del Estado, sin que se encontraran comentario</w:t>
      </w:r>
      <w:r w:rsidR="00B32A9D">
        <w:rPr>
          <w:rFonts w:ascii="Century Gothic" w:eastAsia="Arial" w:hAnsi="Century Gothic" w:cs="Arial"/>
          <w:szCs w:val="24"/>
        </w:rPr>
        <w:t>s</w:t>
      </w:r>
      <w:r w:rsidR="00B32A9D" w:rsidRPr="00F5714A">
        <w:rPr>
          <w:rFonts w:ascii="Century Gothic" w:eastAsia="Arial" w:hAnsi="Century Gothic" w:cs="Arial"/>
          <w:szCs w:val="24"/>
        </w:rPr>
        <w:t xml:space="preserve"> u opiniones a ser analizadas en este momento</w:t>
      </w:r>
      <w:r w:rsidR="00864DE0">
        <w:rPr>
          <w:rFonts w:ascii="Century Gothic" w:eastAsia="Arial" w:hAnsi="Century Gothic" w:cs="Arial"/>
          <w:szCs w:val="24"/>
        </w:rPr>
        <w:t>.</w:t>
      </w:r>
    </w:p>
    <w:p w14:paraId="2DF0D7B1" w14:textId="77777777" w:rsidR="00B32A9D" w:rsidRDefault="00B32A9D" w:rsidP="003722E9">
      <w:pPr>
        <w:spacing w:line="360" w:lineRule="auto"/>
        <w:contextualSpacing/>
        <w:jc w:val="both"/>
        <w:rPr>
          <w:rFonts w:ascii="Century Gothic" w:eastAsia="Arial" w:hAnsi="Century Gothic" w:cs="Arial"/>
          <w:color w:val="auto"/>
          <w:szCs w:val="24"/>
        </w:rPr>
      </w:pPr>
    </w:p>
    <w:p w14:paraId="6D249500" w14:textId="492BBCA5" w:rsidR="003722E9" w:rsidRPr="0016327E" w:rsidRDefault="003722E9" w:rsidP="003722E9">
      <w:pPr>
        <w:spacing w:line="360" w:lineRule="auto"/>
        <w:contextualSpacing/>
        <w:jc w:val="both"/>
        <w:rPr>
          <w:rFonts w:ascii="Century Gothic" w:eastAsia="Arial" w:hAnsi="Century Gothic" w:cs="Arial"/>
          <w:color w:val="auto"/>
          <w:szCs w:val="24"/>
        </w:rPr>
      </w:pPr>
      <w:r w:rsidRPr="0016327E">
        <w:rPr>
          <w:rFonts w:ascii="Century Gothic" w:eastAsia="Arial" w:hAnsi="Century Gothic" w:cs="Arial"/>
          <w:color w:val="auto"/>
          <w:szCs w:val="24"/>
        </w:rPr>
        <w:t xml:space="preserve">Por lo anteriormente expuesto, quienes integramos la Comisión de Juventud y Niñez, nos permitimos someter a la consideración de este Cuerpo Colegiado el siguiente proyecto de: </w:t>
      </w:r>
    </w:p>
    <w:p w14:paraId="5B7D7E6C" w14:textId="44965A02" w:rsidR="00A678A2" w:rsidRPr="0016327E" w:rsidRDefault="00A678A2" w:rsidP="008F4D77">
      <w:pPr>
        <w:pStyle w:val="Normal1"/>
        <w:spacing w:line="360" w:lineRule="auto"/>
        <w:jc w:val="both"/>
        <w:rPr>
          <w:rFonts w:ascii="Century Gothic" w:eastAsia="Arial" w:hAnsi="Century Gothic" w:cs="Arial"/>
          <w:bCs/>
          <w:color w:val="auto"/>
          <w:sz w:val="28"/>
          <w:szCs w:val="28"/>
          <w:lang w:val="es-MX"/>
        </w:rPr>
      </w:pPr>
    </w:p>
    <w:p w14:paraId="48F228C8" w14:textId="5BBAEA54" w:rsidR="008F4D77" w:rsidRPr="0016327E" w:rsidRDefault="008E7112" w:rsidP="008F4D77">
      <w:pPr>
        <w:spacing w:line="360" w:lineRule="auto"/>
        <w:jc w:val="center"/>
        <w:rPr>
          <w:rFonts w:ascii="Century Gothic" w:hAnsi="Century Gothic"/>
          <w:b/>
          <w:color w:val="auto"/>
          <w:sz w:val="28"/>
          <w:szCs w:val="28"/>
        </w:rPr>
      </w:pPr>
      <w:r>
        <w:rPr>
          <w:rFonts w:ascii="Century Gothic" w:hAnsi="Century Gothic"/>
          <w:b/>
          <w:color w:val="auto"/>
          <w:sz w:val="28"/>
          <w:szCs w:val="28"/>
        </w:rPr>
        <w:t>ACUERDO</w:t>
      </w:r>
    </w:p>
    <w:p w14:paraId="0138DE72" w14:textId="3439ED11" w:rsidR="002F7F80" w:rsidRPr="0016327E" w:rsidRDefault="002F7F80" w:rsidP="002F7F80">
      <w:pPr>
        <w:spacing w:line="360" w:lineRule="auto"/>
        <w:rPr>
          <w:rFonts w:ascii="Century Gothic" w:hAnsi="Century Gothic"/>
          <w:b/>
          <w:color w:val="auto"/>
          <w:sz w:val="28"/>
          <w:szCs w:val="28"/>
        </w:rPr>
      </w:pPr>
    </w:p>
    <w:p w14:paraId="1D24B501" w14:textId="49CBB3EE" w:rsidR="008E7112" w:rsidRDefault="001815CE" w:rsidP="00117023">
      <w:pPr>
        <w:spacing w:line="360" w:lineRule="auto"/>
        <w:jc w:val="both"/>
        <w:rPr>
          <w:rFonts w:ascii="Century Gothic" w:hAnsi="Century Gothic"/>
          <w:bCs/>
          <w:color w:val="auto"/>
          <w:szCs w:val="24"/>
        </w:rPr>
      </w:pPr>
      <w:bookmarkStart w:id="0" w:name="_Hlk156915967"/>
      <w:proofErr w:type="gramStart"/>
      <w:r w:rsidRPr="0016327E">
        <w:rPr>
          <w:rFonts w:ascii="Century Gothic" w:hAnsi="Century Gothic"/>
          <w:b/>
          <w:color w:val="auto"/>
          <w:sz w:val="28"/>
          <w:szCs w:val="28"/>
        </w:rPr>
        <w:t>ÚNICO</w:t>
      </w:r>
      <w:r w:rsidR="00117023" w:rsidRPr="0016327E">
        <w:rPr>
          <w:rFonts w:ascii="Century Gothic" w:hAnsi="Century Gothic"/>
          <w:b/>
          <w:color w:val="auto"/>
          <w:sz w:val="28"/>
          <w:szCs w:val="28"/>
        </w:rPr>
        <w:t>.-</w:t>
      </w:r>
      <w:proofErr w:type="gramEnd"/>
      <w:r w:rsidR="00117023" w:rsidRPr="0016327E">
        <w:rPr>
          <w:rFonts w:ascii="Century Gothic" w:hAnsi="Century Gothic"/>
          <w:b/>
          <w:color w:val="auto"/>
          <w:szCs w:val="24"/>
        </w:rPr>
        <w:t xml:space="preserve"> </w:t>
      </w:r>
      <w:r w:rsidR="008E7112" w:rsidRPr="008E7112">
        <w:rPr>
          <w:rFonts w:ascii="Century Gothic" w:hAnsi="Century Gothic"/>
          <w:bCs/>
          <w:color w:val="auto"/>
          <w:szCs w:val="24"/>
        </w:rPr>
        <w:t xml:space="preserve">La </w:t>
      </w:r>
      <w:r w:rsidR="008E7112">
        <w:rPr>
          <w:rFonts w:ascii="Century Gothic" w:hAnsi="Century Gothic"/>
          <w:bCs/>
          <w:color w:val="auto"/>
          <w:szCs w:val="24"/>
        </w:rPr>
        <w:t xml:space="preserve">Sexagésima Octava Legislatura del Honorable Congreso del Estado de Chihuahua, determina que no es de aprobarse la iniciativa identificada con el número 567, mediante la cual </w:t>
      </w:r>
      <w:r w:rsidR="00D94F33">
        <w:rPr>
          <w:rFonts w:ascii="Century Gothic" w:hAnsi="Century Gothic"/>
          <w:bCs/>
          <w:color w:val="auto"/>
          <w:szCs w:val="24"/>
        </w:rPr>
        <w:t>s</w:t>
      </w:r>
      <w:r w:rsidR="008E7112">
        <w:rPr>
          <w:rFonts w:ascii="Century Gothic" w:hAnsi="Century Gothic"/>
          <w:bCs/>
          <w:color w:val="auto"/>
          <w:szCs w:val="24"/>
        </w:rPr>
        <w:t>e proponía crear un registro de niñ</w:t>
      </w:r>
      <w:r w:rsidR="00D94F33">
        <w:rPr>
          <w:rFonts w:ascii="Century Gothic" w:hAnsi="Century Gothic"/>
          <w:bCs/>
          <w:color w:val="auto"/>
          <w:szCs w:val="24"/>
        </w:rPr>
        <w:t>a</w:t>
      </w:r>
      <w:r w:rsidR="008E7112">
        <w:rPr>
          <w:rFonts w:ascii="Century Gothic" w:hAnsi="Century Gothic"/>
          <w:bCs/>
          <w:color w:val="auto"/>
          <w:szCs w:val="24"/>
        </w:rPr>
        <w:t>s</w:t>
      </w:r>
      <w:r w:rsidR="00D94F33">
        <w:rPr>
          <w:rFonts w:ascii="Century Gothic" w:hAnsi="Century Gothic"/>
          <w:bCs/>
          <w:color w:val="auto"/>
          <w:szCs w:val="24"/>
        </w:rPr>
        <w:t>, niños y adolescentes</w:t>
      </w:r>
      <w:r w:rsidR="008E7112">
        <w:rPr>
          <w:rFonts w:ascii="Century Gothic" w:hAnsi="Century Gothic"/>
          <w:bCs/>
          <w:color w:val="auto"/>
          <w:szCs w:val="24"/>
        </w:rPr>
        <w:t xml:space="preserve"> en </w:t>
      </w:r>
      <w:r w:rsidR="00D94F33">
        <w:rPr>
          <w:rFonts w:ascii="Century Gothic" w:hAnsi="Century Gothic"/>
          <w:bCs/>
          <w:color w:val="auto"/>
          <w:szCs w:val="24"/>
        </w:rPr>
        <w:t xml:space="preserve">situación de </w:t>
      </w:r>
      <w:r w:rsidR="008E7112">
        <w:rPr>
          <w:rFonts w:ascii="Century Gothic" w:hAnsi="Century Gothic"/>
          <w:bCs/>
          <w:color w:val="auto"/>
          <w:szCs w:val="24"/>
        </w:rPr>
        <w:t>abandono</w:t>
      </w:r>
      <w:r w:rsidR="00500FE5">
        <w:rPr>
          <w:rFonts w:ascii="Century Gothic" w:hAnsi="Century Gothic"/>
          <w:bCs/>
          <w:color w:val="auto"/>
          <w:szCs w:val="24"/>
        </w:rPr>
        <w:t xml:space="preserve">, esto a fin de proteger sus derechos y evitar alguna situación de riesgo. </w:t>
      </w:r>
    </w:p>
    <w:p w14:paraId="4281C11A" w14:textId="30CEEAE5" w:rsidR="008E7112" w:rsidRDefault="008E7112" w:rsidP="00117023">
      <w:pPr>
        <w:spacing w:line="360" w:lineRule="auto"/>
        <w:jc w:val="both"/>
        <w:rPr>
          <w:rFonts w:ascii="Century Gothic" w:hAnsi="Century Gothic"/>
          <w:bCs/>
          <w:color w:val="auto"/>
          <w:szCs w:val="24"/>
        </w:rPr>
      </w:pPr>
    </w:p>
    <w:p w14:paraId="73A7C9A0" w14:textId="3AC1FE12" w:rsidR="00F15E54" w:rsidRDefault="008E7112" w:rsidP="008F4D77">
      <w:pPr>
        <w:spacing w:line="360" w:lineRule="auto"/>
        <w:jc w:val="both"/>
        <w:rPr>
          <w:rFonts w:ascii="Century Gothic" w:hAnsi="Century Gothic"/>
          <w:bCs/>
          <w:color w:val="auto"/>
          <w:szCs w:val="24"/>
        </w:rPr>
      </w:pPr>
      <w:proofErr w:type="gramStart"/>
      <w:r w:rsidRPr="008E7112">
        <w:rPr>
          <w:rFonts w:ascii="Century Gothic" w:hAnsi="Century Gothic"/>
          <w:b/>
          <w:color w:val="auto"/>
          <w:szCs w:val="24"/>
        </w:rPr>
        <w:t>ECONÓMICO.-</w:t>
      </w:r>
      <w:proofErr w:type="gramEnd"/>
      <w:r>
        <w:rPr>
          <w:rFonts w:ascii="Century Gothic" w:hAnsi="Century Gothic"/>
          <w:bCs/>
          <w:color w:val="auto"/>
          <w:szCs w:val="24"/>
        </w:rPr>
        <w:t xml:space="preserve"> Aprobado que sea, túrnese a la Secretaría para los efectos legales correspondientes. </w:t>
      </w:r>
      <w:bookmarkEnd w:id="0"/>
    </w:p>
    <w:p w14:paraId="3F3CCFE8" w14:textId="77777777" w:rsidR="008E7112" w:rsidRPr="008E7112" w:rsidRDefault="008E7112" w:rsidP="008F4D77">
      <w:pPr>
        <w:spacing w:line="360" w:lineRule="auto"/>
        <w:jc w:val="both"/>
        <w:rPr>
          <w:rFonts w:ascii="Century Gothic" w:hAnsi="Century Gothic"/>
          <w:bCs/>
          <w:color w:val="auto"/>
          <w:szCs w:val="24"/>
        </w:rPr>
      </w:pPr>
    </w:p>
    <w:p w14:paraId="06EF051A" w14:textId="0F687308" w:rsidR="00F15E54" w:rsidRPr="0016327E" w:rsidRDefault="00F15E54" w:rsidP="008F4D77">
      <w:pPr>
        <w:spacing w:line="360" w:lineRule="auto"/>
        <w:contextualSpacing/>
        <w:jc w:val="both"/>
        <w:rPr>
          <w:rFonts w:ascii="Century Gothic" w:hAnsi="Century Gothic" w:cs="Arial"/>
          <w:color w:val="auto"/>
          <w:szCs w:val="24"/>
        </w:rPr>
      </w:pPr>
      <w:r w:rsidRPr="00C33E7F">
        <w:rPr>
          <w:rFonts w:ascii="Century Gothic" w:hAnsi="Century Gothic" w:cs="Arial"/>
          <w:b/>
          <w:color w:val="auto"/>
          <w:szCs w:val="24"/>
        </w:rPr>
        <w:t>D A D O</w:t>
      </w:r>
      <w:r w:rsidRPr="0016327E">
        <w:rPr>
          <w:rFonts w:ascii="Century Gothic" w:hAnsi="Century Gothic" w:cs="Arial"/>
          <w:bCs/>
          <w:color w:val="auto"/>
          <w:szCs w:val="24"/>
        </w:rPr>
        <w:t xml:space="preserve"> </w:t>
      </w:r>
      <w:r w:rsidRPr="0016327E">
        <w:rPr>
          <w:rFonts w:ascii="Century Gothic" w:hAnsi="Century Gothic" w:cs="Arial"/>
          <w:color w:val="auto"/>
          <w:szCs w:val="24"/>
        </w:rPr>
        <w:t xml:space="preserve">en el Salón de Sesiones del Honorable Congreso del Estado, en la </w:t>
      </w:r>
      <w:r w:rsidR="008F4D77" w:rsidRPr="0016327E">
        <w:rPr>
          <w:rFonts w:ascii="Century Gothic" w:hAnsi="Century Gothic" w:cs="Arial"/>
          <w:color w:val="auto"/>
          <w:szCs w:val="24"/>
        </w:rPr>
        <w:t>C</w:t>
      </w:r>
      <w:r w:rsidRPr="0016327E">
        <w:rPr>
          <w:rFonts w:ascii="Century Gothic" w:hAnsi="Century Gothic" w:cs="Arial"/>
          <w:color w:val="auto"/>
          <w:szCs w:val="24"/>
        </w:rPr>
        <w:t xml:space="preserve">iudad de Chihuahua, Chih., </w:t>
      </w:r>
      <w:r w:rsidR="00F0062D" w:rsidRPr="0016327E">
        <w:rPr>
          <w:rFonts w:ascii="Century Gothic" w:hAnsi="Century Gothic" w:cs="Arial"/>
          <w:color w:val="auto"/>
          <w:szCs w:val="24"/>
        </w:rPr>
        <w:t>a</w:t>
      </w:r>
      <w:r w:rsidR="003D1E8E">
        <w:rPr>
          <w:rFonts w:ascii="Century Gothic" w:hAnsi="Century Gothic" w:cs="Arial"/>
          <w:color w:val="auto"/>
          <w:szCs w:val="24"/>
        </w:rPr>
        <w:t xml:space="preserve"> los </w:t>
      </w:r>
      <w:r w:rsidR="00615934">
        <w:rPr>
          <w:rFonts w:ascii="Century Gothic" w:hAnsi="Century Gothic" w:cs="Arial"/>
          <w:color w:val="auto"/>
          <w:szCs w:val="24"/>
        </w:rPr>
        <w:t>doce</w:t>
      </w:r>
      <w:r w:rsidR="003D1E8E">
        <w:rPr>
          <w:rFonts w:ascii="Century Gothic" w:hAnsi="Century Gothic" w:cs="Arial"/>
          <w:color w:val="auto"/>
          <w:szCs w:val="24"/>
        </w:rPr>
        <w:t xml:space="preserve"> días </w:t>
      </w:r>
      <w:r w:rsidRPr="0016327E">
        <w:rPr>
          <w:rFonts w:ascii="Century Gothic" w:hAnsi="Century Gothic" w:cs="Arial"/>
          <w:color w:val="auto"/>
          <w:szCs w:val="24"/>
        </w:rPr>
        <w:t>del mes de</w:t>
      </w:r>
      <w:r w:rsidR="00CE4D3A">
        <w:rPr>
          <w:rFonts w:ascii="Century Gothic" w:hAnsi="Century Gothic" w:cs="Arial"/>
          <w:color w:val="auto"/>
          <w:szCs w:val="24"/>
        </w:rPr>
        <w:t xml:space="preserve"> </w:t>
      </w:r>
      <w:r w:rsidR="00782ACA">
        <w:rPr>
          <w:rFonts w:ascii="Century Gothic" w:hAnsi="Century Gothic" w:cs="Arial"/>
          <w:color w:val="auto"/>
          <w:szCs w:val="24"/>
        </w:rPr>
        <w:t>marzo</w:t>
      </w:r>
      <w:r w:rsidR="00DD4AE8" w:rsidRPr="0016327E">
        <w:rPr>
          <w:rFonts w:ascii="Century Gothic" w:hAnsi="Century Gothic" w:cs="Arial"/>
          <w:color w:val="auto"/>
          <w:szCs w:val="24"/>
        </w:rPr>
        <w:t xml:space="preserve"> </w:t>
      </w:r>
      <w:r w:rsidRPr="0016327E">
        <w:rPr>
          <w:rFonts w:ascii="Century Gothic" w:hAnsi="Century Gothic" w:cs="Arial"/>
          <w:color w:val="auto"/>
          <w:szCs w:val="24"/>
        </w:rPr>
        <w:t xml:space="preserve">del año dos mil </w:t>
      </w:r>
      <w:r w:rsidR="00615934">
        <w:rPr>
          <w:rFonts w:ascii="Century Gothic" w:hAnsi="Century Gothic" w:cs="Arial"/>
          <w:color w:val="auto"/>
          <w:szCs w:val="24"/>
        </w:rPr>
        <w:t>veintiséis</w:t>
      </w:r>
      <w:r w:rsidRPr="0016327E">
        <w:rPr>
          <w:rFonts w:ascii="Century Gothic" w:hAnsi="Century Gothic" w:cs="Arial"/>
          <w:color w:val="auto"/>
          <w:szCs w:val="24"/>
        </w:rPr>
        <w:t>.</w:t>
      </w:r>
    </w:p>
    <w:p w14:paraId="5EEA4DDC" w14:textId="5DB9D7F2" w:rsidR="00C621B1" w:rsidRPr="0016327E" w:rsidRDefault="00C621B1" w:rsidP="00044D2D">
      <w:pPr>
        <w:spacing w:line="360" w:lineRule="auto"/>
        <w:contextualSpacing/>
        <w:rPr>
          <w:rFonts w:ascii="Century Gothic" w:hAnsi="Century Gothic" w:cs="Arial"/>
          <w:color w:val="auto"/>
          <w:szCs w:val="24"/>
        </w:rPr>
      </w:pPr>
    </w:p>
    <w:p w14:paraId="5866AD18" w14:textId="6B5D76F2" w:rsidR="00C621B1" w:rsidRDefault="00B82123" w:rsidP="008F4D77">
      <w:pPr>
        <w:pStyle w:val="Normal1"/>
        <w:spacing w:line="360" w:lineRule="auto"/>
        <w:jc w:val="both"/>
        <w:rPr>
          <w:rFonts w:ascii="Century Gothic" w:eastAsia="Arial" w:hAnsi="Century Gothic" w:cs="Arial"/>
          <w:b/>
          <w:color w:val="auto"/>
          <w:szCs w:val="24"/>
        </w:rPr>
      </w:pPr>
      <w:r w:rsidRPr="0016327E">
        <w:rPr>
          <w:rFonts w:ascii="Century Gothic" w:eastAsia="Arial" w:hAnsi="Century Gothic" w:cs="Arial"/>
          <w:b/>
          <w:color w:val="auto"/>
          <w:szCs w:val="24"/>
        </w:rPr>
        <w:t>Así lo aprob</w:t>
      </w:r>
      <w:r w:rsidR="00102A7E" w:rsidRPr="0016327E">
        <w:rPr>
          <w:rFonts w:ascii="Century Gothic" w:eastAsia="Arial" w:hAnsi="Century Gothic" w:cs="Arial"/>
          <w:b/>
          <w:color w:val="auto"/>
          <w:szCs w:val="24"/>
        </w:rPr>
        <w:t>ó</w:t>
      </w:r>
      <w:r w:rsidRPr="0016327E">
        <w:rPr>
          <w:rFonts w:ascii="Century Gothic" w:eastAsia="Arial" w:hAnsi="Century Gothic" w:cs="Arial"/>
          <w:b/>
          <w:color w:val="auto"/>
          <w:szCs w:val="24"/>
        </w:rPr>
        <w:t xml:space="preserve"> la </w:t>
      </w:r>
      <w:r w:rsidR="00102A7E" w:rsidRPr="0016327E">
        <w:rPr>
          <w:rFonts w:ascii="Century Gothic" w:eastAsia="Arial" w:hAnsi="Century Gothic" w:cs="Arial"/>
          <w:b/>
          <w:color w:val="auto"/>
          <w:szCs w:val="24"/>
        </w:rPr>
        <w:t>Comisión</w:t>
      </w:r>
      <w:r w:rsidR="001405FF" w:rsidRPr="0016327E">
        <w:rPr>
          <w:rFonts w:ascii="Century Gothic" w:eastAsia="Arial" w:hAnsi="Century Gothic" w:cs="Arial"/>
          <w:b/>
          <w:color w:val="auto"/>
          <w:szCs w:val="24"/>
        </w:rPr>
        <w:t xml:space="preserve"> </w:t>
      </w:r>
      <w:r w:rsidR="00044D2D" w:rsidRPr="0016327E">
        <w:rPr>
          <w:rFonts w:ascii="Century Gothic" w:eastAsia="Arial" w:hAnsi="Century Gothic" w:cs="Arial"/>
          <w:b/>
          <w:color w:val="auto"/>
          <w:szCs w:val="24"/>
        </w:rPr>
        <w:t>de Juventud y Niñez</w:t>
      </w:r>
      <w:r w:rsidR="003D1E8E">
        <w:rPr>
          <w:rFonts w:ascii="Century Gothic" w:eastAsia="Arial" w:hAnsi="Century Gothic" w:cs="Arial"/>
          <w:b/>
          <w:color w:val="auto"/>
          <w:szCs w:val="24"/>
        </w:rPr>
        <w:t>,</w:t>
      </w:r>
      <w:r w:rsidR="00102A7E" w:rsidRPr="0016327E">
        <w:rPr>
          <w:rFonts w:ascii="Century Gothic" w:eastAsia="Arial" w:hAnsi="Century Gothic" w:cs="Arial"/>
          <w:b/>
          <w:color w:val="auto"/>
          <w:szCs w:val="24"/>
        </w:rPr>
        <w:t xml:space="preserve"> </w:t>
      </w:r>
      <w:r w:rsidRPr="0016327E">
        <w:rPr>
          <w:rFonts w:ascii="Century Gothic" w:eastAsia="Arial" w:hAnsi="Century Gothic" w:cs="Arial"/>
          <w:b/>
          <w:color w:val="auto"/>
          <w:szCs w:val="24"/>
        </w:rPr>
        <w:t>en reunión de fecha</w:t>
      </w:r>
      <w:r w:rsidR="00044D2D" w:rsidRPr="0016327E">
        <w:rPr>
          <w:rFonts w:ascii="Century Gothic" w:eastAsia="Arial" w:hAnsi="Century Gothic" w:cs="Arial"/>
          <w:b/>
          <w:color w:val="auto"/>
          <w:szCs w:val="24"/>
        </w:rPr>
        <w:t xml:space="preserve"> </w:t>
      </w:r>
      <w:r w:rsidR="00C33E7F">
        <w:rPr>
          <w:rFonts w:ascii="Century Gothic" w:eastAsia="Arial" w:hAnsi="Century Gothic" w:cs="Arial"/>
          <w:b/>
          <w:color w:val="auto"/>
          <w:szCs w:val="24"/>
        </w:rPr>
        <w:t>veinte</w:t>
      </w:r>
      <w:r w:rsidR="00854451" w:rsidRPr="0016327E">
        <w:rPr>
          <w:rFonts w:ascii="Century Gothic" w:eastAsia="Arial" w:hAnsi="Century Gothic" w:cs="Arial"/>
          <w:b/>
          <w:color w:val="auto"/>
          <w:szCs w:val="24"/>
        </w:rPr>
        <w:t xml:space="preserve"> </w:t>
      </w:r>
      <w:r w:rsidRPr="0016327E">
        <w:rPr>
          <w:rFonts w:ascii="Century Gothic" w:eastAsia="Arial" w:hAnsi="Century Gothic" w:cs="Arial"/>
          <w:b/>
          <w:color w:val="auto"/>
          <w:szCs w:val="24"/>
        </w:rPr>
        <w:t xml:space="preserve">de </w:t>
      </w:r>
      <w:r w:rsidR="00C33E7F">
        <w:rPr>
          <w:rFonts w:ascii="Century Gothic" w:eastAsia="Arial" w:hAnsi="Century Gothic" w:cs="Arial"/>
          <w:b/>
          <w:color w:val="auto"/>
          <w:szCs w:val="24"/>
        </w:rPr>
        <w:t>enero</w:t>
      </w:r>
      <w:r w:rsidR="00C00B7C" w:rsidRPr="0016327E">
        <w:rPr>
          <w:rFonts w:ascii="Century Gothic" w:eastAsia="Arial" w:hAnsi="Century Gothic" w:cs="Arial"/>
          <w:b/>
          <w:color w:val="auto"/>
          <w:szCs w:val="24"/>
        </w:rPr>
        <w:t xml:space="preserve"> </w:t>
      </w:r>
      <w:r w:rsidRPr="0016327E">
        <w:rPr>
          <w:rFonts w:ascii="Century Gothic" w:eastAsia="Arial" w:hAnsi="Century Gothic" w:cs="Arial"/>
          <w:b/>
          <w:color w:val="auto"/>
          <w:szCs w:val="24"/>
        </w:rPr>
        <w:t xml:space="preserve">del año dos mil </w:t>
      </w:r>
      <w:r w:rsidR="00615934">
        <w:rPr>
          <w:rFonts w:ascii="Century Gothic" w:eastAsia="Arial" w:hAnsi="Century Gothic" w:cs="Arial"/>
          <w:b/>
          <w:color w:val="auto"/>
          <w:szCs w:val="24"/>
        </w:rPr>
        <w:t>veintiséis</w:t>
      </w:r>
      <w:r w:rsidRPr="0016327E">
        <w:rPr>
          <w:rFonts w:ascii="Century Gothic" w:eastAsia="Arial" w:hAnsi="Century Gothic" w:cs="Arial"/>
          <w:b/>
          <w:color w:val="auto"/>
          <w:szCs w:val="24"/>
        </w:rPr>
        <w:t>.</w:t>
      </w:r>
    </w:p>
    <w:p w14:paraId="5921FDCE" w14:textId="60037C2D" w:rsidR="008545DA" w:rsidRDefault="008545DA" w:rsidP="008F4D77">
      <w:pPr>
        <w:pStyle w:val="Normal1"/>
        <w:spacing w:line="360" w:lineRule="auto"/>
        <w:jc w:val="both"/>
        <w:rPr>
          <w:rFonts w:ascii="Century Gothic" w:eastAsia="Arial" w:hAnsi="Century Gothic" w:cs="Arial"/>
          <w:b/>
          <w:color w:val="auto"/>
          <w:szCs w:val="24"/>
        </w:rPr>
      </w:pPr>
    </w:p>
    <w:p w14:paraId="00BFA610" w14:textId="77777777" w:rsidR="00754833" w:rsidRPr="0016327E" w:rsidRDefault="00754833" w:rsidP="008F4D77">
      <w:pPr>
        <w:pStyle w:val="Normal1"/>
        <w:spacing w:line="360" w:lineRule="auto"/>
        <w:jc w:val="both"/>
        <w:rPr>
          <w:rFonts w:ascii="Century Gothic" w:eastAsia="Arial" w:hAnsi="Century Gothic" w:cs="Arial"/>
          <w:b/>
          <w:color w:val="auto"/>
          <w:szCs w:val="24"/>
        </w:rPr>
      </w:pPr>
    </w:p>
    <w:p w14:paraId="294AE0B9" w14:textId="73642410" w:rsidR="008F4D77" w:rsidRPr="0016327E" w:rsidRDefault="008F4D77" w:rsidP="008F4D77">
      <w:pPr>
        <w:pStyle w:val="Normal1"/>
        <w:spacing w:line="360" w:lineRule="auto"/>
        <w:jc w:val="center"/>
        <w:rPr>
          <w:rFonts w:ascii="Century Gothic" w:eastAsia="Arial" w:hAnsi="Century Gothic" w:cs="Arial"/>
          <w:b/>
          <w:smallCaps/>
          <w:color w:val="auto"/>
          <w:szCs w:val="24"/>
          <w:lang w:val="es-MX"/>
        </w:rPr>
      </w:pPr>
      <w:r w:rsidRPr="0016327E">
        <w:rPr>
          <w:rFonts w:ascii="Century Gothic" w:eastAsia="Arial" w:hAnsi="Century Gothic" w:cs="Arial"/>
          <w:b/>
          <w:color w:val="auto"/>
          <w:szCs w:val="24"/>
          <w:lang w:val="es-MX"/>
        </w:rPr>
        <w:lastRenderedPageBreak/>
        <w:t xml:space="preserve">POR LA </w:t>
      </w:r>
      <w:r w:rsidRPr="0016327E">
        <w:rPr>
          <w:rFonts w:ascii="Century Gothic" w:eastAsia="Arial" w:hAnsi="Century Gothic" w:cs="Arial"/>
          <w:b/>
          <w:smallCaps/>
          <w:color w:val="auto"/>
          <w:szCs w:val="24"/>
          <w:lang w:val="es-MX"/>
        </w:rPr>
        <w:t>COMISI</w:t>
      </w:r>
      <w:r w:rsidR="003D1E8E">
        <w:rPr>
          <w:rFonts w:ascii="Century Gothic" w:eastAsia="Arial" w:hAnsi="Century Gothic" w:cs="Arial"/>
          <w:b/>
          <w:smallCaps/>
          <w:color w:val="auto"/>
          <w:szCs w:val="24"/>
          <w:lang w:val="es-MX"/>
        </w:rPr>
        <w:t>Ó</w:t>
      </w:r>
      <w:r w:rsidRPr="0016327E">
        <w:rPr>
          <w:rFonts w:ascii="Century Gothic" w:eastAsia="Arial" w:hAnsi="Century Gothic" w:cs="Arial"/>
          <w:b/>
          <w:smallCaps/>
          <w:color w:val="auto"/>
          <w:szCs w:val="24"/>
          <w:lang w:val="es-MX"/>
        </w:rPr>
        <w:t xml:space="preserve">N DE </w:t>
      </w:r>
      <w:r w:rsidR="008265B2" w:rsidRPr="0016327E">
        <w:rPr>
          <w:rFonts w:ascii="Century Gothic" w:eastAsia="Arial" w:hAnsi="Century Gothic" w:cs="Arial"/>
          <w:b/>
          <w:smallCaps/>
          <w:color w:val="auto"/>
          <w:szCs w:val="24"/>
          <w:lang w:val="es-MX"/>
        </w:rPr>
        <w:t>JUVENTUD Y NIÑEZ</w:t>
      </w:r>
      <w:r w:rsidR="00102A7E" w:rsidRPr="0016327E">
        <w:rPr>
          <w:rFonts w:ascii="Century Gothic" w:eastAsia="Arial" w:hAnsi="Century Gothic" w:cs="Arial"/>
          <w:b/>
          <w:smallCaps/>
          <w:color w:val="auto"/>
          <w:szCs w:val="24"/>
          <w:lang w:val="es-MX"/>
        </w:rPr>
        <w:t>:</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22"/>
        <w:gridCol w:w="2024"/>
        <w:gridCol w:w="1791"/>
        <w:gridCol w:w="1741"/>
      </w:tblGrid>
      <w:tr w:rsidR="00AD3592" w:rsidRPr="0016327E" w14:paraId="5CFC3E7E" w14:textId="77777777" w:rsidTr="003B3D4A">
        <w:trPr>
          <w:jc w:val="center"/>
        </w:trPr>
        <w:tc>
          <w:tcPr>
            <w:tcW w:w="1806" w:type="dxa"/>
            <w:vAlign w:val="center"/>
          </w:tcPr>
          <w:p w14:paraId="06E508DF" w14:textId="77777777" w:rsidR="003722E9" w:rsidRPr="0016327E" w:rsidRDefault="003722E9" w:rsidP="003722E9">
            <w:pPr>
              <w:spacing w:line="360" w:lineRule="auto"/>
              <w:jc w:val="center"/>
              <w:rPr>
                <w:rFonts w:ascii="Century Gothic" w:hAnsi="Century Gothic" w:cs="Arial"/>
                <w:b/>
                <w:color w:val="auto"/>
                <w:sz w:val="22"/>
                <w:szCs w:val="22"/>
                <w:lang w:val="es-ES"/>
              </w:rPr>
            </w:pPr>
          </w:p>
        </w:tc>
        <w:tc>
          <w:tcPr>
            <w:tcW w:w="1939" w:type="dxa"/>
            <w:vAlign w:val="center"/>
          </w:tcPr>
          <w:p w14:paraId="1B91FA0D" w14:textId="77777777" w:rsidR="003722E9" w:rsidRPr="0016327E" w:rsidRDefault="003722E9" w:rsidP="003722E9">
            <w:pPr>
              <w:spacing w:line="360" w:lineRule="auto"/>
              <w:jc w:val="center"/>
              <w:rPr>
                <w:rFonts w:ascii="Century Gothic" w:hAnsi="Century Gothic" w:cs="Arial"/>
                <w:b/>
                <w:color w:val="auto"/>
                <w:sz w:val="22"/>
                <w:szCs w:val="22"/>
                <w:lang w:val="es-ES"/>
              </w:rPr>
            </w:pPr>
            <w:r w:rsidRPr="0016327E">
              <w:rPr>
                <w:rFonts w:ascii="Century Gothic" w:hAnsi="Century Gothic" w:cs="Arial"/>
                <w:b/>
                <w:color w:val="auto"/>
                <w:sz w:val="22"/>
                <w:szCs w:val="22"/>
                <w:lang w:val="es-ES"/>
              </w:rPr>
              <w:t>INTEGRANTES</w:t>
            </w:r>
          </w:p>
        </w:tc>
        <w:tc>
          <w:tcPr>
            <w:tcW w:w="2082" w:type="dxa"/>
            <w:vAlign w:val="center"/>
          </w:tcPr>
          <w:p w14:paraId="4A32908D" w14:textId="77777777" w:rsidR="003722E9" w:rsidRPr="0016327E" w:rsidRDefault="003722E9" w:rsidP="003722E9">
            <w:pPr>
              <w:spacing w:line="360" w:lineRule="auto"/>
              <w:jc w:val="center"/>
              <w:rPr>
                <w:rFonts w:ascii="Century Gothic" w:hAnsi="Century Gothic" w:cs="Arial"/>
                <w:b/>
                <w:color w:val="auto"/>
                <w:sz w:val="22"/>
                <w:szCs w:val="22"/>
                <w:lang w:val="es-ES"/>
              </w:rPr>
            </w:pPr>
            <w:r w:rsidRPr="0016327E">
              <w:rPr>
                <w:rFonts w:ascii="Century Gothic" w:hAnsi="Century Gothic" w:cs="Arial"/>
                <w:b/>
                <w:color w:val="auto"/>
                <w:sz w:val="22"/>
                <w:szCs w:val="22"/>
                <w:lang w:val="es-ES"/>
              </w:rPr>
              <w:t>A FAVOR</w:t>
            </w:r>
          </w:p>
        </w:tc>
        <w:tc>
          <w:tcPr>
            <w:tcW w:w="1827" w:type="dxa"/>
            <w:vAlign w:val="center"/>
          </w:tcPr>
          <w:p w14:paraId="10E0442C" w14:textId="77777777" w:rsidR="003722E9" w:rsidRPr="0016327E" w:rsidRDefault="003722E9" w:rsidP="003722E9">
            <w:pPr>
              <w:spacing w:line="360" w:lineRule="auto"/>
              <w:jc w:val="center"/>
              <w:rPr>
                <w:rFonts w:ascii="Century Gothic" w:hAnsi="Century Gothic" w:cs="Arial"/>
                <w:b/>
                <w:color w:val="auto"/>
                <w:sz w:val="22"/>
                <w:szCs w:val="22"/>
                <w:lang w:val="es-ES"/>
              </w:rPr>
            </w:pPr>
            <w:r w:rsidRPr="0016327E">
              <w:rPr>
                <w:rFonts w:ascii="Century Gothic" w:hAnsi="Century Gothic" w:cs="Arial"/>
                <w:b/>
                <w:color w:val="auto"/>
                <w:sz w:val="22"/>
                <w:szCs w:val="22"/>
                <w:lang w:val="es-ES"/>
              </w:rPr>
              <w:t>EN CONTRA</w:t>
            </w:r>
          </w:p>
        </w:tc>
        <w:tc>
          <w:tcPr>
            <w:tcW w:w="1750" w:type="dxa"/>
            <w:vAlign w:val="center"/>
          </w:tcPr>
          <w:p w14:paraId="06A40263" w14:textId="77777777" w:rsidR="003722E9" w:rsidRPr="0016327E" w:rsidRDefault="003722E9" w:rsidP="003722E9">
            <w:pPr>
              <w:spacing w:line="360" w:lineRule="auto"/>
              <w:jc w:val="center"/>
              <w:rPr>
                <w:rFonts w:ascii="Century Gothic" w:hAnsi="Century Gothic" w:cs="Arial"/>
                <w:b/>
                <w:color w:val="auto"/>
                <w:sz w:val="22"/>
                <w:szCs w:val="22"/>
                <w:lang w:val="es-ES"/>
              </w:rPr>
            </w:pPr>
            <w:r w:rsidRPr="0016327E">
              <w:rPr>
                <w:rFonts w:ascii="Century Gothic" w:hAnsi="Century Gothic" w:cs="Arial"/>
                <w:b/>
                <w:color w:val="auto"/>
                <w:sz w:val="22"/>
                <w:szCs w:val="22"/>
                <w:lang w:val="es-ES"/>
              </w:rPr>
              <w:t>ABSTENCIÓN</w:t>
            </w:r>
          </w:p>
        </w:tc>
      </w:tr>
      <w:tr w:rsidR="00AD3592" w:rsidRPr="0016327E" w14:paraId="4246A37A" w14:textId="77777777" w:rsidTr="003B3D4A">
        <w:trPr>
          <w:jc w:val="center"/>
        </w:trPr>
        <w:tc>
          <w:tcPr>
            <w:tcW w:w="1806" w:type="dxa"/>
            <w:vAlign w:val="center"/>
          </w:tcPr>
          <w:p w14:paraId="53F66042" w14:textId="09C5500B" w:rsidR="003722E9" w:rsidRPr="0016327E" w:rsidRDefault="00AD3592" w:rsidP="003722E9">
            <w:pPr>
              <w:spacing w:line="360" w:lineRule="auto"/>
              <w:rPr>
                <w:rFonts w:ascii="Century Gothic" w:hAnsi="Century Gothic" w:cs="Arial"/>
                <w:b/>
                <w:color w:val="auto"/>
                <w:szCs w:val="24"/>
                <w:lang w:val="es-ES"/>
              </w:rPr>
            </w:pPr>
            <w:r>
              <w:rPr>
                <w:noProof/>
              </w:rPr>
              <w:drawing>
                <wp:inline distT="0" distB="0" distL="0" distR="0" wp14:anchorId="719C6520" wp14:editId="17E06022">
                  <wp:extent cx="1075382" cy="1426191"/>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346" cy="1455320"/>
                          </a:xfrm>
                          <a:prstGeom prst="rect">
                            <a:avLst/>
                          </a:prstGeom>
                          <a:noFill/>
                          <a:ln>
                            <a:noFill/>
                          </a:ln>
                        </pic:spPr>
                      </pic:pic>
                    </a:graphicData>
                  </a:graphic>
                </wp:inline>
              </w:drawing>
            </w:r>
          </w:p>
        </w:tc>
        <w:tc>
          <w:tcPr>
            <w:tcW w:w="1939" w:type="dxa"/>
            <w:vAlign w:val="center"/>
          </w:tcPr>
          <w:p w14:paraId="4441276D" w14:textId="65E44239" w:rsidR="003722E9" w:rsidRPr="0016327E" w:rsidRDefault="003722E9" w:rsidP="003722E9">
            <w:pPr>
              <w:spacing w:after="200" w:line="276" w:lineRule="auto"/>
              <w:jc w:val="both"/>
              <w:rPr>
                <w:rFonts w:ascii="Century Gothic" w:hAnsi="Century Gothic"/>
                <w:b/>
                <w:bCs/>
                <w:color w:val="auto"/>
                <w:sz w:val="22"/>
                <w:szCs w:val="22"/>
                <w:lang w:eastAsia="es-MX"/>
              </w:rPr>
            </w:pPr>
            <w:r w:rsidRPr="0016327E">
              <w:rPr>
                <w:rFonts w:ascii="Century Gothic" w:hAnsi="Century Gothic" w:cs="Arial"/>
                <w:b/>
                <w:color w:val="auto"/>
                <w:sz w:val="22"/>
                <w:szCs w:val="22"/>
                <w:lang w:eastAsia="es-MX"/>
              </w:rPr>
              <w:t xml:space="preserve">DIP. </w:t>
            </w:r>
            <w:r w:rsidR="00C33AB5" w:rsidRPr="0016327E">
              <w:rPr>
                <w:rFonts w:ascii="Century Gothic" w:hAnsi="Century Gothic" w:cs="Arial"/>
                <w:b/>
                <w:color w:val="auto"/>
                <w:sz w:val="22"/>
                <w:szCs w:val="22"/>
                <w:lang w:eastAsia="es-MX"/>
              </w:rPr>
              <w:t>PRESIDENTA</w:t>
            </w:r>
          </w:p>
          <w:p w14:paraId="11DE20CC" w14:textId="2B7B332C" w:rsidR="003722E9" w:rsidRPr="0016327E" w:rsidRDefault="00CE45EB" w:rsidP="003722E9">
            <w:pPr>
              <w:spacing w:after="200" w:line="276" w:lineRule="auto"/>
              <w:jc w:val="both"/>
              <w:rPr>
                <w:rFonts w:ascii="Century Gothic" w:hAnsi="Century Gothic"/>
                <w:b/>
                <w:color w:val="auto"/>
                <w:sz w:val="22"/>
                <w:szCs w:val="22"/>
                <w:lang w:eastAsia="es-MX"/>
              </w:rPr>
            </w:pPr>
            <w:hyperlink r:id="rId9" w:history="1">
              <w:r w:rsidR="00CE4D3A" w:rsidRPr="0016327E">
                <w:rPr>
                  <w:rFonts w:ascii="Century Gothic" w:hAnsi="Century Gothic"/>
                  <w:b/>
                  <w:color w:val="auto"/>
                  <w:sz w:val="22"/>
                  <w:szCs w:val="22"/>
                  <w:u w:val="single"/>
                  <w:lang w:eastAsia="es-MX"/>
                </w:rPr>
                <w:t>MAGDALENA RENTERÍA PÉREZ</w:t>
              </w:r>
            </w:hyperlink>
          </w:p>
        </w:tc>
        <w:tc>
          <w:tcPr>
            <w:tcW w:w="2082" w:type="dxa"/>
            <w:vAlign w:val="center"/>
          </w:tcPr>
          <w:p w14:paraId="119CE417" w14:textId="276C2140" w:rsidR="003722E9" w:rsidRPr="0016327E" w:rsidRDefault="003722E9" w:rsidP="003722E9">
            <w:pPr>
              <w:spacing w:line="360" w:lineRule="auto"/>
              <w:rPr>
                <w:rFonts w:ascii="Century Gothic" w:hAnsi="Century Gothic" w:cs="Arial"/>
                <w:b/>
                <w:color w:val="auto"/>
                <w:szCs w:val="24"/>
                <w:lang w:val="es-ES"/>
              </w:rPr>
            </w:pPr>
          </w:p>
        </w:tc>
        <w:tc>
          <w:tcPr>
            <w:tcW w:w="1827" w:type="dxa"/>
            <w:vAlign w:val="center"/>
          </w:tcPr>
          <w:p w14:paraId="4AE6FFC0" w14:textId="0DD98341" w:rsidR="003722E9" w:rsidRPr="0016327E" w:rsidRDefault="003722E9" w:rsidP="003722E9">
            <w:pPr>
              <w:spacing w:line="360" w:lineRule="auto"/>
              <w:rPr>
                <w:rFonts w:ascii="Century Gothic" w:hAnsi="Century Gothic" w:cs="Arial"/>
                <w:b/>
                <w:color w:val="auto"/>
                <w:szCs w:val="24"/>
                <w:lang w:val="es-ES"/>
              </w:rPr>
            </w:pPr>
          </w:p>
        </w:tc>
        <w:tc>
          <w:tcPr>
            <w:tcW w:w="1750" w:type="dxa"/>
            <w:vAlign w:val="center"/>
          </w:tcPr>
          <w:p w14:paraId="1AEE47D6" w14:textId="77777777" w:rsidR="003722E9" w:rsidRPr="0016327E" w:rsidRDefault="003722E9" w:rsidP="003722E9">
            <w:pPr>
              <w:spacing w:line="360" w:lineRule="auto"/>
              <w:rPr>
                <w:rFonts w:ascii="Century Gothic" w:hAnsi="Century Gothic" w:cs="Arial"/>
                <w:b/>
                <w:color w:val="auto"/>
                <w:szCs w:val="24"/>
                <w:lang w:val="es-ES"/>
              </w:rPr>
            </w:pPr>
          </w:p>
        </w:tc>
      </w:tr>
      <w:tr w:rsidR="00AD3592" w:rsidRPr="0016327E" w14:paraId="06DB296E" w14:textId="77777777" w:rsidTr="003B3D4A">
        <w:trPr>
          <w:jc w:val="center"/>
        </w:trPr>
        <w:tc>
          <w:tcPr>
            <w:tcW w:w="1806" w:type="dxa"/>
            <w:vAlign w:val="center"/>
          </w:tcPr>
          <w:p w14:paraId="2AFA44C8" w14:textId="15ACC35F" w:rsidR="003722E9" w:rsidRPr="0016327E" w:rsidRDefault="00AD3592" w:rsidP="003722E9">
            <w:pPr>
              <w:spacing w:line="360" w:lineRule="auto"/>
              <w:rPr>
                <w:rFonts w:ascii="Century Gothic" w:hAnsi="Century Gothic" w:cs="Arial"/>
                <w:b/>
                <w:color w:val="auto"/>
                <w:szCs w:val="24"/>
                <w:lang w:val="es-ES"/>
              </w:rPr>
            </w:pPr>
            <w:r>
              <w:rPr>
                <w:noProof/>
              </w:rPr>
              <w:drawing>
                <wp:inline distT="0" distB="0" distL="0" distR="0" wp14:anchorId="1FCFDC1F" wp14:editId="043C451E">
                  <wp:extent cx="1078173" cy="1429892"/>
                  <wp:effectExtent l="0" t="0" r="825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9745" cy="1445239"/>
                          </a:xfrm>
                          <a:prstGeom prst="rect">
                            <a:avLst/>
                          </a:prstGeom>
                          <a:noFill/>
                          <a:ln>
                            <a:noFill/>
                          </a:ln>
                        </pic:spPr>
                      </pic:pic>
                    </a:graphicData>
                  </a:graphic>
                </wp:inline>
              </w:drawing>
            </w:r>
          </w:p>
        </w:tc>
        <w:tc>
          <w:tcPr>
            <w:tcW w:w="1939" w:type="dxa"/>
            <w:vAlign w:val="center"/>
          </w:tcPr>
          <w:p w14:paraId="5E2D6EBE" w14:textId="2A2C1EC6" w:rsidR="003722E9" w:rsidRPr="0016327E" w:rsidRDefault="003722E9" w:rsidP="003722E9">
            <w:pPr>
              <w:spacing w:after="200" w:line="276" w:lineRule="auto"/>
              <w:jc w:val="both"/>
              <w:rPr>
                <w:rFonts w:ascii="Century Gothic" w:hAnsi="Century Gothic"/>
                <w:b/>
                <w:color w:val="auto"/>
                <w:sz w:val="22"/>
                <w:szCs w:val="22"/>
                <w:lang w:eastAsia="es-MX"/>
              </w:rPr>
            </w:pPr>
            <w:r w:rsidRPr="0016327E">
              <w:rPr>
                <w:rFonts w:ascii="Century Gothic" w:hAnsi="Century Gothic"/>
                <w:b/>
                <w:color w:val="auto"/>
                <w:sz w:val="22"/>
                <w:szCs w:val="22"/>
                <w:lang w:eastAsia="es-MX"/>
              </w:rPr>
              <w:t>DIP. SECRETARI</w:t>
            </w:r>
            <w:r w:rsidR="00CE4D3A">
              <w:rPr>
                <w:rFonts w:ascii="Century Gothic" w:hAnsi="Century Gothic"/>
                <w:b/>
                <w:color w:val="auto"/>
                <w:sz w:val="22"/>
                <w:szCs w:val="22"/>
                <w:lang w:eastAsia="es-MX"/>
              </w:rPr>
              <w:t>O</w:t>
            </w:r>
          </w:p>
          <w:p w14:paraId="2A6ECA40" w14:textId="5C3C19F1" w:rsidR="003722E9" w:rsidRPr="0016327E" w:rsidRDefault="00CE4D3A" w:rsidP="003722E9">
            <w:pPr>
              <w:spacing w:after="200" w:line="276" w:lineRule="auto"/>
              <w:jc w:val="both"/>
              <w:rPr>
                <w:rFonts w:ascii="Century Gothic" w:hAnsi="Century Gothic"/>
                <w:b/>
                <w:color w:val="auto"/>
                <w:sz w:val="22"/>
                <w:szCs w:val="22"/>
                <w:lang w:eastAsia="es-MX"/>
              </w:rPr>
            </w:pPr>
            <w:r w:rsidRPr="0016327E">
              <w:rPr>
                <w:rFonts w:ascii="Century Gothic" w:hAnsi="Century Gothic"/>
                <w:b/>
                <w:color w:val="auto"/>
                <w:sz w:val="22"/>
                <w:szCs w:val="22"/>
                <w:u w:val="single"/>
                <w:lang w:eastAsia="es-MX"/>
              </w:rPr>
              <w:t>ROBERTO MARCELINO CARREÓN HUITRÓN</w:t>
            </w:r>
            <w:r w:rsidRPr="0016327E">
              <w:rPr>
                <w:rFonts w:ascii="Century Gothic" w:hAnsi="Century Gothic"/>
                <w:b/>
                <w:color w:val="auto"/>
                <w:sz w:val="22"/>
                <w:szCs w:val="22"/>
                <w:lang w:eastAsia="es-MX"/>
              </w:rPr>
              <w:t xml:space="preserve"> </w:t>
            </w:r>
          </w:p>
        </w:tc>
        <w:tc>
          <w:tcPr>
            <w:tcW w:w="2082" w:type="dxa"/>
            <w:vAlign w:val="center"/>
          </w:tcPr>
          <w:p w14:paraId="7751C3CD" w14:textId="14D6509C" w:rsidR="003722E9" w:rsidRPr="0016327E" w:rsidRDefault="003722E9" w:rsidP="003722E9">
            <w:pPr>
              <w:spacing w:line="360" w:lineRule="auto"/>
              <w:rPr>
                <w:rFonts w:ascii="Century Gothic" w:hAnsi="Century Gothic" w:cs="Arial"/>
                <w:b/>
                <w:color w:val="auto"/>
                <w:szCs w:val="24"/>
                <w:lang w:val="es-ES"/>
              </w:rPr>
            </w:pPr>
          </w:p>
        </w:tc>
        <w:tc>
          <w:tcPr>
            <w:tcW w:w="1827" w:type="dxa"/>
            <w:vAlign w:val="center"/>
          </w:tcPr>
          <w:p w14:paraId="16D1856A" w14:textId="77777777" w:rsidR="003722E9" w:rsidRPr="0016327E" w:rsidRDefault="003722E9" w:rsidP="003722E9">
            <w:pPr>
              <w:spacing w:line="360" w:lineRule="auto"/>
              <w:rPr>
                <w:rFonts w:ascii="Century Gothic" w:hAnsi="Century Gothic" w:cs="Arial"/>
                <w:b/>
                <w:color w:val="auto"/>
                <w:szCs w:val="24"/>
                <w:lang w:val="es-ES"/>
              </w:rPr>
            </w:pPr>
          </w:p>
        </w:tc>
        <w:tc>
          <w:tcPr>
            <w:tcW w:w="1750" w:type="dxa"/>
            <w:vAlign w:val="center"/>
          </w:tcPr>
          <w:p w14:paraId="7EF7E362" w14:textId="77777777" w:rsidR="003722E9" w:rsidRPr="0016327E" w:rsidRDefault="003722E9" w:rsidP="003722E9">
            <w:pPr>
              <w:spacing w:line="360" w:lineRule="auto"/>
              <w:rPr>
                <w:rFonts w:ascii="Century Gothic" w:hAnsi="Century Gothic" w:cs="Arial"/>
                <w:b/>
                <w:color w:val="auto"/>
                <w:szCs w:val="24"/>
                <w:lang w:val="es-ES"/>
              </w:rPr>
            </w:pPr>
          </w:p>
        </w:tc>
      </w:tr>
      <w:tr w:rsidR="00AD3592" w:rsidRPr="0016327E" w14:paraId="010CC0C1" w14:textId="77777777" w:rsidTr="003B3D4A">
        <w:trPr>
          <w:jc w:val="center"/>
        </w:trPr>
        <w:tc>
          <w:tcPr>
            <w:tcW w:w="1806" w:type="dxa"/>
            <w:vAlign w:val="center"/>
          </w:tcPr>
          <w:p w14:paraId="20D11A22" w14:textId="25432C5B" w:rsidR="003722E9" w:rsidRPr="0016327E" w:rsidRDefault="00AD3592" w:rsidP="003722E9">
            <w:pPr>
              <w:spacing w:line="360" w:lineRule="auto"/>
              <w:rPr>
                <w:rFonts w:ascii="Century Gothic" w:hAnsi="Century Gothic" w:cs="Arial"/>
                <w:b/>
                <w:color w:val="auto"/>
                <w:szCs w:val="24"/>
                <w:lang w:val="es-ES"/>
              </w:rPr>
            </w:pPr>
            <w:r>
              <w:rPr>
                <w:noProof/>
              </w:rPr>
              <w:drawing>
                <wp:inline distT="0" distB="0" distL="0" distR="0" wp14:anchorId="1D096EA3" wp14:editId="0DE612F3">
                  <wp:extent cx="1065092" cy="1412543"/>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3073" cy="1436390"/>
                          </a:xfrm>
                          <a:prstGeom prst="rect">
                            <a:avLst/>
                          </a:prstGeom>
                          <a:noFill/>
                          <a:ln>
                            <a:noFill/>
                          </a:ln>
                        </pic:spPr>
                      </pic:pic>
                    </a:graphicData>
                  </a:graphic>
                </wp:inline>
              </w:drawing>
            </w:r>
          </w:p>
        </w:tc>
        <w:tc>
          <w:tcPr>
            <w:tcW w:w="1939" w:type="dxa"/>
            <w:vAlign w:val="center"/>
          </w:tcPr>
          <w:p w14:paraId="10E45489" w14:textId="40064797" w:rsidR="003722E9" w:rsidRPr="0016327E" w:rsidRDefault="003722E9" w:rsidP="003722E9">
            <w:pPr>
              <w:spacing w:after="200" w:line="276" w:lineRule="auto"/>
              <w:jc w:val="both"/>
              <w:rPr>
                <w:rFonts w:ascii="Century Gothic" w:hAnsi="Century Gothic"/>
                <w:b/>
                <w:color w:val="auto"/>
                <w:sz w:val="22"/>
                <w:szCs w:val="22"/>
                <w:lang w:eastAsia="es-MX"/>
              </w:rPr>
            </w:pPr>
            <w:r w:rsidRPr="0016327E">
              <w:rPr>
                <w:rFonts w:ascii="Century Gothic" w:hAnsi="Century Gothic"/>
                <w:b/>
                <w:color w:val="auto"/>
                <w:sz w:val="22"/>
                <w:szCs w:val="22"/>
                <w:lang w:eastAsia="es-MX"/>
              </w:rPr>
              <w:t>DIP. VOCAL</w:t>
            </w:r>
          </w:p>
          <w:p w14:paraId="6531F132" w14:textId="194948D1" w:rsidR="003722E9" w:rsidRPr="0016327E" w:rsidRDefault="00CE45EB" w:rsidP="003722E9">
            <w:pPr>
              <w:spacing w:after="200" w:line="276" w:lineRule="auto"/>
              <w:jc w:val="both"/>
              <w:rPr>
                <w:rFonts w:ascii="Century Gothic" w:hAnsi="Century Gothic"/>
                <w:b/>
                <w:color w:val="auto"/>
                <w:sz w:val="22"/>
                <w:szCs w:val="22"/>
                <w:lang w:eastAsia="es-MX"/>
              </w:rPr>
            </w:pPr>
            <w:hyperlink r:id="rId12" w:history="1">
              <w:r w:rsidR="00CE4D3A">
                <w:rPr>
                  <w:rFonts w:ascii="Century Gothic" w:hAnsi="Century Gothic"/>
                  <w:b/>
                  <w:color w:val="auto"/>
                  <w:sz w:val="22"/>
                  <w:szCs w:val="22"/>
                  <w:u w:val="single"/>
                  <w:lang w:eastAsia="es-MX"/>
                </w:rPr>
                <w:t>YESENIA</w:t>
              </w:r>
            </w:hyperlink>
            <w:r w:rsidR="00CE4D3A">
              <w:rPr>
                <w:rFonts w:ascii="Century Gothic" w:hAnsi="Century Gothic"/>
                <w:b/>
                <w:color w:val="auto"/>
                <w:sz w:val="22"/>
                <w:szCs w:val="22"/>
                <w:u w:val="single"/>
                <w:lang w:eastAsia="es-MX"/>
              </w:rPr>
              <w:t xml:space="preserve"> GUADALUPE REYES CALZADÍAS</w:t>
            </w:r>
          </w:p>
        </w:tc>
        <w:tc>
          <w:tcPr>
            <w:tcW w:w="2082" w:type="dxa"/>
            <w:vAlign w:val="center"/>
          </w:tcPr>
          <w:p w14:paraId="47FEFE2E" w14:textId="7E97347B" w:rsidR="003722E9" w:rsidRPr="0016327E" w:rsidRDefault="003722E9" w:rsidP="003722E9">
            <w:pPr>
              <w:spacing w:line="360" w:lineRule="auto"/>
              <w:rPr>
                <w:rFonts w:ascii="Century Gothic" w:hAnsi="Century Gothic" w:cs="Arial"/>
                <w:b/>
                <w:color w:val="auto"/>
                <w:szCs w:val="24"/>
                <w:lang w:val="es-ES"/>
              </w:rPr>
            </w:pPr>
          </w:p>
        </w:tc>
        <w:tc>
          <w:tcPr>
            <w:tcW w:w="1827" w:type="dxa"/>
            <w:vAlign w:val="center"/>
          </w:tcPr>
          <w:p w14:paraId="1C69FD96" w14:textId="24A69231" w:rsidR="003722E9" w:rsidRPr="0016327E" w:rsidRDefault="003722E9" w:rsidP="003722E9">
            <w:pPr>
              <w:spacing w:line="360" w:lineRule="auto"/>
              <w:rPr>
                <w:rFonts w:ascii="Century Gothic" w:hAnsi="Century Gothic" w:cs="Arial"/>
                <w:b/>
                <w:color w:val="auto"/>
                <w:szCs w:val="24"/>
                <w:lang w:val="es-ES"/>
              </w:rPr>
            </w:pPr>
          </w:p>
        </w:tc>
        <w:tc>
          <w:tcPr>
            <w:tcW w:w="1750" w:type="dxa"/>
            <w:vAlign w:val="center"/>
          </w:tcPr>
          <w:p w14:paraId="293212EC" w14:textId="1168BB23" w:rsidR="003722E9" w:rsidRPr="0016327E" w:rsidRDefault="003722E9" w:rsidP="003722E9">
            <w:pPr>
              <w:spacing w:line="360" w:lineRule="auto"/>
              <w:rPr>
                <w:rFonts w:ascii="Century Gothic" w:hAnsi="Century Gothic" w:cs="Arial"/>
                <w:b/>
                <w:color w:val="auto"/>
                <w:szCs w:val="24"/>
                <w:lang w:val="es-ES"/>
              </w:rPr>
            </w:pPr>
          </w:p>
        </w:tc>
      </w:tr>
      <w:tr w:rsidR="00AD3592" w:rsidRPr="0016327E" w14:paraId="2C9FA6C9" w14:textId="77777777" w:rsidTr="003B3D4A">
        <w:trPr>
          <w:jc w:val="center"/>
        </w:trPr>
        <w:tc>
          <w:tcPr>
            <w:tcW w:w="1806" w:type="dxa"/>
            <w:vAlign w:val="center"/>
          </w:tcPr>
          <w:p w14:paraId="614B577F" w14:textId="7A44592E" w:rsidR="003722E9" w:rsidRPr="0016327E" w:rsidRDefault="00AD3592" w:rsidP="003722E9">
            <w:pPr>
              <w:spacing w:line="360" w:lineRule="auto"/>
              <w:rPr>
                <w:rFonts w:ascii="Century Gothic" w:hAnsi="Century Gothic" w:cs="Arial"/>
                <w:b/>
                <w:color w:val="auto"/>
                <w:szCs w:val="24"/>
                <w:lang w:val="es-ES"/>
              </w:rPr>
            </w:pPr>
            <w:r>
              <w:rPr>
                <w:noProof/>
              </w:rPr>
              <w:drawing>
                <wp:inline distT="0" distB="0" distL="0" distR="0" wp14:anchorId="2B1E3E1C" wp14:editId="42419083">
                  <wp:extent cx="1074675" cy="1425253"/>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1029" cy="1433679"/>
                          </a:xfrm>
                          <a:prstGeom prst="rect">
                            <a:avLst/>
                          </a:prstGeom>
                          <a:noFill/>
                          <a:ln>
                            <a:noFill/>
                          </a:ln>
                        </pic:spPr>
                      </pic:pic>
                    </a:graphicData>
                  </a:graphic>
                </wp:inline>
              </w:drawing>
            </w:r>
          </w:p>
        </w:tc>
        <w:tc>
          <w:tcPr>
            <w:tcW w:w="1939" w:type="dxa"/>
            <w:vAlign w:val="center"/>
          </w:tcPr>
          <w:p w14:paraId="2268837F" w14:textId="5669E12C" w:rsidR="003722E9" w:rsidRPr="0016327E" w:rsidRDefault="003722E9" w:rsidP="003722E9">
            <w:pPr>
              <w:spacing w:after="200" w:line="276" w:lineRule="auto"/>
              <w:jc w:val="both"/>
              <w:rPr>
                <w:rFonts w:ascii="Century Gothic" w:hAnsi="Century Gothic"/>
                <w:b/>
                <w:color w:val="auto"/>
                <w:sz w:val="22"/>
                <w:szCs w:val="22"/>
                <w:lang w:eastAsia="es-MX"/>
              </w:rPr>
            </w:pPr>
            <w:r w:rsidRPr="0016327E">
              <w:rPr>
                <w:rFonts w:ascii="Century Gothic" w:hAnsi="Century Gothic"/>
                <w:b/>
                <w:color w:val="auto"/>
                <w:sz w:val="22"/>
                <w:szCs w:val="22"/>
                <w:lang w:eastAsia="es-MX"/>
              </w:rPr>
              <w:t>DIP. VOCAL</w:t>
            </w:r>
          </w:p>
          <w:p w14:paraId="1E8974B5" w14:textId="459F5F7B" w:rsidR="003722E9" w:rsidRPr="003B3D4A" w:rsidRDefault="00CE4D3A" w:rsidP="003722E9">
            <w:pPr>
              <w:spacing w:after="200" w:line="276" w:lineRule="auto"/>
              <w:jc w:val="both"/>
              <w:rPr>
                <w:rFonts w:ascii="Century Gothic" w:hAnsi="Century Gothic"/>
                <w:b/>
                <w:color w:val="auto"/>
                <w:sz w:val="22"/>
                <w:szCs w:val="22"/>
                <w:u w:val="single"/>
                <w:lang w:eastAsia="es-MX"/>
              </w:rPr>
            </w:pPr>
            <w:r>
              <w:rPr>
                <w:rFonts w:ascii="Century Gothic" w:hAnsi="Century Gothic"/>
                <w:b/>
                <w:color w:val="auto"/>
                <w:sz w:val="22"/>
                <w:szCs w:val="22"/>
                <w:u w:val="single"/>
                <w:lang w:eastAsia="es-MX"/>
              </w:rPr>
              <w:t xml:space="preserve">JAEL ARGÜELLES </w:t>
            </w:r>
            <w:r w:rsidR="003D1E8E">
              <w:rPr>
                <w:rFonts w:ascii="Century Gothic" w:hAnsi="Century Gothic"/>
                <w:b/>
                <w:color w:val="auto"/>
                <w:sz w:val="22"/>
                <w:szCs w:val="22"/>
                <w:u w:val="single"/>
                <w:lang w:eastAsia="es-MX"/>
              </w:rPr>
              <w:t>DÍAZ</w:t>
            </w:r>
          </w:p>
          <w:p w14:paraId="1A4F07DE" w14:textId="77777777" w:rsidR="003722E9" w:rsidRPr="0016327E" w:rsidRDefault="003722E9" w:rsidP="003722E9">
            <w:pPr>
              <w:spacing w:after="200" w:line="276" w:lineRule="auto"/>
              <w:jc w:val="both"/>
              <w:rPr>
                <w:rFonts w:ascii="Century Gothic" w:hAnsi="Century Gothic"/>
                <w:b/>
                <w:color w:val="auto"/>
                <w:sz w:val="22"/>
                <w:szCs w:val="22"/>
                <w:lang w:eastAsia="es-MX"/>
              </w:rPr>
            </w:pPr>
          </w:p>
        </w:tc>
        <w:tc>
          <w:tcPr>
            <w:tcW w:w="2082" w:type="dxa"/>
            <w:vAlign w:val="center"/>
          </w:tcPr>
          <w:p w14:paraId="64ED8765" w14:textId="37AF57D6" w:rsidR="003722E9" w:rsidRPr="0016327E" w:rsidRDefault="003722E9" w:rsidP="003722E9">
            <w:pPr>
              <w:spacing w:line="360" w:lineRule="auto"/>
              <w:rPr>
                <w:rFonts w:ascii="Century Gothic" w:hAnsi="Century Gothic" w:cs="Arial"/>
                <w:b/>
                <w:color w:val="auto"/>
                <w:szCs w:val="24"/>
                <w:lang w:val="es-ES"/>
              </w:rPr>
            </w:pPr>
          </w:p>
        </w:tc>
        <w:tc>
          <w:tcPr>
            <w:tcW w:w="1827" w:type="dxa"/>
            <w:vAlign w:val="center"/>
          </w:tcPr>
          <w:p w14:paraId="07700CEE" w14:textId="77777777" w:rsidR="003722E9" w:rsidRPr="0016327E" w:rsidRDefault="003722E9" w:rsidP="003722E9">
            <w:pPr>
              <w:spacing w:line="360" w:lineRule="auto"/>
              <w:rPr>
                <w:rFonts w:ascii="Century Gothic" w:hAnsi="Century Gothic" w:cs="Arial"/>
                <w:b/>
                <w:color w:val="auto"/>
                <w:szCs w:val="24"/>
                <w:lang w:val="es-ES"/>
              </w:rPr>
            </w:pPr>
          </w:p>
        </w:tc>
        <w:tc>
          <w:tcPr>
            <w:tcW w:w="1750" w:type="dxa"/>
            <w:vAlign w:val="center"/>
          </w:tcPr>
          <w:p w14:paraId="70ACB4C4" w14:textId="77777777" w:rsidR="003722E9" w:rsidRPr="0016327E" w:rsidRDefault="003722E9" w:rsidP="003722E9">
            <w:pPr>
              <w:spacing w:line="360" w:lineRule="auto"/>
              <w:rPr>
                <w:rFonts w:ascii="Century Gothic" w:hAnsi="Century Gothic" w:cs="Arial"/>
                <w:b/>
                <w:color w:val="auto"/>
                <w:szCs w:val="24"/>
                <w:lang w:val="es-ES"/>
              </w:rPr>
            </w:pPr>
          </w:p>
        </w:tc>
      </w:tr>
      <w:tr w:rsidR="00AD3592" w:rsidRPr="0016327E" w14:paraId="1341F564" w14:textId="77777777" w:rsidTr="003B3D4A">
        <w:trPr>
          <w:jc w:val="center"/>
        </w:trPr>
        <w:tc>
          <w:tcPr>
            <w:tcW w:w="1806" w:type="dxa"/>
            <w:vAlign w:val="center"/>
          </w:tcPr>
          <w:p w14:paraId="03CE2FEF" w14:textId="6C8D0E75" w:rsidR="003722E9" w:rsidRPr="0016327E" w:rsidRDefault="00AD3592" w:rsidP="003722E9">
            <w:pPr>
              <w:spacing w:line="360" w:lineRule="auto"/>
              <w:rPr>
                <w:rFonts w:ascii="Century Gothic" w:hAnsi="Century Gothic" w:cs="Arial"/>
                <w:b/>
                <w:color w:val="auto"/>
                <w:szCs w:val="24"/>
              </w:rPr>
            </w:pPr>
            <w:r>
              <w:rPr>
                <w:noProof/>
              </w:rPr>
              <w:lastRenderedPageBreak/>
              <w:drawing>
                <wp:inline distT="0" distB="0" distL="0" distR="0" wp14:anchorId="7A708108" wp14:editId="49130AB7">
                  <wp:extent cx="1064525" cy="1411792"/>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861" cy="1428152"/>
                          </a:xfrm>
                          <a:prstGeom prst="rect">
                            <a:avLst/>
                          </a:prstGeom>
                          <a:noFill/>
                          <a:ln>
                            <a:noFill/>
                          </a:ln>
                        </pic:spPr>
                      </pic:pic>
                    </a:graphicData>
                  </a:graphic>
                </wp:inline>
              </w:drawing>
            </w:r>
          </w:p>
        </w:tc>
        <w:tc>
          <w:tcPr>
            <w:tcW w:w="1939" w:type="dxa"/>
            <w:vAlign w:val="center"/>
          </w:tcPr>
          <w:p w14:paraId="77140910" w14:textId="29C373BF" w:rsidR="003722E9" w:rsidRPr="0016327E" w:rsidRDefault="003722E9" w:rsidP="003722E9">
            <w:pPr>
              <w:spacing w:after="200" w:line="276" w:lineRule="auto"/>
              <w:jc w:val="both"/>
              <w:rPr>
                <w:rFonts w:ascii="Century Gothic" w:hAnsi="Century Gothic"/>
                <w:b/>
                <w:color w:val="auto"/>
                <w:sz w:val="22"/>
                <w:szCs w:val="22"/>
                <w:lang w:val="it-IT" w:eastAsia="es-MX"/>
              </w:rPr>
            </w:pPr>
            <w:r w:rsidRPr="0016327E">
              <w:rPr>
                <w:rFonts w:ascii="Century Gothic" w:hAnsi="Century Gothic"/>
                <w:b/>
                <w:color w:val="auto"/>
                <w:sz w:val="22"/>
                <w:szCs w:val="22"/>
                <w:lang w:val="it-IT" w:eastAsia="es-MX"/>
              </w:rPr>
              <w:t>DIP. VOCAL</w:t>
            </w:r>
          </w:p>
          <w:p w14:paraId="38E334DE" w14:textId="77777777" w:rsidR="00CE4D3A" w:rsidRPr="0016327E" w:rsidRDefault="00CE45EB" w:rsidP="00CE4D3A">
            <w:pPr>
              <w:spacing w:after="200" w:line="276" w:lineRule="auto"/>
              <w:jc w:val="both"/>
              <w:rPr>
                <w:rFonts w:ascii="Century Gothic" w:hAnsi="Century Gothic"/>
                <w:b/>
                <w:color w:val="auto"/>
                <w:sz w:val="22"/>
                <w:szCs w:val="22"/>
                <w:lang w:eastAsia="es-MX"/>
              </w:rPr>
            </w:pPr>
            <w:hyperlink r:id="rId15" w:history="1">
              <w:r w:rsidR="00CE4D3A" w:rsidRPr="0016327E">
                <w:rPr>
                  <w:rFonts w:ascii="Century Gothic" w:hAnsi="Century Gothic"/>
                  <w:b/>
                  <w:color w:val="auto"/>
                  <w:sz w:val="22"/>
                  <w:szCs w:val="22"/>
                  <w:u w:val="single"/>
                  <w:lang w:eastAsia="es-MX"/>
                </w:rPr>
                <w:t>SAÚL MIRELES CORRAL</w:t>
              </w:r>
            </w:hyperlink>
          </w:p>
          <w:p w14:paraId="377D3D8C" w14:textId="77777777" w:rsidR="003722E9" w:rsidRPr="0016327E" w:rsidRDefault="003722E9" w:rsidP="003722E9">
            <w:pPr>
              <w:spacing w:after="200" w:line="276" w:lineRule="auto"/>
              <w:jc w:val="both"/>
              <w:rPr>
                <w:rFonts w:ascii="Century Gothic" w:hAnsi="Century Gothic"/>
                <w:b/>
                <w:color w:val="auto"/>
                <w:sz w:val="22"/>
                <w:szCs w:val="22"/>
                <w:lang w:val="it-IT" w:eastAsia="es-MX"/>
              </w:rPr>
            </w:pPr>
          </w:p>
        </w:tc>
        <w:tc>
          <w:tcPr>
            <w:tcW w:w="2082" w:type="dxa"/>
            <w:vAlign w:val="center"/>
          </w:tcPr>
          <w:p w14:paraId="5AAEE50C" w14:textId="77777777" w:rsidR="003722E9" w:rsidRPr="0016327E" w:rsidRDefault="003722E9" w:rsidP="003722E9">
            <w:pPr>
              <w:spacing w:line="360" w:lineRule="auto"/>
              <w:rPr>
                <w:rFonts w:ascii="Century Gothic" w:hAnsi="Century Gothic" w:cs="Arial"/>
                <w:b/>
                <w:color w:val="auto"/>
                <w:szCs w:val="24"/>
                <w:lang w:val="it-IT"/>
              </w:rPr>
            </w:pPr>
          </w:p>
        </w:tc>
        <w:tc>
          <w:tcPr>
            <w:tcW w:w="1827" w:type="dxa"/>
            <w:vAlign w:val="center"/>
          </w:tcPr>
          <w:p w14:paraId="0295D840" w14:textId="77777777" w:rsidR="003722E9" w:rsidRPr="0016327E" w:rsidRDefault="003722E9" w:rsidP="003722E9">
            <w:pPr>
              <w:spacing w:line="360" w:lineRule="auto"/>
              <w:rPr>
                <w:rFonts w:ascii="Century Gothic" w:hAnsi="Century Gothic" w:cs="Arial"/>
                <w:b/>
                <w:color w:val="auto"/>
                <w:szCs w:val="24"/>
                <w:lang w:val="it-IT"/>
              </w:rPr>
            </w:pPr>
          </w:p>
        </w:tc>
        <w:tc>
          <w:tcPr>
            <w:tcW w:w="1750" w:type="dxa"/>
            <w:vAlign w:val="center"/>
          </w:tcPr>
          <w:p w14:paraId="4995CF63" w14:textId="77777777" w:rsidR="003722E9" w:rsidRPr="0016327E" w:rsidRDefault="003722E9" w:rsidP="003722E9">
            <w:pPr>
              <w:spacing w:line="360" w:lineRule="auto"/>
              <w:rPr>
                <w:rFonts w:ascii="Century Gothic" w:hAnsi="Century Gothic" w:cs="Arial"/>
                <w:b/>
                <w:color w:val="auto"/>
                <w:szCs w:val="24"/>
                <w:lang w:val="it-IT"/>
              </w:rPr>
            </w:pPr>
          </w:p>
        </w:tc>
      </w:tr>
    </w:tbl>
    <w:p w14:paraId="72D3DA31" w14:textId="12A48653" w:rsidR="003D2C01" w:rsidRPr="0016327E" w:rsidRDefault="004A59A0" w:rsidP="00FD1F31">
      <w:pPr>
        <w:pStyle w:val="Normal1"/>
        <w:jc w:val="both"/>
        <w:rPr>
          <w:rFonts w:ascii="Century Gothic" w:eastAsia="Arial" w:hAnsi="Century Gothic" w:cs="Arial"/>
          <w:b/>
          <w:color w:val="auto"/>
          <w:sz w:val="16"/>
          <w:szCs w:val="16"/>
        </w:rPr>
      </w:pPr>
      <w:r w:rsidRPr="0016327E">
        <w:rPr>
          <w:rFonts w:ascii="Century Gothic" w:eastAsia="Arial" w:hAnsi="Century Gothic" w:cs="Arial"/>
          <w:b/>
          <w:color w:val="auto"/>
          <w:sz w:val="16"/>
          <w:szCs w:val="16"/>
          <w:lang w:val="es-MX"/>
        </w:rPr>
        <w:t xml:space="preserve">La presente hoja de firmas corresponde al </w:t>
      </w:r>
      <w:r w:rsidR="008E7112">
        <w:rPr>
          <w:rFonts w:ascii="Century Gothic" w:eastAsia="Arial" w:hAnsi="Century Gothic" w:cs="Arial"/>
          <w:b/>
          <w:color w:val="auto"/>
          <w:sz w:val="16"/>
          <w:szCs w:val="16"/>
          <w:lang w:val="es-MX"/>
        </w:rPr>
        <w:t>Acuerdo</w:t>
      </w:r>
      <w:r w:rsidRPr="0016327E">
        <w:rPr>
          <w:rFonts w:ascii="Century Gothic" w:eastAsia="Arial" w:hAnsi="Century Gothic" w:cs="Arial"/>
          <w:b/>
          <w:color w:val="auto"/>
          <w:sz w:val="16"/>
          <w:szCs w:val="16"/>
          <w:lang w:val="es-MX"/>
        </w:rPr>
        <w:t xml:space="preserve"> de la Comisión de Juventud y Niñez respecto al Asunto </w:t>
      </w:r>
      <w:r w:rsidR="008545DA">
        <w:rPr>
          <w:rFonts w:ascii="Century Gothic" w:eastAsia="Arial" w:hAnsi="Century Gothic" w:cs="Arial"/>
          <w:b/>
          <w:color w:val="auto"/>
          <w:sz w:val="16"/>
          <w:szCs w:val="16"/>
          <w:lang w:val="es-MX"/>
        </w:rPr>
        <w:t xml:space="preserve">567 </w:t>
      </w:r>
      <w:r w:rsidR="00DD4AE8" w:rsidRPr="0016327E">
        <w:rPr>
          <w:rFonts w:ascii="Century Gothic" w:eastAsia="Arial" w:hAnsi="Century Gothic" w:cs="Arial"/>
          <w:b/>
          <w:color w:val="auto"/>
          <w:sz w:val="16"/>
          <w:szCs w:val="16"/>
          <w:lang w:val="es-MX"/>
        </w:rPr>
        <w:t xml:space="preserve">consistente en la </w:t>
      </w:r>
      <w:r w:rsidR="00FD1F31" w:rsidRPr="0016327E">
        <w:rPr>
          <w:rFonts w:ascii="Century Gothic" w:eastAsia="Arial" w:hAnsi="Century Gothic" w:cs="Arial"/>
          <w:b/>
          <w:color w:val="auto"/>
          <w:sz w:val="16"/>
          <w:szCs w:val="16"/>
        </w:rPr>
        <w:t xml:space="preserve">Iniciativa con carácter de decreto, </w:t>
      </w:r>
      <w:r w:rsidR="008E7112" w:rsidRPr="008E7112">
        <w:rPr>
          <w:rFonts w:ascii="Century Gothic" w:eastAsia="Arial" w:hAnsi="Century Gothic" w:cs="Arial"/>
          <w:b/>
          <w:color w:val="auto"/>
          <w:sz w:val="16"/>
          <w:szCs w:val="16"/>
        </w:rPr>
        <w:t>por medio de la cual se propone adicionar una fracción XXIX, al artículo 123 de la Ley de los Derechos de Niñas, Niños y Adolescentes del Estado de Chihuahua, para crear un registro de las niñas, niños y adolescentes en situación de abandono, a fin de brindarles las atenciones y servicios necesarios para su desarrollo humano y dignidad.</w:t>
      </w:r>
    </w:p>
    <w:sectPr w:rsidR="003D2C01" w:rsidRPr="0016327E" w:rsidSect="00A20034">
      <w:headerReference w:type="even" r:id="rId16"/>
      <w:headerReference w:type="default" r:id="rId17"/>
      <w:footerReference w:type="default" r:id="rId18"/>
      <w:headerReference w:type="first" r:id="rId19"/>
      <w:pgSz w:w="12240" w:h="15840"/>
      <w:pgMar w:top="3402"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6EE37" w14:textId="77777777" w:rsidR="00212E18" w:rsidRDefault="00212E18" w:rsidP="00B82123">
      <w:r>
        <w:separator/>
      </w:r>
    </w:p>
  </w:endnote>
  <w:endnote w:type="continuationSeparator" w:id="0">
    <w:p w14:paraId="073EB0AD" w14:textId="77777777" w:rsidR="00212E18" w:rsidRDefault="00212E18" w:rsidP="00B8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6"/>
      </w:rPr>
      <w:id w:val="862168589"/>
      <w:docPartObj>
        <w:docPartGallery w:val="Page Numbers (Bottom of Page)"/>
        <w:docPartUnique/>
      </w:docPartObj>
    </w:sdtPr>
    <w:sdtEndPr>
      <w:rPr>
        <w:rFonts w:ascii="Century Gothic" w:hAnsi="Century Gothic"/>
      </w:rPr>
    </w:sdtEndPr>
    <w:sdtContent>
      <w:p w14:paraId="564B3DDC" w14:textId="1A5DC094" w:rsidR="00DF1AF2" w:rsidRPr="00DF1AF2" w:rsidRDefault="00DF1AF2">
        <w:pPr>
          <w:pStyle w:val="Piedepgina"/>
          <w:jc w:val="center"/>
          <w:rPr>
            <w:rFonts w:ascii="Century Gothic" w:hAnsi="Century Gothic"/>
            <w:sz w:val="20"/>
            <w:szCs w:val="16"/>
          </w:rPr>
        </w:pPr>
        <w:r w:rsidRPr="00DF1AF2">
          <w:rPr>
            <w:rFonts w:ascii="Century Gothic" w:hAnsi="Century Gothic"/>
            <w:sz w:val="20"/>
            <w:szCs w:val="16"/>
          </w:rPr>
          <w:fldChar w:fldCharType="begin"/>
        </w:r>
        <w:r w:rsidRPr="00DF1AF2">
          <w:rPr>
            <w:rFonts w:ascii="Century Gothic" w:hAnsi="Century Gothic"/>
            <w:sz w:val="20"/>
            <w:szCs w:val="16"/>
          </w:rPr>
          <w:instrText>PAGE   \* MERGEFORMAT</w:instrText>
        </w:r>
        <w:r w:rsidRPr="00DF1AF2">
          <w:rPr>
            <w:rFonts w:ascii="Century Gothic" w:hAnsi="Century Gothic"/>
            <w:sz w:val="20"/>
            <w:szCs w:val="16"/>
          </w:rPr>
          <w:fldChar w:fldCharType="separate"/>
        </w:r>
        <w:r w:rsidRPr="00DF1AF2">
          <w:rPr>
            <w:rFonts w:ascii="Century Gothic" w:hAnsi="Century Gothic"/>
            <w:sz w:val="20"/>
            <w:szCs w:val="16"/>
            <w:lang w:val="es-ES"/>
          </w:rPr>
          <w:t>2</w:t>
        </w:r>
        <w:r w:rsidRPr="00DF1AF2">
          <w:rPr>
            <w:rFonts w:ascii="Century Gothic" w:hAnsi="Century Gothic"/>
            <w:sz w:val="20"/>
            <w:szCs w:val="16"/>
          </w:rPr>
          <w:fldChar w:fldCharType="end"/>
        </w:r>
      </w:p>
    </w:sdtContent>
  </w:sdt>
  <w:p w14:paraId="2290D085" w14:textId="7B2599D9" w:rsidR="00E31F79" w:rsidRPr="00DF1AF2" w:rsidRDefault="00DF1AF2" w:rsidP="00DF1AF2">
    <w:pPr>
      <w:pStyle w:val="Piedepgina"/>
      <w:jc w:val="right"/>
      <w:rPr>
        <w:rFonts w:ascii="Century Gothic" w:hAnsi="Century Gothic"/>
        <w:sz w:val="20"/>
        <w:szCs w:val="16"/>
        <w:lang w:val="es-MX"/>
      </w:rPr>
    </w:pPr>
    <w:r>
      <w:rPr>
        <w:rFonts w:ascii="Century Gothic" w:hAnsi="Century Gothic"/>
        <w:sz w:val="20"/>
        <w:szCs w:val="16"/>
        <w:lang w:val="es-MX"/>
      </w:rPr>
      <w:t>A567/OIDS/</w:t>
    </w:r>
    <w:r w:rsidR="006F1DD2">
      <w:rPr>
        <w:rFonts w:ascii="Century Gothic" w:hAnsi="Century Gothic"/>
        <w:sz w:val="20"/>
        <w:szCs w:val="16"/>
        <w:lang w:val="es-MX"/>
      </w:rPr>
      <w:t>GAOR</w:t>
    </w:r>
    <w:r>
      <w:rPr>
        <w:rFonts w:ascii="Century Gothic" w:hAnsi="Century Gothic"/>
        <w:sz w:val="20"/>
        <w:szCs w:val="16"/>
        <w:lang w:val="es-MX"/>
      </w:rPr>
      <w:t>/</w:t>
    </w:r>
    <w:r w:rsidR="006F1DD2">
      <w:rPr>
        <w:rFonts w:ascii="Century Gothic" w:hAnsi="Century Gothic"/>
        <w:sz w:val="20"/>
        <w:szCs w:val="16"/>
        <w:lang w:val="es-MX"/>
      </w:rPr>
      <w:t>CVM</w:t>
    </w:r>
    <w:r>
      <w:rPr>
        <w:rFonts w:ascii="Century Gothic" w:hAnsi="Century Gothic"/>
        <w:sz w:val="20"/>
        <w:szCs w:val="16"/>
        <w:lang w:val="es-MX"/>
      </w:rPr>
      <w:t>/</w:t>
    </w:r>
    <w:r w:rsidR="006F1DD2">
      <w:rPr>
        <w:rFonts w:ascii="Century Gothic" w:hAnsi="Century Gothic"/>
        <w:sz w:val="20"/>
        <w:szCs w:val="16"/>
        <w:lang w:val="es-MX"/>
      </w:rPr>
      <w:t>ISG/</w:t>
    </w:r>
    <w:r>
      <w:rPr>
        <w:rFonts w:ascii="Century Gothic" w:hAnsi="Century Gothic"/>
        <w:sz w:val="20"/>
        <w:szCs w:val="16"/>
        <w:lang w:val="es-MX"/>
      </w:rPr>
      <w:t>EDLP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75D29" w14:textId="77777777" w:rsidR="00212E18" w:rsidRDefault="00212E18" w:rsidP="00B82123">
      <w:r>
        <w:separator/>
      </w:r>
    </w:p>
  </w:footnote>
  <w:footnote w:type="continuationSeparator" w:id="0">
    <w:p w14:paraId="2C21544B" w14:textId="77777777" w:rsidR="00212E18" w:rsidRDefault="00212E18" w:rsidP="00B8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E564" w14:textId="77777777" w:rsidR="00E31F79" w:rsidRDefault="00CE45EB">
    <w:pPr>
      <w:pStyle w:val="Encabezado"/>
    </w:pPr>
    <w:r>
      <w:rPr>
        <w:noProof/>
      </w:rPr>
      <w:pict w14:anchorId="1D1087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3378" o:spid="_x0000_s2050" type="#_x0000_t136" alt="" style="position:absolute;margin-left:0;margin-top:0;width:562.35pt;height:140.55pt;rotation:315;z-index:-251656192;mso-wrap-edited:f;mso-width-percent:0;mso-height-percent:0;mso-position-horizontal:center;mso-position-horizontal-relative:margin;mso-position-vertical:center;mso-position-vertical-relative:margin;mso-width-percent:0;mso-height-percent:0" o:allowincell="f" fillcolor="gray"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0247" w14:textId="6BD60522" w:rsidR="00E31F79" w:rsidRDefault="00E31F79" w:rsidP="0039159C">
    <w:pPr>
      <w:pStyle w:val="Encabezado"/>
      <w:jc w:val="right"/>
      <w:rPr>
        <w:rFonts w:ascii="Century Gothic" w:hAnsi="Century Gothic" w:cs="Tahoma"/>
        <w:b/>
        <w:bCs/>
        <w:sz w:val="28"/>
        <w:szCs w:val="28"/>
        <w:shd w:val="clear" w:color="auto" w:fill="FFFFFF"/>
      </w:rPr>
    </w:pPr>
    <w:bookmarkStart w:id="1" w:name="_Hlk156821235"/>
  </w:p>
  <w:bookmarkEnd w:id="1"/>
  <w:p w14:paraId="6CCC4C8A" w14:textId="77777777" w:rsidR="00E31F79" w:rsidRDefault="00E31F79" w:rsidP="0039159C">
    <w:pPr>
      <w:pStyle w:val="Encabezado"/>
      <w:jc w:val="right"/>
      <w:rPr>
        <w:rFonts w:ascii="Century Gothic" w:hAnsi="Century Gothic" w:cs="Tahoma"/>
        <w:b/>
        <w:bCs/>
        <w:sz w:val="28"/>
        <w:szCs w:val="28"/>
        <w:shd w:val="clear" w:color="auto" w:fill="FFFFFF"/>
      </w:rPr>
    </w:pPr>
  </w:p>
  <w:p w14:paraId="0F0AB9F5" w14:textId="0D438E5A" w:rsidR="00E31F79" w:rsidRPr="00077730" w:rsidRDefault="00E31F79" w:rsidP="00077730">
    <w:pPr>
      <w:pStyle w:val="Encabezado"/>
      <w:jc w:val="right"/>
      <w:rPr>
        <w:rFonts w:ascii="Century Gothic" w:hAnsi="Century Gothic" w:cs="Tahoma"/>
        <w:b/>
        <w:bCs/>
        <w:sz w:val="28"/>
        <w:szCs w:val="28"/>
        <w:shd w:val="clear" w:color="auto" w:fill="FFFFFF"/>
        <w:lang w:val="es-MX"/>
      </w:rPr>
    </w:pPr>
    <w:r w:rsidRPr="00033DAD">
      <w:rPr>
        <w:rFonts w:ascii="Century Gothic" w:hAnsi="Century Gothic" w:cs="Tahoma"/>
        <w:b/>
        <w:bCs/>
        <w:sz w:val="28"/>
        <w:szCs w:val="28"/>
        <w:shd w:val="clear" w:color="auto" w:fill="FFFFFF"/>
      </w:rPr>
      <w:t>COMISI</w:t>
    </w:r>
    <w:r>
      <w:rPr>
        <w:rFonts w:ascii="Century Gothic" w:hAnsi="Century Gothic" w:cs="Tahoma"/>
        <w:b/>
        <w:bCs/>
        <w:sz w:val="28"/>
        <w:szCs w:val="28"/>
        <w:shd w:val="clear" w:color="auto" w:fill="FFFFFF"/>
        <w:lang w:val="es-MX"/>
      </w:rPr>
      <w:t xml:space="preserve">ÓN </w:t>
    </w:r>
    <w:r w:rsidRPr="00033DAD">
      <w:rPr>
        <w:rFonts w:ascii="Century Gothic" w:hAnsi="Century Gothic" w:cs="Tahoma"/>
        <w:b/>
        <w:bCs/>
        <w:sz w:val="28"/>
        <w:szCs w:val="28"/>
        <w:shd w:val="clear" w:color="auto" w:fill="FFFFFF"/>
      </w:rPr>
      <w:t xml:space="preserve">DE </w:t>
    </w:r>
    <w:r>
      <w:rPr>
        <w:rFonts w:ascii="Century Gothic" w:hAnsi="Century Gothic" w:cs="Tahoma"/>
        <w:b/>
        <w:bCs/>
        <w:sz w:val="28"/>
        <w:szCs w:val="28"/>
        <w:shd w:val="clear" w:color="auto" w:fill="FFFFFF"/>
        <w:lang w:val="es-MX"/>
      </w:rPr>
      <w:t>JUVENTUD Y NIÑEZ</w:t>
    </w:r>
  </w:p>
  <w:p w14:paraId="755DDC40" w14:textId="79F576A1" w:rsidR="00E31F79" w:rsidRPr="00033DAD" w:rsidRDefault="00E31F79" w:rsidP="00DB7125">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w:t>
    </w:r>
    <w:r w:rsidR="0025479C">
      <w:rPr>
        <w:rFonts w:ascii="Century Gothic" w:hAnsi="Century Gothic"/>
        <w:b/>
        <w:sz w:val="28"/>
        <w:szCs w:val="28"/>
        <w:lang w:val="es-MX"/>
      </w:rPr>
      <w:t>I</w:t>
    </w:r>
    <w:r>
      <w:rPr>
        <w:rFonts w:ascii="Century Gothic" w:hAnsi="Century Gothic"/>
        <w:b/>
        <w:sz w:val="28"/>
        <w:szCs w:val="28"/>
        <w:lang w:val="es-MX"/>
      </w:rPr>
      <w:t>I</w:t>
    </w:r>
    <w:r w:rsidRPr="00033DAD">
      <w:rPr>
        <w:rFonts w:ascii="Century Gothic" w:hAnsi="Century Gothic"/>
        <w:b/>
        <w:sz w:val="28"/>
        <w:szCs w:val="28"/>
      </w:rPr>
      <w:t xml:space="preserve"> LEGISLATURA</w:t>
    </w:r>
  </w:p>
  <w:p w14:paraId="6ED30C30" w14:textId="2BC6D208" w:rsidR="00E31F79" w:rsidRPr="00044D2D" w:rsidRDefault="00E31F79" w:rsidP="00077730">
    <w:pPr>
      <w:pStyle w:val="Ttulo"/>
      <w:jc w:val="right"/>
      <w:rPr>
        <w:rFonts w:ascii="Century Gothic" w:hAnsi="Century Gothic" w:cs="Arial"/>
        <w:color w:val="000000" w:themeColor="text1"/>
        <w:szCs w:val="24"/>
      </w:rPr>
    </w:pPr>
    <w:r w:rsidRPr="00044D2D">
      <w:rPr>
        <w:rFonts w:ascii="Century Gothic" w:hAnsi="Century Gothic" w:cs="Arial"/>
        <w:color w:val="000000" w:themeColor="text1"/>
        <w:szCs w:val="24"/>
      </w:rPr>
      <w:t>DCJN/</w:t>
    </w:r>
    <w:r w:rsidR="00D969BA">
      <w:rPr>
        <w:rFonts w:ascii="Century Gothic" w:hAnsi="Century Gothic" w:cs="Arial"/>
        <w:color w:val="000000" w:themeColor="text1"/>
        <w:szCs w:val="24"/>
      </w:rPr>
      <w:t>10</w:t>
    </w:r>
    <w:r>
      <w:rPr>
        <w:rFonts w:ascii="Century Gothic" w:hAnsi="Century Gothic" w:cs="Arial"/>
        <w:color w:val="000000" w:themeColor="text1"/>
        <w:szCs w:val="24"/>
      </w:rPr>
      <w:t>/</w:t>
    </w:r>
    <w:r w:rsidRPr="00044D2D">
      <w:rPr>
        <w:rFonts w:ascii="Century Gothic" w:hAnsi="Century Gothic" w:cs="Arial"/>
        <w:color w:val="000000" w:themeColor="text1"/>
        <w:szCs w:val="24"/>
      </w:rPr>
      <w:t>202</w:t>
    </w:r>
    <w:r w:rsidR="007C728E">
      <w:rPr>
        <w:rFonts w:ascii="Century Gothic" w:hAnsi="Century Gothic" w:cs="Arial"/>
        <w:color w:val="000000" w:themeColor="text1"/>
        <w:szCs w:val="24"/>
      </w:rPr>
      <w:t>5</w:t>
    </w:r>
  </w:p>
  <w:p w14:paraId="4B9BC2E7" w14:textId="77777777" w:rsidR="00E31F79" w:rsidRPr="00AF193A" w:rsidRDefault="00E31F79">
    <w:pPr>
      <w:pStyle w:val="Encabezado"/>
      <w:rPr>
        <w:rFonts w:ascii="Century Gothic" w:hAnsi="Century Gothic"/>
      </w:rPr>
    </w:pPr>
  </w:p>
  <w:p w14:paraId="3190EA6A" w14:textId="77777777" w:rsidR="00E31F79" w:rsidRDefault="00E31F7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A0C7" w14:textId="77777777" w:rsidR="00E31F79" w:rsidRDefault="00CE45EB">
    <w:pPr>
      <w:pStyle w:val="Encabezado"/>
    </w:pPr>
    <w:r>
      <w:rPr>
        <w:noProof/>
      </w:rPr>
      <w:pict w14:anchorId="1E214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3377" o:spid="_x0000_s2049" type="#_x0000_t136" alt="" style="position:absolute;margin-left:0;margin-top:0;width:562.35pt;height:140.55pt;rotation:315;z-index:-251657216;mso-wrap-edited:f;mso-width-percent:0;mso-height-percent:0;mso-position-horizontal:center;mso-position-horizontal-relative:margin;mso-position-vertical:center;mso-position-vertical-relative:margin;mso-width-percent:0;mso-height-percent:0" o:allowincell="f" fillcolor="gray"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3BDE"/>
    <w:multiLevelType w:val="hybridMultilevel"/>
    <w:tmpl w:val="E960BE96"/>
    <w:styleLink w:val="Estiloimportado28"/>
    <w:lvl w:ilvl="0" w:tplc="09D48F38">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B9E298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883C7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68E454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4A69F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CE897D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C60431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BC62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EA0468">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47A776E"/>
    <w:multiLevelType w:val="hybridMultilevel"/>
    <w:tmpl w:val="FFFFFFFF"/>
    <w:styleLink w:val="Estiloimportado18"/>
    <w:lvl w:ilvl="0" w:tplc="0C428B2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09A6913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CA227F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FE7EE82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A6A5D2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B4405B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BC9A0CC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518904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1A40F1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B536A5"/>
    <w:multiLevelType w:val="hybridMultilevel"/>
    <w:tmpl w:val="FFFFFFFF"/>
    <w:styleLink w:val="Estiloimportado21"/>
    <w:lvl w:ilvl="0" w:tplc="2D36B52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7070F92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102BB4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04A0B49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612507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708ADF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10A879F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B4294A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D02802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F5674A"/>
    <w:multiLevelType w:val="hybridMultilevel"/>
    <w:tmpl w:val="A9664AA0"/>
    <w:styleLink w:val="Estiloimportado36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511D10"/>
    <w:multiLevelType w:val="hybridMultilevel"/>
    <w:tmpl w:val="FFFFFFFF"/>
    <w:styleLink w:val="Estiloimportado172"/>
    <w:lvl w:ilvl="0" w:tplc="62D4D426">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4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419ED53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A34035D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8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3" w:tplc="ED34AC7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00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B80055E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2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E782EF6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4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6" w:tplc="C50C10F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0DC002A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8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F5BA8E7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603" w:hanging="5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BC3D12"/>
    <w:multiLevelType w:val="multilevel"/>
    <w:tmpl w:val="5E2C365E"/>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97D292E"/>
    <w:multiLevelType w:val="hybridMultilevel"/>
    <w:tmpl w:val="202A4548"/>
    <w:styleLink w:val="Estiloimportado12"/>
    <w:lvl w:ilvl="0" w:tplc="427CF564">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C5A60B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BCBFE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A47A539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20B7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6C337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DE9EE60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0017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B61846">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2DC2E05"/>
    <w:multiLevelType w:val="hybridMultilevel"/>
    <w:tmpl w:val="8050E278"/>
    <w:styleLink w:val="Estiloimportado36"/>
    <w:lvl w:ilvl="0" w:tplc="A3DEF328">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066223B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8E0CA22">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2CE46F4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0C328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F20550">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46C68A1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D0D3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522405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5FC101B"/>
    <w:multiLevelType w:val="hybridMultilevel"/>
    <w:tmpl w:val="6BCCFAA2"/>
    <w:lvl w:ilvl="0" w:tplc="D138FB2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6573FE2"/>
    <w:multiLevelType w:val="hybridMultilevel"/>
    <w:tmpl w:val="254898B8"/>
    <w:styleLink w:val="Estiloimportado181"/>
    <w:lvl w:ilvl="0" w:tplc="35FEA760">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170F42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AFC771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6512EAE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582407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B1014F2">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D622555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986A76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B14DD5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8C91A74"/>
    <w:multiLevelType w:val="hybridMultilevel"/>
    <w:tmpl w:val="239221E6"/>
    <w:styleLink w:val="Estiloimportado241"/>
    <w:lvl w:ilvl="0" w:tplc="E91C552A">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62883E">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B6054C">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901E7C6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D7465E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B4EC4E8">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A9D833F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1C674A">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882875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C8F4BAF"/>
    <w:multiLevelType w:val="hybridMultilevel"/>
    <w:tmpl w:val="FFFFFFFF"/>
    <w:styleLink w:val="Estiloimportado17"/>
    <w:lvl w:ilvl="0" w:tplc="9BDA610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tplc="18F82D6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2A0690F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E15E686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48904D4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3D80BF8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141604D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F2B6EFD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8F2C384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1D4476"/>
    <w:multiLevelType w:val="hybridMultilevel"/>
    <w:tmpl w:val="5B52DA06"/>
    <w:styleLink w:val="Harvard1"/>
    <w:lvl w:ilvl="0" w:tplc="CF6256F8">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8E207B6">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CE82F3A">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79CCD88">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6C0F1F0">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E2E25CA">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C38A2F4">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CC29A46">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0A447B6">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1FD90A20"/>
    <w:multiLevelType w:val="hybridMultilevel"/>
    <w:tmpl w:val="37F65326"/>
    <w:styleLink w:val="Estiloimportado171"/>
    <w:lvl w:ilvl="0" w:tplc="7478BD82">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1" w:tplc="B768B96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3F808746">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2160E4C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CFC2D2C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FEB4FF7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89A400F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54D26F2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8E1EA89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740090"/>
    <w:multiLevelType w:val="multilevel"/>
    <w:tmpl w:val="8CE224AA"/>
    <w:styleLink w:val="Estiloimportado27"/>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3EE0A29"/>
    <w:multiLevelType w:val="hybridMultilevel"/>
    <w:tmpl w:val="D3A60A90"/>
    <w:styleLink w:val="Estiloimportado221"/>
    <w:lvl w:ilvl="0" w:tplc="6FD6D2EC">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842"/>
      </w:pPr>
      <w:rPr>
        <w:rFonts w:hAnsi="Arial Unicode MS"/>
        <w:b/>
        <w:bCs/>
        <w:caps w:val="0"/>
        <w:smallCaps w:val="0"/>
        <w:strike w:val="0"/>
        <w:dstrike w:val="0"/>
        <w:outline w:val="0"/>
        <w:emboss w:val="0"/>
        <w:imprint w:val="0"/>
        <w:spacing w:val="0"/>
        <w:w w:val="100"/>
        <w:kern w:val="0"/>
        <w:position w:val="0"/>
        <w:highlight w:val="none"/>
        <w:vertAlign w:val="baseline"/>
      </w:rPr>
    </w:lvl>
    <w:lvl w:ilvl="1" w:tplc="59C2C46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19E0ECF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03DEA11A">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ED22BE1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8A348CB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2890961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0C64D20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1696E5C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44B19C2"/>
    <w:multiLevelType w:val="hybridMultilevel"/>
    <w:tmpl w:val="B31A7484"/>
    <w:styleLink w:val="Estiloimportado201"/>
    <w:lvl w:ilvl="0" w:tplc="489ABD0E">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0DEAF48">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AD0C492">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DBA4F4C">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B12C482">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27EA92A">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D667D2C">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1922B90">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11483DC">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245041B8"/>
    <w:multiLevelType w:val="hybridMultilevel"/>
    <w:tmpl w:val="BEB26C24"/>
    <w:styleLink w:val="Estiloimportado211"/>
    <w:lvl w:ilvl="0" w:tplc="FB4E98D6">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52E8BB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7F8465E">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D2CA1E6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9529FB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40E78E6">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91BA12B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B248D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8F6DFD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74F35D8"/>
    <w:multiLevelType w:val="hybridMultilevel"/>
    <w:tmpl w:val="E1A40538"/>
    <w:styleLink w:val="Estiloimportado271"/>
    <w:lvl w:ilvl="0" w:tplc="C3564B1E">
      <w:start w:val="15"/>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A066EF8"/>
    <w:multiLevelType w:val="hybridMultilevel"/>
    <w:tmpl w:val="F3D01E4E"/>
    <w:styleLink w:val="Estiloimportado281"/>
    <w:lvl w:ilvl="0" w:tplc="E1E844BE">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1049C2"/>
    <w:multiLevelType w:val="hybridMultilevel"/>
    <w:tmpl w:val="D4626146"/>
    <w:styleLink w:val="Estiloimportado321"/>
    <w:lvl w:ilvl="0" w:tplc="5E0440F8">
      <w:start w:val="9"/>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B509A4"/>
    <w:multiLevelType w:val="multilevel"/>
    <w:tmpl w:val="0DC20B8C"/>
    <w:styleLink w:val="Estiloimportado33"/>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D4F5F4E"/>
    <w:multiLevelType w:val="hybridMultilevel"/>
    <w:tmpl w:val="D7C65148"/>
    <w:styleLink w:val="Estiloimportado31"/>
    <w:lvl w:ilvl="0" w:tplc="E89AF068">
      <w:start w:val="8"/>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1D02AF"/>
    <w:multiLevelType w:val="hybridMultilevel"/>
    <w:tmpl w:val="FFFFFFFF"/>
    <w:styleLink w:val="Estiloimportado20"/>
    <w:lvl w:ilvl="0" w:tplc="673A7638">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E9E4EB4">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9462572">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D4C4E16">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B924FB0">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7CA6D6E">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62084AC">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47C6E38">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8E87A4C">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34C22F15"/>
    <w:multiLevelType w:val="multilevel"/>
    <w:tmpl w:val="B930209C"/>
    <w:lvl w:ilvl="0">
      <w:start w:val="1"/>
      <w:numFmt w:val="upperRoman"/>
      <w:lvlText w:val="%1."/>
      <w:lvlJc w:val="left"/>
      <w:pPr>
        <w:ind w:left="1440" w:hanging="72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381E23A7"/>
    <w:multiLevelType w:val="hybridMultilevel"/>
    <w:tmpl w:val="FFFFFFFF"/>
    <w:styleLink w:val="Estiloimportado24"/>
    <w:lvl w:ilvl="0" w:tplc="E5E88ABE">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2BE40F1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044A1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B0309CAE">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E140B5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35AB2D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41CE0700">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52A913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D12BD0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A115473"/>
    <w:multiLevelType w:val="hybridMultilevel"/>
    <w:tmpl w:val="FFFFFFFF"/>
    <w:styleLink w:val="Estiloimportado29"/>
    <w:lvl w:ilvl="0" w:tplc="FE28DC18">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268265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49A7498">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8A1485E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D3AE5C0">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BAEE48C">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8F2702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78E3D9E">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AEC17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FA13804"/>
    <w:multiLevelType w:val="hybridMultilevel"/>
    <w:tmpl w:val="5F9686BA"/>
    <w:styleLink w:val="Estiloimportado3"/>
    <w:lvl w:ilvl="0" w:tplc="FB5CB824">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tplc="BFB291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4D68F1A">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58008D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AA90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E0BEBC">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E3CEE2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A235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BF81EEC">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1494E80"/>
    <w:multiLevelType w:val="hybridMultilevel"/>
    <w:tmpl w:val="7994A62E"/>
    <w:styleLink w:val="Estiloimportado251"/>
    <w:lvl w:ilvl="0" w:tplc="B942AD52">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643FE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1FA392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8EDAC88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ADD4168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298824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522240C8">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A041BD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33C847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3DE67C7"/>
    <w:multiLevelType w:val="hybridMultilevel"/>
    <w:tmpl w:val="00AC35FC"/>
    <w:styleLink w:val="Estiloimportado1"/>
    <w:lvl w:ilvl="0" w:tplc="8D9E67F8">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3803942">
      <w:start w:val="1"/>
      <w:numFmt w:val="lowerLetter"/>
      <w:lvlText w:val="%2."/>
      <w:lvlJc w:val="left"/>
      <w:pPr>
        <w:ind w:left="90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1D604FE0">
      <w:start w:val="1"/>
      <w:numFmt w:val="lowerRoman"/>
      <w:lvlText w:val="%3."/>
      <w:lvlJc w:val="left"/>
      <w:pPr>
        <w:ind w:left="1616" w:hanging="355"/>
      </w:pPr>
      <w:rPr>
        <w:rFonts w:hAnsi="Arial Unicode MS"/>
        <w:caps w:val="0"/>
        <w:smallCaps w:val="0"/>
        <w:strike w:val="0"/>
        <w:dstrike w:val="0"/>
        <w:outline w:val="0"/>
        <w:emboss w:val="0"/>
        <w:imprint w:val="0"/>
        <w:spacing w:val="0"/>
        <w:w w:val="100"/>
        <w:kern w:val="0"/>
        <w:position w:val="0"/>
        <w:highlight w:val="none"/>
        <w:vertAlign w:val="baseline"/>
      </w:rPr>
    </w:lvl>
    <w:lvl w:ilvl="3" w:tplc="9990B130">
      <w:start w:val="1"/>
      <w:numFmt w:val="decimal"/>
      <w:lvlText w:val="%4."/>
      <w:lvlJc w:val="left"/>
      <w:pPr>
        <w:ind w:left="234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A8493BE">
      <w:start w:val="1"/>
      <w:numFmt w:val="lowerLetter"/>
      <w:lvlText w:val="%5."/>
      <w:lvlJc w:val="left"/>
      <w:pPr>
        <w:ind w:left="306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4DBEC4E0">
      <w:start w:val="1"/>
      <w:numFmt w:val="lowerRoman"/>
      <w:lvlText w:val="%6."/>
      <w:lvlJc w:val="left"/>
      <w:pPr>
        <w:ind w:left="3776" w:hanging="355"/>
      </w:pPr>
      <w:rPr>
        <w:rFonts w:hAnsi="Arial Unicode MS"/>
        <w:caps w:val="0"/>
        <w:smallCaps w:val="0"/>
        <w:strike w:val="0"/>
        <w:dstrike w:val="0"/>
        <w:outline w:val="0"/>
        <w:emboss w:val="0"/>
        <w:imprint w:val="0"/>
        <w:spacing w:val="0"/>
        <w:w w:val="100"/>
        <w:kern w:val="0"/>
        <w:position w:val="0"/>
        <w:highlight w:val="none"/>
        <w:vertAlign w:val="baseline"/>
      </w:rPr>
    </w:lvl>
    <w:lvl w:ilvl="6" w:tplc="76A298AC">
      <w:start w:val="1"/>
      <w:numFmt w:val="decimal"/>
      <w:lvlText w:val="%7."/>
      <w:lvlJc w:val="left"/>
      <w:pPr>
        <w:ind w:left="450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EC6A6DA">
      <w:start w:val="1"/>
      <w:numFmt w:val="lowerLetter"/>
      <w:lvlText w:val="%8."/>
      <w:lvlJc w:val="left"/>
      <w:pPr>
        <w:ind w:left="522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F4CE6B2">
      <w:start w:val="1"/>
      <w:numFmt w:val="lowerRoman"/>
      <w:lvlText w:val="%9."/>
      <w:lvlJc w:val="left"/>
      <w:pPr>
        <w:ind w:left="5936" w:hanging="3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4633A9D"/>
    <w:multiLevelType w:val="hybridMultilevel"/>
    <w:tmpl w:val="BF14F89E"/>
    <w:styleLink w:val="Estiloimportado61"/>
    <w:lvl w:ilvl="0" w:tplc="59881B52">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4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9A1A479E">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E9EA6EC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8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3" w:tplc="8020C08C">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00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4544A6D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72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9CB2F5B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43" w:hanging="520"/>
      </w:pPr>
      <w:rPr>
        <w:rFonts w:hAnsi="Arial Unicode MS"/>
        <w:b/>
        <w:bCs/>
        <w:caps w:val="0"/>
        <w:smallCaps w:val="0"/>
        <w:strike w:val="0"/>
        <w:dstrike w:val="0"/>
        <w:outline w:val="0"/>
        <w:emboss w:val="0"/>
        <w:imprint w:val="0"/>
        <w:spacing w:val="0"/>
        <w:w w:val="100"/>
        <w:kern w:val="0"/>
        <w:position w:val="0"/>
        <w:highlight w:val="none"/>
        <w:vertAlign w:val="baseline"/>
      </w:rPr>
    </w:lvl>
    <w:lvl w:ilvl="6" w:tplc="84D2F8C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16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A1FA9CAA">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883"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BD586D2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603" w:hanging="5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7913F31"/>
    <w:multiLevelType w:val="hybridMultilevel"/>
    <w:tmpl w:val="FFFFFFFF"/>
    <w:styleLink w:val="Estiloimportado26"/>
    <w:lvl w:ilvl="0" w:tplc="1A049576">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96CD22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B264504">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3624737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770C6F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6B28B7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871CD29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5DA7FD2">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27DA546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BD9032C"/>
    <w:multiLevelType w:val="hybridMultilevel"/>
    <w:tmpl w:val="E0C80308"/>
    <w:styleLink w:val="Estiloimportado291"/>
    <w:lvl w:ilvl="0" w:tplc="B5A4F4C8">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5A667D0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C608E1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A8F081F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1E6A0B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4E3C8">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102246B2">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1BE875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69F43BB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C39746C"/>
    <w:multiLevelType w:val="hybridMultilevel"/>
    <w:tmpl w:val="4D10C870"/>
    <w:styleLink w:val="Estiloimportado6"/>
    <w:lvl w:ilvl="0" w:tplc="1638C18A">
      <w:start w:val="1"/>
      <w:numFmt w:val="upperRoman"/>
      <w:lvlText w:val="%1."/>
      <w:lvlJc w:val="left"/>
      <w:pPr>
        <w:ind w:left="1287"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57A675C"/>
    <w:multiLevelType w:val="hybridMultilevel"/>
    <w:tmpl w:val="0C06986C"/>
    <w:styleLink w:val="Estiloimportado261"/>
    <w:lvl w:ilvl="0" w:tplc="F6F252EE">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FB9C2242">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52818A2">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5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7768683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07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120EF12">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9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F8A8F3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16"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B42434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3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C663DF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56"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CC29BF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76"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F72537B"/>
    <w:multiLevelType w:val="hybridMultilevel"/>
    <w:tmpl w:val="FFFFFFFF"/>
    <w:styleLink w:val="Estiloimportado25"/>
    <w:lvl w:ilvl="0" w:tplc="A8181B36">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35C89AC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C32EB6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5EA4244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3E4C36B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E9636C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EAB850A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25423E0">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C9CB03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0D17E6F"/>
    <w:multiLevelType w:val="hybridMultilevel"/>
    <w:tmpl w:val="67D23E06"/>
    <w:styleLink w:val="Estiloimportado331"/>
    <w:lvl w:ilvl="0" w:tplc="8BD02752">
      <w:start w:val="1"/>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2E94A5B"/>
    <w:multiLevelType w:val="hybridMultilevel"/>
    <w:tmpl w:val="FFFFFFFF"/>
    <w:styleLink w:val="Estiloimportado11"/>
    <w:lvl w:ilvl="0" w:tplc="AB44F7B6">
      <w:start w:val="1"/>
      <w:numFmt w:val="upperRoman"/>
      <w:lvlText w:val="%1."/>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76C4632">
      <w:start w:val="1"/>
      <w:numFmt w:val="upperRoman"/>
      <w:lvlText w:val="%2."/>
      <w:lvlJc w:val="left"/>
      <w:pPr>
        <w:ind w:left="8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17826DA">
      <w:start w:val="1"/>
      <w:numFmt w:val="upperRoman"/>
      <w:lvlText w:val="%3."/>
      <w:lvlJc w:val="left"/>
      <w:pPr>
        <w:ind w:left="11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2C27C8A">
      <w:start w:val="1"/>
      <w:numFmt w:val="upperRoman"/>
      <w:lvlText w:val="%4."/>
      <w:lvlJc w:val="left"/>
      <w:pPr>
        <w:ind w:left="13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E9C957E">
      <w:start w:val="1"/>
      <w:numFmt w:val="upperRoman"/>
      <w:lvlText w:val="%5."/>
      <w:lvlJc w:val="left"/>
      <w:pPr>
        <w:ind w:left="155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6227DD0">
      <w:start w:val="1"/>
      <w:numFmt w:val="upperRoman"/>
      <w:lvlText w:val="%6."/>
      <w:lvlJc w:val="left"/>
      <w:pPr>
        <w:ind w:left="177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AD0CE98">
      <w:start w:val="1"/>
      <w:numFmt w:val="upperRoman"/>
      <w:lvlText w:val="%7."/>
      <w:lvlJc w:val="left"/>
      <w:pPr>
        <w:ind w:left="199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BF8E680">
      <w:start w:val="1"/>
      <w:numFmt w:val="upperRoman"/>
      <w:lvlText w:val="%8."/>
      <w:lvlJc w:val="left"/>
      <w:pPr>
        <w:ind w:left="221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3C7CDD74">
      <w:start w:val="1"/>
      <w:numFmt w:val="upperRoman"/>
      <w:lvlText w:val="%9."/>
      <w:lvlJc w:val="left"/>
      <w:pPr>
        <w:ind w:left="2430" w:hanging="45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8" w15:restartNumberingAfterBreak="0">
    <w:nsid w:val="65DA204A"/>
    <w:multiLevelType w:val="hybridMultilevel"/>
    <w:tmpl w:val="9A402C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F30366"/>
    <w:multiLevelType w:val="multilevel"/>
    <w:tmpl w:val="01348560"/>
    <w:styleLink w:val="Estiloimportado32"/>
    <w:lvl w:ilvl="0">
      <w:start w:val="1"/>
      <w:numFmt w:val="upperRoman"/>
      <w:lvlText w:val="%1."/>
      <w:lvlJc w:val="left"/>
      <w:pPr>
        <w:ind w:left="720" w:hanging="47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6C247954"/>
    <w:multiLevelType w:val="hybridMultilevel"/>
    <w:tmpl w:val="FFFFFFFF"/>
    <w:styleLink w:val="Estiloimportado22"/>
    <w:lvl w:ilvl="0" w:tplc="AC7477FC">
      <w:start w:val="1"/>
      <w:numFmt w:val="upperRoman"/>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842"/>
      </w:pPr>
      <w:rPr>
        <w:rFonts w:hAnsi="Arial Unicode MS"/>
        <w:b/>
        <w:bCs/>
        <w:caps w:val="0"/>
        <w:smallCaps w:val="0"/>
        <w:strike w:val="0"/>
        <w:dstrike w:val="0"/>
        <w:outline w:val="0"/>
        <w:emboss w:val="0"/>
        <w:imprint w:val="0"/>
        <w:spacing w:val="0"/>
        <w:w w:val="100"/>
        <w:kern w:val="0"/>
        <w:position w:val="0"/>
        <w:highlight w:val="none"/>
        <w:vertAlign w:val="baseline"/>
      </w:rPr>
    </w:lvl>
    <w:lvl w:ilvl="1" w:tplc="8166B0D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9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2" w:tplc="29DEA15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1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3" w:tplc="75141F9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3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4" w:tplc="530EC3B4">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5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5" w:tplc="446C5DEE">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76" w:hanging="662"/>
      </w:pPr>
      <w:rPr>
        <w:rFonts w:hAnsi="Arial Unicode MS"/>
        <w:b/>
        <w:bCs/>
        <w:caps w:val="0"/>
        <w:smallCaps w:val="0"/>
        <w:strike w:val="0"/>
        <w:dstrike w:val="0"/>
        <w:outline w:val="0"/>
        <w:emboss w:val="0"/>
        <w:imprint w:val="0"/>
        <w:spacing w:val="0"/>
        <w:w w:val="100"/>
        <w:kern w:val="0"/>
        <w:position w:val="0"/>
        <w:highlight w:val="none"/>
        <w:vertAlign w:val="baseline"/>
      </w:rPr>
    </w:lvl>
    <w:lvl w:ilvl="6" w:tplc="E18C7CF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9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7" w:tplc="B52AAB58">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16" w:hanging="709"/>
      </w:pPr>
      <w:rPr>
        <w:rFonts w:hAnsi="Arial Unicode MS"/>
        <w:b/>
        <w:bCs/>
        <w:caps w:val="0"/>
        <w:smallCaps w:val="0"/>
        <w:strike w:val="0"/>
        <w:dstrike w:val="0"/>
        <w:outline w:val="0"/>
        <w:emboss w:val="0"/>
        <w:imprint w:val="0"/>
        <w:spacing w:val="0"/>
        <w:w w:val="100"/>
        <w:kern w:val="0"/>
        <w:position w:val="0"/>
        <w:highlight w:val="none"/>
        <w:vertAlign w:val="baseline"/>
      </w:rPr>
    </w:lvl>
    <w:lvl w:ilvl="8" w:tplc="D4E03FE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36" w:hanging="66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211478F"/>
    <w:multiLevelType w:val="hybridMultilevel"/>
    <w:tmpl w:val="4866DD8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4B524F"/>
    <w:multiLevelType w:val="hybridMultilevel"/>
    <w:tmpl w:val="26E0B99C"/>
    <w:styleLink w:val="Estiloimportado13"/>
    <w:lvl w:ilvl="0" w:tplc="3386EC4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0E6946"/>
    <w:multiLevelType w:val="hybridMultilevel"/>
    <w:tmpl w:val="FD4A88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183086"/>
    <w:multiLevelType w:val="hybridMultilevel"/>
    <w:tmpl w:val="4D10C870"/>
    <w:styleLink w:val="Estiloimportado62"/>
    <w:lvl w:ilvl="0" w:tplc="1638C18A">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AB719A1"/>
    <w:multiLevelType w:val="hybridMultilevel"/>
    <w:tmpl w:val="DFF0973A"/>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6B03D8"/>
    <w:multiLevelType w:val="hybridMultilevel"/>
    <w:tmpl w:val="547A5FB4"/>
    <w:lvl w:ilvl="0" w:tplc="DCE4A4B4">
      <w:start w:val="12"/>
      <w:numFmt w:val="upperRoman"/>
      <w:lvlText w:val="%1."/>
      <w:lvlJc w:val="left"/>
      <w:pPr>
        <w:ind w:left="1429"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CC33A2"/>
    <w:multiLevelType w:val="hybridMultilevel"/>
    <w:tmpl w:val="2D78B0EC"/>
    <w:lvl w:ilvl="0" w:tplc="6AC696D2">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3"/>
  </w:num>
  <w:num w:numId="3">
    <w:abstractNumId w:val="8"/>
  </w:num>
  <w:num w:numId="4">
    <w:abstractNumId w:val="46"/>
  </w:num>
  <w:num w:numId="5">
    <w:abstractNumId w:val="38"/>
  </w:num>
  <w:num w:numId="6">
    <w:abstractNumId w:val="5"/>
  </w:num>
  <w:num w:numId="7">
    <w:abstractNumId w:val="24"/>
  </w:num>
  <w:num w:numId="8">
    <w:abstractNumId w:val="37"/>
  </w:num>
  <w:num w:numId="9">
    <w:abstractNumId w:val="4"/>
  </w:num>
  <w:num w:numId="10">
    <w:abstractNumId w:val="26"/>
  </w:num>
  <w:num w:numId="11">
    <w:abstractNumId w:val="11"/>
  </w:num>
  <w:num w:numId="12">
    <w:abstractNumId w:val="1"/>
  </w:num>
  <w:num w:numId="13">
    <w:abstractNumId w:val="23"/>
  </w:num>
  <w:num w:numId="14">
    <w:abstractNumId w:val="2"/>
  </w:num>
  <w:num w:numId="15">
    <w:abstractNumId w:val="40"/>
  </w:num>
  <w:num w:numId="16">
    <w:abstractNumId w:val="25"/>
  </w:num>
  <w:num w:numId="17">
    <w:abstractNumId w:val="35"/>
  </w:num>
  <w:num w:numId="18">
    <w:abstractNumId w:val="31"/>
  </w:num>
  <w:num w:numId="19">
    <w:abstractNumId w:val="12"/>
  </w:num>
  <w:num w:numId="20">
    <w:abstractNumId w:val="30"/>
  </w:num>
  <w:num w:numId="21">
    <w:abstractNumId w:val="32"/>
  </w:num>
  <w:num w:numId="22">
    <w:abstractNumId w:val="13"/>
  </w:num>
  <w:num w:numId="23">
    <w:abstractNumId w:val="9"/>
  </w:num>
  <w:num w:numId="24">
    <w:abstractNumId w:val="16"/>
  </w:num>
  <w:num w:numId="25">
    <w:abstractNumId w:val="17"/>
  </w:num>
  <w:num w:numId="26">
    <w:abstractNumId w:val="15"/>
  </w:num>
  <w:num w:numId="27">
    <w:abstractNumId w:val="10"/>
  </w:num>
  <w:num w:numId="28">
    <w:abstractNumId w:val="28"/>
  </w:num>
  <w:num w:numId="29">
    <w:abstractNumId w:val="34"/>
  </w:num>
  <w:num w:numId="30">
    <w:abstractNumId w:val="29"/>
  </w:num>
  <w:num w:numId="31">
    <w:abstractNumId w:val="18"/>
  </w:num>
  <w:num w:numId="32">
    <w:abstractNumId w:val="19"/>
  </w:num>
  <w:num w:numId="33">
    <w:abstractNumId w:val="20"/>
  </w:num>
  <w:num w:numId="34">
    <w:abstractNumId w:val="36"/>
  </w:num>
  <w:num w:numId="35">
    <w:abstractNumId w:val="22"/>
  </w:num>
  <w:num w:numId="36">
    <w:abstractNumId w:val="3"/>
  </w:num>
  <w:num w:numId="37">
    <w:abstractNumId w:val="42"/>
  </w:num>
  <w:num w:numId="38">
    <w:abstractNumId w:val="14"/>
  </w:num>
  <w:num w:numId="39">
    <w:abstractNumId w:val="0"/>
  </w:num>
  <w:num w:numId="40">
    <w:abstractNumId w:val="39"/>
  </w:num>
  <w:num w:numId="41">
    <w:abstractNumId w:val="21"/>
  </w:num>
  <w:num w:numId="42">
    <w:abstractNumId w:val="27"/>
  </w:num>
  <w:num w:numId="43">
    <w:abstractNumId w:val="7"/>
  </w:num>
  <w:num w:numId="44">
    <w:abstractNumId w:val="6"/>
  </w:num>
  <w:num w:numId="45">
    <w:abstractNumId w:val="45"/>
  </w:num>
  <w:num w:numId="46">
    <w:abstractNumId w:val="41"/>
  </w:num>
  <w:num w:numId="47">
    <w:abstractNumId w:val="43"/>
  </w:num>
  <w:num w:numId="48">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23"/>
    <w:rsid w:val="000056B1"/>
    <w:rsid w:val="0000578D"/>
    <w:rsid w:val="00011244"/>
    <w:rsid w:val="0001393C"/>
    <w:rsid w:val="000248B3"/>
    <w:rsid w:val="00026C5F"/>
    <w:rsid w:val="0002734B"/>
    <w:rsid w:val="0002770C"/>
    <w:rsid w:val="00031C27"/>
    <w:rsid w:val="000330C4"/>
    <w:rsid w:val="0003337B"/>
    <w:rsid w:val="00037D51"/>
    <w:rsid w:val="000429EB"/>
    <w:rsid w:val="000439B3"/>
    <w:rsid w:val="00044D2D"/>
    <w:rsid w:val="00045039"/>
    <w:rsid w:val="000461C4"/>
    <w:rsid w:val="00050AA5"/>
    <w:rsid w:val="000520A0"/>
    <w:rsid w:val="00056760"/>
    <w:rsid w:val="00057F19"/>
    <w:rsid w:val="00062D20"/>
    <w:rsid w:val="00062EAE"/>
    <w:rsid w:val="00063597"/>
    <w:rsid w:val="00067395"/>
    <w:rsid w:val="00077730"/>
    <w:rsid w:val="00087C99"/>
    <w:rsid w:val="000964DE"/>
    <w:rsid w:val="000B2F65"/>
    <w:rsid w:val="000B5FF5"/>
    <w:rsid w:val="000B7E85"/>
    <w:rsid w:val="000C0D5C"/>
    <w:rsid w:val="000C3A48"/>
    <w:rsid w:val="000C477A"/>
    <w:rsid w:val="000C4A2E"/>
    <w:rsid w:val="000D4184"/>
    <w:rsid w:val="000D4E30"/>
    <w:rsid w:val="000D6E69"/>
    <w:rsid w:val="000E5322"/>
    <w:rsid w:val="000E753A"/>
    <w:rsid w:val="000E774C"/>
    <w:rsid w:val="00101573"/>
    <w:rsid w:val="00102A7E"/>
    <w:rsid w:val="00105887"/>
    <w:rsid w:val="00107990"/>
    <w:rsid w:val="001110A8"/>
    <w:rsid w:val="0011163E"/>
    <w:rsid w:val="00111E39"/>
    <w:rsid w:val="00112C17"/>
    <w:rsid w:val="00116795"/>
    <w:rsid w:val="00117023"/>
    <w:rsid w:val="00122689"/>
    <w:rsid w:val="00123AF7"/>
    <w:rsid w:val="001245BF"/>
    <w:rsid w:val="00125162"/>
    <w:rsid w:val="00133B5C"/>
    <w:rsid w:val="0013714E"/>
    <w:rsid w:val="001405FF"/>
    <w:rsid w:val="001407D6"/>
    <w:rsid w:val="00140B2F"/>
    <w:rsid w:val="00140D66"/>
    <w:rsid w:val="00144919"/>
    <w:rsid w:val="001451FB"/>
    <w:rsid w:val="001506B4"/>
    <w:rsid w:val="00157CA7"/>
    <w:rsid w:val="00161BB4"/>
    <w:rsid w:val="0016327E"/>
    <w:rsid w:val="00170835"/>
    <w:rsid w:val="00170D11"/>
    <w:rsid w:val="00170F86"/>
    <w:rsid w:val="00175A48"/>
    <w:rsid w:val="00176FF5"/>
    <w:rsid w:val="00180FCA"/>
    <w:rsid w:val="001815CE"/>
    <w:rsid w:val="00182AA9"/>
    <w:rsid w:val="0018660B"/>
    <w:rsid w:val="00191739"/>
    <w:rsid w:val="001959D2"/>
    <w:rsid w:val="001960A8"/>
    <w:rsid w:val="001A0BF4"/>
    <w:rsid w:val="001A2EDF"/>
    <w:rsid w:val="001A4C11"/>
    <w:rsid w:val="001A5605"/>
    <w:rsid w:val="001A7FCC"/>
    <w:rsid w:val="001B2590"/>
    <w:rsid w:val="001B6B31"/>
    <w:rsid w:val="001C14C0"/>
    <w:rsid w:val="001D2372"/>
    <w:rsid w:val="001D2F7E"/>
    <w:rsid w:val="001D3A39"/>
    <w:rsid w:val="001D40CA"/>
    <w:rsid w:val="001D736F"/>
    <w:rsid w:val="001E5B6E"/>
    <w:rsid w:val="001F05F7"/>
    <w:rsid w:val="001F5C66"/>
    <w:rsid w:val="00203699"/>
    <w:rsid w:val="0021290C"/>
    <w:rsid w:val="00212E18"/>
    <w:rsid w:val="00213449"/>
    <w:rsid w:val="0021481C"/>
    <w:rsid w:val="0022080B"/>
    <w:rsid w:val="00221203"/>
    <w:rsid w:val="0022685D"/>
    <w:rsid w:val="00232B92"/>
    <w:rsid w:val="00241381"/>
    <w:rsid w:val="00246573"/>
    <w:rsid w:val="0025479C"/>
    <w:rsid w:val="002560D5"/>
    <w:rsid w:val="00262889"/>
    <w:rsid w:val="00272E60"/>
    <w:rsid w:val="00281412"/>
    <w:rsid w:val="00281CFD"/>
    <w:rsid w:val="00285E13"/>
    <w:rsid w:val="00291FF8"/>
    <w:rsid w:val="00292766"/>
    <w:rsid w:val="002A001F"/>
    <w:rsid w:val="002A11E9"/>
    <w:rsid w:val="002A20B7"/>
    <w:rsid w:val="002A4DDB"/>
    <w:rsid w:val="002A5D10"/>
    <w:rsid w:val="002A773D"/>
    <w:rsid w:val="002A7FC2"/>
    <w:rsid w:val="002B066C"/>
    <w:rsid w:val="002B0870"/>
    <w:rsid w:val="002B3BED"/>
    <w:rsid w:val="002B6090"/>
    <w:rsid w:val="002C3AE7"/>
    <w:rsid w:val="002C528A"/>
    <w:rsid w:val="002C5C2D"/>
    <w:rsid w:val="002D0EEB"/>
    <w:rsid w:val="002D1F04"/>
    <w:rsid w:val="002D594A"/>
    <w:rsid w:val="002D6456"/>
    <w:rsid w:val="002D7110"/>
    <w:rsid w:val="002E2EDB"/>
    <w:rsid w:val="002E49D8"/>
    <w:rsid w:val="002E6534"/>
    <w:rsid w:val="002F1DB9"/>
    <w:rsid w:val="002F536C"/>
    <w:rsid w:val="002F7F80"/>
    <w:rsid w:val="00311620"/>
    <w:rsid w:val="00312041"/>
    <w:rsid w:val="0032198D"/>
    <w:rsid w:val="00323266"/>
    <w:rsid w:val="003278E1"/>
    <w:rsid w:val="00330329"/>
    <w:rsid w:val="003305DA"/>
    <w:rsid w:val="00336018"/>
    <w:rsid w:val="0033681C"/>
    <w:rsid w:val="00343573"/>
    <w:rsid w:val="00343DCD"/>
    <w:rsid w:val="00344FE1"/>
    <w:rsid w:val="00347386"/>
    <w:rsid w:val="00353C4B"/>
    <w:rsid w:val="00355A68"/>
    <w:rsid w:val="0035666E"/>
    <w:rsid w:val="0036075C"/>
    <w:rsid w:val="003709FE"/>
    <w:rsid w:val="003722E9"/>
    <w:rsid w:val="00372C4B"/>
    <w:rsid w:val="003855FA"/>
    <w:rsid w:val="0038583F"/>
    <w:rsid w:val="003859C0"/>
    <w:rsid w:val="0039159C"/>
    <w:rsid w:val="003977A0"/>
    <w:rsid w:val="003A0565"/>
    <w:rsid w:val="003A097D"/>
    <w:rsid w:val="003A11F2"/>
    <w:rsid w:val="003A2E0D"/>
    <w:rsid w:val="003A3988"/>
    <w:rsid w:val="003A4009"/>
    <w:rsid w:val="003A4036"/>
    <w:rsid w:val="003A6A89"/>
    <w:rsid w:val="003B32FB"/>
    <w:rsid w:val="003B3737"/>
    <w:rsid w:val="003B3D4A"/>
    <w:rsid w:val="003B4AF7"/>
    <w:rsid w:val="003B4FA9"/>
    <w:rsid w:val="003C08D4"/>
    <w:rsid w:val="003C0A3D"/>
    <w:rsid w:val="003C0FEE"/>
    <w:rsid w:val="003C1185"/>
    <w:rsid w:val="003C351D"/>
    <w:rsid w:val="003C39E2"/>
    <w:rsid w:val="003C5773"/>
    <w:rsid w:val="003D1E8E"/>
    <w:rsid w:val="003D2C01"/>
    <w:rsid w:val="003D7FDB"/>
    <w:rsid w:val="003E2CB9"/>
    <w:rsid w:val="003E44B1"/>
    <w:rsid w:val="003F2DAA"/>
    <w:rsid w:val="003F3054"/>
    <w:rsid w:val="003F4E8D"/>
    <w:rsid w:val="003F6E6E"/>
    <w:rsid w:val="00400B1B"/>
    <w:rsid w:val="00401DA4"/>
    <w:rsid w:val="004029D2"/>
    <w:rsid w:val="0040350D"/>
    <w:rsid w:val="00406B7C"/>
    <w:rsid w:val="00407F03"/>
    <w:rsid w:val="00407FE6"/>
    <w:rsid w:val="00410F96"/>
    <w:rsid w:val="0041674D"/>
    <w:rsid w:val="00416796"/>
    <w:rsid w:val="00417544"/>
    <w:rsid w:val="004206D9"/>
    <w:rsid w:val="00422CF0"/>
    <w:rsid w:val="00423608"/>
    <w:rsid w:val="004308B9"/>
    <w:rsid w:val="004317B4"/>
    <w:rsid w:val="00437361"/>
    <w:rsid w:val="004375AB"/>
    <w:rsid w:val="00437F71"/>
    <w:rsid w:val="00443EE8"/>
    <w:rsid w:val="00444EBC"/>
    <w:rsid w:val="0044578D"/>
    <w:rsid w:val="004565FE"/>
    <w:rsid w:val="00460576"/>
    <w:rsid w:val="004609CB"/>
    <w:rsid w:val="0046277F"/>
    <w:rsid w:val="00463CB2"/>
    <w:rsid w:val="00464B63"/>
    <w:rsid w:val="0047130C"/>
    <w:rsid w:val="00473238"/>
    <w:rsid w:val="004809C8"/>
    <w:rsid w:val="004910E5"/>
    <w:rsid w:val="004A1112"/>
    <w:rsid w:val="004A59A0"/>
    <w:rsid w:val="004A6CA9"/>
    <w:rsid w:val="004B124B"/>
    <w:rsid w:val="004B7ED3"/>
    <w:rsid w:val="004C099B"/>
    <w:rsid w:val="004C5877"/>
    <w:rsid w:val="004D57A1"/>
    <w:rsid w:val="004D6AEF"/>
    <w:rsid w:val="004E2CE5"/>
    <w:rsid w:val="004E377A"/>
    <w:rsid w:val="004E42BF"/>
    <w:rsid w:val="004E4E9C"/>
    <w:rsid w:val="00500FE5"/>
    <w:rsid w:val="00503B64"/>
    <w:rsid w:val="005111B8"/>
    <w:rsid w:val="005157AE"/>
    <w:rsid w:val="00522AC8"/>
    <w:rsid w:val="00525932"/>
    <w:rsid w:val="00530003"/>
    <w:rsid w:val="00533BEF"/>
    <w:rsid w:val="005415EE"/>
    <w:rsid w:val="00543346"/>
    <w:rsid w:val="005465A7"/>
    <w:rsid w:val="00550924"/>
    <w:rsid w:val="005654C1"/>
    <w:rsid w:val="00565AE5"/>
    <w:rsid w:val="00570D93"/>
    <w:rsid w:val="00571C4B"/>
    <w:rsid w:val="0057207A"/>
    <w:rsid w:val="005720DE"/>
    <w:rsid w:val="00573212"/>
    <w:rsid w:val="005733AD"/>
    <w:rsid w:val="00573B36"/>
    <w:rsid w:val="0057662F"/>
    <w:rsid w:val="00584248"/>
    <w:rsid w:val="00584F61"/>
    <w:rsid w:val="0059140A"/>
    <w:rsid w:val="00591512"/>
    <w:rsid w:val="0059568E"/>
    <w:rsid w:val="00596FD6"/>
    <w:rsid w:val="005A23F5"/>
    <w:rsid w:val="005A2CDF"/>
    <w:rsid w:val="005A3079"/>
    <w:rsid w:val="005B0DBB"/>
    <w:rsid w:val="005B28C8"/>
    <w:rsid w:val="005B4F6E"/>
    <w:rsid w:val="005B57EE"/>
    <w:rsid w:val="005B72EA"/>
    <w:rsid w:val="005B7663"/>
    <w:rsid w:val="005B788E"/>
    <w:rsid w:val="005C0FD9"/>
    <w:rsid w:val="005C40F5"/>
    <w:rsid w:val="005D0665"/>
    <w:rsid w:val="005D09E2"/>
    <w:rsid w:val="005D29F4"/>
    <w:rsid w:val="005D5C3B"/>
    <w:rsid w:val="005E08DF"/>
    <w:rsid w:val="005E16E9"/>
    <w:rsid w:val="005E3141"/>
    <w:rsid w:val="005E56EC"/>
    <w:rsid w:val="005F0B36"/>
    <w:rsid w:val="005F40AF"/>
    <w:rsid w:val="005F4962"/>
    <w:rsid w:val="005F5E2E"/>
    <w:rsid w:val="005F624C"/>
    <w:rsid w:val="00606577"/>
    <w:rsid w:val="00610EA4"/>
    <w:rsid w:val="00611233"/>
    <w:rsid w:val="00615934"/>
    <w:rsid w:val="00615963"/>
    <w:rsid w:val="00620D56"/>
    <w:rsid w:val="00621044"/>
    <w:rsid w:val="0062191D"/>
    <w:rsid w:val="006269B5"/>
    <w:rsid w:val="00627AA8"/>
    <w:rsid w:val="006320A9"/>
    <w:rsid w:val="00633D26"/>
    <w:rsid w:val="00635B2E"/>
    <w:rsid w:val="00636473"/>
    <w:rsid w:val="006401C2"/>
    <w:rsid w:val="00646C57"/>
    <w:rsid w:val="00647A56"/>
    <w:rsid w:val="006608D8"/>
    <w:rsid w:val="00667C81"/>
    <w:rsid w:val="00672956"/>
    <w:rsid w:val="00672DF2"/>
    <w:rsid w:val="00674CA0"/>
    <w:rsid w:val="0067720F"/>
    <w:rsid w:val="0068218E"/>
    <w:rsid w:val="00685F4E"/>
    <w:rsid w:val="00686AB5"/>
    <w:rsid w:val="006900D5"/>
    <w:rsid w:val="00690137"/>
    <w:rsid w:val="00690387"/>
    <w:rsid w:val="00692B77"/>
    <w:rsid w:val="00694FBC"/>
    <w:rsid w:val="00695062"/>
    <w:rsid w:val="006A2C21"/>
    <w:rsid w:val="006A5F9D"/>
    <w:rsid w:val="006B1A8E"/>
    <w:rsid w:val="006B4622"/>
    <w:rsid w:val="006B65E8"/>
    <w:rsid w:val="006C1515"/>
    <w:rsid w:val="006C6504"/>
    <w:rsid w:val="006C74D2"/>
    <w:rsid w:val="006D21E9"/>
    <w:rsid w:val="006D24C6"/>
    <w:rsid w:val="006D739F"/>
    <w:rsid w:val="006E01A8"/>
    <w:rsid w:val="006E1949"/>
    <w:rsid w:val="006E19BB"/>
    <w:rsid w:val="006E32CB"/>
    <w:rsid w:val="006E6899"/>
    <w:rsid w:val="006F1DD2"/>
    <w:rsid w:val="006F2397"/>
    <w:rsid w:val="006F3658"/>
    <w:rsid w:val="006F5D39"/>
    <w:rsid w:val="006F740D"/>
    <w:rsid w:val="006F7E01"/>
    <w:rsid w:val="0070227D"/>
    <w:rsid w:val="0070441F"/>
    <w:rsid w:val="0071081E"/>
    <w:rsid w:val="007147EB"/>
    <w:rsid w:val="007149EC"/>
    <w:rsid w:val="0073106A"/>
    <w:rsid w:val="00732E0A"/>
    <w:rsid w:val="0074317B"/>
    <w:rsid w:val="007477CE"/>
    <w:rsid w:val="00747833"/>
    <w:rsid w:val="0075005F"/>
    <w:rsid w:val="0075350F"/>
    <w:rsid w:val="00754833"/>
    <w:rsid w:val="007621CA"/>
    <w:rsid w:val="00766204"/>
    <w:rsid w:val="007715F8"/>
    <w:rsid w:val="007801DB"/>
    <w:rsid w:val="00782ACA"/>
    <w:rsid w:val="00783459"/>
    <w:rsid w:val="00786A5C"/>
    <w:rsid w:val="00792F78"/>
    <w:rsid w:val="0079423D"/>
    <w:rsid w:val="00794742"/>
    <w:rsid w:val="007950D5"/>
    <w:rsid w:val="007A45E3"/>
    <w:rsid w:val="007A4B0F"/>
    <w:rsid w:val="007A5B58"/>
    <w:rsid w:val="007A5FB7"/>
    <w:rsid w:val="007B3BA4"/>
    <w:rsid w:val="007C0272"/>
    <w:rsid w:val="007C2EE1"/>
    <w:rsid w:val="007C3245"/>
    <w:rsid w:val="007C6858"/>
    <w:rsid w:val="007C728E"/>
    <w:rsid w:val="007C7BD5"/>
    <w:rsid w:val="007D5445"/>
    <w:rsid w:val="007D68F5"/>
    <w:rsid w:val="007E24B6"/>
    <w:rsid w:val="007E5900"/>
    <w:rsid w:val="007E5DE4"/>
    <w:rsid w:val="007F3C9D"/>
    <w:rsid w:val="007F425B"/>
    <w:rsid w:val="007F4D9D"/>
    <w:rsid w:val="007F7DA4"/>
    <w:rsid w:val="00805FE2"/>
    <w:rsid w:val="008147A6"/>
    <w:rsid w:val="008160A7"/>
    <w:rsid w:val="00816246"/>
    <w:rsid w:val="008233B2"/>
    <w:rsid w:val="008265B2"/>
    <w:rsid w:val="00830B02"/>
    <w:rsid w:val="00837A02"/>
    <w:rsid w:val="00840870"/>
    <w:rsid w:val="00841770"/>
    <w:rsid w:val="00841B40"/>
    <w:rsid w:val="00845440"/>
    <w:rsid w:val="008477E3"/>
    <w:rsid w:val="00851566"/>
    <w:rsid w:val="00852606"/>
    <w:rsid w:val="00852E7F"/>
    <w:rsid w:val="00854451"/>
    <w:rsid w:val="008545DA"/>
    <w:rsid w:val="00862B13"/>
    <w:rsid w:val="00864DE0"/>
    <w:rsid w:val="00864F7A"/>
    <w:rsid w:val="00867146"/>
    <w:rsid w:val="008720F7"/>
    <w:rsid w:val="008721EB"/>
    <w:rsid w:val="00872FA3"/>
    <w:rsid w:val="00877EAA"/>
    <w:rsid w:val="008802C5"/>
    <w:rsid w:val="00880564"/>
    <w:rsid w:val="00891279"/>
    <w:rsid w:val="008A0B62"/>
    <w:rsid w:val="008A0D25"/>
    <w:rsid w:val="008A0EFE"/>
    <w:rsid w:val="008A4B41"/>
    <w:rsid w:val="008A77A1"/>
    <w:rsid w:val="008C5500"/>
    <w:rsid w:val="008C5549"/>
    <w:rsid w:val="008C796A"/>
    <w:rsid w:val="008D0D5A"/>
    <w:rsid w:val="008D12BB"/>
    <w:rsid w:val="008D193A"/>
    <w:rsid w:val="008D487F"/>
    <w:rsid w:val="008D62E8"/>
    <w:rsid w:val="008E4CD4"/>
    <w:rsid w:val="008E7112"/>
    <w:rsid w:val="008F4D77"/>
    <w:rsid w:val="008F682D"/>
    <w:rsid w:val="008F7A5F"/>
    <w:rsid w:val="008F7BC7"/>
    <w:rsid w:val="008F7F13"/>
    <w:rsid w:val="0090039D"/>
    <w:rsid w:val="00901AC9"/>
    <w:rsid w:val="00901B7E"/>
    <w:rsid w:val="009111FF"/>
    <w:rsid w:val="00913841"/>
    <w:rsid w:val="00913883"/>
    <w:rsid w:val="00915A43"/>
    <w:rsid w:val="0092434A"/>
    <w:rsid w:val="00926F0A"/>
    <w:rsid w:val="009274A2"/>
    <w:rsid w:val="00933381"/>
    <w:rsid w:val="00934CA1"/>
    <w:rsid w:val="009360FC"/>
    <w:rsid w:val="00943B93"/>
    <w:rsid w:val="00943DD2"/>
    <w:rsid w:val="009467DF"/>
    <w:rsid w:val="00952138"/>
    <w:rsid w:val="00961750"/>
    <w:rsid w:val="00970A80"/>
    <w:rsid w:val="009822E0"/>
    <w:rsid w:val="00982402"/>
    <w:rsid w:val="009A1297"/>
    <w:rsid w:val="009A20CA"/>
    <w:rsid w:val="009A253C"/>
    <w:rsid w:val="009A45B2"/>
    <w:rsid w:val="009B44C3"/>
    <w:rsid w:val="009B7E04"/>
    <w:rsid w:val="009C3EAC"/>
    <w:rsid w:val="009C7EBE"/>
    <w:rsid w:val="009D3C9F"/>
    <w:rsid w:val="009E401D"/>
    <w:rsid w:val="009E4469"/>
    <w:rsid w:val="009E561A"/>
    <w:rsid w:val="009E5B5A"/>
    <w:rsid w:val="009E655C"/>
    <w:rsid w:val="009F3CBB"/>
    <w:rsid w:val="00A00B2E"/>
    <w:rsid w:val="00A00CF2"/>
    <w:rsid w:val="00A04BAB"/>
    <w:rsid w:val="00A05F6E"/>
    <w:rsid w:val="00A06A8D"/>
    <w:rsid w:val="00A10F6C"/>
    <w:rsid w:val="00A10FC7"/>
    <w:rsid w:val="00A121BD"/>
    <w:rsid w:val="00A12381"/>
    <w:rsid w:val="00A15321"/>
    <w:rsid w:val="00A20034"/>
    <w:rsid w:val="00A24C3D"/>
    <w:rsid w:val="00A370AA"/>
    <w:rsid w:val="00A47C33"/>
    <w:rsid w:val="00A51204"/>
    <w:rsid w:val="00A51917"/>
    <w:rsid w:val="00A5386F"/>
    <w:rsid w:val="00A56018"/>
    <w:rsid w:val="00A678A2"/>
    <w:rsid w:val="00A67C45"/>
    <w:rsid w:val="00A7077B"/>
    <w:rsid w:val="00A70DAB"/>
    <w:rsid w:val="00A70EE5"/>
    <w:rsid w:val="00A71811"/>
    <w:rsid w:val="00A71AC4"/>
    <w:rsid w:val="00A743CA"/>
    <w:rsid w:val="00A76BC8"/>
    <w:rsid w:val="00A77A6A"/>
    <w:rsid w:val="00A837BB"/>
    <w:rsid w:val="00AA16CE"/>
    <w:rsid w:val="00AA3571"/>
    <w:rsid w:val="00AA3F1F"/>
    <w:rsid w:val="00AA5529"/>
    <w:rsid w:val="00AA5B70"/>
    <w:rsid w:val="00AB010D"/>
    <w:rsid w:val="00AC0B80"/>
    <w:rsid w:val="00AC2C94"/>
    <w:rsid w:val="00AC5671"/>
    <w:rsid w:val="00AD1D6E"/>
    <w:rsid w:val="00AD2852"/>
    <w:rsid w:val="00AD3592"/>
    <w:rsid w:val="00AD5760"/>
    <w:rsid w:val="00AE0A5A"/>
    <w:rsid w:val="00AE240A"/>
    <w:rsid w:val="00AE462D"/>
    <w:rsid w:val="00AE64A1"/>
    <w:rsid w:val="00AE7C77"/>
    <w:rsid w:val="00AE7D24"/>
    <w:rsid w:val="00AF167F"/>
    <w:rsid w:val="00AF45D2"/>
    <w:rsid w:val="00B0308A"/>
    <w:rsid w:val="00B04B95"/>
    <w:rsid w:val="00B075FF"/>
    <w:rsid w:val="00B155B8"/>
    <w:rsid w:val="00B207DE"/>
    <w:rsid w:val="00B256A4"/>
    <w:rsid w:val="00B324A2"/>
    <w:rsid w:val="00B329B3"/>
    <w:rsid w:val="00B32A9D"/>
    <w:rsid w:val="00B33CF7"/>
    <w:rsid w:val="00B34400"/>
    <w:rsid w:val="00B3446D"/>
    <w:rsid w:val="00B52FDB"/>
    <w:rsid w:val="00B53E88"/>
    <w:rsid w:val="00B56E07"/>
    <w:rsid w:val="00B63073"/>
    <w:rsid w:val="00B63F24"/>
    <w:rsid w:val="00B721E7"/>
    <w:rsid w:val="00B744EF"/>
    <w:rsid w:val="00B76FA1"/>
    <w:rsid w:val="00B82123"/>
    <w:rsid w:val="00B84F52"/>
    <w:rsid w:val="00B87A5D"/>
    <w:rsid w:val="00B9590C"/>
    <w:rsid w:val="00B9699C"/>
    <w:rsid w:val="00BA1E2D"/>
    <w:rsid w:val="00BA27A1"/>
    <w:rsid w:val="00BA3482"/>
    <w:rsid w:val="00BB0A67"/>
    <w:rsid w:val="00BB3027"/>
    <w:rsid w:val="00BB3AC1"/>
    <w:rsid w:val="00BB3FBE"/>
    <w:rsid w:val="00BB6A44"/>
    <w:rsid w:val="00BC47CA"/>
    <w:rsid w:val="00BD42B4"/>
    <w:rsid w:val="00BD5C32"/>
    <w:rsid w:val="00BE50FA"/>
    <w:rsid w:val="00BF192D"/>
    <w:rsid w:val="00BF68BA"/>
    <w:rsid w:val="00C00B7C"/>
    <w:rsid w:val="00C037DD"/>
    <w:rsid w:val="00C03D47"/>
    <w:rsid w:val="00C11FC7"/>
    <w:rsid w:val="00C2033E"/>
    <w:rsid w:val="00C20ECA"/>
    <w:rsid w:val="00C23C87"/>
    <w:rsid w:val="00C26057"/>
    <w:rsid w:val="00C2692B"/>
    <w:rsid w:val="00C33AB5"/>
    <w:rsid w:val="00C33E7F"/>
    <w:rsid w:val="00C36B21"/>
    <w:rsid w:val="00C36E55"/>
    <w:rsid w:val="00C45B37"/>
    <w:rsid w:val="00C50CCA"/>
    <w:rsid w:val="00C538F4"/>
    <w:rsid w:val="00C621B1"/>
    <w:rsid w:val="00C67CE1"/>
    <w:rsid w:val="00C70C43"/>
    <w:rsid w:val="00C714CF"/>
    <w:rsid w:val="00C72B74"/>
    <w:rsid w:val="00C73823"/>
    <w:rsid w:val="00C76F2D"/>
    <w:rsid w:val="00C80A94"/>
    <w:rsid w:val="00C87D64"/>
    <w:rsid w:val="00C94487"/>
    <w:rsid w:val="00C948BF"/>
    <w:rsid w:val="00C976DD"/>
    <w:rsid w:val="00C97906"/>
    <w:rsid w:val="00CA1A53"/>
    <w:rsid w:val="00CA28F4"/>
    <w:rsid w:val="00CA70E8"/>
    <w:rsid w:val="00CA7928"/>
    <w:rsid w:val="00CB22D0"/>
    <w:rsid w:val="00CC3747"/>
    <w:rsid w:val="00CC5FAC"/>
    <w:rsid w:val="00CC640C"/>
    <w:rsid w:val="00CD1B6C"/>
    <w:rsid w:val="00CD39ED"/>
    <w:rsid w:val="00CD4DE2"/>
    <w:rsid w:val="00CD57D5"/>
    <w:rsid w:val="00CD7621"/>
    <w:rsid w:val="00CE1DE0"/>
    <w:rsid w:val="00CE30FD"/>
    <w:rsid w:val="00CE45EB"/>
    <w:rsid w:val="00CE4D3A"/>
    <w:rsid w:val="00CE725E"/>
    <w:rsid w:val="00CF508E"/>
    <w:rsid w:val="00CF5C18"/>
    <w:rsid w:val="00D00963"/>
    <w:rsid w:val="00D01B20"/>
    <w:rsid w:val="00D03190"/>
    <w:rsid w:val="00D038B7"/>
    <w:rsid w:val="00D05BEB"/>
    <w:rsid w:val="00D07877"/>
    <w:rsid w:val="00D144C2"/>
    <w:rsid w:val="00D20D31"/>
    <w:rsid w:val="00D22828"/>
    <w:rsid w:val="00D2462C"/>
    <w:rsid w:val="00D256A3"/>
    <w:rsid w:val="00D267AB"/>
    <w:rsid w:val="00D31820"/>
    <w:rsid w:val="00D33F22"/>
    <w:rsid w:val="00D41C44"/>
    <w:rsid w:val="00D422FA"/>
    <w:rsid w:val="00D444AB"/>
    <w:rsid w:val="00D45ED7"/>
    <w:rsid w:val="00D46F71"/>
    <w:rsid w:val="00D4780D"/>
    <w:rsid w:val="00D556AD"/>
    <w:rsid w:val="00D55F96"/>
    <w:rsid w:val="00D66723"/>
    <w:rsid w:val="00D70607"/>
    <w:rsid w:val="00D7187E"/>
    <w:rsid w:val="00D71ADB"/>
    <w:rsid w:val="00D73D5A"/>
    <w:rsid w:val="00D77498"/>
    <w:rsid w:val="00D80B68"/>
    <w:rsid w:val="00D826FF"/>
    <w:rsid w:val="00D8600A"/>
    <w:rsid w:val="00D91E9B"/>
    <w:rsid w:val="00D9259A"/>
    <w:rsid w:val="00D94F33"/>
    <w:rsid w:val="00D95102"/>
    <w:rsid w:val="00D960C3"/>
    <w:rsid w:val="00D969BA"/>
    <w:rsid w:val="00DA6CAA"/>
    <w:rsid w:val="00DB27F8"/>
    <w:rsid w:val="00DB4D75"/>
    <w:rsid w:val="00DB58BF"/>
    <w:rsid w:val="00DB7125"/>
    <w:rsid w:val="00DC1D56"/>
    <w:rsid w:val="00DC500A"/>
    <w:rsid w:val="00DC5B45"/>
    <w:rsid w:val="00DC64A9"/>
    <w:rsid w:val="00DC6DC7"/>
    <w:rsid w:val="00DC71E6"/>
    <w:rsid w:val="00DC760E"/>
    <w:rsid w:val="00DD2569"/>
    <w:rsid w:val="00DD38A5"/>
    <w:rsid w:val="00DD4AE8"/>
    <w:rsid w:val="00DD4C18"/>
    <w:rsid w:val="00DD67FD"/>
    <w:rsid w:val="00DE753F"/>
    <w:rsid w:val="00DF1AF2"/>
    <w:rsid w:val="00DF2ECD"/>
    <w:rsid w:val="00DF379A"/>
    <w:rsid w:val="00DF4196"/>
    <w:rsid w:val="00DF43A1"/>
    <w:rsid w:val="00DF712F"/>
    <w:rsid w:val="00E01B56"/>
    <w:rsid w:val="00E04155"/>
    <w:rsid w:val="00E04AC3"/>
    <w:rsid w:val="00E10321"/>
    <w:rsid w:val="00E11E03"/>
    <w:rsid w:val="00E11EF3"/>
    <w:rsid w:val="00E13C86"/>
    <w:rsid w:val="00E228DF"/>
    <w:rsid w:val="00E23E14"/>
    <w:rsid w:val="00E23E76"/>
    <w:rsid w:val="00E25216"/>
    <w:rsid w:val="00E273AB"/>
    <w:rsid w:val="00E30AC8"/>
    <w:rsid w:val="00E31F79"/>
    <w:rsid w:val="00E343CE"/>
    <w:rsid w:val="00E359F7"/>
    <w:rsid w:val="00E35F3A"/>
    <w:rsid w:val="00E363CC"/>
    <w:rsid w:val="00E561FE"/>
    <w:rsid w:val="00E57F40"/>
    <w:rsid w:val="00E57F62"/>
    <w:rsid w:val="00E60F1B"/>
    <w:rsid w:val="00E62A27"/>
    <w:rsid w:val="00E67E44"/>
    <w:rsid w:val="00E71CB9"/>
    <w:rsid w:val="00E72234"/>
    <w:rsid w:val="00E73FED"/>
    <w:rsid w:val="00E75757"/>
    <w:rsid w:val="00E806E4"/>
    <w:rsid w:val="00E85173"/>
    <w:rsid w:val="00E87E4C"/>
    <w:rsid w:val="00E919AF"/>
    <w:rsid w:val="00E91F32"/>
    <w:rsid w:val="00E95BA0"/>
    <w:rsid w:val="00E963AA"/>
    <w:rsid w:val="00E978C4"/>
    <w:rsid w:val="00EA212D"/>
    <w:rsid w:val="00EA387E"/>
    <w:rsid w:val="00EA7F06"/>
    <w:rsid w:val="00EB40D8"/>
    <w:rsid w:val="00EB715C"/>
    <w:rsid w:val="00EB79D8"/>
    <w:rsid w:val="00EC0D00"/>
    <w:rsid w:val="00EC75A4"/>
    <w:rsid w:val="00ED467B"/>
    <w:rsid w:val="00ED4888"/>
    <w:rsid w:val="00ED575D"/>
    <w:rsid w:val="00EF084B"/>
    <w:rsid w:val="00EF3F60"/>
    <w:rsid w:val="00F0062D"/>
    <w:rsid w:val="00F073A8"/>
    <w:rsid w:val="00F11BC9"/>
    <w:rsid w:val="00F12637"/>
    <w:rsid w:val="00F15E54"/>
    <w:rsid w:val="00F20699"/>
    <w:rsid w:val="00F20748"/>
    <w:rsid w:val="00F20EBF"/>
    <w:rsid w:val="00F21C05"/>
    <w:rsid w:val="00F22ABF"/>
    <w:rsid w:val="00F23DCB"/>
    <w:rsid w:val="00F40D9D"/>
    <w:rsid w:val="00F41106"/>
    <w:rsid w:val="00F4355A"/>
    <w:rsid w:val="00F526E9"/>
    <w:rsid w:val="00F60531"/>
    <w:rsid w:val="00F6667E"/>
    <w:rsid w:val="00F7008C"/>
    <w:rsid w:val="00F7156F"/>
    <w:rsid w:val="00F741F4"/>
    <w:rsid w:val="00F81097"/>
    <w:rsid w:val="00F82718"/>
    <w:rsid w:val="00F82CE5"/>
    <w:rsid w:val="00F83184"/>
    <w:rsid w:val="00F84C71"/>
    <w:rsid w:val="00F85D69"/>
    <w:rsid w:val="00F934FF"/>
    <w:rsid w:val="00F946B0"/>
    <w:rsid w:val="00F9769B"/>
    <w:rsid w:val="00FA07C9"/>
    <w:rsid w:val="00FA2256"/>
    <w:rsid w:val="00FB218C"/>
    <w:rsid w:val="00FB635A"/>
    <w:rsid w:val="00FC597D"/>
    <w:rsid w:val="00FC5E6E"/>
    <w:rsid w:val="00FC7AFE"/>
    <w:rsid w:val="00FD1BA3"/>
    <w:rsid w:val="00FD1F31"/>
    <w:rsid w:val="00FD2FCB"/>
    <w:rsid w:val="00FD63C1"/>
    <w:rsid w:val="00FE1440"/>
    <w:rsid w:val="00FE2A9C"/>
    <w:rsid w:val="00FE6B9D"/>
    <w:rsid w:val="00FF0591"/>
    <w:rsid w:val="00FF4D72"/>
    <w:rsid w:val="00FF4FD2"/>
    <w:rsid w:val="00FF68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55694C"/>
  <w15:chartTrackingRefBased/>
  <w15:docId w15:val="{E9624D93-CA58-4042-8BC9-3BCC10E83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899"/>
    <w:pPr>
      <w:spacing w:after="0" w:line="240" w:lineRule="auto"/>
    </w:pPr>
    <w:rPr>
      <w:rFonts w:ascii="Times New Roman" w:eastAsia="Times New Roman" w:hAnsi="Times New Roman" w:cs="Times New Roman"/>
      <w:color w:val="000000"/>
      <w:sz w:val="24"/>
      <w:szCs w:val="20"/>
      <w:lang w:eastAsia="es-ES"/>
    </w:rPr>
  </w:style>
  <w:style w:type="paragraph" w:styleId="Ttulo1">
    <w:name w:val="heading 1"/>
    <w:basedOn w:val="Normal3"/>
    <w:next w:val="Normal3"/>
    <w:link w:val="Ttulo1Car"/>
    <w:rsid w:val="000429EB"/>
    <w:pPr>
      <w:keepNext/>
      <w:keepLines/>
      <w:spacing w:before="480" w:after="120"/>
      <w:contextualSpacing/>
      <w:outlineLvl w:val="0"/>
    </w:pPr>
    <w:rPr>
      <w:b/>
      <w:sz w:val="48"/>
      <w:szCs w:val="48"/>
    </w:rPr>
  </w:style>
  <w:style w:type="paragraph" w:styleId="Ttulo2">
    <w:name w:val="heading 2"/>
    <w:basedOn w:val="Normal3"/>
    <w:next w:val="Normal3"/>
    <w:link w:val="Ttulo2Car"/>
    <w:rsid w:val="000429EB"/>
    <w:pPr>
      <w:keepNext/>
      <w:keepLines/>
      <w:spacing w:before="360" w:after="80"/>
      <w:contextualSpacing/>
      <w:outlineLvl w:val="1"/>
    </w:pPr>
    <w:rPr>
      <w:b/>
      <w:sz w:val="36"/>
      <w:szCs w:val="36"/>
    </w:rPr>
  </w:style>
  <w:style w:type="paragraph" w:styleId="Ttulo3">
    <w:name w:val="heading 3"/>
    <w:basedOn w:val="Normal"/>
    <w:next w:val="Normal"/>
    <w:link w:val="Ttulo3Car"/>
    <w:qFormat/>
    <w:rsid w:val="000429EB"/>
    <w:pPr>
      <w:keepNext/>
      <w:spacing w:before="240" w:after="60" w:line="276" w:lineRule="auto"/>
      <w:outlineLvl w:val="2"/>
    </w:pPr>
    <w:rPr>
      <w:rFonts w:ascii="Calibri Light" w:hAnsi="Calibri Light"/>
      <w:b/>
      <w:bCs/>
      <w:color w:val="auto"/>
      <w:sz w:val="26"/>
      <w:szCs w:val="26"/>
      <w:lang w:val="x-none" w:eastAsia="x-none"/>
    </w:rPr>
  </w:style>
  <w:style w:type="paragraph" w:styleId="Ttulo4">
    <w:name w:val="heading 4"/>
    <w:basedOn w:val="Normal3"/>
    <w:next w:val="Normal3"/>
    <w:link w:val="Ttulo4Car"/>
    <w:rsid w:val="000429EB"/>
    <w:pPr>
      <w:keepNext/>
      <w:keepLines/>
      <w:spacing w:before="240" w:after="40"/>
      <w:contextualSpacing/>
      <w:outlineLvl w:val="3"/>
    </w:pPr>
    <w:rPr>
      <w:b/>
    </w:rPr>
  </w:style>
  <w:style w:type="paragraph" w:styleId="Ttulo5">
    <w:name w:val="heading 5"/>
    <w:basedOn w:val="Normal"/>
    <w:next w:val="Normal"/>
    <w:link w:val="Ttulo5Car"/>
    <w:qFormat/>
    <w:rsid w:val="000429EB"/>
    <w:pPr>
      <w:spacing w:before="240" w:after="60" w:line="276" w:lineRule="auto"/>
      <w:outlineLvl w:val="4"/>
    </w:pPr>
    <w:rPr>
      <w:rFonts w:ascii="Calibri" w:hAnsi="Calibri"/>
      <w:b/>
      <w:bCs/>
      <w:i/>
      <w:iCs/>
      <w:color w:val="auto"/>
      <w:sz w:val="26"/>
      <w:szCs w:val="26"/>
      <w:lang w:val="x-none" w:eastAsia="x-none"/>
    </w:rPr>
  </w:style>
  <w:style w:type="paragraph" w:styleId="Ttulo6">
    <w:name w:val="heading 6"/>
    <w:basedOn w:val="Normal3"/>
    <w:next w:val="Normal3"/>
    <w:link w:val="Ttulo6Car"/>
    <w:rsid w:val="000429EB"/>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82123"/>
    <w:pPr>
      <w:spacing w:after="0" w:line="240" w:lineRule="auto"/>
    </w:pPr>
    <w:rPr>
      <w:rFonts w:ascii="Times New Roman" w:eastAsia="Times New Roman" w:hAnsi="Times New Roman" w:cs="Times New Roman"/>
      <w:color w:val="000000"/>
      <w:sz w:val="24"/>
      <w:szCs w:val="20"/>
      <w:lang w:val="es-ES" w:eastAsia="es-ES"/>
    </w:rPr>
  </w:style>
  <w:style w:type="paragraph" w:styleId="Encabezado">
    <w:name w:val="header"/>
    <w:aliases w:val="anotacion"/>
    <w:basedOn w:val="Normal"/>
    <w:link w:val="EncabezadoCar"/>
    <w:uiPriority w:val="99"/>
    <w:unhideWhenUsed/>
    <w:rsid w:val="00B82123"/>
    <w:pPr>
      <w:tabs>
        <w:tab w:val="center" w:pos="4419"/>
        <w:tab w:val="right" w:pos="8838"/>
      </w:tabs>
    </w:pPr>
    <w:rPr>
      <w:lang w:val="x-none"/>
    </w:rPr>
  </w:style>
  <w:style w:type="character" w:customStyle="1" w:styleId="EncabezadoCar">
    <w:name w:val="Encabezado Car"/>
    <w:aliases w:val="anotacion Car"/>
    <w:basedOn w:val="Fuentedeprrafopredeter"/>
    <w:link w:val="Encabezado"/>
    <w:uiPriority w:val="99"/>
    <w:rsid w:val="00B82123"/>
    <w:rPr>
      <w:rFonts w:ascii="Times New Roman" w:eastAsia="Times New Roman" w:hAnsi="Times New Roman" w:cs="Times New Roman"/>
      <w:color w:val="000000"/>
      <w:sz w:val="24"/>
      <w:szCs w:val="20"/>
      <w:lang w:val="x-none" w:eastAsia="es-ES"/>
    </w:rPr>
  </w:style>
  <w:style w:type="paragraph" w:styleId="Piedepgina">
    <w:name w:val="footer"/>
    <w:basedOn w:val="Normal"/>
    <w:link w:val="PiedepginaCar"/>
    <w:uiPriority w:val="99"/>
    <w:unhideWhenUsed/>
    <w:rsid w:val="00B82123"/>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B82123"/>
    <w:rPr>
      <w:rFonts w:ascii="Times New Roman" w:eastAsia="Times New Roman" w:hAnsi="Times New Roman" w:cs="Times New Roman"/>
      <w:color w:val="000000"/>
      <w:sz w:val="24"/>
      <w:szCs w:val="20"/>
      <w:lang w:val="x-none" w:eastAsia="es-ES"/>
    </w:rPr>
  </w:style>
  <w:style w:type="paragraph" w:styleId="Ttulo">
    <w:name w:val="Title"/>
    <w:basedOn w:val="Normal"/>
    <w:link w:val="TtuloCar"/>
    <w:qFormat/>
    <w:rsid w:val="00B82123"/>
    <w:pPr>
      <w:jc w:val="center"/>
    </w:pPr>
    <w:rPr>
      <w:rFonts w:ascii="Arial" w:hAnsi="Arial"/>
      <w:b/>
      <w:color w:val="auto"/>
      <w:lang w:val="es-ES"/>
    </w:rPr>
  </w:style>
  <w:style w:type="character" w:customStyle="1" w:styleId="TtuloCar">
    <w:name w:val="Título Car"/>
    <w:basedOn w:val="Fuentedeprrafopredeter"/>
    <w:link w:val="Ttulo"/>
    <w:rsid w:val="00B82123"/>
    <w:rPr>
      <w:rFonts w:ascii="Arial" w:eastAsia="Times New Roman" w:hAnsi="Arial" w:cs="Times New Roman"/>
      <w:b/>
      <w:sz w:val="24"/>
      <w:szCs w:val="20"/>
      <w:lang w:val="es-ES" w:eastAsia="es-ES"/>
    </w:rPr>
  </w:style>
  <w:style w:type="character" w:customStyle="1" w:styleId="Ninguno">
    <w:name w:val="Ninguno"/>
    <w:rsid w:val="00B82123"/>
  </w:style>
  <w:style w:type="paragraph" w:customStyle="1" w:styleId="Poromisin">
    <w:name w:val="Por omisión"/>
    <w:rsid w:val="00B8212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 w:type="paragraph" w:styleId="Textodeglobo">
    <w:name w:val="Balloon Text"/>
    <w:basedOn w:val="Normal"/>
    <w:link w:val="TextodegloboCar"/>
    <w:uiPriority w:val="99"/>
    <w:semiHidden/>
    <w:unhideWhenUsed/>
    <w:rsid w:val="00B53E8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3E88"/>
    <w:rPr>
      <w:rFonts w:ascii="Segoe UI" w:eastAsia="Times New Roman" w:hAnsi="Segoe UI" w:cs="Segoe UI"/>
      <w:color w:val="000000"/>
      <w:sz w:val="18"/>
      <w:szCs w:val="18"/>
      <w:lang w:eastAsia="es-ES"/>
    </w:rPr>
  </w:style>
  <w:style w:type="paragraph" w:styleId="Prrafodelista">
    <w:name w:val="List Paragraph"/>
    <w:aliases w:val="Cita texto,Cuadrícula clara - Énfasis 31,Footnote,List Paragraph1,TEXTO GENERAL SENTENCIAS,Cuadr’cula clara - ƒnfasis 31,PARRAFO,Párrafo de lista1,Colorful List - Accent 11,Trascripción,Cuadrícula media 1 - Énfasis 21,Dot pt,No Spacing1"/>
    <w:basedOn w:val="Normal"/>
    <w:link w:val="PrrafodelistaCar"/>
    <w:uiPriority w:val="34"/>
    <w:qFormat/>
    <w:rsid w:val="00CA7928"/>
    <w:pPr>
      <w:ind w:left="720"/>
      <w:contextualSpacing/>
    </w:pPr>
  </w:style>
  <w:style w:type="character" w:styleId="Refdecomentario">
    <w:name w:val="annotation reference"/>
    <w:basedOn w:val="Fuentedeprrafopredeter"/>
    <w:uiPriority w:val="99"/>
    <w:semiHidden/>
    <w:unhideWhenUsed/>
    <w:rsid w:val="004206D9"/>
    <w:rPr>
      <w:sz w:val="16"/>
      <w:szCs w:val="16"/>
    </w:rPr>
  </w:style>
  <w:style w:type="paragraph" w:styleId="Textocomentario">
    <w:name w:val="annotation text"/>
    <w:basedOn w:val="Normal"/>
    <w:link w:val="TextocomentarioCar"/>
    <w:uiPriority w:val="99"/>
    <w:semiHidden/>
    <w:unhideWhenUsed/>
    <w:rsid w:val="004206D9"/>
    <w:rPr>
      <w:sz w:val="20"/>
    </w:rPr>
  </w:style>
  <w:style w:type="character" w:customStyle="1" w:styleId="TextocomentarioCar">
    <w:name w:val="Texto comentario Car"/>
    <w:basedOn w:val="Fuentedeprrafopredeter"/>
    <w:link w:val="Textocomentario"/>
    <w:uiPriority w:val="99"/>
    <w:semiHidden/>
    <w:rsid w:val="004206D9"/>
    <w:rPr>
      <w:rFonts w:ascii="Times New Roman" w:eastAsia="Times New Roman" w:hAnsi="Times New Roman" w:cs="Times New Roman"/>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206D9"/>
    <w:rPr>
      <w:b/>
      <w:bCs/>
    </w:rPr>
  </w:style>
  <w:style w:type="character" w:customStyle="1" w:styleId="AsuntodelcomentarioCar">
    <w:name w:val="Asunto del comentario Car"/>
    <w:basedOn w:val="TextocomentarioCar"/>
    <w:link w:val="Asuntodelcomentario"/>
    <w:uiPriority w:val="99"/>
    <w:semiHidden/>
    <w:rsid w:val="004206D9"/>
    <w:rPr>
      <w:rFonts w:ascii="Times New Roman" w:eastAsia="Times New Roman" w:hAnsi="Times New Roman" w:cs="Times New Roman"/>
      <w:b/>
      <w:bCs/>
      <w:color w:val="000000"/>
      <w:sz w:val="20"/>
      <w:szCs w:val="20"/>
      <w:lang w:eastAsia="es-ES"/>
    </w:rPr>
  </w:style>
  <w:style w:type="paragraph" w:styleId="NormalWeb">
    <w:name w:val="Normal (Web)"/>
    <w:basedOn w:val="Normal"/>
    <w:uiPriority w:val="99"/>
    <w:unhideWhenUsed/>
    <w:rsid w:val="0039159C"/>
    <w:pPr>
      <w:spacing w:before="100" w:beforeAutospacing="1" w:after="100" w:afterAutospacing="1"/>
    </w:pPr>
    <w:rPr>
      <w:color w:val="auto"/>
      <w:szCs w:val="24"/>
      <w:lang w:eastAsia="es-MX"/>
    </w:rPr>
  </w:style>
  <w:style w:type="table" w:styleId="Tablaconcuadrcula">
    <w:name w:val="Table Grid"/>
    <w:basedOn w:val="Tablanormal"/>
    <w:uiPriority w:val="39"/>
    <w:rsid w:val="00A70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 Car Car,Car,C"/>
    <w:basedOn w:val="Normal"/>
    <w:link w:val="TextonotapieCar"/>
    <w:uiPriority w:val="99"/>
    <w:unhideWhenUsed/>
    <w:qFormat/>
    <w:rsid w:val="00747833"/>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C Car"/>
    <w:basedOn w:val="Fuentedeprrafopredeter"/>
    <w:link w:val="Textonotapie"/>
    <w:uiPriority w:val="99"/>
    <w:rsid w:val="00747833"/>
    <w:rPr>
      <w:rFonts w:ascii="Times New Roman" w:eastAsia="Times New Roman" w:hAnsi="Times New Roman" w:cs="Times New Roman"/>
      <w:color w:val="000000"/>
      <w:sz w:val="20"/>
      <w:szCs w:val="20"/>
      <w:lang w:eastAsia="es-ES"/>
    </w:rPr>
  </w:style>
  <w:style w:type="character" w:styleId="Refdenotaalpie">
    <w:name w:val="footnote reference"/>
    <w:basedOn w:val="Fuentedeprrafopredeter"/>
    <w:uiPriority w:val="99"/>
    <w:semiHidden/>
    <w:unhideWhenUsed/>
    <w:rsid w:val="00747833"/>
    <w:rPr>
      <w:vertAlign w:val="superscript"/>
    </w:rPr>
  </w:style>
  <w:style w:type="character" w:styleId="Hipervnculo">
    <w:name w:val="Hyperlink"/>
    <w:basedOn w:val="Fuentedeprrafopredeter"/>
    <w:uiPriority w:val="99"/>
    <w:unhideWhenUsed/>
    <w:rsid w:val="00416796"/>
    <w:rPr>
      <w:color w:val="0563C1" w:themeColor="hyperlink"/>
      <w:u w:val="single"/>
    </w:rPr>
  </w:style>
  <w:style w:type="character" w:customStyle="1" w:styleId="Mencinsinresolver1">
    <w:name w:val="Mención sin resolver1"/>
    <w:basedOn w:val="Fuentedeprrafopredeter"/>
    <w:uiPriority w:val="99"/>
    <w:semiHidden/>
    <w:unhideWhenUsed/>
    <w:rsid w:val="00416796"/>
    <w:rPr>
      <w:color w:val="605E5C"/>
      <w:shd w:val="clear" w:color="auto" w:fill="E1DFDD"/>
    </w:rPr>
  </w:style>
  <w:style w:type="character" w:styleId="Textoennegrita">
    <w:name w:val="Strong"/>
    <w:basedOn w:val="Fuentedeprrafopredeter"/>
    <w:uiPriority w:val="22"/>
    <w:qFormat/>
    <w:rsid w:val="008A4B41"/>
    <w:rPr>
      <w:b/>
      <w:bCs/>
    </w:rPr>
  </w:style>
  <w:style w:type="character" w:customStyle="1" w:styleId="Ttulo1Car">
    <w:name w:val="Título 1 Car"/>
    <w:basedOn w:val="Fuentedeprrafopredeter"/>
    <w:link w:val="Ttulo1"/>
    <w:rsid w:val="000429EB"/>
    <w:rPr>
      <w:rFonts w:ascii="Times New Roman" w:eastAsia="Times New Roman" w:hAnsi="Times New Roman" w:cs="Times New Roman"/>
      <w:b/>
      <w:color w:val="000000"/>
      <w:sz w:val="48"/>
      <w:szCs w:val="48"/>
      <w:lang w:val="es-ES" w:eastAsia="es-ES"/>
    </w:rPr>
  </w:style>
  <w:style w:type="character" w:customStyle="1" w:styleId="Ttulo2Car">
    <w:name w:val="Título 2 Car"/>
    <w:basedOn w:val="Fuentedeprrafopredeter"/>
    <w:link w:val="Ttulo2"/>
    <w:rsid w:val="000429EB"/>
    <w:rPr>
      <w:rFonts w:ascii="Times New Roman" w:eastAsia="Times New Roman" w:hAnsi="Times New Roman" w:cs="Times New Roman"/>
      <w:b/>
      <w:color w:val="000000"/>
      <w:sz w:val="36"/>
      <w:szCs w:val="36"/>
      <w:lang w:val="es-ES" w:eastAsia="es-ES"/>
    </w:rPr>
  </w:style>
  <w:style w:type="character" w:customStyle="1" w:styleId="Ttulo3Car">
    <w:name w:val="Título 3 Car"/>
    <w:basedOn w:val="Fuentedeprrafopredeter"/>
    <w:link w:val="Ttulo3"/>
    <w:rsid w:val="000429EB"/>
    <w:rPr>
      <w:rFonts w:ascii="Calibri Light" w:eastAsia="Times New Roman" w:hAnsi="Calibri Light" w:cs="Times New Roman"/>
      <w:b/>
      <w:bCs/>
      <w:sz w:val="26"/>
      <w:szCs w:val="26"/>
      <w:lang w:val="x-none" w:eastAsia="x-none"/>
    </w:rPr>
  </w:style>
  <w:style w:type="character" w:customStyle="1" w:styleId="Ttulo4Car">
    <w:name w:val="Título 4 Car"/>
    <w:basedOn w:val="Fuentedeprrafopredeter"/>
    <w:link w:val="Ttulo4"/>
    <w:rsid w:val="000429EB"/>
    <w:rPr>
      <w:rFonts w:ascii="Times New Roman" w:eastAsia="Times New Roman" w:hAnsi="Times New Roman" w:cs="Times New Roman"/>
      <w:b/>
      <w:color w:val="000000"/>
      <w:sz w:val="24"/>
      <w:szCs w:val="24"/>
      <w:lang w:val="es-ES" w:eastAsia="es-ES"/>
    </w:rPr>
  </w:style>
  <w:style w:type="character" w:customStyle="1" w:styleId="Ttulo5Car">
    <w:name w:val="Título 5 Car"/>
    <w:basedOn w:val="Fuentedeprrafopredeter"/>
    <w:link w:val="Ttulo5"/>
    <w:rsid w:val="000429EB"/>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rsid w:val="000429EB"/>
    <w:rPr>
      <w:rFonts w:ascii="Times New Roman" w:eastAsia="Times New Roman" w:hAnsi="Times New Roman" w:cs="Times New Roman"/>
      <w:b/>
      <w:color w:val="000000"/>
      <w:sz w:val="20"/>
      <w:szCs w:val="20"/>
      <w:lang w:val="es-ES" w:eastAsia="es-ES"/>
    </w:rPr>
  </w:style>
  <w:style w:type="numbering" w:customStyle="1" w:styleId="Sinlista1">
    <w:name w:val="Sin lista1"/>
    <w:next w:val="Sinlista"/>
    <w:uiPriority w:val="99"/>
    <w:semiHidden/>
    <w:unhideWhenUsed/>
    <w:rsid w:val="000429EB"/>
  </w:style>
  <w:style w:type="character" w:customStyle="1" w:styleId="Estilo2">
    <w:name w:val="Estilo2"/>
    <w:uiPriority w:val="1"/>
    <w:rsid w:val="000429EB"/>
    <w:rPr>
      <w:rFonts w:ascii="Arial" w:hAnsi="Arial" w:cs="Arial" w:hint="default"/>
      <w:b/>
      <w:bCs w:val="0"/>
      <w:caps/>
      <w:sz w:val="24"/>
    </w:rPr>
  </w:style>
  <w:style w:type="character" w:customStyle="1" w:styleId="NOMBRES">
    <w:name w:val="NOMBRES"/>
    <w:uiPriority w:val="1"/>
    <w:rsid w:val="000429EB"/>
    <w:rPr>
      <w:rFonts w:ascii="Arial" w:hAnsi="Arial" w:cs="Arial" w:hint="default"/>
      <w:b/>
      <w:bCs w:val="0"/>
      <w:sz w:val="24"/>
    </w:rPr>
  </w:style>
  <w:style w:type="paragraph" w:styleId="Textoindependiente">
    <w:name w:val="Body Text"/>
    <w:basedOn w:val="Normal"/>
    <w:link w:val="TextoindependienteCar"/>
    <w:uiPriority w:val="99"/>
    <w:rsid w:val="000429EB"/>
    <w:pPr>
      <w:jc w:val="both"/>
    </w:pPr>
    <w:rPr>
      <w:rFonts w:ascii="Book Antiqua" w:hAnsi="Book Antiqua"/>
      <w:color w:val="auto"/>
      <w:szCs w:val="24"/>
      <w:lang w:val="es-ES"/>
    </w:rPr>
  </w:style>
  <w:style w:type="character" w:customStyle="1" w:styleId="TextoindependienteCar">
    <w:name w:val="Texto independiente Car"/>
    <w:basedOn w:val="Fuentedeprrafopredeter"/>
    <w:link w:val="Textoindependiente"/>
    <w:uiPriority w:val="99"/>
    <w:rsid w:val="000429EB"/>
    <w:rPr>
      <w:rFonts w:ascii="Book Antiqua" w:eastAsia="Times New Roman" w:hAnsi="Book Antiqua" w:cs="Times New Roman"/>
      <w:sz w:val="24"/>
      <w:szCs w:val="24"/>
      <w:lang w:val="es-ES" w:eastAsia="es-ES"/>
    </w:rPr>
  </w:style>
  <w:style w:type="paragraph" w:customStyle="1" w:styleId="Texto">
    <w:name w:val="Texto"/>
    <w:basedOn w:val="Normal"/>
    <w:link w:val="TextoCar"/>
    <w:rsid w:val="000429EB"/>
    <w:pPr>
      <w:spacing w:after="101" w:line="216" w:lineRule="exact"/>
      <w:ind w:firstLine="288"/>
      <w:jc w:val="both"/>
    </w:pPr>
    <w:rPr>
      <w:rFonts w:ascii="Arial" w:hAnsi="Arial"/>
      <w:color w:val="auto"/>
      <w:sz w:val="18"/>
      <w:lang w:val="es-ES"/>
    </w:rPr>
  </w:style>
  <w:style w:type="character" w:customStyle="1" w:styleId="TextoCar">
    <w:name w:val="Texto Car"/>
    <w:link w:val="Texto"/>
    <w:locked/>
    <w:rsid w:val="000429EB"/>
    <w:rPr>
      <w:rFonts w:ascii="Arial" w:eastAsia="Times New Roman" w:hAnsi="Arial" w:cs="Times New Roman"/>
      <w:sz w:val="18"/>
      <w:szCs w:val="20"/>
      <w:lang w:val="es-ES" w:eastAsia="es-ES"/>
    </w:rPr>
  </w:style>
  <w:style w:type="paragraph" w:customStyle="1" w:styleId="Normal2">
    <w:name w:val="Normal2"/>
    <w:rsid w:val="000429EB"/>
    <w:pPr>
      <w:spacing w:after="0" w:line="240" w:lineRule="auto"/>
    </w:pPr>
    <w:rPr>
      <w:rFonts w:ascii="Times New Roman" w:eastAsia="Times New Roman" w:hAnsi="Times New Roman" w:cs="Times New Roman"/>
      <w:color w:val="000000"/>
      <w:sz w:val="24"/>
      <w:szCs w:val="20"/>
      <w:lang w:val="es-ES" w:eastAsia="es-ES"/>
    </w:rPr>
  </w:style>
  <w:style w:type="table" w:customStyle="1" w:styleId="Tablaconcuadrcula1">
    <w:name w:val="Tabla con cuadrícula1"/>
    <w:basedOn w:val="Tablanormal"/>
    <w:next w:val="Tablaconcuadrcula"/>
    <w:uiPriority w:val="59"/>
    <w:rsid w:val="000429EB"/>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terminado">
    <w:name w:val="Predeterminado"/>
    <w:rsid w:val="000429EB"/>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es-ES"/>
    </w:rPr>
  </w:style>
  <w:style w:type="numbering" w:customStyle="1" w:styleId="Harvard">
    <w:name w:val="Harvard"/>
    <w:rsid w:val="000429EB"/>
  </w:style>
  <w:style w:type="paragraph" w:customStyle="1" w:styleId="Cuerpo">
    <w:name w:val="Cuerpo"/>
    <w:rsid w:val="000429E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ES"/>
    </w:rPr>
  </w:style>
  <w:style w:type="numbering" w:customStyle="1" w:styleId="Estiloimportado6">
    <w:name w:val="Estilo importado 6"/>
    <w:rsid w:val="000429EB"/>
    <w:pPr>
      <w:numPr>
        <w:numId w:val="2"/>
      </w:numPr>
    </w:pPr>
  </w:style>
  <w:style w:type="table" w:customStyle="1" w:styleId="TableNormal">
    <w:name w:val="Table Normal"/>
    <w:rsid w:val="000429E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ES"/>
    </w:rPr>
    <w:tblPr>
      <w:tblInd w:w="0" w:type="dxa"/>
      <w:tblCellMar>
        <w:top w:w="0" w:type="dxa"/>
        <w:left w:w="0" w:type="dxa"/>
        <w:bottom w:w="0" w:type="dxa"/>
        <w:right w:w="0" w:type="dxa"/>
      </w:tblCellMar>
    </w:tblPr>
  </w:style>
  <w:style w:type="numbering" w:customStyle="1" w:styleId="Estiloimportado29">
    <w:name w:val="Estilo importado 29"/>
    <w:rsid w:val="000429EB"/>
    <w:pPr>
      <w:numPr>
        <w:numId w:val="10"/>
      </w:numPr>
    </w:pPr>
  </w:style>
  <w:style w:type="numbering" w:customStyle="1" w:styleId="Estiloimportado17">
    <w:name w:val="Estilo importado 17"/>
    <w:rsid w:val="000429EB"/>
    <w:pPr>
      <w:numPr>
        <w:numId w:val="11"/>
      </w:numPr>
    </w:pPr>
  </w:style>
  <w:style w:type="numbering" w:customStyle="1" w:styleId="Estiloimportado18">
    <w:name w:val="Estilo importado 18"/>
    <w:rsid w:val="000429EB"/>
    <w:pPr>
      <w:numPr>
        <w:numId w:val="12"/>
      </w:numPr>
    </w:pPr>
  </w:style>
  <w:style w:type="numbering" w:customStyle="1" w:styleId="Estiloimportado20">
    <w:name w:val="Estilo importado 20"/>
    <w:rsid w:val="000429EB"/>
    <w:pPr>
      <w:numPr>
        <w:numId w:val="13"/>
      </w:numPr>
    </w:pPr>
  </w:style>
  <w:style w:type="numbering" w:customStyle="1" w:styleId="Estiloimportado21">
    <w:name w:val="Estilo importado 21"/>
    <w:rsid w:val="000429EB"/>
    <w:pPr>
      <w:numPr>
        <w:numId w:val="14"/>
      </w:numPr>
    </w:pPr>
  </w:style>
  <w:style w:type="numbering" w:customStyle="1" w:styleId="Estiloimportado22">
    <w:name w:val="Estilo importado 22"/>
    <w:rsid w:val="000429EB"/>
    <w:pPr>
      <w:numPr>
        <w:numId w:val="15"/>
      </w:numPr>
    </w:pPr>
  </w:style>
  <w:style w:type="numbering" w:customStyle="1" w:styleId="Estiloimportado24">
    <w:name w:val="Estilo importado 24"/>
    <w:rsid w:val="000429EB"/>
    <w:pPr>
      <w:numPr>
        <w:numId w:val="16"/>
      </w:numPr>
    </w:pPr>
  </w:style>
  <w:style w:type="numbering" w:customStyle="1" w:styleId="Estiloimportado25">
    <w:name w:val="Estilo importado 25"/>
    <w:rsid w:val="000429EB"/>
    <w:pPr>
      <w:numPr>
        <w:numId w:val="17"/>
      </w:numPr>
    </w:pPr>
  </w:style>
  <w:style w:type="numbering" w:customStyle="1" w:styleId="Estiloimportado26">
    <w:name w:val="Estilo importado 26"/>
    <w:rsid w:val="000429EB"/>
    <w:pPr>
      <w:numPr>
        <w:numId w:val="18"/>
      </w:numPr>
    </w:pPr>
  </w:style>
  <w:style w:type="numbering" w:customStyle="1" w:styleId="Harvard1">
    <w:name w:val="Harvard1"/>
    <w:rsid w:val="000429EB"/>
    <w:pPr>
      <w:numPr>
        <w:numId w:val="19"/>
      </w:numPr>
    </w:pPr>
  </w:style>
  <w:style w:type="numbering" w:customStyle="1" w:styleId="Estiloimportado61">
    <w:name w:val="Estilo importado 61"/>
    <w:rsid w:val="000429EB"/>
    <w:pPr>
      <w:numPr>
        <w:numId w:val="20"/>
      </w:numPr>
    </w:pPr>
  </w:style>
  <w:style w:type="numbering" w:customStyle="1" w:styleId="Estiloimportado291">
    <w:name w:val="Estilo importado 291"/>
    <w:rsid w:val="000429EB"/>
    <w:pPr>
      <w:numPr>
        <w:numId w:val="21"/>
      </w:numPr>
    </w:pPr>
  </w:style>
  <w:style w:type="numbering" w:customStyle="1" w:styleId="Estiloimportado171">
    <w:name w:val="Estilo importado 171"/>
    <w:rsid w:val="000429EB"/>
    <w:pPr>
      <w:numPr>
        <w:numId w:val="22"/>
      </w:numPr>
    </w:pPr>
  </w:style>
  <w:style w:type="numbering" w:customStyle="1" w:styleId="Estiloimportado181">
    <w:name w:val="Estilo importado 181"/>
    <w:rsid w:val="000429EB"/>
    <w:pPr>
      <w:numPr>
        <w:numId w:val="23"/>
      </w:numPr>
    </w:pPr>
  </w:style>
  <w:style w:type="numbering" w:customStyle="1" w:styleId="Estiloimportado201">
    <w:name w:val="Estilo importado 201"/>
    <w:rsid w:val="000429EB"/>
    <w:pPr>
      <w:numPr>
        <w:numId w:val="24"/>
      </w:numPr>
    </w:pPr>
  </w:style>
  <w:style w:type="numbering" w:customStyle="1" w:styleId="Estiloimportado211">
    <w:name w:val="Estilo importado 211"/>
    <w:rsid w:val="000429EB"/>
    <w:pPr>
      <w:numPr>
        <w:numId w:val="25"/>
      </w:numPr>
    </w:pPr>
  </w:style>
  <w:style w:type="numbering" w:customStyle="1" w:styleId="Estiloimportado221">
    <w:name w:val="Estilo importado 221"/>
    <w:rsid w:val="000429EB"/>
    <w:pPr>
      <w:numPr>
        <w:numId w:val="26"/>
      </w:numPr>
    </w:pPr>
  </w:style>
  <w:style w:type="numbering" w:customStyle="1" w:styleId="Estiloimportado241">
    <w:name w:val="Estilo importado 241"/>
    <w:rsid w:val="000429EB"/>
    <w:pPr>
      <w:numPr>
        <w:numId w:val="27"/>
      </w:numPr>
    </w:pPr>
  </w:style>
  <w:style w:type="numbering" w:customStyle="1" w:styleId="Estiloimportado251">
    <w:name w:val="Estilo importado 251"/>
    <w:rsid w:val="000429EB"/>
    <w:pPr>
      <w:numPr>
        <w:numId w:val="28"/>
      </w:numPr>
    </w:pPr>
  </w:style>
  <w:style w:type="numbering" w:customStyle="1" w:styleId="Estiloimportado261">
    <w:name w:val="Estilo importado 261"/>
    <w:rsid w:val="000429EB"/>
    <w:pPr>
      <w:numPr>
        <w:numId w:val="29"/>
      </w:numPr>
    </w:pPr>
  </w:style>
  <w:style w:type="numbering" w:customStyle="1" w:styleId="Estiloimportado62">
    <w:name w:val="Estilo importado 62"/>
    <w:rsid w:val="000429EB"/>
    <w:pPr>
      <w:numPr>
        <w:numId w:val="1"/>
      </w:numPr>
    </w:pPr>
  </w:style>
  <w:style w:type="numbering" w:customStyle="1" w:styleId="Estiloimportado172">
    <w:name w:val="Estilo importado 172"/>
    <w:rsid w:val="000429EB"/>
    <w:pPr>
      <w:numPr>
        <w:numId w:val="9"/>
      </w:numPr>
    </w:pPr>
  </w:style>
  <w:style w:type="numbering" w:customStyle="1" w:styleId="Estiloimportado1">
    <w:name w:val="Estilo importado 1"/>
    <w:rsid w:val="000429EB"/>
    <w:pPr>
      <w:numPr>
        <w:numId w:val="30"/>
      </w:numPr>
    </w:pPr>
  </w:style>
  <w:style w:type="numbering" w:customStyle="1" w:styleId="Estiloimportado11">
    <w:name w:val="Estilo importado 11"/>
    <w:rsid w:val="000429EB"/>
    <w:pPr>
      <w:numPr>
        <w:numId w:val="8"/>
      </w:numPr>
    </w:pPr>
  </w:style>
  <w:style w:type="character" w:customStyle="1" w:styleId="TtuloCar1">
    <w:name w:val="Título Car1"/>
    <w:uiPriority w:val="10"/>
    <w:rsid w:val="000429EB"/>
    <w:rPr>
      <w:rFonts w:ascii="Calibri Light" w:eastAsia="Times New Roman" w:hAnsi="Calibri Light" w:cs="Times New Roman"/>
      <w:b/>
      <w:bCs/>
      <w:kern w:val="28"/>
      <w:sz w:val="32"/>
      <w:szCs w:val="32"/>
    </w:rPr>
  </w:style>
  <w:style w:type="numbering" w:customStyle="1" w:styleId="Sinlista11">
    <w:name w:val="Sin lista11"/>
    <w:next w:val="Sinlista"/>
    <w:uiPriority w:val="99"/>
    <w:semiHidden/>
    <w:unhideWhenUsed/>
    <w:rsid w:val="000429EB"/>
  </w:style>
  <w:style w:type="numbering" w:customStyle="1" w:styleId="Estiloimportado27">
    <w:name w:val="Estilo importado 27"/>
    <w:rsid w:val="000429EB"/>
    <w:pPr>
      <w:numPr>
        <w:numId w:val="38"/>
      </w:numPr>
    </w:pPr>
  </w:style>
  <w:style w:type="numbering" w:customStyle="1" w:styleId="Estiloimportado28">
    <w:name w:val="Estilo importado 28"/>
    <w:rsid w:val="000429EB"/>
    <w:pPr>
      <w:numPr>
        <w:numId w:val="39"/>
      </w:numPr>
    </w:pPr>
  </w:style>
  <w:style w:type="numbering" w:customStyle="1" w:styleId="Estiloimportado32">
    <w:name w:val="Estilo importado 32"/>
    <w:rsid w:val="000429EB"/>
    <w:pPr>
      <w:numPr>
        <w:numId w:val="40"/>
      </w:numPr>
    </w:pPr>
  </w:style>
  <w:style w:type="numbering" w:customStyle="1" w:styleId="Estiloimportado33">
    <w:name w:val="Estilo importado 33"/>
    <w:rsid w:val="000429EB"/>
    <w:pPr>
      <w:numPr>
        <w:numId w:val="41"/>
      </w:numPr>
    </w:pPr>
  </w:style>
  <w:style w:type="numbering" w:customStyle="1" w:styleId="Estiloimportado3">
    <w:name w:val="Estilo importado 3"/>
    <w:rsid w:val="000429EB"/>
    <w:pPr>
      <w:numPr>
        <w:numId w:val="42"/>
      </w:numPr>
    </w:pPr>
  </w:style>
  <w:style w:type="numbering" w:customStyle="1" w:styleId="Estiloimportado36">
    <w:name w:val="Estilo importado 36"/>
    <w:rsid w:val="000429EB"/>
    <w:pPr>
      <w:numPr>
        <w:numId w:val="43"/>
      </w:numPr>
    </w:pPr>
  </w:style>
  <w:style w:type="numbering" w:customStyle="1" w:styleId="Estiloimportado12">
    <w:name w:val="Estilo importado 12"/>
    <w:rsid w:val="000429EB"/>
    <w:pPr>
      <w:numPr>
        <w:numId w:val="44"/>
      </w:numPr>
    </w:pPr>
  </w:style>
  <w:style w:type="table" w:customStyle="1" w:styleId="Tablaconcuadrcula11">
    <w:name w:val="Tabla con cuadrícula11"/>
    <w:basedOn w:val="Tablanormal"/>
    <w:next w:val="Tablaconcuadrcula"/>
    <w:uiPriority w:val="39"/>
    <w:rsid w:val="000429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429EB"/>
  </w:style>
  <w:style w:type="numbering" w:customStyle="1" w:styleId="Estiloimportado271">
    <w:name w:val="Estilo importado 271"/>
    <w:rsid w:val="000429EB"/>
    <w:pPr>
      <w:numPr>
        <w:numId w:val="31"/>
      </w:numPr>
    </w:pPr>
  </w:style>
  <w:style w:type="numbering" w:customStyle="1" w:styleId="Estiloimportado281">
    <w:name w:val="Estilo importado 281"/>
    <w:rsid w:val="000429EB"/>
    <w:pPr>
      <w:numPr>
        <w:numId w:val="32"/>
      </w:numPr>
    </w:pPr>
  </w:style>
  <w:style w:type="numbering" w:customStyle="1" w:styleId="Estiloimportado321">
    <w:name w:val="Estilo importado 321"/>
    <w:rsid w:val="000429EB"/>
    <w:pPr>
      <w:numPr>
        <w:numId w:val="33"/>
      </w:numPr>
    </w:pPr>
  </w:style>
  <w:style w:type="numbering" w:customStyle="1" w:styleId="Estiloimportado331">
    <w:name w:val="Estilo importado 331"/>
    <w:rsid w:val="000429EB"/>
    <w:pPr>
      <w:numPr>
        <w:numId w:val="34"/>
      </w:numPr>
    </w:pPr>
  </w:style>
  <w:style w:type="numbering" w:customStyle="1" w:styleId="Estiloimportado31">
    <w:name w:val="Estilo importado 31"/>
    <w:rsid w:val="000429EB"/>
    <w:pPr>
      <w:numPr>
        <w:numId w:val="35"/>
      </w:numPr>
    </w:pPr>
  </w:style>
  <w:style w:type="numbering" w:customStyle="1" w:styleId="Estiloimportado361">
    <w:name w:val="Estilo importado 361"/>
    <w:rsid w:val="000429EB"/>
    <w:pPr>
      <w:numPr>
        <w:numId w:val="36"/>
      </w:numPr>
    </w:pPr>
  </w:style>
  <w:style w:type="numbering" w:customStyle="1" w:styleId="Estiloimportado13">
    <w:name w:val="Estilo importado 13"/>
    <w:rsid w:val="000429EB"/>
    <w:pPr>
      <w:numPr>
        <w:numId w:val="37"/>
      </w:numPr>
    </w:pPr>
  </w:style>
  <w:style w:type="table" w:customStyle="1" w:styleId="Tablaconcuadrcula2">
    <w:name w:val="Tabla con cuadrícula2"/>
    <w:basedOn w:val="Tablanormal"/>
    <w:next w:val="Tablaconcuadrcula"/>
    <w:uiPriority w:val="39"/>
    <w:rsid w:val="000429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429EB"/>
  </w:style>
  <w:style w:type="paragraph" w:customStyle="1" w:styleId="Normal3">
    <w:name w:val="Normal3"/>
    <w:rsid w:val="000429EB"/>
    <w:pPr>
      <w:spacing w:after="0" w:line="240" w:lineRule="auto"/>
    </w:pPr>
    <w:rPr>
      <w:rFonts w:ascii="Times New Roman" w:eastAsia="Times New Roman" w:hAnsi="Times New Roman" w:cs="Times New Roman"/>
      <w:color w:val="000000"/>
      <w:sz w:val="24"/>
      <w:szCs w:val="24"/>
      <w:lang w:val="es-ES" w:eastAsia="es-ES"/>
    </w:rPr>
  </w:style>
  <w:style w:type="table" w:customStyle="1" w:styleId="TableNormal1">
    <w:name w:val="Table Normal1"/>
    <w:rsid w:val="000429EB"/>
    <w:pPr>
      <w:spacing w:after="0" w:line="240" w:lineRule="auto"/>
    </w:pPr>
    <w:rPr>
      <w:rFonts w:ascii="Times New Roman" w:eastAsia="Times New Roman" w:hAnsi="Times New Roman" w:cs="Times New Roman"/>
      <w:color w:val="000000"/>
      <w:sz w:val="24"/>
      <w:szCs w:val="24"/>
      <w:lang w:val="es-ES" w:eastAsia="es-ES"/>
    </w:rPr>
    <w:tblPr>
      <w:tblCellMar>
        <w:top w:w="0" w:type="dxa"/>
        <w:left w:w="0" w:type="dxa"/>
        <w:bottom w:w="0" w:type="dxa"/>
        <w:right w:w="0" w:type="dxa"/>
      </w:tblCellMar>
    </w:tblPr>
  </w:style>
  <w:style w:type="paragraph" w:styleId="Subttulo">
    <w:name w:val="Subtitle"/>
    <w:basedOn w:val="Normal3"/>
    <w:next w:val="Normal3"/>
    <w:link w:val="SubttuloCar"/>
    <w:rsid w:val="000429EB"/>
    <w:pPr>
      <w:keepNext/>
      <w:keepLines/>
      <w:spacing w:before="360" w:after="80"/>
      <w:contextualSpacing/>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0429EB"/>
    <w:rPr>
      <w:rFonts w:ascii="Georgia" w:eastAsia="Georgia" w:hAnsi="Georgia" w:cs="Georgia"/>
      <w:i/>
      <w:color w:val="666666"/>
      <w:sz w:val="48"/>
      <w:szCs w:val="48"/>
      <w:lang w:val="es-ES" w:eastAsia="es-ES"/>
    </w:rPr>
  </w:style>
  <w:style w:type="table" w:customStyle="1" w:styleId="1">
    <w:name w:val="1"/>
    <w:basedOn w:val="TableNormal"/>
    <w:rsid w:val="000429E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4"/>
      <w:szCs w:val="24"/>
      <w:bdr w:val="none" w:sz="0" w:space="0" w:color="auto"/>
      <w:lang w:val="es-ES"/>
    </w:rPr>
    <w:tblPr>
      <w:tblStyleRowBandSize w:val="1"/>
      <w:tblStyleColBandSize w:val="1"/>
      <w:tblInd w:w="0" w:type="nil"/>
      <w:tblCellMar>
        <w:left w:w="108" w:type="dxa"/>
        <w:right w:w="108" w:type="dxa"/>
      </w:tblCellMar>
    </w:tblPr>
  </w:style>
  <w:style w:type="table" w:customStyle="1" w:styleId="Tablaconcuadrcula3">
    <w:name w:val="Tabla con cuadrícula3"/>
    <w:basedOn w:val="Tablanormal"/>
    <w:next w:val="Tablaconcuadrcula"/>
    <w:uiPriority w:val="59"/>
    <w:rsid w:val="000429EB"/>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0429EB"/>
    <w:pPr>
      <w:spacing w:after="0" w:line="240" w:lineRule="auto"/>
    </w:pPr>
    <w:rPr>
      <w:rFonts w:ascii="Calibri" w:eastAsia="Calibri" w:hAnsi="Calibri" w:cs="Times New Roman"/>
    </w:rPr>
  </w:style>
  <w:style w:type="paragraph" w:customStyle="1" w:styleId="Default">
    <w:name w:val="Default"/>
    <w:rsid w:val="000429EB"/>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Mencinsinresolver">
    <w:name w:val="Unresolved Mention"/>
    <w:uiPriority w:val="99"/>
    <w:semiHidden/>
    <w:unhideWhenUsed/>
    <w:rsid w:val="000429EB"/>
    <w:rPr>
      <w:color w:val="808080"/>
      <w:shd w:val="clear" w:color="auto" w:fill="E6E6E6"/>
    </w:rPr>
  </w:style>
  <w:style w:type="paragraph" w:customStyle="1" w:styleId="Pa5">
    <w:name w:val="Pa5"/>
    <w:basedOn w:val="Default"/>
    <w:next w:val="Default"/>
    <w:uiPriority w:val="99"/>
    <w:rsid w:val="000429EB"/>
    <w:pPr>
      <w:spacing w:line="221" w:lineRule="atLeast"/>
    </w:pPr>
    <w:rPr>
      <w:rFonts w:ascii="Calibri" w:hAnsi="Calibri" w:cs="Times New Roman"/>
      <w:color w:val="auto"/>
    </w:rPr>
  </w:style>
  <w:style w:type="paragraph" w:customStyle="1" w:styleId="Pa12">
    <w:name w:val="Pa12"/>
    <w:basedOn w:val="Default"/>
    <w:next w:val="Default"/>
    <w:uiPriority w:val="99"/>
    <w:rsid w:val="000429EB"/>
    <w:pPr>
      <w:spacing w:line="221" w:lineRule="atLeast"/>
    </w:pPr>
    <w:rPr>
      <w:rFonts w:ascii="Calibri" w:hAnsi="Calibri" w:cs="Times New Roman"/>
      <w:color w:val="auto"/>
    </w:rPr>
  </w:style>
  <w:style w:type="character" w:customStyle="1" w:styleId="A7">
    <w:name w:val="A7"/>
    <w:uiPriority w:val="99"/>
    <w:rsid w:val="000429EB"/>
    <w:rPr>
      <w:rFonts w:cs="Calibri"/>
      <w:color w:val="000000"/>
      <w:sz w:val="12"/>
      <w:szCs w:val="12"/>
    </w:rPr>
  </w:style>
  <w:style w:type="paragraph" w:customStyle="1" w:styleId="Pa8">
    <w:name w:val="Pa8"/>
    <w:basedOn w:val="Default"/>
    <w:next w:val="Default"/>
    <w:uiPriority w:val="99"/>
    <w:rsid w:val="000429EB"/>
    <w:pPr>
      <w:spacing w:line="221" w:lineRule="atLeast"/>
    </w:pPr>
    <w:rPr>
      <w:rFonts w:ascii="Calibri" w:hAnsi="Calibri" w:cs="Times New Roman"/>
      <w:color w:val="auto"/>
    </w:rPr>
  </w:style>
  <w:style w:type="character" w:customStyle="1" w:styleId="PrrafodelistaCar">
    <w:name w:val="Párrafo de lista Car"/>
    <w:aliases w:val="Cita texto Car,Cuadrícula clara - Énfasis 31 Car,Footnote Car,List Paragraph1 Car,TEXTO GENERAL SENTENCIAS Car,Cuadr’cula clara - ƒnfasis 31 Car,PARRAFO Car,Párrafo de lista1 Car,Colorful List - Accent 11 Car,Trascripción Car"/>
    <w:link w:val="Prrafodelista"/>
    <w:uiPriority w:val="34"/>
    <w:qFormat/>
    <w:rsid w:val="000429EB"/>
    <w:rPr>
      <w:rFonts w:ascii="Times New Roman" w:eastAsia="Times New Roman" w:hAnsi="Times New Roman" w:cs="Times New Roman"/>
      <w:color w:val="000000"/>
      <w:sz w:val="24"/>
      <w:szCs w:val="20"/>
      <w:lang w:eastAsia="es-ES"/>
    </w:rPr>
  </w:style>
  <w:style w:type="paragraph" w:customStyle="1" w:styleId="corte4fondo">
    <w:name w:val="corte4 fondo"/>
    <w:basedOn w:val="Normal"/>
    <w:link w:val="corte4fondoCar2"/>
    <w:qFormat/>
    <w:rsid w:val="000429EB"/>
    <w:pPr>
      <w:spacing w:line="360" w:lineRule="auto"/>
      <w:ind w:firstLine="709"/>
      <w:jc w:val="both"/>
    </w:pPr>
    <w:rPr>
      <w:rFonts w:ascii="Arial" w:hAnsi="Arial"/>
      <w:color w:val="auto"/>
      <w:sz w:val="30"/>
      <w:lang w:val="es-ES_tradnl" w:eastAsia="x-none"/>
    </w:rPr>
  </w:style>
  <w:style w:type="character" w:customStyle="1" w:styleId="corte4fondoCar2">
    <w:name w:val="corte4 fondo Car2"/>
    <w:link w:val="corte4fondo"/>
    <w:rsid w:val="000429EB"/>
    <w:rPr>
      <w:rFonts w:ascii="Arial" w:eastAsia="Times New Roman" w:hAnsi="Arial" w:cs="Times New Roman"/>
      <w:sz w:val="30"/>
      <w:szCs w:val="20"/>
      <w:lang w:val="es-ES_tradnl" w:eastAsia="x-none"/>
    </w:rPr>
  </w:style>
  <w:style w:type="paragraph" w:styleId="Textonotaalfinal">
    <w:name w:val="endnote text"/>
    <w:basedOn w:val="Normal"/>
    <w:link w:val="TextonotaalfinalCar"/>
    <w:uiPriority w:val="99"/>
    <w:semiHidden/>
    <w:unhideWhenUsed/>
    <w:rsid w:val="000429EB"/>
    <w:rPr>
      <w:sz w:val="20"/>
    </w:rPr>
  </w:style>
  <w:style w:type="character" w:customStyle="1" w:styleId="TextonotaalfinalCar">
    <w:name w:val="Texto nota al final Car"/>
    <w:basedOn w:val="Fuentedeprrafopredeter"/>
    <w:link w:val="Textonotaalfinal"/>
    <w:uiPriority w:val="99"/>
    <w:semiHidden/>
    <w:rsid w:val="000429EB"/>
    <w:rPr>
      <w:rFonts w:ascii="Times New Roman" w:eastAsia="Times New Roman" w:hAnsi="Times New Roman" w:cs="Times New Roman"/>
      <w:color w:val="000000"/>
      <w:sz w:val="20"/>
      <w:szCs w:val="20"/>
      <w:lang w:eastAsia="es-ES"/>
    </w:rPr>
  </w:style>
  <w:style w:type="character" w:styleId="Refdenotaalfinal">
    <w:name w:val="endnote reference"/>
    <w:uiPriority w:val="99"/>
    <w:semiHidden/>
    <w:unhideWhenUsed/>
    <w:rsid w:val="000429EB"/>
    <w:rPr>
      <w:vertAlign w:val="superscript"/>
    </w:rPr>
  </w:style>
  <w:style w:type="character" w:styleId="Hipervnculovisitado">
    <w:name w:val="FollowedHyperlink"/>
    <w:uiPriority w:val="99"/>
    <w:semiHidden/>
    <w:unhideWhenUsed/>
    <w:rsid w:val="000429E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04068">
      <w:bodyDiv w:val="1"/>
      <w:marLeft w:val="0"/>
      <w:marRight w:val="0"/>
      <w:marTop w:val="0"/>
      <w:marBottom w:val="0"/>
      <w:divBdr>
        <w:top w:val="none" w:sz="0" w:space="0" w:color="auto"/>
        <w:left w:val="none" w:sz="0" w:space="0" w:color="auto"/>
        <w:bottom w:val="none" w:sz="0" w:space="0" w:color="auto"/>
        <w:right w:val="none" w:sz="0" w:space="0" w:color="auto"/>
      </w:divBdr>
    </w:div>
    <w:div w:id="1568493631">
      <w:bodyDiv w:val="1"/>
      <w:marLeft w:val="0"/>
      <w:marRight w:val="0"/>
      <w:marTop w:val="0"/>
      <w:marBottom w:val="0"/>
      <w:divBdr>
        <w:top w:val="none" w:sz="0" w:space="0" w:color="auto"/>
        <w:left w:val="none" w:sz="0" w:space="0" w:color="auto"/>
        <w:bottom w:val="none" w:sz="0" w:space="0" w:color="auto"/>
        <w:right w:val="none" w:sz="0" w:space="0" w:color="auto"/>
      </w:divBdr>
    </w:div>
    <w:div w:id="16120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20verDetalle(124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javascript:%20verDetalle(1250)" TargetMode="External"/><Relationship Id="rId10" Type="http://schemas.openxmlformats.org/officeDocument/2006/relationships/image" Target="media/image2.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javascript:%20verDetalle(1245)"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B52CA-DE94-4314-963D-EC773754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2954</Words>
  <Characters>16251</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Acevedo Castro</dc:creator>
  <cp:keywords/>
  <dc:description/>
  <cp:lastModifiedBy>Andrea Daniela Flores Chacon</cp:lastModifiedBy>
  <cp:revision>2</cp:revision>
  <cp:lastPrinted>2025-10-02T17:55:00Z</cp:lastPrinted>
  <dcterms:created xsi:type="dcterms:W3CDTF">2026-03-11T20:23:00Z</dcterms:created>
  <dcterms:modified xsi:type="dcterms:W3CDTF">2026-03-11T20:23:00Z</dcterms:modified>
</cp:coreProperties>
</file>