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9E20" w14:textId="3AE7388A" w:rsidR="00D02278" w:rsidRPr="009E6BF0" w:rsidRDefault="00D02278" w:rsidP="00D02278">
      <w:pPr>
        <w:spacing w:after="0" w:line="360" w:lineRule="auto"/>
        <w:jc w:val="both"/>
        <w:rPr>
          <w:rFonts w:ascii="Century Gothic" w:hAnsi="Century Gothic"/>
          <w:b/>
          <w:sz w:val="24"/>
        </w:rPr>
      </w:pPr>
      <w:r w:rsidRPr="009E6BF0">
        <w:rPr>
          <w:rFonts w:ascii="Century Gothic" w:hAnsi="Century Gothic"/>
          <w:b/>
          <w:sz w:val="24"/>
        </w:rPr>
        <w:t>H. CONGRESO DEL ESTADO</w:t>
      </w:r>
    </w:p>
    <w:p w14:paraId="5EAE1C8C" w14:textId="77777777" w:rsidR="00D02278" w:rsidRPr="009E6BF0" w:rsidRDefault="00D02278" w:rsidP="00D02278">
      <w:pPr>
        <w:spacing w:after="0" w:line="360" w:lineRule="auto"/>
        <w:jc w:val="both"/>
        <w:rPr>
          <w:rFonts w:ascii="Century Gothic" w:hAnsi="Century Gothic"/>
          <w:b/>
          <w:sz w:val="24"/>
        </w:rPr>
      </w:pPr>
      <w:proofErr w:type="gramStart"/>
      <w:r w:rsidRPr="009E6BF0">
        <w:rPr>
          <w:rFonts w:ascii="Century Gothic" w:hAnsi="Century Gothic"/>
          <w:b/>
          <w:sz w:val="24"/>
        </w:rPr>
        <w:t>PRESENTE.-</w:t>
      </w:r>
      <w:proofErr w:type="gramEnd"/>
    </w:p>
    <w:p w14:paraId="588A086A" w14:textId="77777777" w:rsidR="00D02278" w:rsidRPr="009E6BF0" w:rsidRDefault="00D02278" w:rsidP="00D02278">
      <w:pPr>
        <w:spacing w:after="0" w:line="360" w:lineRule="auto"/>
        <w:jc w:val="both"/>
        <w:rPr>
          <w:rFonts w:ascii="Century Gothic" w:hAnsi="Century Gothic"/>
          <w:sz w:val="24"/>
        </w:rPr>
      </w:pPr>
    </w:p>
    <w:p w14:paraId="4271B761" w14:textId="233D91BF" w:rsidR="00D02278" w:rsidRPr="009E6BF0" w:rsidRDefault="00D02278" w:rsidP="00D02278">
      <w:pPr>
        <w:spacing w:after="0" w:line="360" w:lineRule="auto"/>
        <w:jc w:val="both"/>
        <w:rPr>
          <w:rFonts w:ascii="Century Gothic" w:hAnsi="Century Gothic"/>
          <w:sz w:val="24"/>
          <w:lang w:val="es-ES_tradnl"/>
        </w:rPr>
      </w:pPr>
      <w:r w:rsidRPr="009E6BF0">
        <w:rPr>
          <w:rFonts w:ascii="Century Gothic" w:hAnsi="Century Gothic"/>
          <w:sz w:val="24"/>
          <w:lang w:val="es-ES_tradnl"/>
        </w:rPr>
        <w:t xml:space="preserve">La </w:t>
      </w:r>
      <w:r>
        <w:rPr>
          <w:rFonts w:ascii="Century Gothic" w:hAnsi="Century Gothic"/>
          <w:sz w:val="24"/>
          <w:lang w:val="es-ES_tradnl"/>
        </w:rPr>
        <w:t>Junta de Coordinación Política</w:t>
      </w:r>
      <w:r w:rsidRPr="009E6BF0">
        <w:rPr>
          <w:rFonts w:ascii="Century Gothic" w:hAnsi="Century Gothic"/>
          <w:sz w:val="24"/>
          <w:lang w:val="es-ES_tradnl"/>
        </w:rPr>
        <w:t xml:space="preserve">, con fundamento en lo dispuesto por los artículos </w:t>
      </w:r>
      <w:r>
        <w:rPr>
          <w:rFonts w:ascii="Century Gothic" w:hAnsi="Century Gothic"/>
          <w:bCs/>
          <w:sz w:val="24"/>
        </w:rPr>
        <w:t>66, fracción III y 97</w:t>
      </w:r>
      <w:r w:rsidRPr="004F2AC3">
        <w:rPr>
          <w:rFonts w:ascii="Century Gothic" w:hAnsi="Century Gothic"/>
          <w:sz w:val="24"/>
          <w:lang w:val="es-ES_tradnl"/>
        </w:rPr>
        <w:t xml:space="preserve"> </w:t>
      </w:r>
      <w:r w:rsidRPr="009E6BF0">
        <w:rPr>
          <w:rFonts w:ascii="Century Gothic" w:hAnsi="Century Gothic"/>
          <w:sz w:val="24"/>
          <w:lang w:val="es-ES_tradnl"/>
        </w:rPr>
        <w:t>de la Ley Orgánica del Poder Legislativo</w:t>
      </w:r>
      <w:r w:rsidR="00477F0D">
        <w:rPr>
          <w:rFonts w:ascii="Century Gothic" w:hAnsi="Century Gothic"/>
          <w:sz w:val="24"/>
          <w:lang w:val="es-ES_tradnl"/>
        </w:rPr>
        <w:t xml:space="preserve"> y </w:t>
      </w:r>
      <w:r w:rsidR="00477F0D" w:rsidRPr="00477F0D">
        <w:rPr>
          <w:rFonts w:ascii="Century Gothic" w:hAnsi="Century Gothic"/>
          <w:sz w:val="24"/>
          <w:lang w:val="es-ES_tradnl"/>
        </w:rPr>
        <w:t>13, fracción III, del Reglamento Interior y de Prácticas Parlamentarias</w:t>
      </w:r>
      <w:r w:rsidR="00477F0D">
        <w:rPr>
          <w:rFonts w:ascii="Century Gothic" w:hAnsi="Century Gothic"/>
          <w:sz w:val="24"/>
          <w:lang w:val="es-ES_tradnl"/>
        </w:rPr>
        <w:t xml:space="preserve"> del Poder Legislativo</w:t>
      </w:r>
      <w:r>
        <w:rPr>
          <w:rFonts w:ascii="Century Gothic" w:hAnsi="Century Gothic"/>
          <w:sz w:val="24"/>
          <w:lang w:val="es-ES_tradnl"/>
        </w:rPr>
        <w:t>, ambos ordenamientos jurídicos</w:t>
      </w:r>
      <w:r w:rsidRPr="009E6BF0">
        <w:rPr>
          <w:rFonts w:ascii="Century Gothic" w:hAnsi="Century Gothic"/>
          <w:sz w:val="24"/>
          <w:lang w:val="es-ES_tradnl"/>
        </w:rPr>
        <w:t xml:space="preserve"> del Estado de Chihuahua, somete a la consideración del Pleno el presente Dictamen </w:t>
      </w:r>
      <w:r w:rsidR="006C5DA7">
        <w:rPr>
          <w:rFonts w:ascii="Century Gothic" w:hAnsi="Century Gothic"/>
          <w:sz w:val="24"/>
          <w:lang w:val="es-ES_tradnl"/>
        </w:rPr>
        <w:t>formulado</w:t>
      </w:r>
      <w:r w:rsidRPr="009E6BF0">
        <w:rPr>
          <w:rFonts w:ascii="Century Gothic" w:hAnsi="Century Gothic"/>
          <w:sz w:val="24"/>
          <w:lang w:val="es-ES_tradnl"/>
        </w:rPr>
        <w:t xml:space="preserve"> con base en los siguientes:</w:t>
      </w:r>
    </w:p>
    <w:p w14:paraId="1F94DB28" w14:textId="77777777" w:rsidR="00D02278" w:rsidRPr="009E6BF0" w:rsidRDefault="00D02278" w:rsidP="00D02278">
      <w:pPr>
        <w:spacing w:after="0" w:line="360" w:lineRule="auto"/>
        <w:jc w:val="both"/>
        <w:rPr>
          <w:rFonts w:ascii="Century Gothic" w:hAnsi="Century Gothic"/>
          <w:b/>
          <w:sz w:val="24"/>
          <w:lang w:val="es-ES_tradnl"/>
        </w:rPr>
      </w:pPr>
    </w:p>
    <w:p w14:paraId="2CA85BFC" w14:textId="77777777" w:rsidR="00D02278" w:rsidRDefault="00D02278" w:rsidP="00D02278">
      <w:pPr>
        <w:spacing w:after="0" w:line="360" w:lineRule="auto"/>
        <w:jc w:val="center"/>
        <w:rPr>
          <w:rFonts w:ascii="Century Gothic" w:hAnsi="Century Gothic"/>
          <w:b/>
          <w:sz w:val="24"/>
        </w:rPr>
      </w:pPr>
      <w:r w:rsidRPr="009E6BF0">
        <w:rPr>
          <w:rFonts w:ascii="Century Gothic" w:hAnsi="Century Gothic"/>
          <w:b/>
          <w:sz w:val="24"/>
        </w:rPr>
        <w:t>A N T E C E D E N T E S</w:t>
      </w:r>
    </w:p>
    <w:p w14:paraId="6279B4A1" w14:textId="77777777" w:rsidR="0084744D" w:rsidRDefault="0084744D" w:rsidP="00D02278">
      <w:pPr>
        <w:spacing w:after="0" w:line="360" w:lineRule="auto"/>
        <w:jc w:val="center"/>
        <w:rPr>
          <w:rFonts w:ascii="Century Gothic" w:hAnsi="Century Gothic"/>
          <w:b/>
          <w:sz w:val="24"/>
        </w:rPr>
      </w:pPr>
    </w:p>
    <w:p w14:paraId="1328B84D" w14:textId="7DB4FED2" w:rsidR="00D02278" w:rsidRPr="00F7564E" w:rsidRDefault="006F2B71" w:rsidP="00D02278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>M</w:t>
      </w:r>
      <w:r w:rsidR="00D02278">
        <w:rPr>
          <w:rFonts w:ascii="Century Gothic" w:hAnsi="Century Gothic"/>
          <w:sz w:val="24"/>
        </w:rPr>
        <w:t xml:space="preserve">ediante Decreto No. </w:t>
      </w:r>
      <w:r w:rsidR="00D02278" w:rsidRPr="00924DC2">
        <w:rPr>
          <w:rFonts w:ascii="Century Gothic" w:hAnsi="Century Gothic"/>
          <w:sz w:val="24"/>
        </w:rPr>
        <w:t xml:space="preserve">LXVIII/ITCYC/0018/2024 I </w:t>
      </w:r>
      <w:proofErr w:type="gramStart"/>
      <w:r w:rsidR="00D02278" w:rsidRPr="00924DC2">
        <w:rPr>
          <w:rFonts w:ascii="Century Gothic" w:hAnsi="Century Gothic"/>
          <w:sz w:val="24"/>
        </w:rPr>
        <w:t>P.O</w:t>
      </w:r>
      <w:proofErr w:type="gramEnd"/>
      <w:r w:rsidR="00166C23">
        <w:rPr>
          <w:rStyle w:val="Refdenotaalpie"/>
          <w:rFonts w:ascii="Century Gothic" w:hAnsi="Century Gothic"/>
          <w:sz w:val="24"/>
        </w:rPr>
        <w:footnoteReference w:id="1"/>
      </w:r>
      <w:r w:rsidR="00D02278" w:rsidRPr="00924DC2">
        <w:rPr>
          <w:rFonts w:ascii="Century Gothic" w:hAnsi="Century Gothic"/>
          <w:sz w:val="24"/>
        </w:rPr>
        <w:t>.</w:t>
      </w:r>
      <w:r w:rsidR="0084744D">
        <w:rPr>
          <w:rFonts w:ascii="Century Gothic" w:hAnsi="Century Gothic"/>
          <w:sz w:val="24"/>
        </w:rPr>
        <w:t>,</w:t>
      </w:r>
      <w:r w:rsidR="00D02278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de fecha 26 de septiembre de 2024, </w:t>
      </w:r>
      <w:r w:rsidR="0084744D">
        <w:rPr>
          <w:rFonts w:ascii="Century Gothic" w:hAnsi="Century Gothic"/>
          <w:sz w:val="24"/>
        </w:rPr>
        <w:t xml:space="preserve">la Sexagésima Octava Legislatura </w:t>
      </w:r>
      <w:r>
        <w:rPr>
          <w:rFonts w:ascii="Century Gothic" w:hAnsi="Century Gothic"/>
          <w:sz w:val="24"/>
        </w:rPr>
        <w:t xml:space="preserve">integró </w:t>
      </w:r>
      <w:r w:rsidR="00D02278">
        <w:rPr>
          <w:rFonts w:ascii="Century Gothic" w:hAnsi="Century Gothic"/>
          <w:sz w:val="24"/>
        </w:rPr>
        <w:t xml:space="preserve">las </w:t>
      </w:r>
      <w:r w:rsidR="0084744D">
        <w:rPr>
          <w:rFonts w:ascii="Century Gothic" w:hAnsi="Century Gothic"/>
          <w:sz w:val="24"/>
        </w:rPr>
        <w:t>C</w:t>
      </w:r>
      <w:r w:rsidR="00D02278">
        <w:rPr>
          <w:rFonts w:ascii="Century Gothic" w:hAnsi="Century Gothic"/>
          <w:sz w:val="24"/>
        </w:rPr>
        <w:t xml:space="preserve">omisiones de Dictamen Legislativo, de Fiscalización y Jurisdiccional, así como los Comités que </w:t>
      </w:r>
      <w:r w:rsidR="006C5DA7">
        <w:rPr>
          <w:rFonts w:ascii="Century Gothic" w:hAnsi="Century Gothic"/>
          <w:sz w:val="24"/>
        </w:rPr>
        <w:t>funcionar</w:t>
      </w:r>
      <w:r>
        <w:rPr>
          <w:rFonts w:ascii="Century Gothic" w:hAnsi="Century Gothic"/>
          <w:sz w:val="24"/>
        </w:rPr>
        <w:t>í</w:t>
      </w:r>
      <w:r w:rsidR="006C5DA7">
        <w:rPr>
          <w:rFonts w:ascii="Century Gothic" w:hAnsi="Century Gothic"/>
          <w:sz w:val="24"/>
        </w:rPr>
        <w:t>an</w:t>
      </w:r>
      <w:r w:rsidR="00D02278">
        <w:rPr>
          <w:rFonts w:ascii="Century Gothic" w:hAnsi="Century Gothic"/>
          <w:sz w:val="24"/>
        </w:rPr>
        <w:t xml:space="preserve"> durante el </w:t>
      </w:r>
      <w:r>
        <w:rPr>
          <w:rFonts w:ascii="Century Gothic" w:hAnsi="Century Gothic"/>
          <w:sz w:val="24"/>
        </w:rPr>
        <w:t xml:space="preserve">presente </w:t>
      </w:r>
      <w:r w:rsidR="00D02278">
        <w:rPr>
          <w:rFonts w:ascii="Century Gothic" w:hAnsi="Century Gothic"/>
          <w:sz w:val="24"/>
        </w:rPr>
        <w:t xml:space="preserve">ejercicio constitucional. </w:t>
      </w:r>
    </w:p>
    <w:p w14:paraId="788A51F2" w14:textId="77777777" w:rsidR="00F7564E" w:rsidRPr="00D02278" w:rsidRDefault="00F7564E" w:rsidP="00F7564E">
      <w:pPr>
        <w:spacing w:after="0" w:line="360" w:lineRule="auto"/>
        <w:ind w:left="720"/>
        <w:jc w:val="both"/>
        <w:rPr>
          <w:rFonts w:ascii="Century Gothic" w:hAnsi="Century Gothic"/>
          <w:b/>
          <w:sz w:val="24"/>
        </w:rPr>
      </w:pPr>
    </w:p>
    <w:p w14:paraId="1FD59E9E" w14:textId="3A5771ED" w:rsidR="00FC018A" w:rsidRDefault="009246DB" w:rsidP="00FC018A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Cs/>
          <w:sz w:val="24"/>
        </w:rPr>
      </w:pPr>
      <w:r>
        <w:rPr>
          <w:rFonts w:ascii="Century Gothic" w:hAnsi="Century Gothic"/>
          <w:sz w:val="24"/>
        </w:rPr>
        <w:t>En primer término, c</w:t>
      </w:r>
      <w:r w:rsidR="0084744D">
        <w:rPr>
          <w:rFonts w:ascii="Century Gothic" w:hAnsi="Century Gothic"/>
          <w:sz w:val="24"/>
        </w:rPr>
        <w:t>on fecha</w:t>
      </w:r>
      <w:r w:rsidR="00D02278">
        <w:rPr>
          <w:rFonts w:ascii="Century Gothic" w:hAnsi="Century Gothic"/>
          <w:sz w:val="24"/>
        </w:rPr>
        <w:t xml:space="preserve"> </w:t>
      </w:r>
      <w:r w:rsidR="00EB4595">
        <w:rPr>
          <w:rFonts w:ascii="Century Gothic" w:hAnsi="Century Gothic"/>
          <w:sz w:val="24"/>
        </w:rPr>
        <w:t>27</w:t>
      </w:r>
      <w:r w:rsidR="00D02278">
        <w:rPr>
          <w:rFonts w:ascii="Century Gothic" w:hAnsi="Century Gothic"/>
          <w:sz w:val="24"/>
        </w:rPr>
        <w:t xml:space="preserve"> de noviembre de</w:t>
      </w:r>
      <w:r w:rsidR="005748C8">
        <w:rPr>
          <w:rFonts w:ascii="Century Gothic" w:hAnsi="Century Gothic"/>
          <w:sz w:val="24"/>
        </w:rPr>
        <w:t xml:space="preserve"> 2025, </w:t>
      </w:r>
      <w:r>
        <w:rPr>
          <w:rFonts w:ascii="Century Gothic" w:hAnsi="Century Gothic"/>
          <w:sz w:val="24"/>
        </w:rPr>
        <w:t xml:space="preserve">el </w:t>
      </w:r>
      <w:r w:rsidR="00D02278" w:rsidRPr="009246DB">
        <w:rPr>
          <w:rFonts w:ascii="Century Gothic" w:hAnsi="Century Gothic"/>
          <w:sz w:val="24"/>
        </w:rPr>
        <w:t xml:space="preserve">Diputado Octavio Javier Borunda </w:t>
      </w:r>
      <w:r w:rsidR="00F7564E" w:rsidRPr="009246DB">
        <w:rPr>
          <w:rFonts w:ascii="Century Gothic" w:hAnsi="Century Gothic"/>
          <w:sz w:val="24"/>
        </w:rPr>
        <w:t>Quevedo</w:t>
      </w:r>
      <w:r w:rsidR="0084744D" w:rsidRPr="009246DB">
        <w:rPr>
          <w:rFonts w:ascii="Century Gothic" w:hAnsi="Century Gothic"/>
          <w:sz w:val="24"/>
        </w:rPr>
        <w:t>,</w:t>
      </w:r>
      <w:r w:rsidR="00F7564E" w:rsidRPr="009246DB">
        <w:rPr>
          <w:rFonts w:ascii="Century Gothic" w:hAnsi="Century Gothic"/>
          <w:sz w:val="24"/>
        </w:rPr>
        <w:t xml:space="preserve"> Representante Parlamentario del Partido Verde Ecologista de Méxic</w:t>
      </w:r>
      <w:r w:rsidR="00301694" w:rsidRPr="009246DB">
        <w:rPr>
          <w:rFonts w:ascii="Century Gothic" w:hAnsi="Century Gothic"/>
          <w:sz w:val="24"/>
        </w:rPr>
        <w:t>o</w:t>
      </w:r>
      <w:r w:rsidR="0084744D" w:rsidRPr="009246DB">
        <w:rPr>
          <w:rFonts w:ascii="Century Gothic" w:hAnsi="Century Gothic"/>
          <w:sz w:val="24"/>
        </w:rPr>
        <w:t xml:space="preserve"> </w:t>
      </w:r>
      <w:r w:rsidR="00066017">
        <w:rPr>
          <w:rFonts w:ascii="Century Gothic" w:hAnsi="Century Gothic"/>
          <w:sz w:val="24"/>
        </w:rPr>
        <w:t>en su carácter de</w:t>
      </w:r>
      <w:r w:rsidR="0084744D" w:rsidRPr="009246DB">
        <w:rPr>
          <w:rFonts w:ascii="Century Gothic" w:hAnsi="Century Gothic"/>
          <w:sz w:val="24"/>
        </w:rPr>
        <w:t xml:space="preserve"> Presidente de la Comisión de Medio Ambiente, Ecología y Desarrollo Sustentable</w:t>
      </w:r>
      <w:r w:rsidR="00F7564E" w:rsidRPr="009246DB">
        <w:rPr>
          <w:rFonts w:ascii="Century Gothic" w:hAnsi="Century Gothic"/>
          <w:sz w:val="24"/>
        </w:rPr>
        <w:t xml:space="preserve">, </w:t>
      </w:r>
      <w:r w:rsidR="0084744D" w:rsidRPr="009246DB">
        <w:rPr>
          <w:rFonts w:ascii="Century Gothic" w:hAnsi="Century Gothic"/>
          <w:sz w:val="24"/>
        </w:rPr>
        <w:t xml:space="preserve">remitió a esta Junta de Coordinación Política el </w:t>
      </w:r>
      <w:r w:rsidR="00D758FF">
        <w:rPr>
          <w:rFonts w:ascii="Century Gothic" w:hAnsi="Century Gothic"/>
          <w:sz w:val="24"/>
        </w:rPr>
        <w:t>O</w:t>
      </w:r>
      <w:r w:rsidR="0084744D" w:rsidRPr="009246DB">
        <w:rPr>
          <w:rFonts w:ascii="Century Gothic" w:hAnsi="Century Gothic"/>
          <w:sz w:val="24"/>
        </w:rPr>
        <w:t>ficio</w:t>
      </w:r>
      <w:r w:rsidR="00F7564E" w:rsidRPr="009246DB">
        <w:rPr>
          <w:rFonts w:ascii="Century Gothic" w:hAnsi="Century Gothic"/>
          <w:sz w:val="24"/>
        </w:rPr>
        <w:t xml:space="preserve"> </w:t>
      </w:r>
      <w:r w:rsidR="00EB4595" w:rsidRPr="009246DB">
        <w:rPr>
          <w:rFonts w:ascii="Century Gothic" w:hAnsi="Century Gothic"/>
          <w:sz w:val="24"/>
        </w:rPr>
        <w:t>No. 0130/2025</w:t>
      </w:r>
      <w:r w:rsidR="0084744D" w:rsidRPr="009246DB">
        <w:rPr>
          <w:rFonts w:ascii="Century Gothic" w:hAnsi="Century Gothic"/>
          <w:sz w:val="24"/>
        </w:rPr>
        <w:t>,</w:t>
      </w:r>
      <w:r w:rsidR="00EB4595" w:rsidRPr="009246DB">
        <w:rPr>
          <w:rFonts w:ascii="Century Gothic" w:hAnsi="Century Gothic"/>
          <w:sz w:val="24"/>
        </w:rPr>
        <w:t xml:space="preserve"> </w:t>
      </w:r>
      <w:r w:rsidR="0084744D" w:rsidRPr="009246DB">
        <w:rPr>
          <w:rFonts w:ascii="Century Gothic" w:hAnsi="Century Gothic"/>
          <w:sz w:val="24"/>
        </w:rPr>
        <w:t xml:space="preserve">mediante el cual solicita </w:t>
      </w:r>
      <w:r w:rsidR="00FC018A">
        <w:rPr>
          <w:rFonts w:ascii="Century Gothic" w:hAnsi="Century Gothic"/>
          <w:bCs/>
          <w:sz w:val="24"/>
        </w:rPr>
        <w:t>l</w:t>
      </w:r>
      <w:r w:rsidR="00FC018A" w:rsidRPr="00FC018A">
        <w:rPr>
          <w:rFonts w:ascii="Century Gothic" w:hAnsi="Century Gothic"/>
          <w:bCs/>
          <w:sz w:val="24"/>
        </w:rPr>
        <w:t xml:space="preserve">a incorporación del Diputado Roberto Arturo </w:t>
      </w:r>
      <w:r w:rsidR="00FC018A" w:rsidRPr="00FC018A">
        <w:rPr>
          <w:rFonts w:ascii="Century Gothic" w:hAnsi="Century Gothic"/>
          <w:bCs/>
          <w:sz w:val="24"/>
        </w:rPr>
        <w:lastRenderedPageBreak/>
        <w:t>Medina Aguirre, con el fin de equilibrar las fuerzas políticas representadas en el órgano que preside.</w:t>
      </w:r>
    </w:p>
    <w:p w14:paraId="59CA0C71" w14:textId="77777777" w:rsidR="00FC018A" w:rsidRDefault="00FC018A" w:rsidP="00FC018A">
      <w:pPr>
        <w:pStyle w:val="Prrafodelista"/>
        <w:rPr>
          <w:rFonts w:ascii="Century Gothic" w:hAnsi="Century Gothic"/>
          <w:bCs/>
          <w:sz w:val="24"/>
        </w:rPr>
      </w:pPr>
    </w:p>
    <w:p w14:paraId="5E36CD17" w14:textId="75AB7942" w:rsidR="009246DB" w:rsidRPr="00FC018A" w:rsidRDefault="009246DB" w:rsidP="00FC018A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Cs/>
          <w:sz w:val="24"/>
        </w:rPr>
      </w:pPr>
      <w:r w:rsidRPr="00FC018A">
        <w:rPr>
          <w:rFonts w:ascii="Century Gothic" w:hAnsi="Century Gothic"/>
          <w:sz w:val="24"/>
        </w:rPr>
        <w:t>En relación directa con la solicitud anterior, en la misma fecha, el Diputado Roberto Arturo Medina Aguirre, Coordinador del Grupo Parlamentario del Partido Revolucionario Institucional, presentó escrito a esta Junta manifestando su interés de integrarse a la Comisión de Medio Ambiente, Ecología y Desarrollo Sustentable</w:t>
      </w:r>
      <w:r w:rsidR="00066017">
        <w:rPr>
          <w:rFonts w:ascii="Century Gothic" w:hAnsi="Century Gothic"/>
          <w:sz w:val="24"/>
        </w:rPr>
        <w:t>.</w:t>
      </w:r>
    </w:p>
    <w:p w14:paraId="61CD969D" w14:textId="77777777" w:rsidR="006C5DA7" w:rsidRDefault="006C5DA7" w:rsidP="006C5DA7">
      <w:pPr>
        <w:pStyle w:val="Prrafodelista"/>
        <w:rPr>
          <w:rFonts w:ascii="Century Gothic" w:hAnsi="Century Gothic"/>
          <w:b/>
          <w:sz w:val="24"/>
        </w:rPr>
      </w:pPr>
    </w:p>
    <w:p w14:paraId="6AC6A5A5" w14:textId="51EDD5AA" w:rsidR="006C5DA7" w:rsidRPr="009246DB" w:rsidRDefault="009246DB" w:rsidP="00F7564E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Cs/>
          <w:sz w:val="24"/>
        </w:rPr>
        <w:t>Por otra parte, y t</w:t>
      </w:r>
      <w:r w:rsidR="006C5DA7">
        <w:rPr>
          <w:rFonts w:ascii="Century Gothic" w:hAnsi="Century Gothic"/>
          <w:bCs/>
          <w:sz w:val="24"/>
        </w:rPr>
        <w:t xml:space="preserve">ambién con fecha 27 de noviembre de 2025, la Diputada América Victoria Aguilar Gil remitió a esta Junta el </w:t>
      </w:r>
      <w:r w:rsidR="00D758FF">
        <w:rPr>
          <w:rFonts w:ascii="Century Gothic" w:hAnsi="Century Gothic"/>
          <w:bCs/>
          <w:sz w:val="24"/>
        </w:rPr>
        <w:t>O</w:t>
      </w:r>
      <w:r w:rsidR="006C5DA7">
        <w:rPr>
          <w:rFonts w:ascii="Century Gothic" w:hAnsi="Century Gothic"/>
          <w:bCs/>
          <w:sz w:val="24"/>
        </w:rPr>
        <w:t>ficio No. AVAG/108/2025, mediante el cual solicit</w:t>
      </w:r>
      <w:r>
        <w:rPr>
          <w:rFonts w:ascii="Century Gothic" w:hAnsi="Century Gothic"/>
          <w:bCs/>
          <w:sz w:val="24"/>
        </w:rPr>
        <w:t>o</w:t>
      </w:r>
      <w:r w:rsidR="006C5DA7">
        <w:rPr>
          <w:rFonts w:ascii="Century Gothic" w:hAnsi="Century Gothic"/>
          <w:bCs/>
          <w:sz w:val="24"/>
        </w:rPr>
        <w:t xml:space="preserve"> ser designada como integrante de la Comisión de Feminicidios.</w:t>
      </w:r>
    </w:p>
    <w:p w14:paraId="725FA8AA" w14:textId="77777777" w:rsidR="009246DB" w:rsidRDefault="009246DB" w:rsidP="009246DB">
      <w:pPr>
        <w:pStyle w:val="Prrafodelista"/>
        <w:rPr>
          <w:rFonts w:ascii="Century Gothic" w:hAnsi="Century Gothic"/>
          <w:b/>
          <w:sz w:val="24"/>
        </w:rPr>
      </w:pPr>
    </w:p>
    <w:p w14:paraId="1E83B0F4" w14:textId="71793912" w:rsidR="005748C8" w:rsidRPr="009246DB" w:rsidRDefault="009246DB" w:rsidP="009246DB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Cs/>
          <w:sz w:val="24"/>
        </w:rPr>
      </w:pPr>
      <w:r w:rsidRPr="009246DB">
        <w:rPr>
          <w:rFonts w:ascii="Century Gothic" w:hAnsi="Century Gothic"/>
          <w:bCs/>
          <w:sz w:val="24"/>
        </w:rPr>
        <w:t xml:space="preserve">Aunado a la petición anterior, en la misma fecha, </w:t>
      </w:r>
      <w:r w:rsidR="005748C8" w:rsidRPr="009246DB">
        <w:rPr>
          <w:rFonts w:ascii="Century Gothic" w:hAnsi="Century Gothic"/>
          <w:bCs/>
          <w:sz w:val="24"/>
        </w:rPr>
        <w:t>el Diputado Roberto Arturo Medina Aguirre, Coordinador del Grupo Parlamentario</w:t>
      </w:r>
      <w:r w:rsidR="00066017">
        <w:rPr>
          <w:rFonts w:ascii="Century Gothic" w:hAnsi="Century Gothic"/>
          <w:bCs/>
          <w:sz w:val="24"/>
        </w:rPr>
        <w:t xml:space="preserve"> del PRI</w:t>
      </w:r>
      <w:r w:rsidR="005748C8" w:rsidRPr="009246DB">
        <w:rPr>
          <w:rFonts w:ascii="Century Gothic" w:hAnsi="Century Gothic"/>
          <w:bCs/>
          <w:sz w:val="24"/>
        </w:rPr>
        <w:t xml:space="preserve">, presentó </w:t>
      </w:r>
      <w:r>
        <w:rPr>
          <w:rFonts w:ascii="Century Gothic" w:hAnsi="Century Gothic"/>
          <w:bCs/>
          <w:sz w:val="24"/>
        </w:rPr>
        <w:t xml:space="preserve">un </w:t>
      </w:r>
      <w:r w:rsidR="005748C8" w:rsidRPr="009246DB">
        <w:rPr>
          <w:rFonts w:ascii="Century Gothic" w:hAnsi="Century Gothic"/>
          <w:bCs/>
          <w:sz w:val="24"/>
        </w:rPr>
        <w:t>escrito dirigido a esta Junta</w:t>
      </w:r>
      <w:r>
        <w:rPr>
          <w:rFonts w:ascii="Century Gothic" w:hAnsi="Century Gothic"/>
          <w:bCs/>
          <w:sz w:val="24"/>
        </w:rPr>
        <w:t>,</w:t>
      </w:r>
      <w:r w:rsidR="005748C8" w:rsidRPr="009246DB">
        <w:rPr>
          <w:rFonts w:ascii="Century Gothic" w:hAnsi="Century Gothic"/>
          <w:bCs/>
          <w:sz w:val="24"/>
        </w:rPr>
        <w:t xml:space="preserve"> </w:t>
      </w:r>
      <w:r w:rsidRPr="009246DB">
        <w:rPr>
          <w:rFonts w:ascii="Century Gothic" w:hAnsi="Century Gothic"/>
          <w:bCs/>
          <w:sz w:val="24"/>
        </w:rPr>
        <w:t xml:space="preserve">a efecto de solicitar la integración de la Diputada América Victoria Aguilar Gil a la Comisión de Feminicidios. </w:t>
      </w:r>
      <w:r w:rsidR="005748C8" w:rsidRPr="009246DB">
        <w:rPr>
          <w:rFonts w:ascii="Century Gothic" w:hAnsi="Century Gothic"/>
          <w:bCs/>
          <w:sz w:val="24"/>
        </w:rPr>
        <w:t xml:space="preserve"> </w:t>
      </w:r>
    </w:p>
    <w:p w14:paraId="201890E4" w14:textId="77777777" w:rsidR="00020A81" w:rsidRDefault="00020A81" w:rsidP="00020A81">
      <w:pPr>
        <w:pStyle w:val="Prrafodelista"/>
        <w:rPr>
          <w:rFonts w:ascii="Century Gothic" w:hAnsi="Century Gothic"/>
          <w:b/>
          <w:sz w:val="24"/>
        </w:rPr>
      </w:pPr>
    </w:p>
    <w:p w14:paraId="64043DDF" w14:textId="3C24F2B3" w:rsidR="00FC018A" w:rsidRDefault="00066017" w:rsidP="00FC018A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Cs/>
          <w:sz w:val="24"/>
        </w:rPr>
      </w:pPr>
      <w:r>
        <w:rPr>
          <w:rFonts w:ascii="Century Gothic" w:hAnsi="Century Gothic"/>
          <w:bCs/>
          <w:sz w:val="24"/>
        </w:rPr>
        <w:t xml:space="preserve">Así mismo, </w:t>
      </w:r>
      <w:r w:rsidR="009246DB">
        <w:rPr>
          <w:rFonts w:ascii="Century Gothic" w:hAnsi="Century Gothic"/>
          <w:bCs/>
          <w:sz w:val="24"/>
        </w:rPr>
        <w:t xml:space="preserve">en la misma fecha, </w:t>
      </w:r>
      <w:r w:rsidR="00020A81" w:rsidRPr="00020A81">
        <w:rPr>
          <w:rFonts w:ascii="Century Gothic" w:hAnsi="Century Gothic"/>
          <w:bCs/>
          <w:sz w:val="24"/>
        </w:rPr>
        <w:t xml:space="preserve">el Diputado José Luis Villalobos García integrante de la fracción parlamentaria del Partido Revolucionario Institucional y </w:t>
      </w:r>
      <w:proofErr w:type="gramStart"/>
      <w:r w:rsidR="00020A81" w:rsidRPr="00020A81">
        <w:rPr>
          <w:rFonts w:ascii="Century Gothic" w:hAnsi="Century Gothic"/>
          <w:bCs/>
          <w:sz w:val="24"/>
        </w:rPr>
        <w:t>Presidente</w:t>
      </w:r>
      <w:proofErr w:type="gramEnd"/>
      <w:r w:rsidR="00020A81" w:rsidRPr="00020A81">
        <w:rPr>
          <w:rFonts w:ascii="Century Gothic" w:hAnsi="Century Gothic"/>
          <w:bCs/>
          <w:sz w:val="24"/>
        </w:rPr>
        <w:t xml:space="preserve"> de la Comisión de Turismo</w:t>
      </w:r>
      <w:r w:rsidR="00FC018A">
        <w:rPr>
          <w:rFonts w:ascii="Century Gothic" w:hAnsi="Century Gothic"/>
          <w:bCs/>
          <w:sz w:val="24"/>
        </w:rPr>
        <w:t>,</w:t>
      </w:r>
      <w:r w:rsidR="00020A81" w:rsidRPr="00020A81">
        <w:rPr>
          <w:rFonts w:ascii="Century Gothic" w:hAnsi="Century Gothic"/>
          <w:bCs/>
          <w:sz w:val="24"/>
        </w:rPr>
        <w:t xml:space="preserve"> </w:t>
      </w:r>
      <w:r w:rsidR="005748C8" w:rsidRPr="00020A81">
        <w:rPr>
          <w:rFonts w:ascii="Century Gothic" w:hAnsi="Century Gothic"/>
          <w:bCs/>
          <w:sz w:val="24"/>
        </w:rPr>
        <w:t>remitió</w:t>
      </w:r>
      <w:r w:rsidR="00020A81" w:rsidRPr="00020A81">
        <w:rPr>
          <w:rFonts w:ascii="Century Gothic" w:hAnsi="Century Gothic"/>
          <w:bCs/>
          <w:sz w:val="24"/>
        </w:rPr>
        <w:t xml:space="preserve"> oficio No. JLVG/090/2025 </w:t>
      </w:r>
      <w:r w:rsidR="005748C8" w:rsidRPr="00020A81">
        <w:rPr>
          <w:rFonts w:ascii="Century Gothic" w:hAnsi="Century Gothic"/>
          <w:bCs/>
          <w:sz w:val="24"/>
        </w:rPr>
        <w:t>solicitando</w:t>
      </w:r>
      <w:r w:rsidR="00020A81" w:rsidRPr="00020A81">
        <w:rPr>
          <w:rFonts w:ascii="Century Gothic" w:hAnsi="Century Gothic"/>
          <w:bCs/>
          <w:sz w:val="24"/>
        </w:rPr>
        <w:t xml:space="preserve"> la incorporación del </w:t>
      </w:r>
      <w:r w:rsidR="00FC018A">
        <w:rPr>
          <w:rFonts w:ascii="Century Gothic" w:hAnsi="Century Gothic"/>
          <w:bCs/>
          <w:sz w:val="24"/>
        </w:rPr>
        <w:t>D</w:t>
      </w:r>
      <w:r w:rsidR="00020A81" w:rsidRPr="00020A81">
        <w:rPr>
          <w:rFonts w:ascii="Century Gothic" w:hAnsi="Century Gothic"/>
          <w:bCs/>
          <w:sz w:val="24"/>
        </w:rPr>
        <w:t xml:space="preserve">iputado Roberto Arturo </w:t>
      </w:r>
      <w:r w:rsidR="00FC018A">
        <w:rPr>
          <w:rFonts w:ascii="Century Gothic" w:hAnsi="Century Gothic"/>
          <w:bCs/>
          <w:sz w:val="24"/>
        </w:rPr>
        <w:t>Medina</w:t>
      </w:r>
      <w:r w:rsidR="00020A81" w:rsidRPr="00020A81">
        <w:rPr>
          <w:rFonts w:ascii="Century Gothic" w:hAnsi="Century Gothic"/>
          <w:bCs/>
          <w:sz w:val="24"/>
        </w:rPr>
        <w:t xml:space="preserve"> Aguirre</w:t>
      </w:r>
      <w:r>
        <w:rPr>
          <w:rFonts w:ascii="Century Gothic" w:hAnsi="Century Gothic"/>
          <w:bCs/>
          <w:sz w:val="24"/>
        </w:rPr>
        <w:t xml:space="preserve"> a la Comisión antes mencionada. </w:t>
      </w:r>
    </w:p>
    <w:p w14:paraId="11C676D8" w14:textId="77777777" w:rsidR="00FC018A" w:rsidRDefault="00FC018A" w:rsidP="00FC018A">
      <w:pPr>
        <w:pStyle w:val="Prrafodelista"/>
        <w:rPr>
          <w:rFonts w:ascii="Century Gothic" w:hAnsi="Century Gothic"/>
          <w:sz w:val="24"/>
        </w:rPr>
      </w:pPr>
    </w:p>
    <w:p w14:paraId="0690845A" w14:textId="222B9E82" w:rsidR="00F7564E" w:rsidRPr="00FC018A" w:rsidRDefault="00FC018A" w:rsidP="00FC018A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Cs/>
          <w:sz w:val="24"/>
        </w:rPr>
      </w:pPr>
      <w:r w:rsidRPr="00FC018A">
        <w:rPr>
          <w:rFonts w:ascii="Century Gothic" w:hAnsi="Century Gothic"/>
          <w:sz w:val="24"/>
        </w:rPr>
        <w:lastRenderedPageBreak/>
        <w:t xml:space="preserve">Finalmente, el Diputado Roberto Arturo Medina Aguirre, presentó escrito dirigido a esta Junta manifestando su interés de integrarse a la Comisión de Turismo, ratificando así la solicitud del </w:t>
      </w:r>
      <w:proofErr w:type="gramStart"/>
      <w:r w:rsidRPr="00FC018A">
        <w:rPr>
          <w:rFonts w:ascii="Century Gothic" w:hAnsi="Century Gothic"/>
          <w:sz w:val="24"/>
        </w:rPr>
        <w:t>Presidente</w:t>
      </w:r>
      <w:proofErr w:type="gramEnd"/>
      <w:r w:rsidR="00066017">
        <w:rPr>
          <w:rFonts w:ascii="Century Gothic" w:hAnsi="Century Gothic"/>
          <w:sz w:val="24"/>
        </w:rPr>
        <w:t xml:space="preserve"> de la Comisión descrita en el párrafo anterior. </w:t>
      </w:r>
    </w:p>
    <w:p w14:paraId="326261EB" w14:textId="77777777" w:rsidR="00FC018A" w:rsidRPr="00FC018A" w:rsidRDefault="00FC018A" w:rsidP="00FC018A">
      <w:pPr>
        <w:spacing w:after="0" w:line="360" w:lineRule="auto"/>
        <w:jc w:val="both"/>
        <w:rPr>
          <w:rFonts w:ascii="Century Gothic" w:hAnsi="Century Gothic"/>
          <w:bCs/>
          <w:sz w:val="24"/>
        </w:rPr>
      </w:pPr>
    </w:p>
    <w:p w14:paraId="41257C53" w14:textId="266EDFE8" w:rsidR="00F7564E" w:rsidRPr="00F7564E" w:rsidRDefault="00F7564E" w:rsidP="00F7564E">
      <w:pPr>
        <w:spacing w:after="0" w:line="360" w:lineRule="auto"/>
        <w:ind w:left="360"/>
        <w:jc w:val="both"/>
        <w:rPr>
          <w:rFonts w:ascii="Century Gothic" w:hAnsi="Century Gothic"/>
          <w:b/>
          <w:sz w:val="24"/>
        </w:rPr>
      </w:pPr>
      <w:r w:rsidRPr="00F7564E">
        <w:rPr>
          <w:rFonts w:ascii="Century Gothic" w:hAnsi="Century Gothic"/>
          <w:sz w:val="24"/>
        </w:rPr>
        <w:t>Al entrar al estudio y análisis de los asuntos referidos, quienes integramos esta Junta de Coordinación Política, formulamos las siguientes:</w:t>
      </w:r>
    </w:p>
    <w:p w14:paraId="561F6041" w14:textId="77777777" w:rsidR="00F7564E" w:rsidRDefault="00F7564E" w:rsidP="00F7564E">
      <w:pPr>
        <w:spacing w:after="0" w:line="360" w:lineRule="auto"/>
        <w:rPr>
          <w:rFonts w:ascii="Century Gothic" w:hAnsi="Century Gothic"/>
          <w:b/>
          <w:bCs/>
          <w:sz w:val="24"/>
        </w:rPr>
      </w:pPr>
    </w:p>
    <w:p w14:paraId="0CBC913B" w14:textId="63D55AB6" w:rsidR="00F7564E" w:rsidRDefault="00F7564E" w:rsidP="00F7564E">
      <w:pPr>
        <w:spacing w:after="0" w:line="360" w:lineRule="auto"/>
        <w:jc w:val="center"/>
        <w:rPr>
          <w:rFonts w:ascii="Century Gothic" w:hAnsi="Century Gothic"/>
          <w:b/>
          <w:bCs/>
          <w:sz w:val="24"/>
        </w:rPr>
      </w:pPr>
      <w:r w:rsidRPr="004B3D03">
        <w:rPr>
          <w:rFonts w:ascii="Century Gothic" w:hAnsi="Century Gothic"/>
          <w:b/>
          <w:bCs/>
          <w:sz w:val="24"/>
        </w:rPr>
        <w:t>C O N S I D E R A C I O N E S</w:t>
      </w:r>
    </w:p>
    <w:p w14:paraId="0B05D196" w14:textId="77777777" w:rsidR="00F7564E" w:rsidRDefault="00F7564E" w:rsidP="00F7564E">
      <w:pPr>
        <w:spacing w:after="0" w:line="360" w:lineRule="auto"/>
        <w:rPr>
          <w:rFonts w:ascii="Century Gothic" w:hAnsi="Century Gothic"/>
          <w:b/>
          <w:bCs/>
          <w:sz w:val="24"/>
        </w:rPr>
      </w:pPr>
    </w:p>
    <w:p w14:paraId="4B8203A5" w14:textId="15E13942" w:rsidR="00935B4A" w:rsidRDefault="0084744D" w:rsidP="00935B4A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</w:rPr>
      </w:pPr>
      <w:r w:rsidRPr="00935B4A">
        <w:rPr>
          <w:rFonts w:ascii="Century Gothic" w:hAnsi="Century Gothic"/>
          <w:sz w:val="24"/>
        </w:rPr>
        <w:t xml:space="preserve">De conformidad con lo dispuesto por el artículo </w:t>
      </w:r>
      <w:r w:rsidR="00935B4A">
        <w:rPr>
          <w:rFonts w:ascii="Century Gothic" w:hAnsi="Century Gothic"/>
          <w:sz w:val="24"/>
        </w:rPr>
        <w:t xml:space="preserve">87 </w:t>
      </w:r>
      <w:r w:rsidR="00935B4A" w:rsidRPr="00935B4A">
        <w:rPr>
          <w:rFonts w:ascii="Century Gothic" w:hAnsi="Century Gothic"/>
          <w:sz w:val="24"/>
        </w:rPr>
        <w:t>de la Ley Orgánica del Poder Legislativo</w:t>
      </w:r>
      <w:r w:rsidR="00935B4A">
        <w:rPr>
          <w:rFonts w:ascii="Century Gothic" w:hAnsi="Century Gothic"/>
          <w:sz w:val="24"/>
        </w:rPr>
        <w:t>, l</w:t>
      </w:r>
      <w:r w:rsidR="00935B4A" w:rsidRPr="00935B4A">
        <w:rPr>
          <w:rFonts w:ascii="Century Gothic" w:hAnsi="Century Gothic"/>
          <w:sz w:val="24"/>
        </w:rPr>
        <w:t>as comisiones del Congreso son órganos colegiados integrados por diputados y diputadas, cuyas funciones son las de analizar y discutir las iniciativas de leyes, decretos, acuerdos, y demás asuntos de su competencia que les sean turnados para elaborar, en su caso, los dictámenes o informes, según corresponda.</w:t>
      </w:r>
    </w:p>
    <w:p w14:paraId="6CCE7FB9" w14:textId="77777777" w:rsidR="00170240" w:rsidRDefault="00170240" w:rsidP="00170240">
      <w:pPr>
        <w:spacing w:after="0" w:line="360" w:lineRule="auto"/>
        <w:ind w:left="720"/>
        <w:jc w:val="both"/>
        <w:rPr>
          <w:rFonts w:ascii="Century Gothic" w:hAnsi="Century Gothic"/>
          <w:sz w:val="24"/>
        </w:rPr>
      </w:pPr>
    </w:p>
    <w:p w14:paraId="6901093D" w14:textId="1A1AE374" w:rsidR="00170240" w:rsidRDefault="00170240" w:rsidP="00170240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De </w:t>
      </w:r>
      <w:r w:rsidR="009D0203">
        <w:rPr>
          <w:rFonts w:ascii="Century Gothic" w:hAnsi="Century Gothic"/>
          <w:sz w:val="24"/>
        </w:rPr>
        <w:t>acuerdo</w:t>
      </w:r>
      <w:r>
        <w:rPr>
          <w:rFonts w:ascii="Century Gothic" w:hAnsi="Century Gothic"/>
          <w:sz w:val="24"/>
        </w:rPr>
        <w:t xml:space="preserve"> con el artículo </w:t>
      </w:r>
      <w:r w:rsidRPr="00935B4A">
        <w:rPr>
          <w:rFonts w:ascii="Century Gothic" w:hAnsi="Century Gothic"/>
          <w:sz w:val="24"/>
        </w:rPr>
        <w:t>66, fracción II, de</w:t>
      </w:r>
      <w:r>
        <w:rPr>
          <w:rFonts w:ascii="Century Gothic" w:hAnsi="Century Gothic"/>
          <w:sz w:val="24"/>
        </w:rPr>
        <w:t>l mismo ordenamiento</w:t>
      </w:r>
      <w:r w:rsidRPr="00935B4A">
        <w:rPr>
          <w:rFonts w:ascii="Century Gothic" w:hAnsi="Century Gothic"/>
          <w:sz w:val="24"/>
        </w:rPr>
        <w:t xml:space="preserve">, </w:t>
      </w:r>
      <w:r>
        <w:rPr>
          <w:rFonts w:ascii="Century Gothic" w:hAnsi="Century Gothic"/>
          <w:sz w:val="24"/>
        </w:rPr>
        <w:t>es facultad de</w:t>
      </w:r>
      <w:r w:rsidRPr="00935B4A">
        <w:rPr>
          <w:rFonts w:ascii="Century Gothic" w:hAnsi="Century Gothic"/>
          <w:sz w:val="24"/>
        </w:rPr>
        <w:t xml:space="preserve"> la Junta de Coordinación Política proponer al Pleno, para su aprobación, a las diputadas y diputados que integrarán las comisiones y comités del Congreso.</w:t>
      </w:r>
    </w:p>
    <w:p w14:paraId="7A51E330" w14:textId="77777777" w:rsidR="00170240" w:rsidRDefault="00170240" w:rsidP="00170240">
      <w:pPr>
        <w:pStyle w:val="Prrafodelista"/>
        <w:rPr>
          <w:rFonts w:ascii="Century Gothic" w:hAnsi="Century Gothic"/>
          <w:sz w:val="24"/>
        </w:rPr>
      </w:pPr>
    </w:p>
    <w:p w14:paraId="19D1E812" w14:textId="592CE20F" w:rsidR="00170240" w:rsidRDefault="009D0203" w:rsidP="00170240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Por su parte</w:t>
      </w:r>
      <w:r w:rsidR="00170240">
        <w:rPr>
          <w:rFonts w:ascii="Century Gothic" w:hAnsi="Century Gothic"/>
          <w:sz w:val="24"/>
        </w:rPr>
        <w:t xml:space="preserve">, el artículo 97 </w:t>
      </w:r>
      <w:r>
        <w:rPr>
          <w:rFonts w:ascii="Century Gothic" w:hAnsi="Century Gothic"/>
          <w:sz w:val="24"/>
        </w:rPr>
        <w:t>de la Ley Orgánica establece</w:t>
      </w:r>
      <w:r w:rsidR="00170240">
        <w:rPr>
          <w:rFonts w:ascii="Century Gothic" w:hAnsi="Century Gothic"/>
          <w:sz w:val="24"/>
        </w:rPr>
        <w:t xml:space="preserve"> que l</w:t>
      </w:r>
      <w:r w:rsidR="00170240" w:rsidRPr="00955448">
        <w:rPr>
          <w:rFonts w:ascii="Century Gothic" w:hAnsi="Century Gothic"/>
          <w:sz w:val="24"/>
        </w:rPr>
        <w:t xml:space="preserve">as Comisiones Ordinarias </w:t>
      </w:r>
      <w:r w:rsidR="00170240">
        <w:rPr>
          <w:rFonts w:ascii="Century Gothic" w:hAnsi="Century Gothic"/>
          <w:sz w:val="24"/>
        </w:rPr>
        <w:t>deberán integrarse por</w:t>
      </w:r>
      <w:r w:rsidR="00170240" w:rsidRPr="00955448">
        <w:rPr>
          <w:rFonts w:ascii="Century Gothic" w:hAnsi="Century Gothic"/>
          <w:sz w:val="24"/>
        </w:rPr>
        <w:t xml:space="preserve"> una Presidencia</w:t>
      </w:r>
      <w:r w:rsidR="00170240">
        <w:rPr>
          <w:rFonts w:ascii="Century Gothic" w:hAnsi="Century Gothic"/>
          <w:sz w:val="24"/>
        </w:rPr>
        <w:t>,</w:t>
      </w:r>
      <w:r w:rsidR="00170240" w:rsidRPr="00955448">
        <w:rPr>
          <w:rFonts w:ascii="Century Gothic" w:hAnsi="Century Gothic"/>
          <w:sz w:val="24"/>
        </w:rPr>
        <w:t xml:space="preserve"> una Secretaría</w:t>
      </w:r>
      <w:r w:rsidR="00170240">
        <w:rPr>
          <w:rFonts w:ascii="Century Gothic" w:hAnsi="Century Gothic"/>
          <w:sz w:val="24"/>
        </w:rPr>
        <w:t xml:space="preserve"> y vocalías, cuyos integrantes</w:t>
      </w:r>
      <w:r w:rsidR="00170240" w:rsidRPr="00955448">
        <w:rPr>
          <w:rFonts w:ascii="Century Gothic" w:hAnsi="Century Gothic"/>
          <w:sz w:val="24"/>
        </w:rPr>
        <w:t xml:space="preserve"> serán designados por el Plen</w:t>
      </w:r>
      <w:r w:rsidR="00170240">
        <w:rPr>
          <w:rFonts w:ascii="Century Gothic" w:hAnsi="Century Gothic"/>
          <w:sz w:val="24"/>
        </w:rPr>
        <w:t>o</w:t>
      </w:r>
      <w:r w:rsidR="00170240" w:rsidRPr="00955448">
        <w:rPr>
          <w:rFonts w:ascii="Century Gothic" w:hAnsi="Century Gothic"/>
          <w:sz w:val="24"/>
        </w:rPr>
        <w:t xml:space="preserve"> </w:t>
      </w:r>
      <w:r w:rsidR="00170240" w:rsidRPr="00955448">
        <w:rPr>
          <w:rFonts w:ascii="Century Gothic" w:hAnsi="Century Gothic"/>
          <w:sz w:val="24"/>
        </w:rPr>
        <w:lastRenderedPageBreak/>
        <w:t>a propuesta</w:t>
      </w:r>
      <w:r w:rsidR="00170240">
        <w:rPr>
          <w:rFonts w:ascii="Century Gothic" w:hAnsi="Century Gothic"/>
          <w:sz w:val="24"/>
        </w:rPr>
        <w:t xml:space="preserve"> </w:t>
      </w:r>
      <w:r w:rsidR="00170240" w:rsidRPr="00955448">
        <w:rPr>
          <w:rFonts w:ascii="Century Gothic" w:hAnsi="Century Gothic"/>
          <w:sz w:val="24"/>
        </w:rPr>
        <w:t xml:space="preserve">de </w:t>
      </w:r>
      <w:r w:rsidR="00170240">
        <w:rPr>
          <w:rFonts w:ascii="Century Gothic" w:hAnsi="Century Gothic"/>
          <w:sz w:val="24"/>
        </w:rPr>
        <w:t>esta</w:t>
      </w:r>
      <w:r w:rsidR="00170240" w:rsidRPr="00955448">
        <w:rPr>
          <w:rFonts w:ascii="Century Gothic" w:hAnsi="Century Gothic"/>
          <w:sz w:val="24"/>
        </w:rPr>
        <w:t xml:space="preserve"> Junta</w:t>
      </w:r>
      <w:r w:rsidR="00170240" w:rsidRPr="00663F8A">
        <w:rPr>
          <w:rFonts w:ascii="Century Gothic" w:hAnsi="Century Gothic"/>
          <w:sz w:val="24"/>
        </w:rPr>
        <w:t>.</w:t>
      </w:r>
      <w:r w:rsidR="00170240" w:rsidRPr="00663F8A">
        <w:rPr>
          <w:rFonts w:ascii="Century Gothic" w:hAnsi="Century Gothic"/>
          <w:sz w:val="24"/>
        </w:rPr>
        <w:cr/>
      </w:r>
    </w:p>
    <w:p w14:paraId="24C0AE62" w14:textId="608FACD6" w:rsidR="00170240" w:rsidRDefault="00170240" w:rsidP="00170240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concordancia con lo anterior, el artículo </w:t>
      </w:r>
      <w:bookmarkStart w:id="0" w:name="_Hlk215152688"/>
      <w:r>
        <w:rPr>
          <w:rFonts w:ascii="Century Gothic" w:hAnsi="Century Gothic"/>
          <w:sz w:val="24"/>
        </w:rPr>
        <w:t>13, fracción III, del Reglamento Interior y de Prácticas Parlamentarias</w:t>
      </w:r>
      <w:bookmarkEnd w:id="0"/>
      <w:r>
        <w:rPr>
          <w:rFonts w:ascii="Century Gothic" w:hAnsi="Century Gothic"/>
          <w:sz w:val="24"/>
        </w:rPr>
        <w:t xml:space="preserve"> del Poder Legislativo faculta a los Grupos Parlamentarios para proponer, de entre sus miembros, a quienes integrarán las comisiones o comités. </w:t>
      </w:r>
    </w:p>
    <w:p w14:paraId="07FA51A7" w14:textId="77777777" w:rsidR="00301694" w:rsidRDefault="00301694" w:rsidP="00170240">
      <w:pPr>
        <w:spacing w:after="0" w:line="360" w:lineRule="auto"/>
        <w:jc w:val="both"/>
        <w:rPr>
          <w:rFonts w:ascii="Century Gothic" w:hAnsi="Century Gothic"/>
          <w:sz w:val="24"/>
        </w:rPr>
      </w:pPr>
    </w:p>
    <w:p w14:paraId="2B133A7F" w14:textId="0FF1343F" w:rsidR="00301694" w:rsidRDefault="00170240" w:rsidP="00EB4595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Ahora bien, c</w:t>
      </w:r>
      <w:r w:rsidR="00621221">
        <w:rPr>
          <w:rFonts w:ascii="Century Gothic" w:hAnsi="Century Gothic"/>
          <w:sz w:val="24"/>
        </w:rPr>
        <w:t>omo se expuso en los antecedentes</w:t>
      </w:r>
      <w:r w:rsidR="00301694">
        <w:rPr>
          <w:rFonts w:ascii="Century Gothic" w:hAnsi="Century Gothic"/>
          <w:sz w:val="24"/>
        </w:rPr>
        <w:t xml:space="preserve">, mediante </w:t>
      </w:r>
      <w:r w:rsidR="00621221">
        <w:rPr>
          <w:rFonts w:ascii="Century Gothic" w:hAnsi="Century Gothic"/>
          <w:sz w:val="24"/>
        </w:rPr>
        <w:t xml:space="preserve">el </w:t>
      </w:r>
      <w:r w:rsidR="00301694">
        <w:rPr>
          <w:rFonts w:ascii="Century Gothic" w:hAnsi="Century Gothic"/>
          <w:sz w:val="24"/>
        </w:rPr>
        <w:t xml:space="preserve">Decreto No. </w:t>
      </w:r>
      <w:r w:rsidR="00301694" w:rsidRPr="00924DC2">
        <w:rPr>
          <w:rFonts w:ascii="Century Gothic" w:hAnsi="Century Gothic"/>
          <w:sz w:val="24"/>
        </w:rPr>
        <w:t>LXVIII/ITCYC/0018/2024 I P.O.</w:t>
      </w:r>
      <w:r w:rsidR="00301694">
        <w:rPr>
          <w:rFonts w:ascii="Century Gothic" w:hAnsi="Century Gothic"/>
          <w:sz w:val="24"/>
        </w:rPr>
        <w:t xml:space="preserve">, se integraron las </w:t>
      </w:r>
      <w:r w:rsidR="00301694" w:rsidRPr="0044086F">
        <w:rPr>
          <w:rFonts w:ascii="Century Gothic" w:hAnsi="Century Gothic"/>
          <w:sz w:val="24"/>
        </w:rPr>
        <w:t xml:space="preserve">Comisiones de Dictamen Legislativo, de Fiscalización y Jurisdiccional, así como los Comités, </w:t>
      </w:r>
      <w:r w:rsidR="00EB4595">
        <w:rPr>
          <w:rFonts w:ascii="Century Gothic" w:hAnsi="Century Gothic"/>
          <w:sz w:val="24"/>
        </w:rPr>
        <w:t xml:space="preserve">mismas que se integraron garantizando </w:t>
      </w:r>
      <w:r w:rsidR="00301694" w:rsidRPr="00EB4595">
        <w:rPr>
          <w:rFonts w:ascii="Century Gothic" w:hAnsi="Century Gothic"/>
          <w:sz w:val="24"/>
        </w:rPr>
        <w:t xml:space="preserve">la representación plural de las distintas fuerzas políticas que conforman este órgano legislativo. </w:t>
      </w:r>
    </w:p>
    <w:p w14:paraId="15885E2D" w14:textId="77777777" w:rsidR="00170240" w:rsidRDefault="00170240" w:rsidP="00170240">
      <w:pPr>
        <w:pStyle w:val="Prrafodelista"/>
        <w:rPr>
          <w:rFonts w:ascii="Century Gothic" w:hAnsi="Century Gothic"/>
          <w:sz w:val="24"/>
        </w:rPr>
      </w:pPr>
    </w:p>
    <w:p w14:paraId="67CE3399" w14:textId="28ECD198" w:rsidR="00605DDF" w:rsidRPr="00605DDF" w:rsidRDefault="00066017" w:rsidP="00605DDF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En razón de lo anterior</w:t>
      </w:r>
      <w:r w:rsidR="00170240" w:rsidRPr="00170240">
        <w:rPr>
          <w:rFonts w:ascii="Century Gothic" w:hAnsi="Century Gothic"/>
          <w:sz w:val="24"/>
        </w:rPr>
        <w:t>, buscando que la composición de las comisiones refleje la voluntad de los Grupos y Representaciones Parlamentarias a lo largo del ejercicio constitucional</w:t>
      </w:r>
      <w:r w:rsidR="00605DDF">
        <w:rPr>
          <w:rFonts w:ascii="Century Gothic" w:hAnsi="Century Gothic"/>
          <w:sz w:val="24"/>
        </w:rPr>
        <w:t>,</w:t>
      </w:r>
      <w:r>
        <w:rPr>
          <w:rFonts w:ascii="Century Gothic" w:hAnsi="Century Gothic"/>
          <w:sz w:val="24"/>
        </w:rPr>
        <w:t xml:space="preserve"> este órgano colegiado considera viable las solicitudes descritas en los antecedentes de este dictamen. </w:t>
      </w:r>
    </w:p>
    <w:p w14:paraId="27469FD7" w14:textId="77777777" w:rsidR="00301694" w:rsidRDefault="00301694" w:rsidP="00301694">
      <w:pPr>
        <w:spacing w:after="0" w:line="360" w:lineRule="auto"/>
        <w:ind w:left="720"/>
        <w:jc w:val="both"/>
        <w:rPr>
          <w:rFonts w:ascii="Century Gothic" w:hAnsi="Century Gothic"/>
          <w:sz w:val="24"/>
        </w:rPr>
      </w:pPr>
    </w:p>
    <w:p w14:paraId="1C791D52" w14:textId="1E7038DD" w:rsidR="00301694" w:rsidRDefault="00301694" w:rsidP="00301694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Es por lo anterior que, e</w:t>
      </w:r>
      <w:r w:rsidR="00605DDF">
        <w:rPr>
          <w:rFonts w:ascii="Century Gothic" w:hAnsi="Century Gothic"/>
          <w:sz w:val="24"/>
        </w:rPr>
        <w:t xml:space="preserve">l </w:t>
      </w:r>
      <w:r>
        <w:rPr>
          <w:rFonts w:ascii="Century Gothic" w:hAnsi="Century Gothic"/>
          <w:sz w:val="24"/>
        </w:rPr>
        <w:t xml:space="preserve">día </w:t>
      </w:r>
      <w:r w:rsidR="00EB4595">
        <w:rPr>
          <w:rFonts w:ascii="Century Gothic" w:hAnsi="Century Gothic"/>
          <w:sz w:val="24"/>
        </w:rPr>
        <w:t>28</w:t>
      </w:r>
      <w:r>
        <w:rPr>
          <w:rFonts w:ascii="Century Gothic" w:hAnsi="Century Gothic"/>
          <w:sz w:val="24"/>
        </w:rPr>
        <w:t xml:space="preserve"> de </w:t>
      </w:r>
      <w:r w:rsidR="00EB4595">
        <w:rPr>
          <w:rFonts w:ascii="Century Gothic" w:hAnsi="Century Gothic"/>
          <w:sz w:val="24"/>
        </w:rPr>
        <w:t>noviembre</w:t>
      </w:r>
      <w:r>
        <w:rPr>
          <w:rFonts w:ascii="Century Gothic" w:hAnsi="Century Gothic"/>
          <w:sz w:val="24"/>
        </w:rPr>
        <w:t xml:space="preserve"> de 2025, en reunión de la </w:t>
      </w:r>
      <w:r w:rsidR="00605DDF">
        <w:rPr>
          <w:rFonts w:ascii="Century Gothic" w:hAnsi="Century Gothic"/>
          <w:sz w:val="24"/>
        </w:rPr>
        <w:t>J</w:t>
      </w:r>
      <w:r>
        <w:rPr>
          <w:rFonts w:ascii="Century Gothic" w:hAnsi="Century Gothic"/>
          <w:sz w:val="24"/>
        </w:rPr>
        <w:t xml:space="preserve">unta de </w:t>
      </w:r>
      <w:r w:rsidR="00605DDF">
        <w:rPr>
          <w:rFonts w:ascii="Century Gothic" w:hAnsi="Century Gothic"/>
          <w:sz w:val="24"/>
        </w:rPr>
        <w:t>C</w:t>
      </w:r>
      <w:r>
        <w:rPr>
          <w:rFonts w:ascii="Century Gothic" w:hAnsi="Century Gothic"/>
          <w:sz w:val="24"/>
        </w:rPr>
        <w:t xml:space="preserve">oordinación </w:t>
      </w:r>
      <w:r w:rsidR="00605DDF">
        <w:rPr>
          <w:rFonts w:ascii="Century Gothic" w:hAnsi="Century Gothic"/>
          <w:sz w:val="24"/>
        </w:rPr>
        <w:t>P</w:t>
      </w:r>
      <w:r>
        <w:rPr>
          <w:rFonts w:ascii="Century Gothic" w:hAnsi="Century Gothic"/>
          <w:sz w:val="24"/>
        </w:rPr>
        <w:t>olítica</w:t>
      </w:r>
      <w:r w:rsidR="00605DDF">
        <w:rPr>
          <w:rFonts w:ascii="Century Gothic" w:hAnsi="Century Gothic"/>
          <w:sz w:val="24"/>
        </w:rPr>
        <w:t>,</w:t>
      </w:r>
      <w:r>
        <w:rPr>
          <w:rFonts w:ascii="Century Gothic" w:hAnsi="Century Gothic"/>
          <w:sz w:val="24"/>
        </w:rPr>
        <w:t xml:space="preserve"> se sometió a consideración de las y los diputados integrantes</w:t>
      </w:r>
      <w:r w:rsidR="00605DDF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la</w:t>
      </w:r>
      <w:r w:rsidR="00605DDF">
        <w:rPr>
          <w:rFonts w:ascii="Century Gothic" w:hAnsi="Century Gothic"/>
          <w:sz w:val="24"/>
        </w:rPr>
        <w:t xml:space="preserve">s propuestas anteriores, </w:t>
      </w:r>
      <w:r>
        <w:rPr>
          <w:rFonts w:ascii="Century Gothic" w:hAnsi="Century Gothic"/>
          <w:sz w:val="24"/>
        </w:rPr>
        <w:t xml:space="preserve">aprobándose por </w:t>
      </w:r>
      <w:r w:rsidR="008C0030">
        <w:rPr>
          <w:rFonts w:ascii="Century Gothic" w:hAnsi="Century Gothic"/>
          <w:sz w:val="24"/>
        </w:rPr>
        <w:t>unanimidad, representando el 100% de la votación ponderada</w:t>
      </w:r>
      <w:r w:rsidR="00605DDF">
        <w:rPr>
          <w:rFonts w:ascii="Century Gothic" w:hAnsi="Century Gothic"/>
          <w:sz w:val="24"/>
        </w:rPr>
        <w:t xml:space="preserve">. </w:t>
      </w:r>
    </w:p>
    <w:p w14:paraId="6D668A15" w14:textId="77777777" w:rsidR="00301694" w:rsidRPr="00363ABF" w:rsidRDefault="00301694" w:rsidP="00301694">
      <w:pPr>
        <w:spacing w:after="0" w:line="360" w:lineRule="auto"/>
        <w:ind w:left="720"/>
        <w:jc w:val="both"/>
        <w:rPr>
          <w:rFonts w:ascii="Century Gothic" w:hAnsi="Century Gothic"/>
          <w:sz w:val="24"/>
        </w:rPr>
      </w:pPr>
    </w:p>
    <w:p w14:paraId="11CC49C8" w14:textId="15786638" w:rsidR="00301694" w:rsidRDefault="00605DDF" w:rsidP="00301694">
      <w:pPr>
        <w:spacing w:after="0" w:line="360" w:lineRule="auto"/>
        <w:ind w:right="49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E</w:t>
      </w:r>
      <w:r w:rsidR="00301694" w:rsidRPr="00A96585">
        <w:rPr>
          <w:rFonts w:ascii="Century Gothic" w:hAnsi="Century Gothic"/>
          <w:sz w:val="24"/>
        </w:rPr>
        <w:t xml:space="preserve">n mérito de </w:t>
      </w:r>
      <w:r w:rsidR="00301694">
        <w:rPr>
          <w:rFonts w:ascii="Century Gothic" w:hAnsi="Century Gothic"/>
          <w:sz w:val="24"/>
        </w:rPr>
        <w:t>lo</w:t>
      </w:r>
      <w:r>
        <w:rPr>
          <w:rFonts w:ascii="Century Gothic" w:hAnsi="Century Gothic"/>
          <w:sz w:val="24"/>
        </w:rPr>
        <w:t xml:space="preserve"> antes</w:t>
      </w:r>
      <w:r w:rsidR="00301694">
        <w:rPr>
          <w:rFonts w:ascii="Century Gothic" w:hAnsi="Century Gothic"/>
          <w:sz w:val="24"/>
        </w:rPr>
        <w:t xml:space="preserve"> expuesto</w:t>
      </w:r>
      <w:r w:rsidR="00301694" w:rsidRPr="00A96585">
        <w:rPr>
          <w:rFonts w:ascii="Century Gothic" w:hAnsi="Century Gothic"/>
          <w:sz w:val="24"/>
        </w:rPr>
        <w:t xml:space="preserve">, la </w:t>
      </w:r>
      <w:r w:rsidR="00301694">
        <w:rPr>
          <w:rFonts w:ascii="Century Gothic" w:hAnsi="Century Gothic"/>
          <w:sz w:val="24"/>
        </w:rPr>
        <w:t>Junta de Coordinación Política</w:t>
      </w:r>
      <w:r w:rsidR="00301694" w:rsidRPr="00A96585">
        <w:rPr>
          <w:rFonts w:ascii="Century Gothic" w:hAnsi="Century Gothic"/>
          <w:sz w:val="24"/>
        </w:rPr>
        <w:t xml:space="preserve">, somete a la consideración del Pleno el siguiente proyecto de: </w:t>
      </w:r>
    </w:p>
    <w:p w14:paraId="7F4D7F21" w14:textId="77777777" w:rsidR="00EB4595" w:rsidRPr="00A96585" w:rsidRDefault="00EB4595" w:rsidP="00301694">
      <w:pPr>
        <w:spacing w:after="0" w:line="360" w:lineRule="auto"/>
        <w:ind w:right="49"/>
        <w:jc w:val="both"/>
        <w:rPr>
          <w:rFonts w:ascii="Century Gothic" w:hAnsi="Century Gothic"/>
          <w:sz w:val="24"/>
        </w:rPr>
      </w:pPr>
    </w:p>
    <w:p w14:paraId="3B20CACB" w14:textId="77777777" w:rsidR="00301694" w:rsidRDefault="00301694" w:rsidP="00301694">
      <w:pPr>
        <w:spacing w:after="0" w:line="360" w:lineRule="auto"/>
        <w:ind w:right="49"/>
        <w:jc w:val="center"/>
        <w:rPr>
          <w:rFonts w:ascii="Century Gothic" w:hAnsi="Century Gothic"/>
          <w:b/>
          <w:bCs/>
          <w:sz w:val="28"/>
        </w:rPr>
      </w:pPr>
      <w:r w:rsidRPr="00A96585">
        <w:rPr>
          <w:rFonts w:ascii="Century Gothic" w:hAnsi="Century Gothic"/>
          <w:b/>
          <w:bCs/>
          <w:sz w:val="28"/>
        </w:rPr>
        <w:t>D E C R E T O</w:t>
      </w:r>
    </w:p>
    <w:p w14:paraId="4CDD71DF" w14:textId="77777777" w:rsidR="00EB4595" w:rsidRDefault="00EB4595" w:rsidP="00301694">
      <w:pPr>
        <w:spacing w:after="0" w:line="360" w:lineRule="auto"/>
        <w:ind w:right="49"/>
        <w:jc w:val="center"/>
        <w:rPr>
          <w:rFonts w:ascii="Century Gothic" w:hAnsi="Century Gothic"/>
          <w:b/>
          <w:bCs/>
          <w:sz w:val="28"/>
        </w:rPr>
      </w:pPr>
    </w:p>
    <w:p w14:paraId="7410AD94" w14:textId="46F6291E" w:rsidR="00301694" w:rsidRPr="00B47A9D" w:rsidRDefault="00301694" w:rsidP="00301694">
      <w:pPr>
        <w:spacing w:after="0" w:line="360" w:lineRule="auto"/>
        <w:jc w:val="both"/>
        <w:rPr>
          <w:rFonts w:ascii="Century Gothic" w:hAnsi="Century Gothic"/>
          <w:sz w:val="24"/>
        </w:rPr>
      </w:pPr>
      <w:r w:rsidRPr="00B47A9D">
        <w:rPr>
          <w:rFonts w:ascii="Century Gothic" w:hAnsi="Century Gothic"/>
          <w:b/>
          <w:sz w:val="28"/>
        </w:rPr>
        <w:t xml:space="preserve">ARTÍCULO </w:t>
      </w:r>
      <w:proofErr w:type="gramStart"/>
      <w:r>
        <w:rPr>
          <w:rFonts w:ascii="Century Gothic" w:hAnsi="Century Gothic"/>
          <w:b/>
          <w:sz w:val="28"/>
        </w:rPr>
        <w:t>ÚNICO</w:t>
      </w:r>
      <w:r w:rsidRPr="00B47A9D">
        <w:rPr>
          <w:rFonts w:ascii="Century Gothic" w:hAnsi="Century Gothic"/>
          <w:b/>
          <w:sz w:val="28"/>
        </w:rPr>
        <w:t>.-</w:t>
      </w:r>
      <w:proofErr w:type="gramEnd"/>
      <w:r w:rsidRPr="00B47A9D">
        <w:rPr>
          <w:rFonts w:ascii="Century Gothic" w:hAnsi="Century Gothic"/>
          <w:sz w:val="28"/>
        </w:rPr>
        <w:t xml:space="preserve"> </w:t>
      </w:r>
      <w:r>
        <w:rPr>
          <w:rFonts w:ascii="Century Gothic" w:hAnsi="Century Gothic"/>
          <w:sz w:val="24"/>
        </w:rPr>
        <w:t xml:space="preserve">Se reforma el Artículo Primero del Decreto No. </w:t>
      </w:r>
      <w:r w:rsidRPr="00924DC2">
        <w:rPr>
          <w:rFonts w:ascii="Century Gothic" w:hAnsi="Century Gothic"/>
          <w:sz w:val="24"/>
        </w:rPr>
        <w:t>LXVIII/ITCYC/0018/2024 I P.O.</w:t>
      </w:r>
      <w:r>
        <w:rPr>
          <w:rFonts w:ascii="Century Gothic" w:hAnsi="Century Gothic"/>
          <w:sz w:val="24"/>
        </w:rPr>
        <w:t xml:space="preserve">, </w:t>
      </w:r>
      <w:r w:rsidRPr="00B47A9D">
        <w:rPr>
          <w:rFonts w:ascii="Century Gothic" w:hAnsi="Century Gothic"/>
          <w:sz w:val="24"/>
        </w:rPr>
        <w:t>para quedar de la siguiente forma:</w:t>
      </w:r>
    </w:p>
    <w:p w14:paraId="3EDFECD2" w14:textId="77777777" w:rsidR="00301694" w:rsidRDefault="00301694" w:rsidP="00301694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Century Gothic" w:hAnsi="Century Gothic" w:cs="Courier New"/>
          <w:b/>
          <w:sz w:val="24"/>
          <w:szCs w:val="28"/>
          <w:lang w:val="es-ES_tradnl" w:eastAsia="es-ES_tradnl"/>
        </w:rPr>
      </w:pPr>
    </w:p>
    <w:p w14:paraId="0CCC7BF3" w14:textId="22B59DD2" w:rsidR="00605DDF" w:rsidRDefault="00301694" w:rsidP="00301694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Century Gothic" w:hAnsi="Century Gothic" w:cs="Courier New"/>
          <w:b/>
          <w:sz w:val="28"/>
          <w:szCs w:val="28"/>
          <w:lang w:val="es-ES_tradnl" w:eastAsia="es-ES_tradnl"/>
        </w:rPr>
      </w:pPr>
      <w:r w:rsidRPr="00554654">
        <w:rPr>
          <w:rFonts w:ascii="Century Gothic" w:hAnsi="Century Gothic" w:cs="Courier New"/>
          <w:b/>
          <w:sz w:val="28"/>
          <w:szCs w:val="28"/>
          <w:lang w:val="es-ES_tradnl" w:eastAsia="es-ES_tradnl"/>
        </w:rPr>
        <w:t xml:space="preserve">ARTÍCULO </w:t>
      </w:r>
      <w:proofErr w:type="gramStart"/>
      <w:r w:rsidRPr="00554654">
        <w:rPr>
          <w:rFonts w:ascii="Century Gothic" w:hAnsi="Century Gothic" w:cs="Courier New"/>
          <w:b/>
          <w:sz w:val="28"/>
          <w:szCs w:val="28"/>
          <w:lang w:val="es-ES_tradnl" w:eastAsia="es-ES_tradnl"/>
        </w:rPr>
        <w:t>PRIMER</w:t>
      </w:r>
      <w:r>
        <w:rPr>
          <w:rFonts w:ascii="Century Gothic" w:hAnsi="Century Gothic" w:cs="Courier New"/>
          <w:b/>
          <w:sz w:val="28"/>
          <w:szCs w:val="28"/>
          <w:lang w:val="es-ES_tradnl" w:eastAsia="es-ES_tradnl"/>
        </w:rPr>
        <w:t>O.-</w:t>
      </w:r>
      <w:proofErr w:type="gramEnd"/>
      <w:r>
        <w:rPr>
          <w:rFonts w:ascii="Century Gothic" w:hAnsi="Century Gothic" w:cs="Courier New"/>
          <w:b/>
          <w:sz w:val="28"/>
          <w:szCs w:val="28"/>
          <w:lang w:val="es-ES_tradnl" w:eastAsia="es-ES_tradnl"/>
        </w:rPr>
        <w:t xml:space="preserve"> </w:t>
      </w:r>
      <w:r w:rsidR="00605DDF" w:rsidRPr="00605DDF">
        <w:rPr>
          <w:rFonts w:ascii="Century Gothic" w:hAnsi="Century Gothic" w:cs="Courier New"/>
          <w:bCs/>
          <w:sz w:val="28"/>
          <w:szCs w:val="28"/>
          <w:lang w:val="es-ES_tradnl" w:eastAsia="es-ES_tradnl"/>
        </w:rPr>
        <w:t>…</w:t>
      </w:r>
    </w:p>
    <w:p w14:paraId="2F8CF70D" w14:textId="24DA6B67" w:rsidR="00301694" w:rsidRPr="00CA502A" w:rsidRDefault="00301694" w:rsidP="00605DDF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Century Gothic" w:hAnsi="Century Gothic"/>
          <w:b/>
          <w:szCs w:val="24"/>
        </w:rPr>
      </w:pPr>
    </w:p>
    <w:p w14:paraId="4DEE817E" w14:textId="77777777" w:rsidR="00301694" w:rsidRPr="00363ABF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363ABF">
        <w:rPr>
          <w:rFonts w:ascii="Century Gothic" w:hAnsi="Century Gothic"/>
          <w:bCs/>
          <w:sz w:val="24"/>
          <w:lang w:val="es-ES_tradnl"/>
        </w:rPr>
        <w:t>…</w:t>
      </w:r>
    </w:p>
    <w:p w14:paraId="51EA9B75" w14:textId="77777777" w:rsidR="00301694" w:rsidRPr="00363ABF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363ABF">
        <w:rPr>
          <w:rFonts w:ascii="Century Gothic" w:hAnsi="Century Gothic"/>
          <w:bCs/>
          <w:sz w:val="24"/>
          <w:lang w:val="es-ES_tradnl"/>
        </w:rPr>
        <w:t>…</w:t>
      </w:r>
    </w:p>
    <w:p w14:paraId="305ACBCB" w14:textId="77777777" w:rsidR="00301694" w:rsidRPr="00363ABF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363ABF">
        <w:rPr>
          <w:rFonts w:ascii="Century Gothic" w:hAnsi="Century Gothic"/>
          <w:bCs/>
          <w:sz w:val="24"/>
          <w:lang w:val="es-ES_tradnl"/>
        </w:rPr>
        <w:t>…</w:t>
      </w:r>
    </w:p>
    <w:p w14:paraId="264900FE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59B7C65F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7A4209E4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528278CC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...</w:t>
      </w:r>
    </w:p>
    <w:p w14:paraId="72610572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0F1AD05E" w14:textId="77777777" w:rsidR="00301694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117F3C5D" w14:textId="2B44829B" w:rsidR="00D75460" w:rsidRDefault="00D75460" w:rsidP="00301694">
      <w:pPr>
        <w:spacing w:after="0" w:line="360" w:lineRule="auto"/>
        <w:ind w:left="360"/>
        <w:jc w:val="both"/>
        <w:rPr>
          <w:rFonts w:ascii="Century Gothic" w:hAnsi="Century Gothic"/>
          <w:b/>
          <w:sz w:val="24"/>
          <w:lang w:val="es-ES_tradnl"/>
        </w:rPr>
      </w:pPr>
      <w:r w:rsidRPr="00D75460">
        <w:rPr>
          <w:rFonts w:ascii="Century Gothic" w:hAnsi="Century Gothic"/>
          <w:b/>
          <w:sz w:val="24"/>
          <w:lang w:val="es-ES_tradnl"/>
        </w:rPr>
        <w:t>DE MEDIOAMBIENTE, ECOLOGÍA Y DESARROLLO SUSTENTABLE</w:t>
      </w:r>
    </w:p>
    <w:p w14:paraId="598B8046" w14:textId="474D29D6" w:rsidR="00D75460" w:rsidRDefault="00D75460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>
        <w:rPr>
          <w:rFonts w:ascii="Century Gothic" w:hAnsi="Century Gothic"/>
          <w:bCs/>
          <w:sz w:val="24"/>
          <w:lang w:val="es-ES_tradnl"/>
        </w:rPr>
        <w:t>PRESIDENTE.-</w:t>
      </w:r>
      <w:proofErr w:type="gramEnd"/>
      <w:r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26122CF1" w14:textId="77777777" w:rsidR="00D75460" w:rsidRPr="00363ABF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 w:rsidRPr="00363ABF">
        <w:rPr>
          <w:rFonts w:ascii="Century Gothic" w:hAnsi="Century Gothic"/>
          <w:bCs/>
          <w:sz w:val="24"/>
          <w:lang w:val="es-ES_tradnl"/>
        </w:rPr>
        <w:t>SECRETARIA</w:t>
      </w:r>
      <w:r>
        <w:rPr>
          <w:rFonts w:ascii="Century Gothic" w:hAnsi="Century Gothic"/>
          <w:bCs/>
          <w:sz w:val="24"/>
          <w:lang w:val="es-ES_tradnl"/>
        </w:rPr>
        <w:t>.-</w:t>
      </w:r>
      <w:proofErr w:type="gramEnd"/>
      <w:r w:rsidRPr="00363ABF"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2252D053" w14:textId="77777777" w:rsidR="00D75460" w:rsidRPr="00363ABF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 w:rsidRPr="00363ABF">
        <w:rPr>
          <w:rFonts w:ascii="Century Gothic" w:hAnsi="Century Gothic"/>
          <w:bCs/>
          <w:sz w:val="24"/>
          <w:lang w:val="es-ES_tradnl"/>
        </w:rPr>
        <w:t>VOCAL</w:t>
      </w:r>
      <w:r>
        <w:rPr>
          <w:rFonts w:ascii="Century Gothic" w:hAnsi="Century Gothic"/>
          <w:bCs/>
          <w:sz w:val="24"/>
          <w:lang w:val="es-ES_tradnl"/>
        </w:rPr>
        <w:t>.-</w:t>
      </w:r>
      <w:proofErr w:type="gramEnd"/>
      <w:r w:rsidRPr="00363ABF"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5E0ED186" w14:textId="755DBD37" w:rsidR="00D75460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/>
          <w:sz w:val="24"/>
          <w:lang w:val="es-ES_tradnl"/>
        </w:rPr>
      </w:pPr>
      <w:proofErr w:type="gramStart"/>
      <w:r w:rsidRPr="00187B14">
        <w:rPr>
          <w:rFonts w:ascii="Century Gothic" w:hAnsi="Century Gothic"/>
          <w:bCs/>
          <w:sz w:val="24"/>
          <w:lang w:val="es-ES_tradnl"/>
        </w:rPr>
        <w:t>VOCAL</w:t>
      </w:r>
      <w:r>
        <w:rPr>
          <w:rFonts w:ascii="Century Gothic" w:hAnsi="Century Gothic"/>
          <w:b/>
          <w:sz w:val="24"/>
          <w:lang w:val="es-ES_tradnl"/>
        </w:rPr>
        <w:t>.</w:t>
      </w:r>
      <w:r w:rsidRPr="0066496D">
        <w:rPr>
          <w:rFonts w:ascii="Century Gothic" w:hAnsi="Century Gothic"/>
          <w:bCs/>
          <w:sz w:val="24"/>
          <w:lang w:val="es-ES_tradnl"/>
        </w:rPr>
        <w:t>-</w:t>
      </w:r>
      <w:proofErr w:type="gramEnd"/>
      <w:r w:rsidRPr="0066496D">
        <w:rPr>
          <w:rFonts w:ascii="Century Gothic" w:hAnsi="Century Gothic"/>
          <w:bCs/>
          <w:sz w:val="24"/>
          <w:lang w:val="es-ES_tradnl"/>
        </w:rPr>
        <w:t xml:space="preserve"> </w:t>
      </w:r>
      <w:r>
        <w:rPr>
          <w:rFonts w:ascii="Century Gothic" w:hAnsi="Century Gothic"/>
          <w:bCs/>
          <w:sz w:val="24"/>
          <w:lang w:val="es-ES_tradnl"/>
        </w:rPr>
        <w:t>…</w:t>
      </w:r>
    </w:p>
    <w:p w14:paraId="63B25E78" w14:textId="0F75B197" w:rsidR="00D75460" w:rsidRPr="00D75460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 w:rsidRPr="00363ABF">
        <w:rPr>
          <w:rFonts w:ascii="Century Gothic" w:hAnsi="Century Gothic"/>
          <w:bCs/>
          <w:sz w:val="24"/>
          <w:lang w:val="es-ES_tradnl"/>
        </w:rPr>
        <w:t>VOCAL</w:t>
      </w:r>
      <w:r>
        <w:rPr>
          <w:rFonts w:ascii="Century Gothic" w:hAnsi="Century Gothic"/>
          <w:bCs/>
          <w:sz w:val="24"/>
          <w:lang w:val="es-ES_tradnl"/>
        </w:rPr>
        <w:t>.-</w:t>
      </w:r>
      <w:proofErr w:type="gramEnd"/>
      <w:r>
        <w:rPr>
          <w:rFonts w:ascii="Century Gothic" w:hAnsi="Century Gothic"/>
          <w:bCs/>
          <w:sz w:val="24"/>
          <w:lang w:val="es-ES_tradnl"/>
        </w:rPr>
        <w:t xml:space="preserve"> DIP. </w:t>
      </w:r>
      <w:r w:rsidRPr="00D75460">
        <w:rPr>
          <w:rFonts w:ascii="Century Gothic" w:hAnsi="Century Gothic"/>
          <w:b/>
          <w:sz w:val="24"/>
          <w:lang w:val="es-ES_tradnl"/>
        </w:rPr>
        <w:t>ROBERTO ARTURO MEDINA AGUIRRE</w:t>
      </w:r>
    </w:p>
    <w:p w14:paraId="12B853A2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446D2B25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lastRenderedPageBreak/>
        <w:t>…</w:t>
      </w:r>
    </w:p>
    <w:p w14:paraId="2B1CF43F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32CF9BA9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61936D2C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6FD01576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1CD43FF6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15A69005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31EFC684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569F805B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400C0B0F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29111CC9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108A18CC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1CE6126B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415D5136" w14:textId="77777777" w:rsidR="00301694" w:rsidRPr="009F0585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344977E6" w14:textId="4E506AF6" w:rsidR="00301694" w:rsidRDefault="00301694" w:rsidP="00D75460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 w:rsidRPr="009F0585">
        <w:rPr>
          <w:rFonts w:ascii="Century Gothic" w:hAnsi="Century Gothic"/>
          <w:bCs/>
          <w:sz w:val="24"/>
          <w:lang w:val="es-ES_tradnl"/>
        </w:rPr>
        <w:t>…</w:t>
      </w:r>
    </w:p>
    <w:p w14:paraId="4E3ABD5B" w14:textId="28A7E4EE" w:rsidR="00D75460" w:rsidRPr="00D75460" w:rsidRDefault="00D75460" w:rsidP="00D75460">
      <w:pPr>
        <w:spacing w:after="0" w:line="360" w:lineRule="auto"/>
        <w:ind w:left="360"/>
        <w:jc w:val="both"/>
        <w:rPr>
          <w:rFonts w:ascii="Century Gothic" w:hAnsi="Century Gothic"/>
          <w:b/>
          <w:sz w:val="24"/>
          <w:lang w:val="es-ES_tradnl"/>
        </w:rPr>
      </w:pPr>
      <w:r w:rsidRPr="00D75460">
        <w:rPr>
          <w:rFonts w:ascii="Century Gothic" w:hAnsi="Century Gothic"/>
          <w:b/>
          <w:sz w:val="24"/>
          <w:lang w:val="es-ES_tradnl"/>
        </w:rPr>
        <w:t>DE FEMINICIDIOS</w:t>
      </w:r>
    </w:p>
    <w:p w14:paraId="01C70F56" w14:textId="060AE55F" w:rsidR="00D75460" w:rsidRDefault="00D75460" w:rsidP="00D75460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>
        <w:rPr>
          <w:rFonts w:ascii="Century Gothic" w:hAnsi="Century Gothic"/>
          <w:bCs/>
          <w:sz w:val="24"/>
          <w:lang w:val="es-ES_tradnl"/>
        </w:rPr>
        <w:t>PRESIDENT</w:t>
      </w:r>
      <w:r w:rsidR="009D5A77">
        <w:rPr>
          <w:rFonts w:ascii="Century Gothic" w:hAnsi="Century Gothic"/>
          <w:bCs/>
          <w:sz w:val="24"/>
          <w:lang w:val="es-ES_tradnl"/>
        </w:rPr>
        <w:t>A</w:t>
      </w:r>
      <w:r>
        <w:rPr>
          <w:rFonts w:ascii="Century Gothic" w:hAnsi="Century Gothic"/>
          <w:bCs/>
          <w:sz w:val="24"/>
          <w:lang w:val="es-ES_tradnl"/>
        </w:rPr>
        <w:t>.-</w:t>
      </w:r>
      <w:proofErr w:type="gramEnd"/>
      <w:r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4CA40BE4" w14:textId="77777777" w:rsidR="00D75460" w:rsidRPr="00363ABF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 w:rsidRPr="00363ABF">
        <w:rPr>
          <w:rFonts w:ascii="Century Gothic" w:hAnsi="Century Gothic"/>
          <w:bCs/>
          <w:sz w:val="24"/>
          <w:lang w:val="es-ES_tradnl"/>
        </w:rPr>
        <w:t>SECRETARIA</w:t>
      </w:r>
      <w:r>
        <w:rPr>
          <w:rFonts w:ascii="Century Gothic" w:hAnsi="Century Gothic"/>
          <w:bCs/>
          <w:sz w:val="24"/>
          <w:lang w:val="es-ES_tradnl"/>
        </w:rPr>
        <w:t>.-</w:t>
      </w:r>
      <w:proofErr w:type="gramEnd"/>
      <w:r w:rsidRPr="00363ABF"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4C6905C4" w14:textId="77777777" w:rsidR="00D75460" w:rsidRPr="00363ABF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 w:rsidRPr="00363ABF">
        <w:rPr>
          <w:rFonts w:ascii="Century Gothic" w:hAnsi="Century Gothic"/>
          <w:bCs/>
          <w:sz w:val="24"/>
          <w:lang w:val="es-ES_tradnl"/>
        </w:rPr>
        <w:t>VOCAL</w:t>
      </w:r>
      <w:r>
        <w:rPr>
          <w:rFonts w:ascii="Century Gothic" w:hAnsi="Century Gothic"/>
          <w:bCs/>
          <w:sz w:val="24"/>
          <w:lang w:val="es-ES_tradnl"/>
        </w:rPr>
        <w:t>.-</w:t>
      </w:r>
      <w:proofErr w:type="gramEnd"/>
      <w:r w:rsidRPr="00363ABF"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740F1C2C" w14:textId="3279CCB3" w:rsidR="00D75460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/>
          <w:sz w:val="24"/>
          <w:lang w:val="es-ES_tradnl"/>
        </w:rPr>
      </w:pPr>
      <w:proofErr w:type="gramStart"/>
      <w:r w:rsidRPr="00187B14">
        <w:rPr>
          <w:rFonts w:ascii="Century Gothic" w:hAnsi="Century Gothic"/>
          <w:bCs/>
          <w:sz w:val="24"/>
          <w:lang w:val="es-ES_tradnl"/>
        </w:rPr>
        <w:t>VOCAL</w:t>
      </w:r>
      <w:r>
        <w:rPr>
          <w:rFonts w:ascii="Century Gothic" w:hAnsi="Century Gothic"/>
          <w:b/>
          <w:sz w:val="24"/>
          <w:lang w:val="es-ES_tradnl"/>
        </w:rPr>
        <w:t>.</w:t>
      </w:r>
      <w:r w:rsidRPr="0066496D">
        <w:rPr>
          <w:rFonts w:ascii="Century Gothic" w:hAnsi="Century Gothic"/>
          <w:bCs/>
          <w:sz w:val="24"/>
          <w:lang w:val="es-ES_tradnl"/>
        </w:rPr>
        <w:t>-</w:t>
      </w:r>
      <w:proofErr w:type="gramEnd"/>
      <w:r w:rsidRPr="0066496D">
        <w:rPr>
          <w:rFonts w:ascii="Century Gothic" w:hAnsi="Century Gothic"/>
          <w:bCs/>
          <w:sz w:val="24"/>
          <w:lang w:val="es-ES_tradnl"/>
        </w:rPr>
        <w:t xml:space="preserve"> </w:t>
      </w:r>
      <w:r>
        <w:rPr>
          <w:rFonts w:ascii="Century Gothic" w:hAnsi="Century Gothic"/>
          <w:bCs/>
          <w:sz w:val="24"/>
          <w:lang w:val="es-ES_tradnl"/>
        </w:rPr>
        <w:t xml:space="preserve">DIP. </w:t>
      </w:r>
      <w:r>
        <w:rPr>
          <w:rFonts w:ascii="Century Gothic" w:hAnsi="Century Gothic"/>
          <w:b/>
          <w:sz w:val="24"/>
          <w:lang w:val="es-ES_tradnl"/>
        </w:rPr>
        <w:t>AMÉRICA VICTORIA AGUILAR GIL</w:t>
      </w:r>
    </w:p>
    <w:p w14:paraId="02B8BA60" w14:textId="74F63596" w:rsidR="00D75460" w:rsidRPr="00D75460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 w:rsidRPr="00363ABF">
        <w:rPr>
          <w:rFonts w:ascii="Century Gothic" w:hAnsi="Century Gothic"/>
          <w:bCs/>
          <w:sz w:val="24"/>
          <w:lang w:val="es-ES_tradnl"/>
        </w:rPr>
        <w:t>VOCAL</w:t>
      </w:r>
      <w:r>
        <w:rPr>
          <w:rFonts w:ascii="Century Gothic" w:hAnsi="Century Gothic"/>
          <w:bCs/>
          <w:sz w:val="24"/>
          <w:lang w:val="es-ES_tradnl"/>
        </w:rPr>
        <w:t>.-</w:t>
      </w:r>
      <w:proofErr w:type="gramEnd"/>
      <w:r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282ECDE6" w14:textId="77777777" w:rsidR="00D75460" w:rsidRPr="009F0585" w:rsidRDefault="00D75460" w:rsidP="00D75460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</w:p>
    <w:p w14:paraId="018990BE" w14:textId="455BF170" w:rsidR="00301694" w:rsidRPr="00D75460" w:rsidRDefault="00D75460" w:rsidP="00301694">
      <w:pPr>
        <w:spacing w:after="0" w:line="360" w:lineRule="auto"/>
        <w:ind w:left="360"/>
        <w:jc w:val="both"/>
        <w:rPr>
          <w:rFonts w:ascii="Century Gothic" w:hAnsi="Century Gothic"/>
          <w:b/>
          <w:sz w:val="24"/>
          <w:lang w:val="es-ES_tradnl"/>
        </w:rPr>
      </w:pPr>
      <w:r w:rsidRPr="00D75460">
        <w:rPr>
          <w:rFonts w:ascii="Century Gothic" w:hAnsi="Century Gothic"/>
          <w:b/>
          <w:sz w:val="24"/>
          <w:lang w:val="es-ES_tradnl"/>
        </w:rPr>
        <w:t>DE TURISMO</w:t>
      </w:r>
    </w:p>
    <w:p w14:paraId="643CFB9C" w14:textId="77777777" w:rsidR="00D75460" w:rsidRDefault="00D75460" w:rsidP="00D75460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>
        <w:rPr>
          <w:rFonts w:ascii="Century Gothic" w:hAnsi="Century Gothic"/>
          <w:bCs/>
          <w:sz w:val="24"/>
          <w:lang w:val="es-ES_tradnl"/>
        </w:rPr>
        <w:t>PRESIDENTE.-</w:t>
      </w:r>
      <w:proofErr w:type="gramEnd"/>
      <w:r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128D6CE3" w14:textId="77777777" w:rsidR="00D75460" w:rsidRPr="00363ABF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 w:rsidRPr="00363ABF">
        <w:rPr>
          <w:rFonts w:ascii="Century Gothic" w:hAnsi="Century Gothic"/>
          <w:bCs/>
          <w:sz w:val="24"/>
          <w:lang w:val="es-ES_tradnl"/>
        </w:rPr>
        <w:t>SECRETARIA</w:t>
      </w:r>
      <w:r>
        <w:rPr>
          <w:rFonts w:ascii="Century Gothic" w:hAnsi="Century Gothic"/>
          <w:bCs/>
          <w:sz w:val="24"/>
          <w:lang w:val="es-ES_tradnl"/>
        </w:rPr>
        <w:t>.-</w:t>
      </w:r>
      <w:proofErr w:type="gramEnd"/>
      <w:r w:rsidRPr="00363ABF"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5696F271" w14:textId="77777777" w:rsidR="00D75460" w:rsidRPr="00363ABF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 w:rsidRPr="00363ABF">
        <w:rPr>
          <w:rFonts w:ascii="Century Gothic" w:hAnsi="Century Gothic"/>
          <w:bCs/>
          <w:sz w:val="24"/>
          <w:lang w:val="es-ES_tradnl"/>
        </w:rPr>
        <w:t>VOCAL</w:t>
      </w:r>
      <w:r>
        <w:rPr>
          <w:rFonts w:ascii="Century Gothic" w:hAnsi="Century Gothic"/>
          <w:bCs/>
          <w:sz w:val="24"/>
          <w:lang w:val="es-ES_tradnl"/>
        </w:rPr>
        <w:t>.-</w:t>
      </w:r>
      <w:proofErr w:type="gramEnd"/>
      <w:r w:rsidRPr="00363ABF"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77DFB8CE" w14:textId="0B56BB2C" w:rsidR="00D75460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/>
          <w:sz w:val="24"/>
          <w:lang w:val="es-ES_tradnl"/>
        </w:rPr>
      </w:pPr>
      <w:proofErr w:type="gramStart"/>
      <w:r w:rsidRPr="00187B14">
        <w:rPr>
          <w:rFonts w:ascii="Century Gothic" w:hAnsi="Century Gothic"/>
          <w:bCs/>
          <w:sz w:val="24"/>
          <w:lang w:val="es-ES_tradnl"/>
        </w:rPr>
        <w:lastRenderedPageBreak/>
        <w:t>VOCAL</w:t>
      </w:r>
      <w:r>
        <w:rPr>
          <w:rFonts w:ascii="Century Gothic" w:hAnsi="Century Gothic"/>
          <w:b/>
          <w:sz w:val="24"/>
          <w:lang w:val="es-ES_tradnl"/>
        </w:rPr>
        <w:t>.</w:t>
      </w:r>
      <w:r w:rsidRPr="0066496D">
        <w:rPr>
          <w:rFonts w:ascii="Century Gothic" w:hAnsi="Century Gothic"/>
          <w:bCs/>
          <w:sz w:val="24"/>
          <w:lang w:val="es-ES_tradnl"/>
        </w:rPr>
        <w:t>-</w:t>
      </w:r>
      <w:proofErr w:type="gramEnd"/>
      <w:r w:rsidRPr="0066496D">
        <w:rPr>
          <w:rFonts w:ascii="Century Gothic" w:hAnsi="Century Gothic"/>
          <w:bCs/>
          <w:sz w:val="24"/>
          <w:lang w:val="es-ES_tradnl"/>
        </w:rPr>
        <w:t xml:space="preserve"> </w:t>
      </w:r>
      <w:r>
        <w:rPr>
          <w:rFonts w:ascii="Century Gothic" w:hAnsi="Century Gothic"/>
          <w:bCs/>
          <w:sz w:val="24"/>
          <w:lang w:val="es-ES_tradnl"/>
        </w:rPr>
        <w:t xml:space="preserve">DIP. </w:t>
      </w:r>
      <w:r>
        <w:rPr>
          <w:rFonts w:ascii="Century Gothic" w:hAnsi="Century Gothic"/>
          <w:b/>
          <w:sz w:val="24"/>
          <w:lang w:val="es-ES_tradnl"/>
        </w:rPr>
        <w:t>ROBERTO ARTURO MEDINA AGUIRRE</w:t>
      </w:r>
    </w:p>
    <w:p w14:paraId="5CC1BC48" w14:textId="77777777" w:rsidR="00D75460" w:rsidRPr="00D75460" w:rsidRDefault="00D75460" w:rsidP="00D75460">
      <w:pPr>
        <w:spacing w:after="0" w:line="360" w:lineRule="auto"/>
        <w:ind w:firstLine="360"/>
        <w:jc w:val="both"/>
        <w:rPr>
          <w:rFonts w:ascii="Century Gothic" w:hAnsi="Century Gothic"/>
          <w:bCs/>
          <w:sz w:val="24"/>
          <w:lang w:val="es-ES_tradnl"/>
        </w:rPr>
      </w:pPr>
      <w:proofErr w:type="gramStart"/>
      <w:r w:rsidRPr="00363ABF">
        <w:rPr>
          <w:rFonts w:ascii="Century Gothic" w:hAnsi="Century Gothic"/>
          <w:bCs/>
          <w:sz w:val="24"/>
          <w:lang w:val="es-ES_tradnl"/>
        </w:rPr>
        <w:t>VOCAL</w:t>
      </w:r>
      <w:r>
        <w:rPr>
          <w:rFonts w:ascii="Century Gothic" w:hAnsi="Century Gothic"/>
          <w:bCs/>
          <w:sz w:val="24"/>
          <w:lang w:val="es-ES_tradnl"/>
        </w:rPr>
        <w:t>.-</w:t>
      </w:r>
      <w:proofErr w:type="gramEnd"/>
      <w:r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4C97524C" w14:textId="77777777" w:rsidR="00D75460" w:rsidRDefault="00D75460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</w:p>
    <w:p w14:paraId="158288DE" w14:textId="77777777" w:rsidR="00301694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>
        <w:rPr>
          <w:rFonts w:ascii="Century Gothic" w:hAnsi="Century Gothic"/>
          <w:bCs/>
          <w:sz w:val="24"/>
          <w:lang w:val="es-ES_tradnl"/>
        </w:rPr>
        <w:t>…</w:t>
      </w:r>
    </w:p>
    <w:p w14:paraId="713C8D0B" w14:textId="77777777" w:rsidR="004D691C" w:rsidRDefault="004D691C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</w:p>
    <w:p w14:paraId="4BC956D5" w14:textId="77777777" w:rsidR="00301694" w:rsidRPr="008E7D18" w:rsidRDefault="00301694" w:rsidP="00301694">
      <w:pPr>
        <w:spacing w:after="0" w:line="360" w:lineRule="auto"/>
        <w:ind w:left="360"/>
        <w:jc w:val="both"/>
        <w:rPr>
          <w:rFonts w:ascii="Century Gothic" w:hAnsi="Century Gothic"/>
          <w:bCs/>
          <w:sz w:val="24"/>
          <w:lang w:val="es-ES_tradnl"/>
        </w:rPr>
      </w:pPr>
      <w:r>
        <w:rPr>
          <w:rFonts w:ascii="Century Gothic" w:hAnsi="Century Gothic"/>
          <w:bCs/>
          <w:sz w:val="24"/>
          <w:lang w:val="es-ES_tradnl"/>
        </w:rPr>
        <w:t xml:space="preserve">ARTÍCULO SEGUNDO A ARTÍCULO </w:t>
      </w:r>
      <w:proofErr w:type="gramStart"/>
      <w:r>
        <w:rPr>
          <w:rFonts w:ascii="Century Gothic" w:hAnsi="Century Gothic"/>
          <w:bCs/>
          <w:sz w:val="24"/>
          <w:lang w:val="es-ES_tradnl"/>
        </w:rPr>
        <w:t>CUARTO.-</w:t>
      </w:r>
      <w:proofErr w:type="gramEnd"/>
      <w:r>
        <w:rPr>
          <w:rFonts w:ascii="Century Gothic" w:hAnsi="Century Gothic"/>
          <w:bCs/>
          <w:sz w:val="24"/>
          <w:lang w:val="es-ES_tradnl"/>
        </w:rPr>
        <w:t xml:space="preserve"> …</w:t>
      </w:r>
    </w:p>
    <w:p w14:paraId="061518D7" w14:textId="77777777" w:rsidR="00301694" w:rsidRDefault="00301694" w:rsidP="00301694">
      <w:pPr>
        <w:widowControl w:val="0"/>
        <w:autoSpaceDE w:val="0"/>
        <w:autoSpaceDN w:val="0"/>
        <w:adjustRightInd w:val="0"/>
        <w:spacing w:after="0" w:line="360" w:lineRule="auto"/>
        <w:ind w:right="79"/>
        <w:jc w:val="center"/>
        <w:rPr>
          <w:rFonts w:ascii="Century Gothic" w:eastAsia="Times New Roman" w:hAnsi="Century Gothic"/>
          <w:b/>
          <w:sz w:val="28"/>
        </w:rPr>
      </w:pPr>
    </w:p>
    <w:p w14:paraId="726697AA" w14:textId="77777777" w:rsidR="00301694" w:rsidRDefault="00301694" w:rsidP="00301694">
      <w:pPr>
        <w:widowControl w:val="0"/>
        <w:autoSpaceDE w:val="0"/>
        <w:autoSpaceDN w:val="0"/>
        <w:adjustRightInd w:val="0"/>
        <w:spacing w:after="0" w:line="360" w:lineRule="auto"/>
        <w:ind w:right="79"/>
        <w:jc w:val="center"/>
        <w:rPr>
          <w:rFonts w:ascii="Century Gothic" w:eastAsia="Times New Roman" w:hAnsi="Century Gothic"/>
          <w:b/>
          <w:sz w:val="28"/>
        </w:rPr>
      </w:pPr>
      <w:r w:rsidRPr="00816095">
        <w:rPr>
          <w:rFonts w:ascii="Century Gothic" w:eastAsia="Times New Roman" w:hAnsi="Century Gothic"/>
          <w:b/>
          <w:sz w:val="28"/>
        </w:rPr>
        <w:t>TRANSITORIO</w:t>
      </w:r>
      <w:r>
        <w:rPr>
          <w:rFonts w:ascii="Century Gothic" w:eastAsia="Times New Roman" w:hAnsi="Century Gothic"/>
          <w:b/>
          <w:sz w:val="28"/>
        </w:rPr>
        <w:t>S</w:t>
      </w:r>
    </w:p>
    <w:p w14:paraId="64D5515D" w14:textId="77777777" w:rsidR="00301694" w:rsidRPr="00816095" w:rsidRDefault="00301694" w:rsidP="00301694">
      <w:pPr>
        <w:widowControl w:val="0"/>
        <w:autoSpaceDE w:val="0"/>
        <w:autoSpaceDN w:val="0"/>
        <w:adjustRightInd w:val="0"/>
        <w:spacing w:after="0" w:line="360" w:lineRule="auto"/>
        <w:ind w:right="79"/>
        <w:jc w:val="center"/>
        <w:rPr>
          <w:rFonts w:ascii="Century Gothic" w:eastAsia="Times New Roman" w:hAnsi="Century Gothic"/>
          <w:b/>
          <w:sz w:val="28"/>
        </w:rPr>
      </w:pPr>
    </w:p>
    <w:p w14:paraId="669F3952" w14:textId="77777777" w:rsidR="00301694" w:rsidRDefault="00301694" w:rsidP="00301694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Century Gothic" w:eastAsia="Times New Roman" w:hAnsi="Century Gothic"/>
          <w:bCs/>
          <w:sz w:val="24"/>
        </w:rPr>
      </w:pPr>
      <w:r>
        <w:rPr>
          <w:rFonts w:ascii="Century Gothic" w:eastAsia="Times New Roman" w:hAnsi="Century Gothic"/>
          <w:b/>
          <w:sz w:val="28"/>
        </w:rPr>
        <w:t xml:space="preserve">ARTÍCULO </w:t>
      </w:r>
      <w:proofErr w:type="gramStart"/>
      <w:r>
        <w:rPr>
          <w:rFonts w:ascii="Century Gothic" w:eastAsia="Times New Roman" w:hAnsi="Century Gothic"/>
          <w:b/>
          <w:sz w:val="28"/>
        </w:rPr>
        <w:t>PRIMERO</w:t>
      </w:r>
      <w:r w:rsidRPr="004B3FA2">
        <w:rPr>
          <w:rFonts w:ascii="Century Gothic" w:eastAsia="Times New Roman" w:hAnsi="Century Gothic"/>
          <w:b/>
          <w:bCs/>
          <w:sz w:val="28"/>
        </w:rPr>
        <w:t>.-</w:t>
      </w:r>
      <w:proofErr w:type="gramEnd"/>
      <w:r w:rsidRPr="00816095">
        <w:rPr>
          <w:rFonts w:ascii="Century Gothic" w:eastAsia="Times New Roman" w:hAnsi="Century Gothic"/>
          <w:bCs/>
        </w:rPr>
        <w:t xml:space="preserve"> </w:t>
      </w:r>
      <w:r w:rsidRPr="002B0B99">
        <w:rPr>
          <w:rFonts w:ascii="Century Gothic" w:eastAsia="Times New Roman" w:hAnsi="Century Gothic"/>
          <w:bCs/>
          <w:sz w:val="24"/>
        </w:rPr>
        <w:t>El presente Decreto entrará en vigor el día su aprobación</w:t>
      </w:r>
      <w:r>
        <w:rPr>
          <w:rFonts w:ascii="Century Gothic" w:eastAsia="Times New Roman" w:hAnsi="Century Gothic"/>
          <w:bCs/>
          <w:sz w:val="24"/>
        </w:rPr>
        <w:t xml:space="preserve"> en el Pleno. </w:t>
      </w:r>
    </w:p>
    <w:p w14:paraId="0566E525" w14:textId="77777777" w:rsidR="00301694" w:rsidRDefault="00301694" w:rsidP="00301694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Century Gothic" w:eastAsia="Times New Roman" w:hAnsi="Century Gothic"/>
          <w:bCs/>
          <w:sz w:val="24"/>
        </w:rPr>
      </w:pPr>
    </w:p>
    <w:p w14:paraId="57717490" w14:textId="1AC91C6B" w:rsidR="00301694" w:rsidRPr="00816095" w:rsidRDefault="00301694" w:rsidP="00301694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Century Gothic" w:eastAsia="Times New Roman" w:hAnsi="Century Gothic"/>
          <w:bCs/>
          <w:sz w:val="24"/>
        </w:rPr>
      </w:pPr>
      <w:r w:rsidRPr="008E5C3E">
        <w:rPr>
          <w:rFonts w:ascii="Century Gothic" w:eastAsia="Times New Roman" w:hAnsi="Century Gothic"/>
          <w:b/>
          <w:sz w:val="28"/>
          <w:szCs w:val="24"/>
        </w:rPr>
        <w:t xml:space="preserve">ARTÍCULO </w:t>
      </w:r>
      <w:proofErr w:type="gramStart"/>
      <w:r w:rsidRPr="008E5C3E">
        <w:rPr>
          <w:rFonts w:ascii="Century Gothic" w:eastAsia="Times New Roman" w:hAnsi="Century Gothic"/>
          <w:b/>
          <w:sz w:val="28"/>
          <w:szCs w:val="24"/>
        </w:rPr>
        <w:t>SEGUNDO.-</w:t>
      </w:r>
      <w:proofErr w:type="gramEnd"/>
      <w:r w:rsidRPr="008E5C3E">
        <w:rPr>
          <w:rFonts w:ascii="Century Gothic" w:eastAsia="Times New Roman" w:hAnsi="Century Gothic"/>
          <w:bCs/>
          <w:sz w:val="28"/>
          <w:szCs w:val="24"/>
        </w:rPr>
        <w:t xml:space="preserve"> </w:t>
      </w:r>
      <w:r>
        <w:rPr>
          <w:rFonts w:ascii="Century Gothic" w:eastAsia="Times New Roman" w:hAnsi="Century Gothic"/>
          <w:bCs/>
          <w:sz w:val="24"/>
        </w:rPr>
        <w:t xml:space="preserve">Publíquese en el Periódico </w:t>
      </w:r>
      <w:r w:rsidR="009D5A77">
        <w:rPr>
          <w:rFonts w:ascii="Century Gothic" w:eastAsia="Times New Roman" w:hAnsi="Century Gothic"/>
          <w:bCs/>
          <w:sz w:val="24"/>
        </w:rPr>
        <w:t>O</w:t>
      </w:r>
      <w:r>
        <w:rPr>
          <w:rFonts w:ascii="Century Gothic" w:eastAsia="Times New Roman" w:hAnsi="Century Gothic"/>
          <w:bCs/>
          <w:sz w:val="24"/>
        </w:rPr>
        <w:t>ficial del Estado.</w:t>
      </w:r>
    </w:p>
    <w:p w14:paraId="36919407" w14:textId="77777777" w:rsidR="00301694" w:rsidRDefault="00301694" w:rsidP="00301694">
      <w:pPr>
        <w:widowControl w:val="0"/>
        <w:autoSpaceDE w:val="0"/>
        <w:autoSpaceDN w:val="0"/>
        <w:adjustRightInd w:val="0"/>
        <w:spacing w:after="0" w:line="360" w:lineRule="auto"/>
        <w:ind w:right="79"/>
        <w:rPr>
          <w:rFonts w:ascii="Century Gothic" w:eastAsia="Times New Roman" w:hAnsi="Century Gothic"/>
          <w:b/>
          <w:sz w:val="28"/>
        </w:rPr>
      </w:pPr>
    </w:p>
    <w:p w14:paraId="09E8909C" w14:textId="77777777" w:rsidR="00301694" w:rsidRDefault="00301694" w:rsidP="00301694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bCs/>
          <w:sz w:val="24"/>
          <w:szCs w:val="28"/>
          <w:lang w:eastAsia="es-MX"/>
        </w:rPr>
      </w:pPr>
      <w:proofErr w:type="gramStart"/>
      <w:r>
        <w:rPr>
          <w:rFonts w:ascii="Century Gothic" w:eastAsia="Times New Roman" w:hAnsi="Century Gothic" w:cs="Arial"/>
          <w:b/>
          <w:bCs/>
          <w:sz w:val="24"/>
          <w:szCs w:val="28"/>
          <w:lang w:eastAsia="es-MX"/>
        </w:rPr>
        <w:t>Económico</w:t>
      </w:r>
      <w:r w:rsidRPr="00816095">
        <w:rPr>
          <w:rFonts w:ascii="Century Gothic" w:eastAsia="Times New Roman" w:hAnsi="Century Gothic" w:cs="Arial"/>
          <w:b/>
          <w:bCs/>
          <w:sz w:val="24"/>
          <w:szCs w:val="28"/>
          <w:lang w:eastAsia="es-MX"/>
        </w:rPr>
        <w:t>.-</w:t>
      </w:r>
      <w:proofErr w:type="gramEnd"/>
      <w:r w:rsidRPr="00816095">
        <w:rPr>
          <w:rFonts w:ascii="Century Gothic" w:eastAsia="Times New Roman" w:hAnsi="Century Gothic" w:cs="Arial"/>
          <w:b/>
          <w:bCs/>
          <w:sz w:val="24"/>
          <w:szCs w:val="28"/>
          <w:lang w:eastAsia="es-MX"/>
        </w:rPr>
        <w:t xml:space="preserve"> </w:t>
      </w:r>
      <w:r w:rsidRPr="00816095">
        <w:rPr>
          <w:rFonts w:ascii="Century Gothic" w:eastAsia="Times New Roman" w:hAnsi="Century Gothic" w:cs="Arial"/>
          <w:bCs/>
          <w:sz w:val="24"/>
          <w:szCs w:val="28"/>
          <w:lang w:eastAsia="es-MX"/>
        </w:rPr>
        <w:t>Aprobado que sea, túrnese a la Secretaría, para los efectos legales correspondientes.</w:t>
      </w:r>
    </w:p>
    <w:p w14:paraId="3A006FC3" w14:textId="77777777" w:rsidR="00301694" w:rsidRDefault="00301694" w:rsidP="00301694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b/>
          <w:bCs/>
          <w:sz w:val="24"/>
          <w:szCs w:val="28"/>
          <w:lang w:eastAsia="es-MX"/>
        </w:rPr>
      </w:pPr>
      <w:r w:rsidRPr="00816095">
        <w:rPr>
          <w:rFonts w:ascii="Century Gothic" w:eastAsia="Times New Roman" w:hAnsi="Century Gothic" w:cs="Arial"/>
          <w:b/>
          <w:bCs/>
          <w:sz w:val="24"/>
          <w:szCs w:val="28"/>
          <w:lang w:eastAsia="es-MX"/>
        </w:rPr>
        <w:t xml:space="preserve"> </w:t>
      </w:r>
    </w:p>
    <w:p w14:paraId="3DCC636E" w14:textId="77069B55" w:rsidR="00301694" w:rsidRDefault="00301694" w:rsidP="00301694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  <w:r w:rsidRPr="00D035AD">
        <w:rPr>
          <w:rFonts w:ascii="Century Gothic" w:eastAsia="Times New Roman" w:hAnsi="Century Gothic" w:cs="Arial"/>
          <w:b/>
          <w:bCs/>
          <w:sz w:val="28"/>
          <w:szCs w:val="24"/>
          <w:lang w:eastAsia="es-MX"/>
        </w:rPr>
        <w:t>D A D O</w:t>
      </w:r>
      <w:r w:rsidRPr="00D035AD">
        <w:rPr>
          <w:rFonts w:ascii="Century Gothic" w:eastAsia="Times New Roman" w:hAnsi="Century Gothic" w:cs="Arial"/>
          <w:sz w:val="28"/>
          <w:szCs w:val="24"/>
          <w:lang w:eastAsia="es-MX"/>
        </w:rPr>
        <w:t xml:space="preserve"> </w:t>
      </w:r>
      <w:r w:rsidRPr="00816095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en el Salón de Sesiones del Honorable Congreso del Estado, en la ciudad de Chihuahua, Chih., a los </w:t>
      </w:r>
      <w:r w:rsidR="008C0030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02 </w:t>
      </w:r>
      <w:r w:rsidRPr="00816095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días del mes de </w:t>
      </w:r>
      <w:r w:rsidR="008C0030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diciembre </w:t>
      </w:r>
      <w:r w:rsidRPr="00816095">
        <w:rPr>
          <w:rFonts w:ascii="Century Gothic" w:eastAsia="Times New Roman" w:hAnsi="Century Gothic" w:cs="Arial"/>
          <w:sz w:val="24"/>
          <w:szCs w:val="24"/>
          <w:lang w:eastAsia="es-MX"/>
        </w:rPr>
        <w:t>de</w:t>
      </w:r>
      <w:r>
        <w:rPr>
          <w:rFonts w:ascii="Century Gothic" w:eastAsia="Times New Roman" w:hAnsi="Century Gothic" w:cs="Arial"/>
          <w:sz w:val="24"/>
          <w:szCs w:val="24"/>
          <w:lang w:eastAsia="es-MX"/>
        </w:rPr>
        <w:t>l año</w:t>
      </w:r>
      <w:r w:rsidRPr="00816095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MX"/>
        </w:rPr>
        <w:t>dos mil veinticinco.</w:t>
      </w:r>
    </w:p>
    <w:p w14:paraId="650F59C3" w14:textId="77777777" w:rsidR="00301694" w:rsidRPr="003F587E" w:rsidRDefault="00301694" w:rsidP="00301694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18F36FC6" w14:textId="29D9CA47" w:rsidR="00301694" w:rsidRDefault="00301694" w:rsidP="00301694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Así lo aprobó la Junta de Coordinación Política en reunión del día </w:t>
      </w:r>
      <w:r w:rsidR="00927E39">
        <w:rPr>
          <w:rFonts w:ascii="Century Gothic" w:hAnsi="Century Gothic"/>
          <w:b/>
          <w:bCs/>
          <w:sz w:val="24"/>
          <w:szCs w:val="24"/>
        </w:rPr>
        <w:t>28</w:t>
      </w:r>
      <w:r>
        <w:rPr>
          <w:rFonts w:ascii="Century Gothic" w:hAnsi="Century Gothic"/>
          <w:b/>
          <w:bCs/>
          <w:sz w:val="24"/>
          <w:szCs w:val="24"/>
        </w:rPr>
        <w:t xml:space="preserve"> de </w:t>
      </w:r>
      <w:r w:rsidR="00927E39">
        <w:rPr>
          <w:rFonts w:ascii="Century Gothic" w:hAnsi="Century Gothic"/>
          <w:b/>
          <w:bCs/>
          <w:sz w:val="24"/>
          <w:szCs w:val="24"/>
        </w:rPr>
        <w:t>noviembre</w:t>
      </w:r>
      <w:r>
        <w:rPr>
          <w:rFonts w:ascii="Century Gothic" w:hAnsi="Century Gothic"/>
          <w:b/>
          <w:bCs/>
          <w:sz w:val="24"/>
          <w:szCs w:val="24"/>
        </w:rPr>
        <w:t xml:space="preserve"> del dos mil veinticinco.</w:t>
      </w:r>
    </w:p>
    <w:p w14:paraId="2331DD03" w14:textId="77777777" w:rsidR="00973C63" w:rsidRDefault="00973C63" w:rsidP="00301694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748"/>
        <w:gridCol w:w="1654"/>
        <w:gridCol w:w="1843"/>
      </w:tblGrid>
      <w:tr w:rsidR="003C58EE" w:rsidRPr="00564725" w14:paraId="7805E2B2" w14:textId="77777777" w:rsidTr="005B7BBB">
        <w:trPr>
          <w:trHeight w:val="8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7EA1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C786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INTEGRANTES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1BC7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A FAVOR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4854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EN CONTRA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0B4" w14:textId="77777777" w:rsidR="003C58EE" w:rsidRPr="00564725" w:rsidRDefault="003C58EE" w:rsidP="005B7BBB">
            <w:pPr>
              <w:spacing w:after="0" w:line="240" w:lineRule="auto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ABSTENCIÓN</w:t>
            </w:r>
          </w:p>
        </w:tc>
      </w:tr>
      <w:tr w:rsidR="003C58EE" w:rsidRPr="00564725" w14:paraId="3979D814" w14:textId="77777777" w:rsidTr="005B7BBB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C9CB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2C1A1B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4F21192" wp14:editId="70C37F6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6240" cy="982800"/>
                  <wp:effectExtent l="0" t="0" r="1270" b="0"/>
                  <wp:wrapSquare wrapText="bothSides"/>
                  <wp:docPr id="19" name="Imagen 19" descr="Un hombre con traje y corbata sonrie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 descr="Un hombre con traje y corbata sonrie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2" b="2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40" cy="9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1F6E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Dip. Edin Cuauhtémoc Estrada Sotelo </w:t>
            </w:r>
          </w:p>
          <w:p w14:paraId="45AA78A8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Presidente de la Junta y</w:t>
            </w:r>
          </w:p>
          <w:p w14:paraId="37E399A0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Coordinador del Grupo Parlamentario del Partido MORENA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6BBD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89D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FC3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</w:tr>
      <w:tr w:rsidR="003C58EE" w:rsidRPr="00564725" w14:paraId="40D50439" w14:textId="77777777" w:rsidTr="005B7BBB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41BF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2C1A1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3C86E26" wp14:editId="7B9A7D3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6240" cy="982800"/>
                  <wp:effectExtent l="0" t="0" r="1270" b="0"/>
                  <wp:wrapSquare wrapText="bothSides"/>
                  <wp:docPr id="20" name="Imagen 20" descr="Un hombre con traje sonrie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 descr="Un hombre con traje sonrie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40" cy="9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04FF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Dip. José Alfredo Chávez Madrid </w:t>
            </w:r>
          </w:p>
          <w:p w14:paraId="54725E7C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Coordinador del Grupo Parlamentario del Partido Acción Nacional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AF8F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EC1A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B2E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</w:tr>
      <w:tr w:rsidR="003C58EE" w:rsidRPr="00564725" w14:paraId="61C37470" w14:textId="77777777" w:rsidTr="005B7BBB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FC763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17232A5" wp14:editId="1C86D4B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6240" cy="982800"/>
                  <wp:effectExtent l="0" t="0" r="1270" b="0"/>
                  <wp:wrapSquare wrapText="bothSides"/>
                  <wp:docPr id="18" name="Imagen 18" descr="Un hombre con traje y corbata sonrie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 descr="Un hombre con traje y corbata sonrie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3" b="2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40" cy="9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0226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Dip. Roberto Arturo Medina Aguirre</w:t>
            </w:r>
          </w:p>
          <w:p w14:paraId="7B9C35D5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del Partido Revolucionario Institucional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7E7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593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4E9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3C58EE" w:rsidRPr="00564725" w14:paraId="7C717A22" w14:textId="77777777" w:rsidTr="005B7BBB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C5B4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AA3D9ED" wp14:editId="5BA3231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6240" cy="982800"/>
                  <wp:effectExtent l="0" t="0" r="1270" b="0"/>
                  <wp:wrapSquare wrapText="bothSides"/>
                  <wp:docPr id="17" name="Imagen 17" descr="Cara de un hombre con traje y corba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 descr="Cara de un hombre con traje y corbat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33" b="3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40" cy="9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5C22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Dip. Francisco Adrián Sánchez Villegas </w:t>
            </w:r>
          </w:p>
          <w:p w14:paraId="613A8B12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 Movimiento Ciudadano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229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299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D7CB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3C58EE" w:rsidRPr="00564725" w14:paraId="2152FD66" w14:textId="77777777" w:rsidTr="005B7BBB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011" w14:textId="77777777" w:rsidR="003C58EE" w:rsidRPr="002C1A1B" w:rsidRDefault="003C58EE" w:rsidP="005B7BB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5A362A" wp14:editId="22DCCF2A">
                  <wp:extent cx="800100" cy="990600"/>
                  <wp:effectExtent l="0" t="0" r="0" b="1905"/>
                  <wp:docPr id="1275334711" name="Imagen 1" descr="Mujer sonriendo con una playera de color ros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334711" name="Imagen 1" descr="Mujer sonriendo con una playera de color rosa&#10;&#10;Descripción generada automáticamente con confianza media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2D71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Dip. Irlanda Dominique Márquez Nolasco</w:t>
            </w:r>
          </w:p>
          <w:p w14:paraId="6025038B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Representante </w:t>
            </w: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Parlamentari</w:t>
            </w: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a</w:t>
            </w: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 del</w:t>
            </w: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 </w:t>
            </w: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Partido del Trabajo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DE1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F72D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2EF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3C58EE" w:rsidRPr="00564725" w14:paraId="523F7FCF" w14:textId="77777777" w:rsidTr="005B7BBB">
        <w:trPr>
          <w:trHeight w:val="13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EBFA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C0432F0" wp14:editId="6EEB803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86240" cy="982800"/>
                  <wp:effectExtent l="0" t="0" r="1270" b="0"/>
                  <wp:wrapSquare wrapText="bothSides"/>
                  <wp:docPr id="9" name="Imagen 9" descr="Un hombre con traje sonrie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Un hombre con traje sonrie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3" b="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40" cy="9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98F5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Dip. Octavio Javier Borunda Quevedo</w:t>
            </w:r>
          </w:p>
          <w:p w14:paraId="68A4BF40" w14:textId="77777777" w:rsidR="003C58EE" w:rsidRPr="00564725" w:rsidRDefault="003C58EE" w:rsidP="005B7BB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Representante Parlamentario del Partido Verde Ecologista de México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8B3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477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CDDE" w14:textId="77777777" w:rsidR="003C58EE" w:rsidRPr="00564725" w:rsidRDefault="003C58EE" w:rsidP="005B7B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</w:tbl>
    <w:p w14:paraId="691710F2" w14:textId="77777777" w:rsidR="003C58EE" w:rsidRPr="00453AB1" w:rsidRDefault="003C58EE" w:rsidP="003C58EE">
      <w:pPr>
        <w:rPr>
          <w:rFonts w:ascii="Century Gothic" w:hAnsi="Century Gothic"/>
        </w:rPr>
      </w:pPr>
      <w:r w:rsidRPr="00F7379E">
        <w:rPr>
          <w:rFonts w:ascii="Century Gothic" w:eastAsia="Times New Roman" w:hAnsi="Century Gothic" w:cs="Arial"/>
          <w:b/>
          <w:noProof/>
          <w:spacing w:val="1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203BD" wp14:editId="5BD61784">
                <wp:simplePos x="0" y="0"/>
                <wp:positionH relativeFrom="column">
                  <wp:posOffset>-301625</wp:posOffset>
                </wp:positionH>
                <wp:positionV relativeFrom="paragraph">
                  <wp:posOffset>169545</wp:posOffset>
                </wp:positionV>
                <wp:extent cx="6268085" cy="481965"/>
                <wp:effectExtent l="1270" t="4445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F62E2" w14:textId="6ABACABF" w:rsidR="003C58EE" w:rsidRPr="00442462" w:rsidRDefault="003C58EE" w:rsidP="003C58EE">
                            <w:pPr>
                              <w:pStyle w:val="Encabezado"/>
                              <w:jc w:val="both"/>
                              <w:rPr>
                                <w:rFonts w:ascii="Century Gothic" w:eastAsia="Arial" w:hAnsi="Century Gothic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442462">
                              <w:rPr>
                                <w:rFonts w:ascii="Century Gothic" w:eastAsia="Arial" w:hAnsi="Century Gothic" w:cs="Arial"/>
                                <w:sz w:val="16"/>
                                <w:szCs w:val="16"/>
                                <w:lang w:val="es-ES_tradnl"/>
                              </w:rPr>
                              <w:t xml:space="preserve">La presente hoja de firmas corresponde al Dictamen </w:t>
                            </w:r>
                            <w:r w:rsidRPr="00442462">
                              <w:rPr>
                                <w:rFonts w:ascii="Century Gothic" w:eastAsia="Arial" w:hAnsi="Century Gothic" w:cs="Arial"/>
                                <w:bCs/>
                                <w:sz w:val="16"/>
                                <w:szCs w:val="16"/>
                              </w:rPr>
                              <w:t xml:space="preserve">por </w:t>
                            </w:r>
                            <w:r>
                              <w:rPr>
                                <w:rFonts w:ascii="Century Gothic" w:eastAsia="Arial" w:hAnsi="Century Gothic" w:cs="Arial"/>
                                <w:bCs/>
                                <w:sz w:val="16"/>
                                <w:szCs w:val="16"/>
                              </w:rPr>
                              <w:t xml:space="preserve">el que se modifica la integración de las Comisiones de Medio Ambiente, Ecología y Desarrollo Sustentable, Feminicidios y de Turismo. </w:t>
                            </w:r>
                          </w:p>
                          <w:p w14:paraId="428155B0" w14:textId="77777777" w:rsidR="003C58EE" w:rsidRPr="00D75821" w:rsidRDefault="003C58EE" w:rsidP="003C58EE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098203B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23.75pt;margin-top:13.35pt;width:493.5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" stroked="f">
                <v:textbox>
                  <w:txbxContent>
                    <w:p w14:paraId="4AFF62E2" w14:textId="6ABACABF" w:rsidR="003C58EE" w:rsidRPr="00442462" w:rsidRDefault="003C58EE" w:rsidP="003C58EE">
                      <w:pPr>
                        <w:pStyle w:val="Encabezado"/>
                        <w:jc w:val="both"/>
                        <w:rPr>
                          <w:rFonts w:ascii="Century Gothic" w:eastAsia="Arial" w:hAnsi="Century Gothic" w:cs="Arial"/>
                          <w:bCs/>
                          <w:sz w:val="16"/>
                          <w:szCs w:val="16"/>
                        </w:rPr>
                      </w:pPr>
                      <w:r w:rsidRPr="00442462">
                        <w:rPr>
                          <w:rFonts w:ascii="Century Gothic" w:eastAsia="Arial" w:hAnsi="Century Gothic" w:cs="Arial"/>
                          <w:sz w:val="16"/>
                          <w:szCs w:val="16"/>
                          <w:lang w:val="es-ES_tradnl"/>
                        </w:rPr>
                        <w:t xml:space="preserve">La presente hoja de firmas corresponde al Dictamen </w:t>
                      </w:r>
                      <w:r w:rsidRPr="00442462">
                        <w:rPr>
                          <w:rFonts w:ascii="Century Gothic" w:eastAsia="Arial" w:hAnsi="Century Gothic" w:cs="Arial"/>
                          <w:bCs/>
                          <w:sz w:val="16"/>
                          <w:szCs w:val="16"/>
                        </w:rPr>
                        <w:t xml:space="preserve">por </w:t>
                      </w:r>
                      <w:r>
                        <w:rPr>
                          <w:rFonts w:ascii="Century Gothic" w:eastAsia="Arial" w:hAnsi="Century Gothic" w:cs="Arial"/>
                          <w:bCs/>
                          <w:sz w:val="16"/>
                          <w:szCs w:val="16"/>
                        </w:rPr>
                        <w:t xml:space="preserve">el que se modifica la integración de las Comisiones de Medio Ambiente, Ecología y Desarrollo Sustentable, Feminicidios y de Turismo. </w:t>
                      </w:r>
                    </w:p>
                    <w:p w14:paraId="428155B0" w14:textId="77777777" w:rsidR="003C58EE" w:rsidRPr="00D75821" w:rsidRDefault="003C58EE" w:rsidP="003C58EE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461D3E" w14:textId="77777777" w:rsidR="00301694" w:rsidRDefault="00301694" w:rsidP="00301694">
      <w:pPr>
        <w:spacing w:after="0" w:line="360" w:lineRule="auto"/>
        <w:ind w:left="720"/>
        <w:jc w:val="both"/>
        <w:rPr>
          <w:rFonts w:ascii="Century Gothic" w:hAnsi="Century Gothic"/>
          <w:sz w:val="24"/>
        </w:rPr>
      </w:pPr>
    </w:p>
    <w:p w14:paraId="1BCDC352" w14:textId="77777777" w:rsidR="000C0ED6" w:rsidRDefault="000C0ED6"/>
    <w:sectPr w:rsidR="000C0ED6">
      <w:headerReference w:type="even" r:id="rId14"/>
      <w:headerReference w:type="default" r:id="rId15"/>
      <w:head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F13E" w14:textId="77777777" w:rsidR="00C51FB3" w:rsidRDefault="00C51FB3" w:rsidP="00D02278">
      <w:pPr>
        <w:spacing w:after="0" w:line="240" w:lineRule="auto"/>
      </w:pPr>
      <w:r>
        <w:separator/>
      </w:r>
    </w:p>
  </w:endnote>
  <w:endnote w:type="continuationSeparator" w:id="0">
    <w:p w14:paraId="1C04021A" w14:textId="77777777" w:rsidR="00C51FB3" w:rsidRDefault="00C51FB3" w:rsidP="00D0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8355" w14:textId="77777777" w:rsidR="00C51FB3" w:rsidRDefault="00C51FB3" w:rsidP="00D02278">
      <w:pPr>
        <w:spacing w:after="0" w:line="240" w:lineRule="auto"/>
      </w:pPr>
      <w:r>
        <w:separator/>
      </w:r>
    </w:p>
  </w:footnote>
  <w:footnote w:type="continuationSeparator" w:id="0">
    <w:p w14:paraId="1E194870" w14:textId="77777777" w:rsidR="00C51FB3" w:rsidRDefault="00C51FB3" w:rsidP="00D02278">
      <w:pPr>
        <w:spacing w:after="0" w:line="240" w:lineRule="auto"/>
      </w:pPr>
      <w:r>
        <w:continuationSeparator/>
      </w:r>
    </w:p>
  </w:footnote>
  <w:footnote w:id="1">
    <w:p w14:paraId="23A0AEAF" w14:textId="4F174947" w:rsidR="00166C23" w:rsidRDefault="00166C23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131687">
          <w:rPr>
            <w:rStyle w:val="Hipervnculo"/>
            <w:rFonts w:ascii="Century Gothic" w:hAnsi="Century Gothic"/>
            <w:sz w:val="18"/>
            <w:szCs w:val="18"/>
          </w:rPr>
          <w:t>https://www.congresochihuahua2.gob.mx/biblioteca/decretos/archivosDecretos/16489.pdf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E4AB" w14:textId="01C120E9" w:rsidR="008730E9" w:rsidRDefault="008730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0057" w14:textId="69184982" w:rsidR="00D02278" w:rsidRDefault="00D02278" w:rsidP="00D02278">
    <w:pPr>
      <w:tabs>
        <w:tab w:val="center" w:pos="4252"/>
        <w:tab w:val="right" w:pos="8504"/>
      </w:tabs>
      <w:jc w:val="right"/>
      <w:rPr>
        <w:rFonts w:ascii="Century Gothic" w:eastAsia="Times New Roman" w:hAnsi="Century Gothic" w:cs="Calibri"/>
        <w:bCs/>
        <w:color w:val="201F1E"/>
        <w:sz w:val="18"/>
        <w:szCs w:val="18"/>
        <w:lang w:eastAsia="es-MX"/>
      </w:rPr>
    </w:pPr>
    <w:r>
      <w:rPr>
        <w:rFonts w:ascii="Century Gothic" w:eastAsia="Times New Roman" w:hAnsi="Century Gothic" w:cs="Calibri"/>
        <w:bCs/>
        <w:color w:val="201F1E"/>
        <w:sz w:val="18"/>
        <w:szCs w:val="18"/>
        <w:lang w:eastAsia="es-MX"/>
      </w:rPr>
      <w:t>“2025, Año del Bicentenario de la Primera Constitución del Estado de Chihuahua”</w:t>
    </w:r>
  </w:p>
  <w:p w14:paraId="4718EA56" w14:textId="77777777" w:rsidR="00D02278" w:rsidRPr="009E6BF0" w:rsidRDefault="00D02278" w:rsidP="00D02278">
    <w:pPr>
      <w:tabs>
        <w:tab w:val="center" w:pos="4252"/>
        <w:tab w:val="right" w:pos="8504"/>
      </w:tabs>
      <w:jc w:val="right"/>
      <w:rPr>
        <w:rFonts w:ascii="Century Gothic" w:eastAsia="Times New Roman" w:hAnsi="Century Gothic"/>
        <w:b/>
        <w:sz w:val="28"/>
        <w:szCs w:val="28"/>
        <w:lang w:val="es-ES_tradnl" w:eastAsia="es-ES_tradnl"/>
      </w:rPr>
    </w:pPr>
    <w:r>
      <w:rPr>
        <w:rFonts w:ascii="Century Gothic" w:eastAsia="Times New Roman" w:hAnsi="Century Gothic"/>
        <w:b/>
        <w:sz w:val="28"/>
        <w:szCs w:val="28"/>
        <w:lang w:val="es-ES_tradnl" w:eastAsia="es-ES_tradnl"/>
      </w:rPr>
      <w:t xml:space="preserve">JUNTA DE COORDINACIÓN POLÍTICA </w:t>
    </w:r>
  </w:p>
  <w:p w14:paraId="21E2D231" w14:textId="77777777" w:rsidR="00D02278" w:rsidRPr="009E6BF0" w:rsidRDefault="00D02278" w:rsidP="00D02278">
    <w:pPr>
      <w:tabs>
        <w:tab w:val="center" w:pos="4252"/>
        <w:tab w:val="right" w:pos="8504"/>
      </w:tabs>
      <w:jc w:val="right"/>
      <w:rPr>
        <w:rFonts w:ascii="Century Gothic" w:eastAsia="Times New Roman" w:hAnsi="Century Gothic"/>
        <w:b/>
        <w:sz w:val="28"/>
        <w:szCs w:val="28"/>
        <w:lang w:val="es-ES_tradnl" w:eastAsia="es-ES_tradnl"/>
      </w:rPr>
    </w:pPr>
    <w:r>
      <w:rPr>
        <w:rFonts w:ascii="Century Gothic" w:eastAsia="Times New Roman" w:hAnsi="Century Gothic"/>
        <w:b/>
        <w:sz w:val="28"/>
        <w:szCs w:val="28"/>
        <w:lang w:val="es-ES_tradnl" w:eastAsia="es-ES_tradnl"/>
      </w:rPr>
      <w:t>LXVIII</w:t>
    </w:r>
    <w:r w:rsidRPr="009E6BF0">
      <w:rPr>
        <w:rFonts w:ascii="Century Gothic" w:eastAsia="Times New Roman" w:hAnsi="Century Gothic"/>
        <w:b/>
        <w:sz w:val="28"/>
        <w:szCs w:val="28"/>
        <w:lang w:val="es-ES_tradnl" w:eastAsia="es-ES_tradnl"/>
      </w:rPr>
      <w:t xml:space="preserve"> LEGISLATURA</w:t>
    </w:r>
  </w:p>
  <w:p w14:paraId="15A65953" w14:textId="4C9D7ECD" w:rsidR="00D02278" w:rsidRPr="007845FE" w:rsidRDefault="00D02278" w:rsidP="00D02278">
    <w:pPr>
      <w:pStyle w:val="Encabezado"/>
      <w:jc w:val="right"/>
      <w:rPr>
        <w:rFonts w:ascii="Century Gothic" w:hAnsi="Century Gothic"/>
      </w:rPr>
    </w:pPr>
    <w:r w:rsidRPr="007845FE">
      <w:rPr>
        <w:rFonts w:ascii="Century Gothic" w:hAnsi="Century Gothic"/>
      </w:rPr>
      <w:t>DJ</w:t>
    </w:r>
    <w:r>
      <w:rPr>
        <w:rFonts w:ascii="Century Gothic" w:hAnsi="Century Gothic"/>
      </w:rPr>
      <w:t>CP/</w:t>
    </w:r>
    <w:r w:rsidR="008C0030">
      <w:rPr>
        <w:rFonts w:ascii="Century Gothic" w:hAnsi="Century Gothic"/>
      </w:rPr>
      <w:t>026</w:t>
    </w:r>
    <w:r>
      <w:rPr>
        <w:rFonts w:ascii="Century Gothic" w:hAnsi="Century Gothic"/>
      </w:rPr>
      <w:t>/2025</w:t>
    </w:r>
  </w:p>
  <w:p w14:paraId="5E50DC7A" w14:textId="77777777" w:rsidR="00D02278" w:rsidRDefault="00D022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04D0" w14:textId="7841720C" w:rsidR="008730E9" w:rsidRDefault="008730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D596D"/>
    <w:multiLevelType w:val="hybridMultilevel"/>
    <w:tmpl w:val="98FEB28C"/>
    <w:lvl w:ilvl="0" w:tplc="4C9C4D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6326E"/>
    <w:multiLevelType w:val="hybridMultilevel"/>
    <w:tmpl w:val="55144F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78"/>
    <w:rsid w:val="00020A81"/>
    <w:rsid w:val="000550A5"/>
    <w:rsid w:val="00066017"/>
    <w:rsid w:val="00070B7D"/>
    <w:rsid w:val="000C0ED6"/>
    <w:rsid w:val="00131687"/>
    <w:rsid w:val="00166C23"/>
    <w:rsid w:val="00170240"/>
    <w:rsid w:val="00203982"/>
    <w:rsid w:val="00301694"/>
    <w:rsid w:val="003C58EE"/>
    <w:rsid w:val="0041243D"/>
    <w:rsid w:val="00477F0D"/>
    <w:rsid w:val="004D691C"/>
    <w:rsid w:val="005748C8"/>
    <w:rsid w:val="00605DDF"/>
    <w:rsid w:val="00621221"/>
    <w:rsid w:val="006C5DA7"/>
    <w:rsid w:val="006F2B71"/>
    <w:rsid w:val="006F466D"/>
    <w:rsid w:val="007B3760"/>
    <w:rsid w:val="0084744D"/>
    <w:rsid w:val="008730E9"/>
    <w:rsid w:val="008C0030"/>
    <w:rsid w:val="009246DB"/>
    <w:rsid w:val="00927E39"/>
    <w:rsid w:val="00935B4A"/>
    <w:rsid w:val="00973C63"/>
    <w:rsid w:val="009D0203"/>
    <w:rsid w:val="009D5A77"/>
    <w:rsid w:val="00A0299B"/>
    <w:rsid w:val="00C51FB3"/>
    <w:rsid w:val="00D02278"/>
    <w:rsid w:val="00D75460"/>
    <w:rsid w:val="00D758FF"/>
    <w:rsid w:val="00EB4595"/>
    <w:rsid w:val="00F7564E"/>
    <w:rsid w:val="00FC018A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90353"/>
  <w15:chartTrackingRefBased/>
  <w15:docId w15:val="{F51EEF08-D185-41F5-81A6-559F61A6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46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B4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278"/>
  </w:style>
  <w:style w:type="paragraph" w:styleId="Piedepgina">
    <w:name w:val="footer"/>
    <w:basedOn w:val="Normal"/>
    <w:link w:val="PiedepginaCar"/>
    <w:uiPriority w:val="99"/>
    <w:unhideWhenUsed/>
    <w:rsid w:val="00D02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278"/>
  </w:style>
  <w:style w:type="character" w:customStyle="1" w:styleId="Ttulo1Car">
    <w:name w:val="Título 1 Car"/>
    <w:basedOn w:val="Fuentedeprrafopredeter"/>
    <w:link w:val="Ttulo1"/>
    <w:uiPriority w:val="9"/>
    <w:rsid w:val="00EB4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C5DA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316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168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168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16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1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gresochihuahua2.gob.mx/biblioteca/decretos/archivosDecretos/1648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1013A-452C-4A78-9A84-CA59CFD6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1064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Paulina Acosta Lucio</dc:creator>
  <cp:keywords/>
  <dc:description/>
  <cp:lastModifiedBy>Jahzziel Ismerai Aguirre Reyes</cp:lastModifiedBy>
  <cp:revision>3</cp:revision>
  <dcterms:created xsi:type="dcterms:W3CDTF">2025-12-01T18:10:00Z</dcterms:created>
  <dcterms:modified xsi:type="dcterms:W3CDTF">2025-12-01T18:55:00Z</dcterms:modified>
</cp:coreProperties>
</file>