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C0C8" w14:textId="77777777" w:rsidR="00BC46EC" w:rsidRDefault="00BC46EC" w:rsidP="00BC46EC"/>
    <w:p w14:paraId="7328E122" w14:textId="77777777" w:rsidR="00BC46EC" w:rsidRDefault="00BC46EC" w:rsidP="00BC46EC">
      <w:pPr>
        <w:pStyle w:val="s11"/>
        <w:spacing w:before="0" w:beforeAutospacing="0" w:after="0" w:afterAutospacing="0"/>
        <w:rPr>
          <w:rStyle w:val="bumpedfont15"/>
          <w:rFonts w:ascii="Century Gothic" w:eastAsiaTheme="majorEastAsia" w:hAnsi="Century Gothic"/>
          <w:b/>
          <w:bCs/>
          <w:color w:val="000000"/>
          <w:sz w:val="26"/>
          <w:szCs w:val="26"/>
        </w:rPr>
      </w:pPr>
    </w:p>
    <w:p w14:paraId="696F36F2" w14:textId="3877ED4B" w:rsidR="00BC46EC" w:rsidRDefault="00BC46EC" w:rsidP="00BC46EC">
      <w:pPr>
        <w:pStyle w:val="s4"/>
        <w:shd w:val="clear" w:color="auto" w:fill="FFFFFF"/>
        <w:spacing w:before="0" w:beforeAutospacing="0" w:after="0" w:afterAutospacing="0"/>
        <w:jc w:val="right"/>
        <w:rPr>
          <w:rStyle w:val="bumpedfont15"/>
          <w:rFonts w:ascii="Century Gothic" w:eastAsiaTheme="majorEastAsia" w:hAnsi="Century Gothic"/>
          <w:b/>
          <w:bCs/>
          <w:color w:val="000000"/>
          <w:sz w:val="27"/>
          <w:szCs w:val="27"/>
          <w:shd w:val="clear" w:color="auto" w:fill="FFFFFF"/>
        </w:rPr>
      </w:pPr>
      <w:r>
        <w:rPr>
          <w:rStyle w:val="bumpedfont15"/>
          <w:rFonts w:ascii="Century Gothic" w:eastAsiaTheme="majorEastAsia" w:hAnsi="Century Gothic"/>
          <w:b/>
          <w:bCs/>
          <w:color w:val="000000"/>
          <w:sz w:val="27"/>
          <w:szCs w:val="27"/>
          <w:shd w:val="clear" w:color="auto" w:fill="FFFFFF"/>
        </w:rPr>
        <w:t>COMISION ESPECIAL PARA LA ATENCIÓN</w:t>
      </w:r>
      <w:r w:rsidR="00DC583E">
        <w:rPr>
          <w:rStyle w:val="bumpedfont15"/>
          <w:rFonts w:ascii="Century Gothic" w:eastAsiaTheme="majorEastAsia" w:hAnsi="Century Gothic"/>
          <w:b/>
          <w:bCs/>
          <w:color w:val="000000"/>
          <w:sz w:val="27"/>
          <w:szCs w:val="27"/>
          <w:shd w:val="clear" w:color="auto" w:fill="FFFFFF"/>
        </w:rPr>
        <w:t xml:space="preserve"> INMEDIATA</w:t>
      </w:r>
    </w:p>
    <w:p w14:paraId="22186CBD" w14:textId="14B3FAF1" w:rsidR="00BC46EC" w:rsidRDefault="00BC46EC" w:rsidP="00BC46EC">
      <w:pPr>
        <w:pStyle w:val="s4"/>
        <w:shd w:val="clear" w:color="auto" w:fill="FFFFFF"/>
        <w:spacing w:before="0" w:beforeAutospacing="0" w:after="0" w:afterAutospacing="0"/>
        <w:jc w:val="right"/>
        <w:rPr>
          <w:rFonts w:ascii="Century Gothic" w:hAnsi="Century Gothic"/>
          <w:b/>
          <w:bCs/>
          <w:color w:val="000000"/>
          <w:sz w:val="18"/>
          <w:szCs w:val="18"/>
        </w:rPr>
      </w:pPr>
      <w:r>
        <w:rPr>
          <w:rStyle w:val="bumpedfont15"/>
          <w:rFonts w:ascii="Century Gothic" w:eastAsiaTheme="majorEastAsia" w:hAnsi="Century Gothic"/>
          <w:b/>
          <w:bCs/>
          <w:color w:val="000000"/>
          <w:sz w:val="27"/>
          <w:szCs w:val="27"/>
          <w:shd w:val="clear" w:color="auto" w:fill="FFFFFF"/>
        </w:rPr>
        <w:t>DE LA PROBLEMÁTICA DE PENSIONES CIVILES DEL ESTADO.</w:t>
      </w:r>
    </w:p>
    <w:p w14:paraId="63E19BFF" w14:textId="77777777" w:rsidR="00BC46EC" w:rsidRDefault="00BC46EC" w:rsidP="00BC46EC">
      <w:pPr>
        <w:pStyle w:val="s6"/>
        <w:spacing w:before="0" w:beforeAutospacing="0" w:after="0" w:afterAutospacing="0"/>
        <w:jc w:val="right"/>
        <w:rPr>
          <w:rStyle w:val="bumpedfont15"/>
          <w:rFonts w:ascii="Century Gothic" w:eastAsiaTheme="majorEastAsia" w:hAnsi="Century Gothic"/>
          <w:b/>
          <w:bCs/>
          <w:color w:val="000000"/>
          <w:sz w:val="27"/>
          <w:szCs w:val="27"/>
        </w:rPr>
      </w:pPr>
    </w:p>
    <w:p w14:paraId="6A9BC0B2" w14:textId="57AEB1A3" w:rsidR="00BC46EC" w:rsidRDefault="00BC46EC" w:rsidP="00BC46EC">
      <w:pPr>
        <w:pStyle w:val="s6"/>
        <w:spacing w:before="0" w:beforeAutospacing="0" w:after="0" w:afterAutospacing="0"/>
        <w:jc w:val="right"/>
        <w:rPr>
          <w:rFonts w:ascii="Century Gothic" w:hAnsi="Century Gothic"/>
          <w:b/>
          <w:bCs/>
          <w:color w:val="000000"/>
          <w:sz w:val="18"/>
          <w:szCs w:val="18"/>
        </w:rPr>
      </w:pPr>
      <w:r>
        <w:rPr>
          <w:rStyle w:val="bumpedfont15"/>
          <w:rFonts w:ascii="Century Gothic" w:eastAsiaTheme="majorEastAsia" w:hAnsi="Century Gothic"/>
          <w:b/>
          <w:bCs/>
          <w:color w:val="000000"/>
          <w:sz w:val="27"/>
          <w:szCs w:val="27"/>
        </w:rPr>
        <w:t>LXVIII</w:t>
      </w:r>
      <w:r>
        <w:rPr>
          <w:rStyle w:val="apple-converted-space"/>
          <w:rFonts w:ascii="Century Gothic" w:eastAsiaTheme="majorEastAsia" w:hAnsi="Century Gothic"/>
          <w:b/>
          <w:bCs/>
          <w:color w:val="000000"/>
          <w:sz w:val="27"/>
          <w:szCs w:val="27"/>
        </w:rPr>
        <w:t> </w:t>
      </w:r>
      <w:r>
        <w:rPr>
          <w:rStyle w:val="bumpedfont15"/>
          <w:rFonts w:ascii="Century Gothic" w:eastAsiaTheme="majorEastAsia" w:hAnsi="Century Gothic"/>
          <w:b/>
          <w:bCs/>
          <w:color w:val="000000"/>
          <w:sz w:val="27"/>
          <w:szCs w:val="27"/>
        </w:rPr>
        <w:t>LEGISLATURA</w:t>
      </w:r>
    </w:p>
    <w:p w14:paraId="5529D7CC" w14:textId="77777777" w:rsidR="00BC46EC" w:rsidRDefault="00BC46EC" w:rsidP="00BC46EC">
      <w:pPr>
        <w:pStyle w:val="s8"/>
        <w:spacing w:before="0" w:beforeAutospacing="0" w:after="0" w:afterAutospacing="0"/>
        <w:ind w:right="420"/>
        <w:jc w:val="right"/>
        <w:rPr>
          <w:rStyle w:val="bumpedfont17"/>
          <w:rFonts w:ascii="Arial" w:hAnsi="Arial" w:cs="Arial"/>
          <w:color w:val="000000"/>
          <w:sz w:val="26"/>
          <w:szCs w:val="26"/>
        </w:rPr>
      </w:pPr>
    </w:p>
    <w:p w14:paraId="194534B2" w14:textId="77777777" w:rsidR="00BC46EC" w:rsidRDefault="00BC46EC" w:rsidP="00BC46EC">
      <w:pPr>
        <w:pStyle w:val="s8"/>
        <w:spacing w:before="0" w:beforeAutospacing="0" w:after="0" w:afterAutospacing="0"/>
        <w:ind w:right="420"/>
        <w:jc w:val="right"/>
        <w:rPr>
          <w:rStyle w:val="bumpedfont17"/>
          <w:rFonts w:ascii="Arial" w:hAnsi="Arial" w:cs="Arial"/>
          <w:color w:val="000000"/>
          <w:sz w:val="26"/>
          <w:szCs w:val="26"/>
        </w:rPr>
      </w:pPr>
    </w:p>
    <w:p w14:paraId="743C643F" w14:textId="6DB5D75C" w:rsidR="00BC46EC" w:rsidRPr="00CD0203" w:rsidRDefault="00BC46EC" w:rsidP="00BC46EC">
      <w:pPr>
        <w:pStyle w:val="s8"/>
        <w:spacing w:before="0" w:beforeAutospacing="0" w:after="0" w:afterAutospacing="0"/>
        <w:ind w:right="420"/>
        <w:jc w:val="right"/>
        <w:rPr>
          <w:rStyle w:val="bumpedfont17"/>
          <w:rFonts w:ascii="Century Gothic" w:hAnsi="Century Gothic" w:cs="Arial"/>
          <w:color w:val="000000"/>
          <w:sz w:val="26"/>
          <w:szCs w:val="26"/>
        </w:rPr>
      </w:pPr>
      <w:r w:rsidRPr="00CD0203">
        <w:rPr>
          <w:rStyle w:val="bumpedfont17"/>
          <w:rFonts w:ascii="Century Gothic" w:hAnsi="Century Gothic" w:cs="Arial"/>
          <w:color w:val="000000"/>
          <w:sz w:val="26"/>
          <w:szCs w:val="26"/>
        </w:rPr>
        <w:t xml:space="preserve">  Chihuahua, Chihuahua; a</w:t>
      </w:r>
      <w:r w:rsidRPr="00CD0203">
        <w:rPr>
          <w:rStyle w:val="apple-converted-space"/>
          <w:rFonts w:ascii="Century Gothic" w:eastAsiaTheme="majorEastAsia" w:hAnsi="Century Gothic" w:cs="Arial"/>
          <w:color w:val="000000"/>
          <w:sz w:val="26"/>
          <w:szCs w:val="26"/>
        </w:rPr>
        <w:t> </w:t>
      </w:r>
      <w:r w:rsidRPr="00CD0203">
        <w:rPr>
          <w:rStyle w:val="bumpedfont17"/>
          <w:rFonts w:ascii="Century Gothic" w:hAnsi="Century Gothic" w:cs="Arial"/>
          <w:color w:val="000000"/>
          <w:sz w:val="26"/>
          <w:szCs w:val="26"/>
        </w:rPr>
        <w:t>los</w:t>
      </w:r>
      <w:r w:rsidRPr="00CD0203">
        <w:rPr>
          <w:rStyle w:val="apple-converted-space"/>
          <w:rFonts w:ascii="Century Gothic" w:eastAsiaTheme="majorEastAsia" w:hAnsi="Century Gothic" w:cs="Arial"/>
          <w:color w:val="000000"/>
          <w:sz w:val="26"/>
          <w:szCs w:val="26"/>
        </w:rPr>
        <w:t> </w:t>
      </w:r>
      <w:r w:rsidRPr="00CD0203">
        <w:rPr>
          <w:rStyle w:val="bumpedfont17"/>
          <w:rFonts w:ascii="Century Gothic" w:hAnsi="Century Gothic" w:cs="Arial"/>
          <w:color w:val="000000"/>
          <w:sz w:val="26"/>
          <w:szCs w:val="26"/>
        </w:rPr>
        <w:t>29</w:t>
      </w:r>
      <w:r w:rsidRPr="00CD0203">
        <w:rPr>
          <w:rStyle w:val="apple-converted-space"/>
          <w:rFonts w:ascii="Century Gothic" w:eastAsiaTheme="majorEastAsia" w:hAnsi="Century Gothic" w:cs="Arial"/>
          <w:color w:val="000000"/>
          <w:sz w:val="26"/>
          <w:szCs w:val="26"/>
        </w:rPr>
        <w:t> </w:t>
      </w:r>
      <w:r w:rsidRPr="00CD0203">
        <w:rPr>
          <w:rStyle w:val="bumpedfont17"/>
          <w:rFonts w:ascii="Century Gothic" w:hAnsi="Century Gothic" w:cs="Arial"/>
          <w:color w:val="000000"/>
          <w:sz w:val="26"/>
          <w:szCs w:val="26"/>
        </w:rPr>
        <w:t>días</w:t>
      </w:r>
      <w:r w:rsidRPr="00CD0203">
        <w:rPr>
          <w:rStyle w:val="apple-converted-space"/>
          <w:rFonts w:ascii="Century Gothic" w:eastAsiaTheme="majorEastAsia" w:hAnsi="Century Gothic" w:cs="Arial"/>
          <w:color w:val="000000"/>
          <w:sz w:val="26"/>
          <w:szCs w:val="26"/>
        </w:rPr>
        <w:t> </w:t>
      </w:r>
      <w:r w:rsidRPr="00CD0203">
        <w:rPr>
          <w:rStyle w:val="bumpedfont17"/>
          <w:rFonts w:ascii="Century Gothic" w:hAnsi="Century Gothic" w:cs="Arial"/>
          <w:color w:val="000000"/>
          <w:sz w:val="26"/>
          <w:szCs w:val="26"/>
        </w:rPr>
        <w:t>del mes de</w:t>
      </w:r>
      <w:r w:rsidRPr="00CD0203">
        <w:rPr>
          <w:rStyle w:val="apple-converted-space"/>
          <w:rFonts w:ascii="Century Gothic" w:eastAsiaTheme="majorEastAsia" w:hAnsi="Century Gothic" w:cs="Arial"/>
          <w:color w:val="000000"/>
          <w:sz w:val="26"/>
          <w:szCs w:val="26"/>
        </w:rPr>
        <w:t> </w:t>
      </w:r>
      <w:r w:rsidRPr="00CD0203">
        <w:rPr>
          <w:rStyle w:val="bumpedfont17"/>
          <w:rFonts w:ascii="Century Gothic" w:hAnsi="Century Gothic" w:cs="Arial"/>
          <w:color w:val="000000"/>
          <w:sz w:val="26"/>
          <w:szCs w:val="26"/>
        </w:rPr>
        <w:t>mayo de 2025.</w:t>
      </w:r>
    </w:p>
    <w:p w14:paraId="0568FD3F" w14:textId="77777777" w:rsidR="00BC46EC" w:rsidRDefault="00BC46EC" w:rsidP="00BC46EC">
      <w:pPr>
        <w:pStyle w:val="s8"/>
        <w:spacing w:before="0" w:beforeAutospacing="0" w:after="0" w:afterAutospacing="0"/>
        <w:ind w:right="420"/>
        <w:jc w:val="right"/>
        <w:rPr>
          <w:rFonts w:ascii="-webkit-standard" w:hAnsi="-webkit-standard"/>
          <w:b/>
          <w:bCs/>
          <w:color w:val="000000"/>
          <w:sz w:val="15"/>
          <w:szCs w:val="15"/>
        </w:rPr>
      </w:pPr>
    </w:p>
    <w:p w14:paraId="4BDEC131" w14:textId="77777777" w:rsidR="00BC46EC" w:rsidRDefault="00BC46EC" w:rsidP="00BC46EC">
      <w:pPr>
        <w:pStyle w:val="s9"/>
        <w:spacing w:before="0" w:beforeAutospacing="0" w:after="150" w:afterAutospacing="0"/>
        <w:rPr>
          <w:rFonts w:ascii="-webkit-standard" w:hAnsi="-webkit-standard"/>
          <w:color w:val="000000"/>
          <w:sz w:val="27"/>
          <w:szCs w:val="27"/>
        </w:rPr>
      </w:pPr>
      <w:r>
        <w:rPr>
          <w:rFonts w:ascii="-webkit-standard" w:hAnsi="-webkit-standard"/>
          <w:color w:val="000000"/>
          <w:sz w:val="27"/>
          <w:szCs w:val="27"/>
        </w:rPr>
        <w:t> </w:t>
      </w:r>
    </w:p>
    <w:p w14:paraId="18385D3C" w14:textId="77777777" w:rsidR="00BC46EC" w:rsidRDefault="00BC46EC" w:rsidP="00BC46EC">
      <w:pPr>
        <w:pStyle w:val="s11"/>
        <w:spacing w:before="0" w:beforeAutospacing="0" w:after="0" w:afterAutospacing="0"/>
        <w:rPr>
          <w:rStyle w:val="bumpedfont15"/>
          <w:rFonts w:ascii="Century Gothic" w:eastAsiaTheme="majorEastAsia" w:hAnsi="Century Gothic"/>
          <w:b/>
          <w:bCs/>
          <w:color w:val="000000"/>
          <w:sz w:val="26"/>
          <w:szCs w:val="26"/>
        </w:rPr>
      </w:pPr>
    </w:p>
    <w:p w14:paraId="30CC39B7" w14:textId="77777777" w:rsidR="00BC46EC" w:rsidRDefault="00BC46EC" w:rsidP="00BC46EC">
      <w:pPr>
        <w:pStyle w:val="s11"/>
        <w:spacing w:before="0" w:beforeAutospacing="0" w:after="0" w:afterAutospacing="0"/>
        <w:rPr>
          <w:rStyle w:val="bumpedfont15"/>
          <w:rFonts w:ascii="Century Gothic" w:eastAsiaTheme="majorEastAsia" w:hAnsi="Century Gothic"/>
          <w:b/>
          <w:bCs/>
          <w:color w:val="000000"/>
          <w:sz w:val="26"/>
          <w:szCs w:val="26"/>
        </w:rPr>
      </w:pPr>
    </w:p>
    <w:p w14:paraId="4A912853" w14:textId="455D8BE2" w:rsidR="00BC46EC" w:rsidRDefault="00BC46EC" w:rsidP="00BC46EC">
      <w:pPr>
        <w:pStyle w:val="s11"/>
        <w:spacing w:before="0" w:beforeAutospacing="0" w:after="0" w:afterAutospacing="0"/>
        <w:rPr>
          <w:rFonts w:ascii="Century Gothic" w:hAnsi="Century Gothic"/>
          <w:b/>
          <w:bCs/>
          <w:color w:val="000000"/>
          <w:sz w:val="27"/>
          <w:szCs w:val="27"/>
        </w:rPr>
      </w:pPr>
      <w:r>
        <w:rPr>
          <w:rStyle w:val="bumpedfont15"/>
          <w:rFonts w:ascii="Century Gothic" w:eastAsiaTheme="majorEastAsia" w:hAnsi="Century Gothic"/>
          <w:b/>
          <w:bCs/>
          <w:color w:val="000000"/>
          <w:sz w:val="26"/>
          <w:szCs w:val="26"/>
        </w:rPr>
        <w:t>HONORABLE CONGRESO DEL ESTADO</w:t>
      </w:r>
    </w:p>
    <w:p w14:paraId="3DC4E0D4" w14:textId="77777777" w:rsidR="00BC46EC" w:rsidRDefault="00BC46EC" w:rsidP="00BC46EC">
      <w:pPr>
        <w:pStyle w:val="s11"/>
        <w:spacing w:before="0" w:beforeAutospacing="0" w:after="0" w:afterAutospacing="0"/>
        <w:rPr>
          <w:rFonts w:ascii="Century Gothic" w:hAnsi="Century Gothic"/>
          <w:b/>
          <w:bCs/>
          <w:color w:val="000000"/>
          <w:sz w:val="27"/>
          <w:szCs w:val="27"/>
        </w:rPr>
      </w:pPr>
      <w:r>
        <w:rPr>
          <w:rStyle w:val="bumpedfont15"/>
          <w:rFonts w:ascii="Century Gothic" w:eastAsiaTheme="majorEastAsia" w:hAnsi="Century Gothic"/>
          <w:b/>
          <w:bCs/>
          <w:color w:val="000000"/>
          <w:sz w:val="26"/>
          <w:szCs w:val="26"/>
        </w:rPr>
        <w:t>P R E S E N T E</w:t>
      </w:r>
      <w:r>
        <w:rPr>
          <w:rStyle w:val="apple-converted-space"/>
          <w:rFonts w:ascii="Century Gothic" w:eastAsiaTheme="majorEastAsia" w:hAnsi="Century Gothic"/>
          <w:b/>
          <w:bCs/>
          <w:color w:val="000000"/>
          <w:sz w:val="26"/>
          <w:szCs w:val="26"/>
        </w:rPr>
        <w:t> </w:t>
      </w:r>
      <w:r>
        <w:rPr>
          <w:rStyle w:val="bumpedfont15"/>
          <w:rFonts w:ascii="Century Gothic" w:eastAsiaTheme="majorEastAsia" w:hAnsi="Century Gothic"/>
          <w:b/>
          <w:bCs/>
          <w:color w:val="000000"/>
          <w:sz w:val="26"/>
          <w:szCs w:val="26"/>
        </w:rPr>
        <w:t>.-</w:t>
      </w:r>
    </w:p>
    <w:p w14:paraId="44F1F557" w14:textId="77777777" w:rsidR="00BC46EC" w:rsidRDefault="00BC46EC" w:rsidP="00BC46EC">
      <w:pPr>
        <w:pStyle w:val="s11"/>
        <w:spacing w:before="0" w:beforeAutospacing="0" w:after="0" w:afterAutospacing="0"/>
        <w:rPr>
          <w:rFonts w:ascii="Century Gothic" w:hAnsi="Century Gothic"/>
          <w:b/>
          <w:bCs/>
          <w:color w:val="000000"/>
          <w:sz w:val="27"/>
          <w:szCs w:val="27"/>
        </w:rPr>
      </w:pPr>
      <w:r>
        <w:rPr>
          <w:rFonts w:ascii="Century Gothic" w:hAnsi="Century Gothic"/>
          <w:b/>
          <w:bCs/>
          <w:color w:val="000000"/>
          <w:sz w:val="27"/>
          <w:szCs w:val="27"/>
        </w:rPr>
        <w:t> </w:t>
      </w:r>
    </w:p>
    <w:p w14:paraId="214244AA" w14:textId="196D8E2F" w:rsidR="00BC46EC" w:rsidRPr="00DC583E" w:rsidRDefault="00BC46EC" w:rsidP="00DC583E">
      <w:pPr>
        <w:pStyle w:val="s13"/>
        <w:spacing w:before="0" w:beforeAutospacing="0" w:after="150" w:afterAutospacing="0" w:line="360" w:lineRule="auto"/>
        <w:jc w:val="both"/>
        <w:rPr>
          <w:rFonts w:ascii="Century Gothic" w:hAnsi="Century Gothic"/>
          <w:color w:val="000000"/>
        </w:rPr>
      </w:pPr>
      <w:r w:rsidRPr="00DC583E">
        <w:rPr>
          <w:rStyle w:val="bumpedfont15"/>
          <w:rFonts w:ascii="Century Gothic" w:eastAsiaTheme="majorEastAsia" w:hAnsi="Century Gothic"/>
          <w:color w:val="000000"/>
        </w:rPr>
        <w:t>Por este medio,</w:t>
      </w:r>
      <w:r w:rsidRPr="00DC583E">
        <w:rPr>
          <w:rStyle w:val="apple-converted-space"/>
          <w:rFonts w:ascii="Century Gothic" w:eastAsiaTheme="majorEastAsia" w:hAnsi="Century Gothic"/>
          <w:color w:val="000000"/>
        </w:rPr>
        <w:t> </w:t>
      </w:r>
      <w:r w:rsidRPr="00DC583E">
        <w:rPr>
          <w:rStyle w:val="bumpedfont15"/>
          <w:rFonts w:ascii="Century Gothic" w:eastAsiaTheme="majorEastAsia" w:hAnsi="Century Gothic"/>
          <w:color w:val="000000"/>
        </w:rPr>
        <w:t>en mi carácter de</w:t>
      </w:r>
      <w:r w:rsidRPr="00DC583E">
        <w:rPr>
          <w:rStyle w:val="apple-converted-space"/>
          <w:rFonts w:ascii="Century Gothic" w:eastAsiaTheme="majorEastAsia" w:hAnsi="Century Gothic"/>
          <w:color w:val="000000"/>
        </w:rPr>
        <w:t> </w:t>
      </w:r>
      <w:r w:rsidRPr="00DC583E">
        <w:rPr>
          <w:rStyle w:val="bumpedfont15"/>
          <w:rFonts w:ascii="Century Gothic" w:eastAsiaTheme="majorEastAsia" w:hAnsi="Century Gothic"/>
          <w:color w:val="000000"/>
        </w:rPr>
        <w:t xml:space="preserve">presidente </w:t>
      </w:r>
      <w:r w:rsidRPr="00DC583E">
        <w:rPr>
          <w:rStyle w:val="apple-converted-space"/>
          <w:rFonts w:ascii="Century Gothic" w:eastAsiaTheme="majorEastAsia" w:hAnsi="Century Gothic"/>
          <w:color w:val="000000"/>
        </w:rPr>
        <w:t> </w:t>
      </w:r>
      <w:r w:rsidRPr="00DC583E">
        <w:rPr>
          <w:rStyle w:val="bumpedfont15"/>
          <w:rFonts w:ascii="Century Gothic" w:eastAsiaTheme="majorEastAsia" w:hAnsi="Century Gothic"/>
          <w:color w:val="000000"/>
        </w:rPr>
        <w:t>de la Comis</w:t>
      </w:r>
      <w:r w:rsidR="00DC583E" w:rsidRPr="00DC583E">
        <w:rPr>
          <w:rStyle w:val="bumpedfont15"/>
          <w:rFonts w:ascii="Century Gothic" w:eastAsiaTheme="majorEastAsia" w:hAnsi="Century Gothic"/>
          <w:color w:val="000000"/>
        </w:rPr>
        <w:t>ión Especial para la Atención Inmediata de Pensiones Civiles del Estado</w:t>
      </w:r>
      <w:r w:rsidRPr="00DC583E">
        <w:rPr>
          <w:rStyle w:val="apple-converted-space"/>
          <w:rFonts w:ascii="Century Gothic" w:eastAsiaTheme="majorEastAsia" w:hAnsi="Century Gothic"/>
          <w:color w:val="000000"/>
        </w:rPr>
        <w:t> </w:t>
      </w:r>
      <w:r w:rsidRPr="00DC583E">
        <w:rPr>
          <w:rStyle w:val="bumpedfont15"/>
          <w:rFonts w:ascii="Century Gothic" w:eastAsiaTheme="majorEastAsia" w:hAnsi="Century Gothic"/>
          <w:color w:val="000000"/>
        </w:rPr>
        <w:t>,</w:t>
      </w:r>
      <w:r w:rsidRPr="00DC583E">
        <w:rPr>
          <w:rStyle w:val="apple-converted-space"/>
          <w:rFonts w:ascii="Century Gothic" w:eastAsiaTheme="majorEastAsia" w:hAnsi="Century Gothic"/>
          <w:color w:val="000000"/>
        </w:rPr>
        <w:t> </w:t>
      </w:r>
      <w:r w:rsidRPr="00DC583E">
        <w:rPr>
          <w:rStyle w:val="bumpedfont15"/>
          <w:rFonts w:ascii="Century Gothic" w:eastAsiaTheme="majorEastAsia" w:hAnsi="Century Gothic"/>
          <w:color w:val="000000"/>
        </w:rPr>
        <w:t>me permito</w:t>
      </w:r>
      <w:r w:rsidRPr="00DC583E">
        <w:rPr>
          <w:rStyle w:val="apple-converted-space"/>
          <w:rFonts w:ascii="Century Gothic" w:eastAsiaTheme="majorEastAsia" w:hAnsi="Century Gothic"/>
          <w:color w:val="000000"/>
        </w:rPr>
        <w:t> </w:t>
      </w:r>
      <w:r w:rsidRPr="00DC583E">
        <w:rPr>
          <w:rStyle w:val="bumpedfont15"/>
          <w:rFonts w:ascii="Century Gothic" w:eastAsiaTheme="majorEastAsia" w:hAnsi="Century Gothic"/>
          <w:color w:val="000000"/>
        </w:rPr>
        <w:t>comunicar</w:t>
      </w:r>
      <w:r w:rsidRPr="00DC583E">
        <w:rPr>
          <w:rStyle w:val="apple-converted-space"/>
          <w:rFonts w:ascii="Century Gothic" w:eastAsiaTheme="majorEastAsia" w:hAnsi="Century Gothic"/>
          <w:color w:val="000000"/>
        </w:rPr>
        <w:t> </w:t>
      </w:r>
      <w:r w:rsidRPr="00DC583E">
        <w:rPr>
          <w:rStyle w:val="bumpedfont15"/>
          <w:rFonts w:ascii="Century Gothic" w:eastAsiaTheme="majorEastAsia" w:hAnsi="Century Gothic"/>
          <w:color w:val="000000"/>
        </w:rPr>
        <w:t>a este órgano legislativo</w:t>
      </w:r>
      <w:r w:rsidRPr="00DC583E">
        <w:rPr>
          <w:rStyle w:val="apple-converted-space"/>
          <w:rFonts w:ascii="Century Gothic" w:eastAsiaTheme="majorEastAsia" w:hAnsi="Century Gothic"/>
          <w:color w:val="000000"/>
        </w:rPr>
        <w:t> </w:t>
      </w:r>
      <w:r w:rsidRPr="00DC583E">
        <w:rPr>
          <w:rStyle w:val="bumpedfont15"/>
          <w:rFonts w:ascii="Century Gothic" w:eastAsiaTheme="majorEastAsia" w:hAnsi="Century Gothic"/>
          <w:color w:val="000000"/>
        </w:rPr>
        <w:t>que,</w:t>
      </w:r>
      <w:r w:rsidRPr="00DC583E">
        <w:rPr>
          <w:rStyle w:val="apple-converted-space"/>
          <w:rFonts w:ascii="Century Gothic" w:eastAsiaTheme="majorEastAsia" w:hAnsi="Century Gothic"/>
          <w:color w:val="000000"/>
        </w:rPr>
        <w:t> </w:t>
      </w:r>
      <w:r w:rsidRPr="00DC583E">
        <w:rPr>
          <w:rStyle w:val="bumpedfont15"/>
          <w:rFonts w:ascii="Century Gothic" w:eastAsiaTheme="majorEastAsia" w:hAnsi="Century Gothic"/>
          <w:color w:val="000000"/>
        </w:rPr>
        <w:t>dentro el marco de</w:t>
      </w:r>
      <w:r w:rsidRPr="00DC583E">
        <w:rPr>
          <w:rStyle w:val="apple-converted-space"/>
          <w:rFonts w:ascii="Century Gothic" w:eastAsiaTheme="majorEastAsia" w:hAnsi="Century Gothic"/>
          <w:color w:val="000000"/>
        </w:rPr>
        <w:t> </w:t>
      </w:r>
      <w:r w:rsidRPr="00DC583E">
        <w:rPr>
          <w:rStyle w:val="bumpedfont15"/>
          <w:rFonts w:ascii="Century Gothic" w:eastAsiaTheme="majorEastAsia" w:hAnsi="Century Gothic"/>
          <w:color w:val="000000"/>
        </w:rPr>
        <w:t>las actividades</w:t>
      </w:r>
      <w:r w:rsidR="00DC583E" w:rsidRPr="00DC583E">
        <w:rPr>
          <w:rStyle w:val="bumpedfont15"/>
          <w:rFonts w:ascii="Century Gothic" w:eastAsiaTheme="majorEastAsia" w:hAnsi="Century Gothic"/>
          <w:color w:val="000000"/>
        </w:rPr>
        <w:t xml:space="preserve"> </w:t>
      </w:r>
      <w:r w:rsidRPr="00DC583E">
        <w:rPr>
          <w:rStyle w:val="bumpedfont15"/>
          <w:rFonts w:ascii="Century Gothic" w:eastAsiaTheme="majorEastAsia" w:hAnsi="Century Gothic"/>
          <w:color w:val="000000"/>
        </w:rPr>
        <w:t>relacionadas con</w:t>
      </w:r>
      <w:r w:rsidRPr="00DC583E">
        <w:rPr>
          <w:rStyle w:val="apple-converted-space"/>
          <w:rFonts w:ascii="Century Gothic" w:eastAsiaTheme="majorEastAsia" w:hAnsi="Century Gothic"/>
          <w:color w:val="000000"/>
        </w:rPr>
        <w:t> </w:t>
      </w:r>
      <w:r w:rsidRPr="00DC583E">
        <w:rPr>
          <w:rStyle w:val="bumpedfont15"/>
          <w:rFonts w:ascii="Century Gothic" w:eastAsiaTheme="majorEastAsia" w:hAnsi="Century Gothic"/>
          <w:color w:val="000000"/>
        </w:rPr>
        <w:t>el</w:t>
      </w:r>
      <w:r w:rsidR="00DC583E" w:rsidRPr="00DC583E">
        <w:rPr>
          <w:rStyle w:val="bumpedfont15"/>
          <w:rFonts w:ascii="Century Gothic" w:eastAsiaTheme="majorEastAsia" w:hAnsi="Century Gothic"/>
          <w:color w:val="000000"/>
        </w:rPr>
        <w:t xml:space="preserve"> propio desarrollo de los trabajos legislativos de la comisión, el día de hoy,  </w:t>
      </w:r>
      <w:r w:rsidRPr="00DC583E">
        <w:t xml:space="preserve"> </w:t>
      </w:r>
      <w:r w:rsidRPr="00DC583E">
        <w:rPr>
          <w:rFonts w:ascii="Century Gothic" w:hAnsi="Century Gothic"/>
        </w:rPr>
        <w:t>29 de mayo de 2025, en reunión de la Comisión Especial para la Atención de la Problemática de Pensiones Civiles del Estado, recibimos al Dr. Heriberto Miranda Pérez, Director del instituto, quien aprovechó su visita para hacer un informe general.</w:t>
      </w:r>
    </w:p>
    <w:p w14:paraId="68C661FE" w14:textId="77777777" w:rsidR="00BC46EC" w:rsidRDefault="00BC46EC" w:rsidP="00BC46EC"/>
    <w:p w14:paraId="33201CBD" w14:textId="1DAA3221" w:rsidR="005E7478" w:rsidRPr="00DC583E" w:rsidRDefault="00295F3E" w:rsidP="00DC583E">
      <w:pPr>
        <w:spacing w:line="360" w:lineRule="auto"/>
        <w:jc w:val="both"/>
        <w:rPr>
          <w:rFonts w:ascii="Century Gothic" w:hAnsi="Century Gothic"/>
        </w:rPr>
      </w:pPr>
      <w:r w:rsidRPr="00DC583E">
        <w:rPr>
          <w:rFonts w:ascii="Century Gothic" w:hAnsi="Century Gothic"/>
        </w:rPr>
        <w:t>En un primer término, el Director de Pensiones Civiles del Estado nos presenta los antecedentes relevantes haciendo mención de las principales funciones de dicho ente, que versan principalmente en las prestaciones económicas y por otra parte, en las prestaciones de salud.</w:t>
      </w:r>
    </w:p>
    <w:p w14:paraId="7A6CC945" w14:textId="77777777" w:rsidR="00BC46EC" w:rsidRPr="00DC583E" w:rsidRDefault="00BC46EC" w:rsidP="00DC583E">
      <w:pPr>
        <w:spacing w:line="360" w:lineRule="auto"/>
        <w:jc w:val="both"/>
        <w:rPr>
          <w:rFonts w:ascii="Century Gothic" w:hAnsi="Century Gothic"/>
        </w:rPr>
      </w:pPr>
    </w:p>
    <w:p w14:paraId="568F111D" w14:textId="78F916EE" w:rsidR="00295F3E" w:rsidRPr="00DC583E" w:rsidRDefault="00295F3E" w:rsidP="00DC583E">
      <w:pPr>
        <w:spacing w:line="360" w:lineRule="auto"/>
        <w:jc w:val="both"/>
        <w:rPr>
          <w:lang w:val="es-MX"/>
        </w:rPr>
      </w:pPr>
      <w:r w:rsidRPr="00DC583E">
        <w:rPr>
          <w:rFonts w:ascii="Century Gothic" w:hAnsi="Century Gothic"/>
        </w:rPr>
        <w:t xml:space="preserve">Las y los </w:t>
      </w:r>
      <w:r w:rsidR="00DC583E" w:rsidRPr="00DC583E">
        <w:rPr>
          <w:rFonts w:ascii="Century Gothic" w:hAnsi="Century Gothic"/>
        </w:rPr>
        <w:t>trabajadores,</w:t>
      </w:r>
      <w:r w:rsidRPr="00DC583E">
        <w:rPr>
          <w:rFonts w:ascii="Century Gothic" w:hAnsi="Century Gothic"/>
        </w:rPr>
        <w:t xml:space="preserve"> </w:t>
      </w:r>
      <w:r w:rsidR="00DC583E" w:rsidRPr="00DC583E">
        <w:rPr>
          <w:rFonts w:ascii="Century Gothic" w:hAnsi="Century Gothic"/>
        </w:rPr>
        <w:t>así</w:t>
      </w:r>
      <w:r w:rsidRPr="00DC583E">
        <w:rPr>
          <w:rFonts w:ascii="Century Gothic" w:hAnsi="Century Gothic"/>
        </w:rPr>
        <w:t xml:space="preserve"> como </w:t>
      </w:r>
      <w:r w:rsidR="00DC583E">
        <w:rPr>
          <w:rFonts w:ascii="Century Gothic" w:hAnsi="Century Gothic"/>
        </w:rPr>
        <w:t xml:space="preserve">las y los </w:t>
      </w:r>
      <w:r w:rsidRPr="00DC583E">
        <w:rPr>
          <w:rFonts w:ascii="Century Gothic" w:hAnsi="Century Gothic"/>
        </w:rPr>
        <w:t xml:space="preserve">patrones, realizan sus </w:t>
      </w:r>
      <w:r w:rsidR="00DC583E" w:rsidRPr="00DC583E">
        <w:rPr>
          <w:rFonts w:ascii="Century Gothic" w:hAnsi="Century Gothic"/>
        </w:rPr>
        <w:t>aportaciones para</w:t>
      </w:r>
      <w:r w:rsidRPr="00DC583E">
        <w:rPr>
          <w:rFonts w:ascii="Century Gothic" w:hAnsi="Century Gothic"/>
        </w:rPr>
        <w:t xml:space="preserve"> el rubro de seguridad social en los términos siguientes:</w:t>
      </w:r>
      <w:r w:rsidR="00DC583E">
        <w:rPr>
          <w:rFonts w:ascii="Century Gothic" w:hAnsi="Century Gothic"/>
        </w:rPr>
        <w:t xml:space="preserve"> </w:t>
      </w:r>
      <w:r w:rsidRPr="00DC583E">
        <w:rPr>
          <w:rFonts w:ascii="Century Gothic" w:hAnsi="Century Gothic"/>
        </w:rPr>
        <w:t xml:space="preserve">De acuerdo con la ley anterior, la parte laboral aporta 8% y la parte patronal 20%; bajo el régimen en transición son del 12% y 17% respectivamente entre trabajadores </w:t>
      </w:r>
      <w:r w:rsidRPr="00DC583E">
        <w:rPr>
          <w:rFonts w:ascii="Century Gothic" w:hAnsi="Century Gothic"/>
        </w:rPr>
        <w:lastRenderedPageBreak/>
        <w:t>y patrones, y en el caso de cuentas individuales, se distribuye el 12% y 17</w:t>
      </w:r>
      <w:r w:rsidR="00DC583E" w:rsidRPr="00DC583E">
        <w:rPr>
          <w:rFonts w:ascii="Century Gothic" w:hAnsi="Century Gothic"/>
        </w:rPr>
        <w:t>%.</w:t>
      </w:r>
      <w:r w:rsidR="00DC583E">
        <w:rPr>
          <w:rFonts w:ascii="Century Gothic" w:hAnsi="Century Gothic"/>
        </w:rPr>
        <w:t xml:space="preserve"> </w:t>
      </w:r>
      <w:r w:rsidR="00DC583E" w:rsidRPr="00DC583E">
        <w:rPr>
          <w:rFonts w:ascii="Century Gothic" w:hAnsi="Century Gothic"/>
          <w:lang w:val="es-MX"/>
        </w:rPr>
        <w:t>Para el rubro de seguro médiso. La cuota de la parte laboral es del 3% y la cuota patronal es del 6%, mientras que la parte diferencial es cubierta por la parte patronal.</w:t>
      </w:r>
    </w:p>
    <w:p w14:paraId="2CCB07AA" w14:textId="77777777" w:rsidR="00295F3E" w:rsidRDefault="00295F3E"/>
    <w:p w14:paraId="2CC61DC9" w14:textId="424EA75E" w:rsidR="00295F3E" w:rsidRDefault="00295F3E" w:rsidP="007036A1">
      <w:pPr>
        <w:pStyle w:val="p1"/>
        <w:spacing w:line="360" w:lineRule="auto"/>
        <w:jc w:val="both"/>
        <w:rPr>
          <w:rStyle w:val="s1"/>
          <w:rFonts w:ascii="Century Gothic" w:eastAsiaTheme="majorEastAsia" w:hAnsi="Century Gothic"/>
          <w:sz w:val="24"/>
          <w:szCs w:val="24"/>
        </w:rPr>
      </w:pPr>
      <w:r w:rsidRPr="00DC583E">
        <w:rPr>
          <w:rStyle w:val="s1"/>
          <w:rFonts w:ascii="Century Gothic" w:eastAsiaTheme="majorEastAsia" w:hAnsi="Century Gothic"/>
          <w:sz w:val="24"/>
          <w:szCs w:val="24"/>
        </w:rPr>
        <w:t>De manera adicional y como otra característica especial de nuestro régimen, las prestaciones de salud y servicio médico no se establecen directamente en nuestra Ley, sino que se derivan de acuerdos o convenios con cada institución afiliada y un Reglamento de Servicios Médicos para los Trabajadores al Servicio del Estado de Chihuahua, las cuotas y aportaciones para aquellos trabajadores que sí cuentan con esta prestación.</w:t>
      </w:r>
      <w:r w:rsidR="007036A1">
        <w:rPr>
          <w:rStyle w:val="s1"/>
          <w:rFonts w:ascii="Century Gothic" w:eastAsiaTheme="majorEastAsia" w:hAnsi="Century Gothic"/>
          <w:sz w:val="24"/>
          <w:szCs w:val="24"/>
        </w:rPr>
        <w:br/>
      </w:r>
    </w:p>
    <w:p w14:paraId="2AB30DEA" w14:textId="22B41B9F" w:rsidR="007036A1" w:rsidRDefault="007036A1" w:rsidP="007036A1">
      <w:pPr>
        <w:pStyle w:val="p1"/>
        <w:spacing w:line="360" w:lineRule="auto"/>
        <w:jc w:val="both"/>
        <w:rPr>
          <w:rStyle w:val="s1"/>
          <w:rFonts w:ascii="Century Gothic" w:eastAsiaTheme="majorEastAsia" w:hAnsi="Century Gothic"/>
          <w:sz w:val="24"/>
          <w:szCs w:val="24"/>
        </w:rPr>
      </w:pPr>
      <w:r>
        <w:rPr>
          <w:rStyle w:val="s1"/>
          <w:rFonts w:ascii="Century Gothic" w:eastAsiaTheme="majorEastAsia" w:hAnsi="Century Gothic"/>
          <w:sz w:val="24"/>
          <w:szCs w:val="24"/>
        </w:rPr>
        <w:t>Respecto al diagnóstico de infraestructura, podemos decir que Pensiones Civiles del Estado es el único ente que de su naturaleza que no cuenta con hospitales propios, por lo que se ve forzado a subrograr en hospitales privados, lo cual es de igual manera un beneficio para las y los derechohabientes.</w:t>
      </w:r>
    </w:p>
    <w:p w14:paraId="0823C1C0" w14:textId="77777777" w:rsidR="007036A1" w:rsidRDefault="007036A1" w:rsidP="007036A1">
      <w:pPr>
        <w:pStyle w:val="p1"/>
        <w:spacing w:line="360" w:lineRule="auto"/>
        <w:jc w:val="both"/>
        <w:rPr>
          <w:rStyle w:val="s1"/>
          <w:rFonts w:ascii="Century Gothic" w:eastAsiaTheme="majorEastAsia" w:hAnsi="Century Gothic"/>
          <w:sz w:val="24"/>
          <w:szCs w:val="24"/>
        </w:rPr>
      </w:pPr>
    </w:p>
    <w:p w14:paraId="63D29E13" w14:textId="2C23FF87" w:rsidR="007036A1" w:rsidRDefault="007036A1" w:rsidP="007036A1">
      <w:pPr>
        <w:pStyle w:val="p1"/>
        <w:spacing w:line="360" w:lineRule="auto"/>
        <w:jc w:val="both"/>
        <w:rPr>
          <w:rStyle w:val="s1"/>
          <w:rFonts w:ascii="Century Gothic" w:eastAsiaTheme="majorEastAsia" w:hAnsi="Century Gothic"/>
          <w:sz w:val="24"/>
          <w:szCs w:val="24"/>
        </w:rPr>
      </w:pPr>
      <w:r>
        <w:rPr>
          <w:rStyle w:val="s1"/>
          <w:rFonts w:ascii="Century Gothic" w:eastAsiaTheme="majorEastAsia" w:hAnsi="Century Gothic"/>
          <w:sz w:val="24"/>
          <w:szCs w:val="24"/>
        </w:rPr>
        <w:t>A pesar de las bastas áreas de oportunidad, a decir del Director,  dentro del equipo médico, se cuenta con dispositivos de salud de alta tecnología, incluso equipo que no tienen algunos de los hospitales privados</w:t>
      </w:r>
      <w:r w:rsidR="00CF0587">
        <w:rPr>
          <w:rStyle w:val="s1"/>
          <w:rFonts w:ascii="Century Gothic" w:eastAsiaTheme="majorEastAsia" w:hAnsi="Century Gothic"/>
          <w:sz w:val="24"/>
          <w:szCs w:val="24"/>
        </w:rPr>
        <w:t xml:space="preserve">, enfatizando que  no </w:t>
      </w:r>
      <w:r>
        <w:rPr>
          <w:rStyle w:val="s1"/>
          <w:rFonts w:ascii="Century Gothic" w:eastAsiaTheme="majorEastAsia" w:hAnsi="Century Gothic"/>
          <w:sz w:val="24"/>
          <w:szCs w:val="24"/>
        </w:rPr>
        <w:t>solo se cuenta con el equipo médico sino con un área de tratamiento que atiene a un promedio de mil derechohabientes por mes, tanto en la delegación Chihuahua como en la Delegación de Cd. Juárez y Delicias, para tratar padecimientos oncologicos y renales.</w:t>
      </w:r>
    </w:p>
    <w:p w14:paraId="77411894" w14:textId="77777777" w:rsidR="007036A1" w:rsidRDefault="007036A1" w:rsidP="007036A1">
      <w:pPr>
        <w:pStyle w:val="p1"/>
        <w:spacing w:line="360" w:lineRule="auto"/>
        <w:jc w:val="both"/>
        <w:rPr>
          <w:rStyle w:val="s1"/>
          <w:rFonts w:ascii="Century Gothic" w:eastAsiaTheme="majorEastAsia" w:hAnsi="Century Gothic"/>
          <w:sz w:val="24"/>
          <w:szCs w:val="24"/>
        </w:rPr>
      </w:pPr>
    </w:p>
    <w:p w14:paraId="455930D9" w14:textId="138FC177" w:rsidR="007036A1" w:rsidRDefault="007036A1" w:rsidP="007036A1">
      <w:pPr>
        <w:pStyle w:val="p1"/>
        <w:spacing w:line="360" w:lineRule="auto"/>
        <w:jc w:val="both"/>
        <w:rPr>
          <w:rStyle w:val="s1"/>
          <w:rFonts w:ascii="Century Gothic" w:eastAsiaTheme="majorEastAsia" w:hAnsi="Century Gothic"/>
          <w:sz w:val="24"/>
          <w:szCs w:val="24"/>
        </w:rPr>
      </w:pPr>
      <w:r>
        <w:rPr>
          <w:rStyle w:val="s1"/>
          <w:rFonts w:ascii="Century Gothic" w:eastAsiaTheme="majorEastAsia" w:hAnsi="Century Gothic"/>
          <w:sz w:val="24"/>
          <w:szCs w:val="24"/>
        </w:rPr>
        <w:t>Respecto a los adeudos,</w:t>
      </w:r>
      <w:r w:rsidR="00CF0587">
        <w:rPr>
          <w:rStyle w:val="s1"/>
          <w:rFonts w:ascii="Century Gothic" w:eastAsiaTheme="majorEastAsia" w:hAnsi="Century Gothic"/>
          <w:sz w:val="24"/>
          <w:szCs w:val="24"/>
        </w:rPr>
        <w:t xml:space="preserve"> informa el Director que</w:t>
      </w:r>
      <w:r>
        <w:rPr>
          <w:rStyle w:val="s1"/>
          <w:rFonts w:ascii="Century Gothic" w:eastAsiaTheme="majorEastAsia" w:hAnsi="Century Gothic"/>
          <w:sz w:val="24"/>
          <w:szCs w:val="24"/>
        </w:rPr>
        <w:t xml:space="preserve"> se creó una agenda en la que se programaron diversos recorridos a las instituciones afiliadas a fin de solventar las cargas presupuestarias que han persistido por décadas. La gran mayoría de las instituciones afiliadas, en lo que va de la administración, se </w:t>
      </w:r>
      <w:r>
        <w:rPr>
          <w:rStyle w:val="s1"/>
          <w:rFonts w:ascii="Century Gothic" w:eastAsiaTheme="majorEastAsia" w:hAnsi="Century Gothic"/>
          <w:sz w:val="24"/>
          <w:szCs w:val="24"/>
        </w:rPr>
        <w:lastRenderedPageBreak/>
        <w:t>encuentran al corriente, mientras que la principal cantidad adeudada responde a administraciones anteriores, para lo que se han ido generando convenios con cantidades y plazos bien definidos.</w:t>
      </w:r>
    </w:p>
    <w:p w14:paraId="3E2917B2" w14:textId="77777777" w:rsidR="00591DDD" w:rsidRDefault="00591DDD" w:rsidP="007036A1">
      <w:pPr>
        <w:pStyle w:val="p1"/>
        <w:spacing w:line="360" w:lineRule="auto"/>
        <w:jc w:val="both"/>
        <w:rPr>
          <w:rStyle w:val="s1"/>
          <w:rFonts w:ascii="Century Gothic" w:eastAsiaTheme="majorEastAsia" w:hAnsi="Century Gothic"/>
          <w:sz w:val="24"/>
          <w:szCs w:val="24"/>
        </w:rPr>
      </w:pPr>
    </w:p>
    <w:p w14:paraId="3DA7831F" w14:textId="0B1AE64D" w:rsidR="007036A1" w:rsidRDefault="007036A1" w:rsidP="007036A1">
      <w:pPr>
        <w:pStyle w:val="p1"/>
        <w:spacing w:line="360" w:lineRule="auto"/>
        <w:jc w:val="both"/>
        <w:rPr>
          <w:rStyle w:val="s1"/>
          <w:rFonts w:ascii="Century Gothic" w:eastAsiaTheme="majorEastAsia" w:hAnsi="Century Gothic"/>
          <w:sz w:val="24"/>
          <w:szCs w:val="24"/>
        </w:rPr>
      </w:pPr>
      <w:r>
        <w:rPr>
          <w:rStyle w:val="s1"/>
          <w:rFonts w:ascii="Century Gothic" w:eastAsiaTheme="majorEastAsia" w:hAnsi="Century Gothic"/>
          <w:sz w:val="24"/>
          <w:szCs w:val="24"/>
        </w:rPr>
        <w:t>Sin duda alguna</w:t>
      </w:r>
      <w:r w:rsidR="00CF0587">
        <w:rPr>
          <w:rStyle w:val="s1"/>
          <w:rFonts w:ascii="Century Gothic" w:eastAsiaTheme="majorEastAsia" w:hAnsi="Century Gothic"/>
          <w:sz w:val="24"/>
          <w:szCs w:val="24"/>
        </w:rPr>
        <w:t>,</w:t>
      </w:r>
      <w:r>
        <w:rPr>
          <w:rStyle w:val="s1"/>
          <w:rFonts w:ascii="Century Gothic" w:eastAsiaTheme="majorEastAsia" w:hAnsi="Century Gothic"/>
          <w:sz w:val="24"/>
          <w:szCs w:val="24"/>
        </w:rPr>
        <w:t xml:space="preserve"> el ir solventando dichos adeudos, será de gran utilidad para las y los derechabientes y personas beneficiarias, por lo que se busca llevar a cabo acuerdos que trasciendan esta administración</w:t>
      </w:r>
      <w:r w:rsidR="00CD0203">
        <w:rPr>
          <w:rStyle w:val="s1"/>
          <w:rFonts w:ascii="Century Gothic" w:eastAsiaTheme="majorEastAsia" w:hAnsi="Century Gothic"/>
          <w:sz w:val="24"/>
          <w:szCs w:val="24"/>
        </w:rPr>
        <w:t xml:space="preserve"> a fin de dar continuidad a las acciones ya emprendidas.</w:t>
      </w:r>
    </w:p>
    <w:p w14:paraId="0244A20D" w14:textId="77777777" w:rsidR="0055681F" w:rsidRDefault="0055681F" w:rsidP="007036A1">
      <w:pPr>
        <w:pStyle w:val="p1"/>
        <w:spacing w:line="360" w:lineRule="auto"/>
        <w:jc w:val="both"/>
        <w:rPr>
          <w:rStyle w:val="s1"/>
          <w:rFonts w:ascii="Century Gothic" w:eastAsiaTheme="majorEastAsia" w:hAnsi="Century Gothic"/>
          <w:sz w:val="24"/>
          <w:szCs w:val="24"/>
        </w:rPr>
      </w:pPr>
    </w:p>
    <w:p w14:paraId="076D9D64" w14:textId="21E0CAC1" w:rsidR="007036A1" w:rsidRDefault="007036A1" w:rsidP="007036A1">
      <w:pPr>
        <w:pStyle w:val="p1"/>
        <w:spacing w:line="360" w:lineRule="auto"/>
        <w:jc w:val="both"/>
        <w:rPr>
          <w:rStyle w:val="s1"/>
          <w:rFonts w:ascii="Century Gothic" w:eastAsiaTheme="majorEastAsia" w:hAnsi="Century Gothic"/>
          <w:sz w:val="24"/>
          <w:szCs w:val="24"/>
        </w:rPr>
      </w:pPr>
      <w:r>
        <w:rPr>
          <w:rStyle w:val="s1"/>
          <w:rFonts w:ascii="Century Gothic" w:eastAsiaTheme="majorEastAsia" w:hAnsi="Century Gothic"/>
          <w:sz w:val="24"/>
          <w:szCs w:val="24"/>
        </w:rPr>
        <w:t xml:space="preserve">Destaca el pago a Pensiones Civiles del Estado $208 millones de pesos </w:t>
      </w:r>
      <w:r w:rsidR="0055681F">
        <w:rPr>
          <w:rStyle w:val="s1"/>
          <w:rFonts w:ascii="Century Gothic" w:eastAsiaTheme="majorEastAsia" w:hAnsi="Century Gothic"/>
          <w:sz w:val="24"/>
          <w:szCs w:val="24"/>
        </w:rPr>
        <w:t xml:space="preserve">que se utilizó </w:t>
      </w:r>
      <w:r>
        <w:rPr>
          <w:rStyle w:val="s1"/>
          <w:rFonts w:ascii="Century Gothic" w:eastAsiaTheme="majorEastAsia" w:hAnsi="Century Gothic"/>
          <w:sz w:val="24"/>
          <w:szCs w:val="24"/>
        </w:rPr>
        <w:t>para pago de proveedores</w:t>
      </w:r>
      <w:r w:rsidR="002A2372">
        <w:rPr>
          <w:rStyle w:val="s1"/>
          <w:rFonts w:ascii="Century Gothic" w:eastAsiaTheme="majorEastAsia" w:hAnsi="Century Gothic"/>
          <w:sz w:val="24"/>
          <w:szCs w:val="24"/>
        </w:rPr>
        <w:t xml:space="preserve">; a manera de contexto, se reportó la cantidad de </w:t>
      </w:r>
      <w:r>
        <w:rPr>
          <w:rStyle w:val="s1"/>
          <w:rFonts w:ascii="Century Gothic" w:eastAsiaTheme="majorEastAsia" w:hAnsi="Century Gothic"/>
          <w:sz w:val="24"/>
          <w:szCs w:val="24"/>
        </w:rPr>
        <w:t>$1 mil 090 millones de pesos adeudados en pago a proveedores al cierre de 2024,</w:t>
      </w:r>
      <w:r w:rsidR="002A2372">
        <w:rPr>
          <w:rStyle w:val="s1"/>
          <w:rFonts w:ascii="Century Gothic" w:eastAsiaTheme="majorEastAsia" w:hAnsi="Century Gothic"/>
          <w:sz w:val="24"/>
          <w:szCs w:val="24"/>
        </w:rPr>
        <w:t xml:space="preserve"> monto con el que se ha ido avanzando a paso lento pero buscando alternativas para su paulatina liquidación.</w:t>
      </w:r>
    </w:p>
    <w:p w14:paraId="2C35A6F0" w14:textId="77777777" w:rsidR="00591DDD" w:rsidRDefault="00591DDD" w:rsidP="007036A1">
      <w:pPr>
        <w:pStyle w:val="p1"/>
        <w:spacing w:line="360" w:lineRule="auto"/>
        <w:jc w:val="both"/>
        <w:rPr>
          <w:rStyle w:val="s1"/>
          <w:rFonts w:ascii="Century Gothic" w:eastAsiaTheme="majorEastAsia" w:hAnsi="Century Gothic"/>
          <w:sz w:val="24"/>
          <w:szCs w:val="24"/>
        </w:rPr>
      </w:pPr>
    </w:p>
    <w:p w14:paraId="2ACBDC29" w14:textId="7CC98356" w:rsidR="00CF0587" w:rsidRDefault="002A2372" w:rsidP="007036A1">
      <w:pPr>
        <w:pStyle w:val="p1"/>
        <w:spacing w:line="360" w:lineRule="auto"/>
        <w:jc w:val="both"/>
        <w:rPr>
          <w:rStyle w:val="s1"/>
          <w:rFonts w:ascii="Century Gothic" w:eastAsiaTheme="majorEastAsia" w:hAnsi="Century Gothic"/>
          <w:sz w:val="24"/>
          <w:szCs w:val="24"/>
        </w:rPr>
      </w:pPr>
      <w:r>
        <w:rPr>
          <w:rStyle w:val="s1"/>
          <w:rFonts w:ascii="Century Gothic" w:eastAsiaTheme="majorEastAsia" w:hAnsi="Century Gothic"/>
          <w:sz w:val="24"/>
          <w:szCs w:val="24"/>
        </w:rPr>
        <w:t>Es importante mencionar que, l</w:t>
      </w:r>
      <w:r w:rsidR="00591DDD">
        <w:rPr>
          <w:rStyle w:val="s1"/>
          <w:rFonts w:ascii="Century Gothic" w:eastAsiaTheme="majorEastAsia" w:hAnsi="Century Gothic"/>
          <w:sz w:val="24"/>
          <w:szCs w:val="24"/>
        </w:rPr>
        <w:t xml:space="preserve">as retenciones que derivaron en irregularidades, </w:t>
      </w:r>
      <w:r>
        <w:rPr>
          <w:rStyle w:val="s1"/>
          <w:rFonts w:ascii="Century Gothic" w:eastAsiaTheme="majorEastAsia" w:hAnsi="Century Gothic"/>
          <w:sz w:val="24"/>
          <w:szCs w:val="24"/>
        </w:rPr>
        <w:t>es decir</w:t>
      </w:r>
      <w:r w:rsidR="00CD0203">
        <w:rPr>
          <w:rStyle w:val="s1"/>
          <w:rFonts w:ascii="Century Gothic" w:eastAsiaTheme="majorEastAsia" w:hAnsi="Century Gothic"/>
          <w:sz w:val="24"/>
          <w:szCs w:val="24"/>
        </w:rPr>
        <w:t xml:space="preserve"> aquellas que, siendo retenidas no fueron reportadas, </w:t>
      </w:r>
      <w:r w:rsidR="00591DDD">
        <w:rPr>
          <w:rStyle w:val="s1"/>
          <w:rFonts w:ascii="Century Gothic" w:eastAsiaTheme="majorEastAsia" w:hAnsi="Century Gothic"/>
          <w:sz w:val="24"/>
          <w:szCs w:val="24"/>
        </w:rPr>
        <w:t>de acuerdo</w:t>
      </w:r>
      <w:r w:rsidR="00CD0203">
        <w:rPr>
          <w:rStyle w:val="s1"/>
          <w:rFonts w:ascii="Century Gothic" w:eastAsiaTheme="majorEastAsia" w:hAnsi="Century Gothic"/>
          <w:sz w:val="24"/>
          <w:szCs w:val="24"/>
        </w:rPr>
        <w:t xml:space="preserve"> con el personal de apoyo de Pensiones Civiles del Estado, se está atendiendo no solo desde las gestiones sino incluso de manera legal a fin de dar certeza jurídica a la derechohabiencia.</w:t>
      </w:r>
      <w:r>
        <w:rPr>
          <w:rStyle w:val="s1"/>
          <w:rFonts w:ascii="Century Gothic" w:eastAsiaTheme="majorEastAsia" w:hAnsi="Century Gothic"/>
          <w:sz w:val="24"/>
          <w:szCs w:val="24"/>
        </w:rPr>
        <w:t xml:space="preserve"> Al respecto, se hizo mención al Director de la propuesta de reforma presentada en fechas recientes mediante la cual se busca sancionar y tipificar estas conductas lescivas para la derechoabiencia, misma que se busca analizar en conjunto con el Dr. Miranda para un mayor concenso.</w:t>
      </w:r>
    </w:p>
    <w:p w14:paraId="62F3A9F3" w14:textId="77777777" w:rsidR="00591DDD" w:rsidRDefault="00591DDD" w:rsidP="007036A1">
      <w:pPr>
        <w:pStyle w:val="p1"/>
        <w:spacing w:line="360" w:lineRule="auto"/>
        <w:jc w:val="both"/>
        <w:rPr>
          <w:rStyle w:val="s1"/>
          <w:rFonts w:ascii="Century Gothic" w:eastAsiaTheme="majorEastAsia" w:hAnsi="Century Gothic"/>
          <w:sz w:val="24"/>
          <w:szCs w:val="24"/>
        </w:rPr>
      </w:pPr>
    </w:p>
    <w:p w14:paraId="41022922" w14:textId="3AE26E14" w:rsidR="00CF0587" w:rsidRDefault="0055681F" w:rsidP="007036A1">
      <w:pPr>
        <w:pStyle w:val="p1"/>
        <w:spacing w:line="360" w:lineRule="auto"/>
        <w:jc w:val="both"/>
        <w:rPr>
          <w:rStyle w:val="s1"/>
          <w:rFonts w:ascii="Century Gothic" w:eastAsiaTheme="majorEastAsia" w:hAnsi="Century Gothic"/>
          <w:sz w:val="24"/>
          <w:szCs w:val="24"/>
        </w:rPr>
      </w:pPr>
      <w:r>
        <w:rPr>
          <w:rStyle w:val="s1"/>
          <w:rFonts w:ascii="Century Gothic" w:eastAsiaTheme="majorEastAsia" w:hAnsi="Century Gothic"/>
          <w:sz w:val="24"/>
          <w:szCs w:val="24"/>
        </w:rPr>
        <w:t>En el tema de cuentas individuales, se reporta</w:t>
      </w:r>
      <w:r w:rsidR="002A2372">
        <w:rPr>
          <w:rStyle w:val="s1"/>
          <w:rFonts w:ascii="Century Gothic" w:eastAsiaTheme="majorEastAsia" w:hAnsi="Century Gothic"/>
          <w:sz w:val="24"/>
          <w:szCs w:val="24"/>
        </w:rPr>
        <w:t xml:space="preserve">, para seguridad de las y los trabajadores, </w:t>
      </w:r>
      <w:r>
        <w:rPr>
          <w:rStyle w:val="s1"/>
          <w:rFonts w:ascii="Century Gothic" w:eastAsiaTheme="majorEastAsia" w:hAnsi="Century Gothic"/>
          <w:sz w:val="24"/>
          <w:szCs w:val="24"/>
        </w:rPr>
        <w:t xml:space="preserve">una buena </w:t>
      </w:r>
      <w:r w:rsidR="00BA7DED">
        <w:rPr>
          <w:rStyle w:val="s1"/>
          <w:rFonts w:ascii="Century Gothic" w:eastAsiaTheme="majorEastAsia" w:hAnsi="Century Gothic"/>
          <w:sz w:val="24"/>
          <w:szCs w:val="24"/>
        </w:rPr>
        <w:t>valuación.</w:t>
      </w:r>
    </w:p>
    <w:p w14:paraId="6CC89544" w14:textId="77777777" w:rsidR="00CF0587" w:rsidRDefault="00CF0587" w:rsidP="007036A1">
      <w:pPr>
        <w:pStyle w:val="p1"/>
        <w:spacing w:line="360" w:lineRule="auto"/>
        <w:jc w:val="both"/>
        <w:rPr>
          <w:rStyle w:val="s1"/>
          <w:rFonts w:ascii="Century Gothic" w:eastAsiaTheme="majorEastAsia" w:hAnsi="Century Gothic"/>
          <w:sz w:val="24"/>
          <w:szCs w:val="24"/>
        </w:rPr>
      </w:pPr>
    </w:p>
    <w:p w14:paraId="2AE0B5DB" w14:textId="08BD65BB" w:rsidR="0055681F" w:rsidRDefault="002A2372" w:rsidP="007036A1">
      <w:pPr>
        <w:pStyle w:val="p1"/>
        <w:spacing w:line="360" w:lineRule="auto"/>
        <w:jc w:val="both"/>
        <w:rPr>
          <w:rStyle w:val="s1"/>
          <w:rFonts w:ascii="Century Gothic" w:eastAsiaTheme="majorEastAsia" w:hAnsi="Century Gothic"/>
          <w:sz w:val="24"/>
          <w:szCs w:val="24"/>
        </w:rPr>
      </w:pPr>
      <w:r>
        <w:rPr>
          <w:rStyle w:val="s1"/>
          <w:rFonts w:ascii="Century Gothic" w:eastAsiaTheme="majorEastAsia" w:hAnsi="Century Gothic"/>
          <w:sz w:val="24"/>
          <w:szCs w:val="24"/>
        </w:rPr>
        <w:lastRenderedPageBreak/>
        <w:t xml:space="preserve">Como parte de las acciones para sanear el área administraativa, se </w:t>
      </w:r>
      <w:r w:rsidR="00CF0587">
        <w:rPr>
          <w:rStyle w:val="s1"/>
          <w:rFonts w:ascii="Century Gothic" w:eastAsiaTheme="majorEastAsia" w:hAnsi="Century Gothic"/>
          <w:sz w:val="24"/>
          <w:szCs w:val="24"/>
        </w:rPr>
        <w:t>nos comparte como parte de l</w:t>
      </w:r>
      <w:r w:rsidR="0055681F">
        <w:rPr>
          <w:rStyle w:val="s1"/>
          <w:rFonts w:ascii="Century Gothic" w:eastAsiaTheme="majorEastAsia" w:hAnsi="Century Gothic"/>
          <w:sz w:val="24"/>
          <w:szCs w:val="24"/>
        </w:rPr>
        <w:t>as principales acciones en proceso</w:t>
      </w:r>
      <w:r w:rsidR="00CF0587">
        <w:rPr>
          <w:rStyle w:val="s1"/>
          <w:rFonts w:ascii="Century Gothic" w:eastAsiaTheme="majorEastAsia" w:hAnsi="Century Gothic"/>
          <w:sz w:val="24"/>
          <w:szCs w:val="24"/>
        </w:rPr>
        <w:t xml:space="preserve">, la implementación del </w:t>
      </w:r>
      <w:r w:rsidR="0055681F">
        <w:rPr>
          <w:rStyle w:val="s1"/>
          <w:rFonts w:ascii="Century Gothic" w:eastAsiaTheme="majorEastAsia" w:hAnsi="Century Gothic"/>
          <w:sz w:val="24"/>
          <w:szCs w:val="24"/>
        </w:rPr>
        <w:t>Sistema de Gestión de Proveedores, que incorpora a quienes proporcionen algun servicio para documentar y rendir cuentas de manera puntual.</w:t>
      </w:r>
    </w:p>
    <w:p w14:paraId="44BB5E54" w14:textId="77777777" w:rsidR="00CF0587" w:rsidRDefault="00CF0587" w:rsidP="007036A1">
      <w:pPr>
        <w:pStyle w:val="p1"/>
        <w:spacing w:line="360" w:lineRule="auto"/>
        <w:jc w:val="both"/>
        <w:rPr>
          <w:rStyle w:val="s1"/>
          <w:rFonts w:ascii="Century Gothic" w:eastAsiaTheme="majorEastAsia" w:hAnsi="Century Gothic"/>
          <w:sz w:val="24"/>
          <w:szCs w:val="24"/>
        </w:rPr>
      </w:pPr>
    </w:p>
    <w:p w14:paraId="4F442A57" w14:textId="70961B3B" w:rsidR="0055681F" w:rsidRDefault="0055681F" w:rsidP="007036A1">
      <w:pPr>
        <w:pStyle w:val="p1"/>
        <w:spacing w:line="360" w:lineRule="auto"/>
        <w:jc w:val="both"/>
        <w:rPr>
          <w:rStyle w:val="s1"/>
          <w:rFonts w:ascii="Century Gothic" w:eastAsiaTheme="majorEastAsia" w:hAnsi="Century Gothic"/>
          <w:sz w:val="24"/>
          <w:szCs w:val="24"/>
        </w:rPr>
      </w:pPr>
      <w:r>
        <w:rPr>
          <w:rStyle w:val="s1"/>
          <w:rFonts w:ascii="Century Gothic" w:eastAsiaTheme="majorEastAsia" w:hAnsi="Century Gothic"/>
          <w:sz w:val="24"/>
          <w:szCs w:val="24"/>
        </w:rPr>
        <w:t xml:space="preserve">Por otra parte se está trabajando en </w:t>
      </w:r>
      <w:r w:rsidR="00CF0587">
        <w:rPr>
          <w:rStyle w:val="s1"/>
          <w:rFonts w:ascii="Century Gothic" w:eastAsiaTheme="majorEastAsia" w:hAnsi="Century Gothic"/>
          <w:sz w:val="24"/>
          <w:szCs w:val="24"/>
        </w:rPr>
        <w:t>mejorar y ampliar la cobertura de i</w:t>
      </w:r>
      <w:r>
        <w:rPr>
          <w:rStyle w:val="s1"/>
          <w:rFonts w:ascii="Century Gothic" w:eastAsiaTheme="majorEastAsia" w:hAnsi="Century Gothic"/>
          <w:sz w:val="24"/>
          <w:szCs w:val="24"/>
        </w:rPr>
        <w:t>nternet</w:t>
      </w:r>
      <w:r w:rsidR="00CF0587" w:rsidRPr="00CF0587">
        <w:rPr>
          <w:rStyle w:val="s1"/>
          <w:rFonts w:ascii="Century Gothic" w:eastAsiaTheme="majorEastAsia" w:hAnsi="Century Gothic"/>
          <w:sz w:val="24"/>
          <w:szCs w:val="24"/>
        </w:rPr>
        <w:t xml:space="preserve"> </w:t>
      </w:r>
      <w:r w:rsidR="00CF0587">
        <w:rPr>
          <w:rStyle w:val="s1"/>
          <w:rFonts w:ascii="Century Gothic" w:eastAsiaTheme="majorEastAsia" w:hAnsi="Century Gothic"/>
          <w:sz w:val="24"/>
          <w:szCs w:val="24"/>
        </w:rPr>
        <w:t xml:space="preserve">en la región serrana, por lo que se ha recurrido a la red </w:t>
      </w:r>
      <w:r>
        <w:rPr>
          <w:rStyle w:val="s1"/>
          <w:rFonts w:ascii="Century Gothic" w:eastAsiaTheme="majorEastAsia" w:hAnsi="Century Gothic"/>
          <w:sz w:val="24"/>
          <w:szCs w:val="24"/>
        </w:rPr>
        <w:t xml:space="preserve">satelital para la optima operación de </w:t>
      </w:r>
      <w:r w:rsidR="00CF0587">
        <w:rPr>
          <w:rStyle w:val="s1"/>
          <w:rFonts w:ascii="Century Gothic" w:eastAsiaTheme="majorEastAsia" w:hAnsi="Century Gothic"/>
          <w:sz w:val="24"/>
          <w:szCs w:val="24"/>
        </w:rPr>
        <w:t>los puntos de atención ubicados en aquella zona.</w:t>
      </w:r>
    </w:p>
    <w:p w14:paraId="092256EC" w14:textId="77777777" w:rsidR="00CF0587" w:rsidRDefault="00CF0587" w:rsidP="007036A1">
      <w:pPr>
        <w:pStyle w:val="p1"/>
        <w:spacing w:line="360" w:lineRule="auto"/>
        <w:jc w:val="both"/>
        <w:rPr>
          <w:rStyle w:val="s1"/>
          <w:rFonts w:ascii="Century Gothic" w:eastAsiaTheme="majorEastAsia" w:hAnsi="Century Gothic"/>
          <w:sz w:val="24"/>
          <w:szCs w:val="24"/>
        </w:rPr>
      </w:pPr>
    </w:p>
    <w:p w14:paraId="5EEFCF59" w14:textId="1BA5DAF2" w:rsidR="0055681F" w:rsidRDefault="00CF0587" w:rsidP="007036A1">
      <w:pPr>
        <w:pStyle w:val="p1"/>
        <w:spacing w:line="360" w:lineRule="auto"/>
        <w:jc w:val="both"/>
        <w:rPr>
          <w:rStyle w:val="s1"/>
          <w:rFonts w:ascii="Century Gothic" w:eastAsiaTheme="majorEastAsia" w:hAnsi="Century Gothic"/>
          <w:sz w:val="24"/>
          <w:szCs w:val="24"/>
        </w:rPr>
      </w:pPr>
      <w:r>
        <w:rPr>
          <w:rStyle w:val="s1"/>
          <w:rFonts w:ascii="Century Gothic" w:eastAsiaTheme="majorEastAsia" w:hAnsi="Century Gothic"/>
          <w:sz w:val="24"/>
          <w:szCs w:val="24"/>
        </w:rPr>
        <w:t>Como parte de acciones que transparentan el funcionamiento de pensiones, e</w:t>
      </w:r>
      <w:r w:rsidR="0055681F">
        <w:rPr>
          <w:rStyle w:val="s1"/>
          <w:rFonts w:ascii="Century Gothic" w:eastAsiaTheme="majorEastAsia" w:hAnsi="Century Gothic"/>
          <w:sz w:val="24"/>
          <w:szCs w:val="24"/>
        </w:rPr>
        <w:t>n la pagina de internet se puede consultar la cuenta individual y las aportaciones que se realizan</w:t>
      </w:r>
      <w:r>
        <w:rPr>
          <w:rStyle w:val="s1"/>
          <w:rFonts w:ascii="Century Gothic" w:eastAsiaTheme="majorEastAsia" w:hAnsi="Century Gothic"/>
          <w:sz w:val="24"/>
          <w:szCs w:val="24"/>
        </w:rPr>
        <w:t xml:space="preserve">, de igual manera esta informaciñón está al alacance a través de </w:t>
      </w:r>
      <w:r w:rsidR="0055681F">
        <w:rPr>
          <w:rStyle w:val="s1"/>
          <w:rFonts w:ascii="Century Gothic" w:eastAsiaTheme="majorEastAsia" w:hAnsi="Century Gothic"/>
          <w:sz w:val="24"/>
          <w:szCs w:val="24"/>
        </w:rPr>
        <w:t>Whatsapp con respuestas automatizadas que muestra el catálogo de servicios e incluso la cuenta de Pensiones para derechohabientes</w:t>
      </w:r>
      <w:r>
        <w:rPr>
          <w:rStyle w:val="s1"/>
          <w:rFonts w:ascii="Century Gothic" w:eastAsiaTheme="majorEastAsia" w:hAnsi="Century Gothic"/>
          <w:sz w:val="24"/>
          <w:szCs w:val="24"/>
        </w:rPr>
        <w:t>.</w:t>
      </w:r>
    </w:p>
    <w:p w14:paraId="44CD3C0C" w14:textId="108572CD" w:rsidR="00BA7DED" w:rsidRDefault="00BA7DED" w:rsidP="007036A1">
      <w:pPr>
        <w:pStyle w:val="p1"/>
        <w:spacing w:line="360" w:lineRule="auto"/>
        <w:jc w:val="both"/>
        <w:rPr>
          <w:rStyle w:val="s1"/>
          <w:rFonts w:ascii="Century Gothic" w:eastAsiaTheme="majorEastAsia" w:hAnsi="Century Gothic"/>
          <w:sz w:val="24"/>
          <w:szCs w:val="24"/>
        </w:rPr>
      </w:pPr>
    </w:p>
    <w:p w14:paraId="6A91DF2A" w14:textId="4E368977" w:rsidR="00BA7DED" w:rsidRDefault="00BA7DED" w:rsidP="007036A1">
      <w:pPr>
        <w:pStyle w:val="p1"/>
        <w:spacing w:line="360" w:lineRule="auto"/>
        <w:jc w:val="both"/>
        <w:rPr>
          <w:rStyle w:val="s1"/>
          <w:rFonts w:ascii="Century Gothic" w:eastAsiaTheme="majorEastAsia" w:hAnsi="Century Gothic"/>
          <w:sz w:val="24"/>
          <w:szCs w:val="24"/>
        </w:rPr>
      </w:pPr>
      <w:r>
        <w:rPr>
          <w:rStyle w:val="s1"/>
          <w:rFonts w:ascii="Century Gothic" w:eastAsiaTheme="majorEastAsia" w:hAnsi="Century Gothic"/>
          <w:sz w:val="24"/>
          <w:szCs w:val="24"/>
        </w:rPr>
        <w:t>Es importante hacer mención de que, se nos compartió de manera detallada la información relativa a las y los derechohabientes así como el diagnóstico de prestaciones económicas y de servicio médico, el cual se anexa al presente documento a fin de que puedan consultarlo con mayor detalle.</w:t>
      </w:r>
    </w:p>
    <w:p w14:paraId="2BD330E8" w14:textId="77777777" w:rsidR="0055681F" w:rsidRDefault="0055681F" w:rsidP="007036A1">
      <w:pPr>
        <w:pStyle w:val="p1"/>
        <w:spacing w:line="360" w:lineRule="auto"/>
        <w:jc w:val="both"/>
        <w:rPr>
          <w:rStyle w:val="s1"/>
          <w:rFonts w:ascii="Century Gothic" w:eastAsiaTheme="majorEastAsia" w:hAnsi="Century Gothic"/>
          <w:sz w:val="24"/>
          <w:szCs w:val="24"/>
        </w:rPr>
      </w:pPr>
    </w:p>
    <w:p w14:paraId="3026AC08" w14:textId="11AAD036" w:rsidR="0055681F" w:rsidRDefault="00CF0587" w:rsidP="007036A1">
      <w:pPr>
        <w:pStyle w:val="p1"/>
        <w:spacing w:line="360" w:lineRule="auto"/>
        <w:jc w:val="both"/>
        <w:rPr>
          <w:rStyle w:val="s1"/>
          <w:rFonts w:ascii="Century Gothic" w:eastAsiaTheme="majorEastAsia" w:hAnsi="Century Gothic"/>
          <w:sz w:val="24"/>
          <w:szCs w:val="24"/>
        </w:rPr>
      </w:pPr>
      <w:r>
        <w:rPr>
          <w:rStyle w:val="s1"/>
          <w:rFonts w:ascii="Century Gothic" w:eastAsiaTheme="majorEastAsia" w:hAnsi="Century Gothic"/>
          <w:sz w:val="24"/>
          <w:szCs w:val="24"/>
        </w:rPr>
        <w:t>Ahora bien, d</w:t>
      </w:r>
      <w:r w:rsidR="0055681F">
        <w:rPr>
          <w:rStyle w:val="s1"/>
          <w:rFonts w:ascii="Century Gothic" w:eastAsiaTheme="majorEastAsia" w:hAnsi="Century Gothic"/>
          <w:sz w:val="24"/>
          <w:szCs w:val="24"/>
        </w:rPr>
        <w:t>entro de los principales proyectos presentados a quienes integramos la Comisión Especial, destacan los siguientes:</w:t>
      </w:r>
    </w:p>
    <w:p w14:paraId="01088DF1" w14:textId="77777777" w:rsidR="00CF0587" w:rsidRDefault="00CF0587" w:rsidP="007036A1">
      <w:pPr>
        <w:pStyle w:val="p1"/>
        <w:spacing w:line="360" w:lineRule="auto"/>
        <w:jc w:val="both"/>
        <w:rPr>
          <w:rStyle w:val="s1"/>
          <w:rFonts w:ascii="Century Gothic" w:eastAsiaTheme="majorEastAsia" w:hAnsi="Century Gothic"/>
          <w:sz w:val="24"/>
          <w:szCs w:val="24"/>
        </w:rPr>
      </w:pPr>
    </w:p>
    <w:p w14:paraId="0965D2F6" w14:textId="46D7FF47" w:rsidR="00DA78BB" w:rsidRDefault="00DA78BB" w:rsidP="00CD0203">
      <w:pPr>
        <w:pStyle w:val="p1"/>
        <w:numPr>
          <w:ilvl w:val="0"/>
          <w:numId w:val="8"/>
        </w:numPr>
        <w:spacing w:line="360" w:lineRule="auto"/>
        <w:jc w:val="both"/>
        <w:rPr>
          <w:rFonts w:ascii="Century Gothic" w:hAnsi="Century Gothic"/>
          <w:sz w:val="24"/>
          <w:szCs w:val="24"/>
          <w:lang w:val="es-ES"/>
        </w:rPr>
      </w:pPr>
      <w:r>
        <w:rPr>
          <w:rStyle w:val="s1"/>
          <w:rFonts w:ascii="Century Gothic" w:eastAsiaTheme="majorEastAsia" w:hAnsi="Century Gothic"/>
          <w:sz w:val="24"/>
          <w:szCs w:val="24"/>
        </w:rPr>
        <w:t xml:space="preserve">Para la región de Juárez,  se  espera que para agosto de 2025 se amplíe y adecúe el área de urgencias, </w:t>
      </w:r>
      <w:r w:rsidRPr="00DA78BB">
        <w:rPr>
          <w:rFonts w:ascii="Century Gothic" w:hAnsi="Century Gothic"/>
          <w:sz w:val="24"/>
          <w:szCs w:val="24"/>
          <w:lang w:val="es-ES"/>
        </w:rPr>
        <w:t>incluyendo consultorios, un área especial de tratamientos para infusiones especiale</w:t>
      </w:r>
      <w:r>
        <w:rPr>
          <w:rFonts w:ascii="Century Gothic" w:hAnsi="Century Gothic"/>
          <w:sz w:val="24"/>
          <w:szCs w:val="24"/>
          <w:lang w:val="es-ES"/>
        </w:rPr>
        <w:t xml:space="preserve">s. </w:t>
      </w:r>
    </w:p>
    <w:p w14:paraId="37AAC5EC" w14:textId="77777777" w:rsidR="00591DDD" w:rsidRDefault="00591DDD" w:rsidP="00DA78BB">
      <w:pPr>
        <w:pStyle w:val="p1"/>
        <w:spacing w:line="360" w:lineRule="auto"/>
        <w:jc w:val="both"/>
        <w:rPr>
          <w:rFonts w:ascii="Century Gothic" w:hAnsi="Century Gothic"/>
          <w:sz w:val="24"/>
          <w:szCs w:val="24"/>
          <w:lang w:val="es-ES"/>
        </w:rPr>
      </w:pPr>
    </w:p>
    <w:p w14:paraId="476BF4A5" w14:textId="480A1641" w:rsidR="00DA78BB" w:rsidRDefault="00DA78BB" w:rsidP="00CD0203">
      <w:pPr>
        <w:pStyle w:val="p1"/>
        <w:numPr>
          <w:ilvl w:val="0"/>
          <w:numId w:val="8"/>
        </w:numPr>
        <w:spacing w:line="360" w:lineRule="auto"/>
        <w:jc w:val="both"/>
        <w:rPr>
          <w:rFonts w:ascii="Century Gothic" w:hAnsi="Century Gothic"/>
          <w:sz w:val="24"/>
          <w:szCs w:val="24"/>
          <w:lang w:val="es-ES"/>
        </w:rPr>
      </w:pPr>
      <w:r>
        <w:rPr>
          <w:rFonts w:ascii="Century Gothic" w:hAnsi="Century Gothic"/>
          <w:sz w:val="24"/>
          <w:szCs w:val="24"/>
          <w:lang w:val="es-ES"/>
        </w:rPr>
        <w:t>En el caso de Chihuahua, de igual manera, en el área de urgencias se realizarán adecuaciones y ampliaciones en áreas de pediatría, ginecología, ortopedia, urgencióloga, medicina familiar y salas de observaciones, obra que ya dio inicio; por otra parte, el área de hemodiálisis permitirá atender a 14 pacientes.</w:t>
      </w:r>
    </w:p>
    <w:p w14:paraId="4964C0E4" w14:textId="77777777" w:rsidR="00591DDD" w:rsidRDefault="00591DDD" w:rsidP="00DA78BB">
      <w:pPr>
        <w:pStyle w:val="p1"/>
        <w:spacing w:line="360" w:lineRule="auto"/>
        <w:jc w:val="both"/>
        <w:rPr>
          <w:rFonts w:ascii="Century Gothic" w:hAnsi="Century Gothic"/>
          <w:sz w:val="24"/>
          <w:szCs w:val="24"/>
          <w:lang w:val="es-ES"/>
        </w:rPr>
      </w:pPr>
    </w:p>
    <w:p w14:paraId="3853BB69" w14:textId="1F675F05" w:rsidR="00DA78BB" w:rsidRDefault="00DA78BB" w:rsidP="00CD0203">
      <w:pPr>
        <w:pStyle w:val="p1"/>
        <w:numPr>
          <w:ilvl w:val="0"/>
          <w:numId w:val="8"/>
        </w:numPr>
        <w:spacing w:line="360" w:lineRule="auto"/>
        <w:jc w:val="both"/>
        <w:rPr>
          <w:rFonts w:ascii="Century Gothic" w:hAnsi="Century Gothic"/>
          <w:sz w:val="24"/>
          <w:szCs w:val="24"/>
          <w:lang w:val="es-ES"/>
        </w:rPr>
      </w:pPr>
      <w:r>
        <w:rPr>
          <w:rFonts w:ascii="Century Gothic" w:hAnsi="Century Gothic"/>
          <w:sz w:val="24"/>
          <w:szCs w:val="24"/>
          <w:lang w:val="es-ES"/>
        </w:rPr>
        <w:t xml:space="preserve">En la región de </w:t>
      </w:r>
      <w:r w:rsidR="00591DDD">
        <w:rPr>
          <w:rFonts w:ascii="Century Gothic" w:hAnsi="Century Gothic"/>
          <w:sz w:val="24"/>
          <w:szCs w:val="24"/>
          <w:lang w:val="es-ES"/>
        </w:rPr>
        <w:t>Cuauhtémoc, las</w:t>
      </w:r>
      <w:r>
        <w:rPr>
          <w:rFonts w:ascii="Century Gothic" w:hAnsi="Century Gothic"/>
          <w:sz w:val="24"/>
          <w:szCs w:val="24"/>
          <w:lang w:val="es-ES"/>
        </w:rPr>
        <w:t xml:space="preserve"> obras se enfocan de igual forma en el área de urgencias, el área de consultorios e infusiones especiales y área de choque, y se espera que concluyan para agosto de la presente anualidad.</w:t>
      </w:r>
    </w:p>
    <w:p w14:paraId="1046E873" w14:textId="77777777" w:rsidR="002A2372" w:rsidRDefault="002A2372" w:rsidP="002A2372">
      <w:pPr>
        <w:pStyle w:val="p1"/>
        <w:spacing w:line="360" w:lineRule="auto"/>
        <w:jc w:val="both"/>
        <w:rPr>
          <w:rFonts w:ascii="Century Gothic" w:hAnsi="Century Gothic"/>
          <w:sz w:val="24"/>
          <w:szCs w:val="24"/>
          <w:lang w:val="es-ES"/>
        </w:rPr>
      </w:pPr>
    </w:p>
    <w:p w14:paraId="6D6B1981" w14:textId="6AF7DF60" w:rsidR="00DA78BB" w:rsidRDefault="00DA78BB" w:rsidP="00CD0203">
      <w:pPr>
        <w:pStyle w:val="p1"/>
        <w:numPr>
          <w:ilvl w:val="0"/>
          <w:numId w:val="8"/>
        </w:numPr>
        <w:spacing w:line="360" w:lineRule="auto"/>
        <w:jc w:val="both"/>
        <w:rPr>
          <w:rFonts w:ascii="Century Gothic" w:hAnsi="Century Gothic"/>
          <w:sz w:val="24"/>
          <w:szCs w:val="24"/>
          <w:lang w:val="es-ES"/>
        </w:rPr>
      </w:pPr>
      <w:r>
        <w:rPr>
          <w:rFonts w:ascii="Century Gothic" w:hAnsi="Century Gothic"/>
          <w:sz w:val="24"/>
          <w:szCs w:val="24"/>
          <w:lang w:val="es-ES"/>
        </w:rPr>
        <w:t>En Saucillo se inauguró el día de ayer un nuevo local donde se proporcionan servicios de medicina familiar y farmacia, además de los servicios de toma de muestras de laboratorio y de medicina preventiva.</w:t>
      </w:r>
    </w:p>
    <w:p w14:paraId="794D2DDF" w14:textId="77777777" w:rsidR="00DA78BB" w:rsidRPr="00DA78BB" w:rsidRDefault="00DA78BB" w:rsidP="00DA78BB">
      <w:pPr>
        <w:pStyle w:val="p1"/>
        <w:spacing w:line="360" w:lineRule="auto"/>
        <w:jc w:val="both"/>
        <w:rPr>
          <w:rFonts w:ascii="Century Gothic" w:hAnsi="Century Gothic"/>
          <w:b/>
          <w:bCs/>
          <w:lang w:val="es-ES"/>
        </w:rPr>
      </w:pPr>
    </w:p>
    <w:p w14:paraId="18452E35" w14:textId="312C2866" w:rsidR="00DA78BB" w:rsidRDefault="00DA78BB" w:rsidP="00CD0203">
      <w:pPr>
        <w:pStyle w:val="p1"/>
        <w:numPr>
          <w:ilvl w:val="0"/>
          <w:numId w:val="8"/>
        </w:numPr>
        <w:spacing w:line="360" w:lineRule="auto"/>
        <w:jc w:val="both"/>
        <w:rPr>
          <w:rFonts w:ascii="Century Gothic" w:hAnsi="Century Gothic"/>
          <w:sz w:val="24"/>
          <w:szCs w:val="24"/>
        </w:rPr>
      </w:pPr>
      <w:r>
        <w:rPr>
          <w:rFonts w:ascii="Century Gothic" w:hAnsi="Century Gothic"/>
          <w:sz w:val="24"/>
          <w:szCs w:val="24"/>
        </w:rPr>
        <w:t>En la región de Jiménez, dada la carencia de hospitales privados, no es posible subrogar la atención a estos centros médicos, por lo que los esfuerzos para la correcta atención de las y los derechohabientes de la región</w:t>
      </w:r>
      <w:r w:rsidR="00591DDD">
        <w:rPr>
          <w:rFonts w:ascii="Century Gothic" w:hAnsi="Century Gothic"/>
          <w:sz w:val="24"/>
          <w:szCs w:val="24"/>
        </w:rPr>
        <w:t xml:space="preserve"> es uno de los principales objetivos, a decir del Dr. Heriberto Miranda.</w:t>
      </w:r>
    </w:p>
    <w:p w14:paraId="09960FB6" w14:textId="77777777" w:rsidR="00591DDD" w:rsidRDefault="00591DDD" w:rsidP="007036A1">
      <w:pPr>
        <w:pStyle w:val="p1"/>
        <w:spacing w:line="360" w:lineRule="auto"/>
        <w:jc w:val="both"/>
        <w:rPr>
          <w:rFonts w:ascii="Century Gothic" w:hAnsi="Century Gothic"/>
          <w:sz w:val="24"/>
          <w:szCs w:val="24"/>
        </w:rPr>
      </w:pPr>
    </w:p>
    <w:p w14:paraId="66F726BC" w14:textId="31BF8CD4" w:rsidR="00591DDD" w:rsidRDefault="00CD0203" w:rsidP="007036A1">
      <w:pPr>
        <w:pStyle w:val="p1"/>
        <w:spacing w:line="360" w:lineRule="auto"/>
        <w:jc w:val="both"/>
        <w:rPr>
          <w:rFonts w:ascii="Century Gothic" w:hAnsi="Century Gothic"/>
          <w:sz w:val="24"/>
          <w:szCs w:val="24"/>
        </w:rPr>
      </w:pPr>
      <w:r>
        <w:rPr>
          <w:rFonts w:ascii="Century Gothic" w:hAnsi="Century Gothic"/>
          <w:sz w:val="24"/>
          <w:szCs w:val="24"/>
        </w:rPr>
        <w:t>Ahora bien, c</w:t>
      </w:r>
      <w:r w:rsidR="00591DDD">
        <w:rPr>
          <w:rFonts w:ascii="Century Gothic" w:hAnsi="Century Gothic"/>
          <w:sz w:val="24"/>
          <w:szCs w:val="24"/>
        </w:rPr>
        <w:t xml:space="preserve">omo parte de la rendición del informe en referencia, se hicieron diversas peticiones por parte de las y los </w:t>
      </w:r>
      <w:r w:rsidR="00CF0587">
        <w:rPr>
          <w:rFonts w:ascii="Century Gothic" w:hAnsi="Century Gothic"/>
          <w:sz w:val="24"/>
          <w:szCs w:val="24"/>
        </w:rPr>
        <w:t>integrantes de la comisión, que versan principalmente sobre la atención en zonas como Parral y Jiménez, aunado a la solicitud de pronta resolución para la situación de personas docentes.</w:t>
      </w:r>
    </w:p>
    <w:p w14:paraId="2D67D338" w14:textId="77777777" w:rsidR="00591DDD" w:rsidRDefault="00591DDD" w:rsidP="007036A1">
      <w:pPr>
        <w:pStyle w:val="p1"/>
        <w:spacing w:line="360" w:lineRule="auto"/>
        <w:jc w:val="both"/>
        <w:rPr>
          <w:rFonts w:ascii="Century Gothic" w:hAnsi="Century Gothic"/>
          <w:sz w:val="24"/>
          <w:szCs w:val="24"/>
        </w:rPr>
      </w:pPr>
    </w:p>
    <w:p w14:paraId="3DE70A5E" w14:textId="0AC29E25" w:rsidR="00CF0587" w:rsidRDefault="00591DDD" w:rsidP="007036A1">
      <w:pPr>
        <w:pStyle w:val="p1"/>
        <w:spacing w:line="360" w:lineRule="auto"/>
        <w:jc w:val="both"/>
        <w:rPr>
          <w:rFonts w:ascii="Century Gothic" w:hAnsi="Century Gothic"/>
          <w:sz w:val="24"/>
          <w:szCs w:val="24"/>
        </w:rPr>
      </w:pPr>
      <w:r>
        <w:rPr>
          <w:rFonts w:ascii="Century Gothic" w:hAnsi="Century Gothic"/>
          <w:sz w:val="24"/>
          <w:szCs w:val="24"/>
        </w:rPr>
        <w:lastRenderedPageBreak/>
        <w:t>Es asi que, la perspectiva mostrada por el Director de Pensiones Civiles del Estado, nos deja claro que es un ente que enfrenta profundos desafíos a nivel financiero, que requieren de acciones de los diversos niveles de gobierno y de las y los legisladores; aún así, a pesar de los retos enfrentados, la intención de responder a las necesidades de beneficiarios y trabajadores, persiste.</w:t>
      </w:r>
    </w:p>
    <w:p w14:paraId="7CE39EDD" w14:textId="77777777" w:rsidR="00591DDD" w:rsidRDefault="00591DDD" w:rsidP="007036A1">
      <w:pPr>
        <w:pStyle w:val="p1"/>
        <w:spacing w:line="360" w:lineRule="auto"/>
        <w:jc w:val="both"/>
        <w:rPr>
          <w:rFonts w:ascii="Century Gothic" w:hAnsi="Century Gothic"/>
          <w:sz w:val="24"/>
          <w:szCs w:val="24"/>
        </w:rPr>
      </w:pPr>
    </w:p>
    <w:p w14:paraId="515F7992" w14:textId="45B208A9" w:rsidR="00BC46EC" w:rsidRPr="00591DDD" w:rsidRDefault="002A2372" w:rsidP="00591DDD">
      <w:pPr>
        <w:pStyle w:val="p1"/>
        <w:spacing w:line="360" w:lineRule="auto"/>
        <w:jc w:val="both"/>
        <w:rPr>
          <w:rFonts w:ascii="Century Gothic" w:hAnsi="Century Gothic"/>
          <w:sz w:val="24"/>
          <w:szCs w:val="24"/>
        </w:rPr>
      </w:pPr>
      <w:r>
        <w:rPr>
          <w:rFonts w:ascii="Century Gothic" w:hAnsi="Century Gothic"/>
          <w:sz w:val="24"/>
          <w:szCs w:val="24"/>
        </w:rPr>
        <w:t>En tal virtud</w:t>
      </w:r>
      <w:r w:rsidR="00591DDD">
        <w:rPr>
          <w:rFonts w:ascii="Century Gothic" w:hAnsi="Century Gothic"/>
          <w:sz w:val="24"/>
          <w:szCs w:val="24"/>
        </w:rPr>
        <w:t>, la intención de retransmitir lo hoy visto, es un llamado a la colaboración de las y los integrantes de esta soberanía para llevar a cabo y apoyar las acciones que sean necesarias a fin de garantizar las mejores condiciones para la derechohabiencia como un acto de justicia social.</w:t>
      </w:r>
    </w:p>
    <w:p w14:paraId="10CD72D7" w14:textId="77777777" w:rsidR="007036A1" w:rsidRDefault="007036A1">
      <w:pPr>
        <w:rPr>
          <w:lang w:val="es-MX"/>
        </w:rPr>
      </w:pPr>
    </w:p>
    <w:p w14:paraId="00ADD157" w14:textId="77777777" w:rsidR="007036A1" w:rsidRDefault="007036A1">
      <w:pPr>
        <w:rPr>
          <w:lang w:val="es-MX"/>
        </w:rPr>
      </w:pPr>
    </w:p>
    <w:p w14:paraId="7E0FC392" w14:textId="1C20F193" w:rsidR="00DC583E" w:rsidRDefault="00DC583E" w:rsidP="00DC583E">
      <w:pPr>
        <w:pStyle w:val="s13"/>
        <w:spacing w:before="0" w:beforeAutospacing="0" w:after="150" w:afterAutospacing="0" w:line="360" w:lineRule="auto"/>
        <w:jc w:val="both"/>
        <w:rPr>
          <w:rStyle w:val="bumpedfont15"/>
          <w:rFonts w:ascii="Century Gothic" w:eastAsiaTheme="majorEastAsia" w:hAnsi="Century Gothic"/>
          <w:color w:val="000000"/>
          <w:sz w:val="26"/>
          <w:szCs w:val="26"/>
        </w:rPr>
      </w:pPr>
      <w:r>
        <w:rPr>
          <w:rStyle w:val="bumpedfont15"/>
          <w:rFonts w:ascii="Century Gothic" w:eastAsiaTheme="majorEastAsia" w:hAnsi="Century Gothic"/>
          <w:color w:val="000000"/>
          <w:sz w:val="26"/>
          <w:szCs w:val="26"/>
        </w:rPr>
        <w:t>D A D O en el Salón de Sesiones del Honorable Congreso del Estado, en</w:t>
      </w:r>
      <w:r>
        <w:rPr>
          <w:rStyle w:val="apple-converted-space"/>
          <w:rFonts w:ascii="Century Gothic" w:eastAsiaTheme="majorEastAsia" w:hAnsi="Century Gothic"/>
          <w:color w:val="000000"/>
          <w:sz w:val="26"/>
          <w:szCs w:val="26"/>
        </w:rPr>
        <w:t> </w:t>
      </w:r>
      <w:r>
        <w:rPr>
          <w:rStyle w:val="bumpedfont15"/>
          <w:rFonts w:ascii="Century Gothic" w:eastAsiaTheme="majorEastAsia" w:hAnsi="Century Gothic"/>
          <w:color w:val="000000"/>
          <w:sz w:val="26"/>
          <w:szCs w:val="26"/>
        </w:rPr>
        <w:t>la Ciudad de Chihuahua, Chih., al día</w:t>
      </w:r>
      <w:r>
        <w:rPr>
          <w:rStyle w:val="apple-converted-space"/>
          <w:rFonts w:ascii="Century Gothic" w:eastAsiaTheme="majorEastAsia" w:hAnsi="Century Gothic"/>
          <w:color w:val="000000"/>
          <w:sz w:val="26"/>
          <w:szCs w:val="26"/>
        </w:rPr>
        <w:t> </w:t>
      </w:r>
      <w:r>
        <w:rPr>
          <w:rStyle w:val="bumpedfont15"/>
          <w:rFonts w:ascii="Century Gothic" w:eastAsiaTheme="majorEastAsia" w:hAnsi="Century Gothic"/>
          <w:color w:val="000000"/>
          <w:sz w:val="26"/>
          <w:szCs w:val="26"/>
        </w:rPr>
        <w:t>veinti</w:t>
      </w:r>
      <w:r w:rsidR="00C77D0F">
        <w:rPr>
          <w:rStyle w:val="bumpedfont15"/>
          <w:rFonts w:ascii="Century Gothic" w:eastAsiaTheme="majorEastAsia" w:hAnsi="Century Gothic"/>
          <w:color w:val="000000"/>
          <w:sz w:val="26"/>
          <w:szCs w:val="26"/>
        </w:rPr>
        <w:t>nueve</w:t>
      </w:r>
      <w:r>
        <w:rPr>
          <w:rStyle w:val="apple-converted-space"/>
          <w:rFonts w:ascii="Century Gothic" w:eastAsiaTheme="majorEastAsia" w:hAnsi="Century Gothic"/>
          <w:color w:val="000000"/>
          <w:sz w:val="26"/>
          <w:szCs w:val="26"/>
        </w:rPr>
        <w:t> </w:t>
      </w:r>
      <w:r>
        <w:rPr>
          <w:rStyle w:val="bumpedfont15"/>
          <w:rFonts w:ascii="Century Gothic" w:eastAsiaTheme="majorEastAsia" w:hAnsi="Century Gothic"/>
          <w:color w:val="000000"/>
          <w:sz w:val="26"/>
          <w:szCs w:val="26"/>
        </w:rPr>
        <w:t>del mes de</w:t>
      </w:r>
      <w:r>
        <w:rPr>
          <w:rStyle w:val="apple-converted-space"/>
          <w:rFonts w:ascii="Century Gothic" w:eastAsiaTheme="majorEastAsia" w:hAnsi="Century Gothic"/>
          <w:color w:val="000000"/>
          <w:sz w:val="26"/>
          <w:szCs w:val="26"/>
        </w:rPr>
        <w:t> </w:t>
      </w:r>
      <w:r w:rsidR="00C77D0F">
        <w:rPr>
          <w:rStyle w:val="bumpedfont15"/>
          <w:rFonts w:ascii="Century Gothic" w:eastAsiaTheme="majorEastAsia" w:hAnsi="Century Gothic"/>
          <w:color w:val="000000"/>
          <w:sz w:val="26"/>
          <w:szCs w:val="26"/>
        </w:rPr>
        <w:t>mayo</w:t>
      </w:r>
      <w:r>
        <w:rPr>
          <w:rStyle w:val="apple-converted-space"/>
          <w:rFonts w:ascii="Century Gothic" w:eastAsiaTheme="majorEastAsia" w:hAnsi="Century Gothic"/>
          <w:color w:val="000000"/>
          <w:sz w:val="26"/>
          <w:szCs w:val="26"/>
        </w:rPr>
        <w:t> </w:t>
      </w:r>
      <w:r>
        <w:rPr>
          <w:rStyle w:val="bumpedfont15"/>
          <w:rFonts w:ascii="Century Gothic" w:eastAsiaTheme="majorEastAsia" w:hAnsi="Century Gothic"/>
          <w:color w:val="000000"/>
          <w:sz w:val="26"/>
          <w:szCs w:val="26"/>
        </w:rPr>
        <w:t>del año dos mil veinticinco.</w:t>
      </w:r>
    </w:p>
    <w:p w14:paraId="432117D7" w14:textId="77777777" w:rsidR="007036A1" w:rsidRDefault="007036A1" w:rsidP="00DC583E">
      <w:pPr>
        <w:pStyle w:val="s13"/>
        <w:spacing w:before="0" w:beforeAutospacing="0" w:after="150" w:afterAutospacing="0" w:line="360" w:lineRule="auto"/>
        <w:jc w:val="both"/>
        <w:rPr>
          <w:rFonts w:ascii="Century Gothic" w:hAnsi="Century Gothic"/>
          <w:color w:val="000000"/>
          <w:sz w:val="27"/>
          <w:szCs w:val="27"/>
        </w:rPr>
      </w:pPr>
    </w:p>
    <w:p w14:paraId="198F3DC0" w14:textId="77777777" w:rsidR="007036A1" w:rsidRDefault="00DC583E" w:rsidP="007036A1">
      <w:pPr>
        <w:pStyle w:val="s4"/>
        <w:shd w:val="clear" w:color="auto" w:fill="FFFFFF"/>
        <w:spacing w:before="0" w:beforeAutospacing="0" w:after="0" w:afterAutospacing="0"/>
        <w:jc w:val="center"/>
        <w:rPr>
          <w:rStyle w:val="bumpedfont15"/>
          <w:rFonts w:ascii="Century Gothic" w:eastAsiaTheme="majorEastAsia" w:hAnsi="Century Gothic"/>
          <w:b/>
          <w:bCs/>
          <w:color w:val="000000"/>
          <w:sz w:val="27"/>
          <w:szCs w:val="27"/>
          <w:shd w:val="clear" w:color="auto" w:fill="FFFFFF"/>
        </w:rPr>
      </w:pPr>
      <w:r>
        <w:rPr>
          <w:rStyle w:val="bumpedfont15"/>
          <w:rFonts w:ascii="Century Gothic" w:eastAsiaTheme="majorEastAsia" w:hAnsi="Century Gothic"/>
          <w:b/>
          <w:bCs/>
          <w:color w:val="000000"/>
          <w:sz w:val="26"/>
          <w:szCs w:val="26"/>
        </w:rPr>
        <w:t>POR</w:t>
      </w:r>
      <w:r>
        <w:rPr>
          <w:rStyle w:val="apple-converted-space"/>
          <w:rFonts w:ascii="Century Gothic" w:eastAsiaTheme="majorEastAsia" w:hAnsi="Century Gothic"/>
          <w:b/>
          <w:bCs/>
          <w:color w:val="000000"/>
          <w:sz w:val="26"/>
          <w:szCs w:val="26"/>
        </w:rPr>
        <w:t> </w:t>
      </w:r>
      <w:r>
        <w:rPr>
          <w:rStyle w:val="bumpedfont15"/>
          <w:rFonts w:ascii="Century Gothic" w:eastAsiaTheme="majorEastAsia" w:hAnsi="Century Gothic"/>
          <w:b/>
          <w:bCs/>
          <w:color w:val="000000"/>
          <w:sz w:val="26"/>
          <w:szCs w:val="26"/>
        </w:rPr>
        <w:t>LA</w:t>
      </w:r>
      <w:bookmarkStart w:id="0" w:name="_Hlk160526362"/>
      <w:bookmarkEnd w:id="0"/>
      <w:r>
        <w:rPr>
          <w:rStyle w:val="bumpedfont15"/>
          <w:rFonts w:ascii="Century Gothic" w:eastAsiaTheme="majorEastAsia" w:hAnsi="Century Gothic"/>
          <w:b/>
          <w:bCs/>
          <w:color w:val="000000"/>
          <w:sz w:val="26"/>
          <w:szCs w:val="26"/>
        </w:rPr>
        <w:t xml:space="preserve"> </w:t>
      </w:r>
      <w:r w:rsidR="007036A1">
        <w:rPr>
          <w:rStyle w:val="bumpedfont15"/>
          <w:rFonts w:ascii="Century Gothic" w:eastAsiaTheme="majorEastAsia" w:hAnsi="Century Gothic"/>
          <w:b/>
          <w:bCs/>
          <w:color w:val="000000"/>
          <w:sz w:val="26"/>
          <w:szCs w:val="26"/>
        </w:rPr>
        <w:t xml:space="preserve">COMISIÓN </w:t>
      </w:r>
      <w:r w:rsidR="007036A1">
        <w:rPr>
          <w:rStyle w:val="bumpedfont15"/>
          <w:rFonts w:ascii="Century Gothic" w:eastAsiaTheme="majorEastAsia" w:hAnsi="Century Gothic"/>
          <w:b/>
          <w:bCs/>
          <w:color w:val="000000"/>
          <w:sz w:val="27"/>
          <w:szCs w:val="27"/>
          <w:shd w:val="clear" w:color="auto" w:fill="FFFFFF"/>
        </w:rPr>
        <w:t>ESPECIAL PARA LA ATENCIÓN INMEDIATA</w:t>
      </w:r>
    </w:p>
    <w:p w14:paraId="2740C0B9" w14:textId="73A25334" w:rsidR="007036A1" w:rsidRDefault="007036A1" w:rsidP="007036A1">
      <w:pPr>
        <w:pStyle w:val="s4"/>
        <w:shd w:val="clear" w:color="auto" w:fill="FFFFFF"/>
        <w:spacing w:before="0" w:beforeAutospacing="0" w:after="0" w:afterAutospacing="0"/>
        <w:jc w:val="center"/>
        <w:rPr>
          <w:rFonts w:ascii="Century Gothic" w:hAnsi="Century Gothic"/>
          <w:b/>
          <w:bCs/>
          <w:color w:val="000000"/>
          <w:sz w:val="18"/>
          <w:szCs w:val="18"/>
        </w:rPr>
      </w:pPr>
      <w:r>
        <w:rPr>
          <w:rStyle w:val="bumpedfont15"/>
          <w:rFonts w:ascii="Century Gothic" w:eastAsiaTheme="majorEastAsia" w:hAnsi="Century Gothic"/>
          <w:b/>
          <w:bCs/>
          <w:color w:val="000000"/>
          <w:sz w:val="27"/>
          <w:szCs w:val="27"/>
          <w:shd w:val="clear" w:color="auto" w:fill="FFFFFF"/>
        </w:rPr>
        <w:t>DE LA PROBLEMÁTICA DE PENSIONES CIVILES DEL ESTADO</w:t>
      </w:r>
      <w:r w:rsidR="005E38E4">
        <w:rPr>
          <w:rStyle w:val="bumpedfont15"/>
          <w:rFonts w:ascii="Century Gothic" w:eastAsiaTheme="majorEastAsia" w:hAnsi="Century Gothic"/>
          <w:b/>
          <w:bCs/>
          <w:color w:val="000000"/>
          <w:sz w:val="27"/>
          <w:szCs w:val="27"/>
          <w:shd w:val="clear" w:color="auto" w:fill="FFFFFF"/>
        </w:rPr>
        <w:t>.</w:t>
      </w:r>
    </w:p>
    <w:p w14:paraId="3DCEC4AE" w14:textId="7A2E481A" w:rsidR="00DC583E" w:rsidRDefault="00DC583E" w:rsidP="007036A1">
      <w:pPr>
        <w:pStyle w:val="s15"/>
        <w:spacing w:before="0" w:beforeAutospacing="0" w:after="150" w:afterAutospacing="0"/>
        <w:jc w:val="center"/>
        <w:rPr>
          <w:rFonts w:ascii="Century Gothic" w:hAnsi="Century Gothic"/>
          <w:b/>
          <w:bCs/>
          <w:color w:val="000000"/>
          <w:sz w:val="27"/>
          <w:szCs w:val="27"/>
        </w:rPr>
      </w:pPr>
    </w:p>
    <w:p w14:paraId="405C1ECD" w14:textId="33117EC6" w:rsidR="00DC583E" w:rsidRDefault="00DC583E" w:rsidP="007036A1">
      <w:pPr>
        <w:pStyle w:val="s15"/>
        <w:spacing w:before="0" w:beforeAutospacing="0" w:after="150" w:afterAutospacing="0"/>
        <w:jc w:val="center"/>
        <w:rPr>
          <w:rFonts w:ascii="Century Gothic" w:hAnsi="Century Gothic"/>
          <w:b/>
          <w:bCs/>
          <w:color w:val="000000"/>
          <w:sz w:val="27"/>
          <w:szCs w:val="27"/>
        </w:rPr>
      </w:pPr>
    </w:p>
    <w:p w14:paraId="29168547" w14:textId="41394DDE" w:rsidR="00DC583E" w:rsidRDefault="00DC583E" w:rsidP="007036A1">
      <w:pPr>
        <w:pStyle w:val="s15"/>
        <w:spacing w:before="0" w:beforeAutospacing="0" w:after="150" w:afterAutospacing="0"/>
        <w:jc w:val="center"/>
        <w:rPr>
          <w:rFonts w:ascii="Century Gothic" w:hAnsi="Century Gothic"/>
          <w:b/>
          <w:bCs/>
          <w:color w:val="000000"/>
          <w:sz w:val="27"/>
          <w:szCs w:val="27"/>
        </w:rPr>
      </w:pPr>
    </w:p>
    <w:p w14:paraId="6003B05C" w14:textId="4E6D129E" w:rsidR="00DC583E" w:rsidRDefault="00DC583E" w:rsidP="007036A1">
      <w:pPr>
        <w:pStyle w:val="s15"/>
        <w:spacing w:before="0" w:beforeAutospacing="0" w:after="150" w:afterAutospacing="0"/>
        <w:jc w:val="center"/>
        <w:rPr>
          <w:rFonts w:ascii="Century Gothic" w:hAnsi="Century Gothic"/>
          <w:b/>
          <w:bCs/>
          <w:color w:val="000000"/>
          <w:sz w:val="27"/>
          <w:szCs w:val="27"/>
        </w:rPr>
      </w:pPr>
    </w:p>
    <w:p w14:paraId="0891A2C6" w14:textId="77777777" w:rsidR="00DC583E" w:rsidRDefault="00DC583E" w:rsidP="007036A1">
      <w:pPr>
        <w:pStyle w:val="s15"/>
        <w:spacing w:before="0" w:beforeAutospacing="0" w:after="150" w:afterAutospacing="0"/>
        <w:jc w:val="center"/>
        <w:rPr>
          <w:rFonts w:ascii="Century Gothic" w:hAnsi="Century Gothic"/>
          <w:b/>
          <w:bCs/>
          <w:color w:val="000000"/>
          <w:sz w:val="27"/>
          <w:szCs w:val="27"/>
        </w:rPr>
      </w:pPr>
      <w:r>
        <w:rPr>
          <w:rStyle w:val="bumpedfont15"/>
          <w:rFonts w:ascii="Century Gothic" w:eastAsiaTheme="majorEastAsia" w:hAnsi="Century Gothic"/>
          <w:b/>
          <w:bCs/>
          <w:color w:val="000000"/>
          <w:sz w:val="26"/>
          <w:szCs w:val="26"/>
        </w:rPr>
        <w:t>DIPUTADO OSCAR DANIEL AVITIA ARELLANES</w:t>
      </w:r>
    </w:p>
    <w:p w14:paraId="4676939E" w14:textId="77777777" w:rsidR="00BC46EC" w:rsidRPr="00295F3E" w:rsidRDefault="00BC46EC" w:rsidP="007036A1">
      <w:pPr>
        <w:jc w:val="center"/>
        <w:rPr>
          <w:lang w:val="es-MX"/>
        </w:rPr>
      </w:pPr>
    </w:p>
    <w:sectPr w:rsidR="00BC46EC" w:rsidRPr="00295F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webkit-standar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B5D3F"/>
    <w:multiLevelType w:val="hybridMultilevel"/>
    <w:tmpl w:val="1E56437A"/>
    <w:lvl w:ilvl="0" w:tplc="256E68B4">
      <w:start w:val="1"/>
      <w:numFmt w:val="bullet"/>
      <w:lvlText w:val="ü"/>
      <w:lvlJc w:val="left"/>
      <w:pPr>
        <w:tabs>
          <w:tab w:val="num" w:pos="720"/>
        </w:tabs>
        <w:ind w:left="720" w:hanging="360"/>
      </w:pPr>
      <w:rPr>
        <w:rFonts w:ascii="Wingdings" w:hAnsi="Wingdings" w:hint="default"/>
      </w:rPr>
    </w:lvl>
    <w:lvl w:ilvl="1" w:tplc="57A02598" w:tentative="1">
      <w:start w:val="1"/>
      <w:numFmt w:val="bullet"/>
      <w:lvlText w:val="ü"/>
      <w:lvlJc w:val="left"/>
      <w:pPr>
        <w:tabs>
          <w:tab w:val="num" w:pos="1440"/>
        </w:tabs>
        <w:ind w:left="1440" w:hanging="360"/>
      </w:pPr>
      <w:rPr>
        <w:rFonts w:ascii="Wingdings" w:hAnsi="Wingdings" w:hint="default"/>
      </w:rPr>
    </w:lvl>
    <w:lvl w:ilvl="2" w:tplc="C15EC1FE" w:tentative="1">
      <w:start w:val="1"/>
      <w:numFmt w:val="bullet"/>
      <w:lvlText w:val="ü"/>
      <w:lvlJc w:val="left"/>
      <w:pPr>
        <w:tabs>
          <w:tab w:val="num" w:pos="2160"/>
        </w:tabs>
        <w:ind w:left="2160" w:hanging="360"/>
      </w:pPr>
      <w:rPr>
        <w:rFonts w:ascii="Wingdings" w:hAnsi="Wingdings" w:hint="default"/>
      </w:rPr>
    </w:lvl>
    <w:lvl w:ilvl="3" w:tplc="A948C208" w:tentative="1">
      <w:start w:val="1"/>
      <w:numFmt w:val="bullet"/>
      <w:lvlText w:val="ü"/>
      <w:lvlJc w:val="left"/>
      <w:pPr>
        <w:tabs>
          <w:tab w:val="num" w:pos="2880"/>
        </w:tabs>
        <w:ind w:left="2880" w:hanging="360"/>
      </w:pPr>
      <w:rPr>
        <w:rFonts w:ascii="Wingdings" w:hAnsi="Wingdings" w:hint="default"/>
      </w:rPr>
    </w:lvl>
    <w:lvl w:ilvl="4" w:tplc="6504CCCA" w:tentative="1">
      <w:start w:val="1"/>
      <w:numFmt w:val="bullet"/>
      <w:lvlText w:val="ü"/>
      <w:lvlJc w:val="left"/>
      <w:pPr>
        <w:tabs>
          <w:tab w:val="num" w:pos="3600"/>
        </w:tabs>
        <w:ind w:left="3600" w:hanging="360"/>
      </w:pPr>
      <w:rPr>
        <w:rFonts w:ascii="Wingdings" w:hAnsi="Wingdings" w:hint="default"/>
      </w:rPr>
    </w:lvl>
    <w:lvl w:ilvl="5" w:tplc="1C9271AE" w:tentative="1">
      <w:start w:val="1"/>
      <w:numFmt w:val="bullet"/>
      <w:lvlText w:val="ü"/>
      <w:lvlJc w:val="left"/>
      <w:pPr>
        <w:tabs>
          <w:tab w:val="num" w:pos="4320"/>
        </w:tabs>
        <w:ind w:left="4320" w:hanging="360"/>
      </w:pPr>
      <w:rPr>
        <w:rFonts w:ascii="Wingdings" w:hAnsi="Wingdings" w:hint="default"/>
      </w:rPr>
    </w:lvl>
    <w:lvl w:ilvl="6" w:tplc="AB846552" w:tentative="1">
      <w:start w:val="1"/>
      <w:numFmt w:val="bullet"/>
      <w:lvlText w:val="ü"/>
      <w:lvlJc w:val="left"/>
      <w:pPr>
        <w:tabs>
          <w:tab w:val="num" w:pos="5040"/>
        </w:tabs>
        <w:ind w:left="5040" w:hanging="360"/>
      </w:pPr>
      <w:rPr>
        <w:rFonts w:ascii="Wingdings" w:hAnsi="Wingdings" w:hint="default"/>
      </w:rPr>
    </w:lvl>
    <w:lvl w:ilvl="7" w:tplc="767C0FFE" w:tentative="1">
      <w:start w:val="1"/>
      <w:numFmt w:val="bullet"/>
      <w:lvlText w:val="ü"/>
      <w:lvlJc w:val="left"/>
      <w:pPr>
        <w:tabs>
          <w:tab w:val="num" w:pos="5760"/>
        </w:tabs>
        <w:ind w:left="5760" w:hanging="360"/>
      </w:pPr>
      <w:rPr>
        <w:rFonts w:ascii="Wingdings" w:hAnsi="Wingdings" w:hint="default"/>
      </w:rPr>
    </w:lvl>
    <w:lvl w:ilvl="8" w:tplc="E05824BA" w:tentative="1">
      <w:start w:val="1"/>
      <w:numFmt w:val="bullet"/>
      <w:lvlText w:val="ü"/>
      <w:lvlJc w:val="left"/>
      <w:pPr>
        <w:tabs>
          <w:tab w:val="num" w:pos="6480"/>
        </w:tabs>
        <w:ind w:left="6480" w:hanging="360"/>
      </w:pPr>
      <w:rPr>
        <w:rFonts w:ascii="Wingdings" w:hAnsi="Wingdings" w:hint="default"/>
      </w:rPr>
    </w:lvl>
  </w:abstractNum>
  <w:abstractNum w:abstractNumId="1" w15:restartNumberingAfterBreak="0">
    <w:nsid w:val="1FFA0153"/>
    <w:multiLevelType w:val="hybridMultilevel"/>
    <w:tmpl w:val="FD54044C"/>
    <w:lvl w:ilvl="0" w:tplc="207EF05A">
      <w:start w:val="1"/>
      <w:numFmt w:val="bullet"/>
      <w:lvlText w:val="•"/>
      <w:lvlJc w:val="left"/>
      <w:pPr>
        <w:tabs>
          <w:tab w:val="num" w:pos="720"/>
        </w:tabs>
        <w:ind w:left="720" w:hanging="360"/>
      </w:pPr>
      <w:rPr>
        <w:rFonts w:ascii="Arial" w:hAnsi="Arial" w:hint="default"/>
      </w:rPr>
    </w:lvl>
    <w:lvl w:ilvl="1" w:tplc="59AC9930" w:tentative="1">
      <w:start w:val="1"/>
      <w:numFmt w:val="bullet"/>
      <w:lvlText w:val="•"/>
      <w:lvlJc w:val="left"/>
      <w:pPr>
        <w:tabs>
          <w:tab w:val="num" w:pos="1440"/>
        </w:tabs>
        <w:ind w:left="1440" w:hanging="360"/>
      </w:pPr>
      <w:rPr>
        <w:rFonts w:ascii="Arial" w:hAnsi="Arial" w:hint="default"/>
      </w:rPr>
    </w:lvl>
    <w:lvl w:ilvl="2" w:tplc="536838D2" w:tentative="1">
      <w:start w:val="1"/>
      <w:numFmt w:val="bullet"/>
      <w:lvlText w:val="•"/>
      <w:lvlJc w:val="left"/>
      <w:pPr>
        <w:tabs>
          <w:tab w:val="num" w:pos="2160"/>
        </w:tabs>
        <w:ind w:left="2160" w:hanging="360"/>
      </w:pPr>
      <w:rPr>
        <w:rFonts w:ascii="Arial" w:hAnsi="Arial" w:hint="default"/>
      </w:rPr>
    </w:lvl>
    <w:lvl w:ilvl="3" w:tplc="1F241392" w:tentative="1">
      <w:start w:val="1"/>
      <w:numFmt w:val="bullet"/>
      <w:lvlText w:val="•"/>
      <w:lvlJc w:val="left"/>
      <w:pPr>
        <w:tabs>
          <w:tab w:val="num" w:pos="2880"/>
        </w:tabs>
        <w:ind w:left="2880" w:hanging="360"/>
      </w:pPr>
      <w:rPr>
        <w:rFonts w:ascii="Arial" w:hAnsi="Arial" w:hint="default"/>
      </w:rPr>
    </w:lvl>
    <w:lvl w:ilvl="4" w:tplc="3E1665DC" w:tentative="1">
      <w:start w:val="1"/>
      <w:numFmt w:val="bullet"/>
      <w:lvlText w:val="•"/>
      <w:lvlJc w:val="left"/>
      <w:pPr>
        <w:tabs>
          <w:tab w:val="num" w:pos="3600"/>
        </w:tabs>
        <w:ind w:left="3600" w:hanging="360"/>
      </w:pPr>
      <w:rPr>
        <w:rFonts w:ascii="Arial" w:hAnsi="Arial" w:hint="default"/>
      </w:rPr>
    </w:lvl>
    <w:lvl w:ilvl="5" w:tplc="471C899E" w:tentative="1">
      <w:start w:val="1"/>
      <w:numFmt w:val="bullet"/>
      <w:lvlText w:val="•"/>
      <w:lvlJc w:val="left"/>
      <w:pPr>
        <w:tabs>
          <w:tab w:val="num" w:pos="4320"/>
        </w:tabs>
        <w:ind w:left="4320" w:hanging="360"/>
      </w:pPr>
      <w:rPr>
        <w:rFonts w:ascii="Arial" w:hAnsi="Arial" w:hint="default"/>
      </w:rPr>
    </w:lvl>
    <w:lvl w:ilvl="6" w:tplc="FDA4FF2E" w:tentative="1">
      <w:start w:val="1"/>
      <w:numFmt w:val="bullet"/>
      <w:lvlText w:val="•"/>
      <w:lvlJc w:val="left"/>
      <w:pPr>
        <w:tabs>
          <w:tab w:val="num" w:pos="5040"/>
        </w:tabs>
        <w:ind w:left="5040" w:hanging="360"/>
      </w:pPr>
      <w:rPr>
        <w:rFonts w:ascii="Arial" w:hAnsi="Arial" w:hint="default"/>
      </w:rPr>
    </w:lvl>
    <w:lvl w:ilvl="7" w:tplc="3A16C3C2" w:tentative="1">
      <w:start w:val="1"/>
      <w:numFmt w:val="bullet"/>
      <w:lvlText w:val="•"/>
      <w:lvlJc w:val="left"/>
      <w:pPr>
        <w:tabs>
          <w:tab w:val="num" w:pos="5760"/>
        </w:tabs>
        <w:ind w:left="5760" w:hanging="360"/>
      </w:pPr>
      <w:rPr>
        <w:rFonts w:ascii="Arial" w:hAnsi="Arial" w:hint="default"/>
      </w:rPr>
    </w:lvl>
    <w:lvl w:ilvl="8" w:tplc="89B428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FE5908"/>
    <w:multiLevelType w:val="hybridMultilevel"/>
    <w:tmpl w:val="C646ECEE"/>
    <w:lvl w:ilvl="0" w:tplc="0AEE9984">
      <w:start w:val="1"/>
      <w:numFmt w:val="bullet"/>
      <w:lvlText w:val="ü"/>
      <w:lvlJc w:val="left"/>
      <w:pPr>
        <w:tabs>
          <w:tab w:val="num" w:pos="720"/>
        </w:tabs>
        <w:ind w:left="720" w:hanging="360"/>
      </w:pPr>
      <w:rPr>
        <w:rFonts w:ascii="Wingdings" w:hAnsi="Wingdings" w:hint="default"/>
      </w:rPr>
    </w:lvl>
    <w:lvl w:ilvl="1" w:tplc="F982B302" w:tentative="1">
      <w:start w:val="1"/>
      <w:numFmt w:val="bullet"/>
      <w:lvlText w:val="ü"/>
      <w:lvlJc w:val="left"/>
      <w:pPr>
        <w:tabs>
          <w:tab w:val="num" w:pos="1440"/>
        </w:tabs>
        <w:ind w:left="1440" w:hanging="360"/>
      </w:pPr>
      <w:rPr>
        <w:rFonts w:ascii="Wingdings" w:hAnsi="Wingdings" w:hint="default"/>
      </w:rPr>
    </w:lvl>
    <w:lvl w:ilvl="2" w:tplc="CC9C1B5A" w:tentative="1">
      <w:start w:val="1"/>
      <w:numFmt w:val="bullet"/>
      <w:lvlText w:val="ü"/>
      <w:lvlJc w:val="left"/>
      <w:pPr>
        <w:tabs>
          <w:tab w:val="num" w:pos="2160"/>
        </w:tabs>
        <w:ind w:left="2160" w:hanging="360"/>
      </w:pPr>
      <w:rPr>
        <w:rFonts w:ascii="Wingdings" w:hAnsi="Wingdings" w:hint="default"/>
      </w:rPr>
    </w:lvl>
    <w:lvl w:ilvl="3" w:tplc="91505096" w:tentative="1">
      <w:start w:val="1"/>
      <w:numFmt w:val="bullet"/>
      <w:lvlText w:val="ü"/>
      <w:lvlJc w:val="left"/>
      <w:pPr>
        <w:tabs>
          <w:tab w:val="num" w:pos="2880"/>
        </w:tabs>
        <w:ind w:left="2880" w:hanging="360"/>
      </w:pPr>
      <w:rPr>
        <w:rFonts w:ascii="Wingdings" w:hAnsi="Wingdings" w:hint="default"/>
      </w:rPr>
    </w:lvl>
    <w:lvl w:ilvl="4" w:tplc="FAAC36D2" w:tentative="1">
      <w:start w:val="1"/>
      <w:numFmt w:val="bullet"/>
      <w:lvlText w:val="ü"/>
      <w:lvlJc w:val="left"/>
      <w:pPr>
        <w:tabs>
          <w:tab w:val="num" w:pos="3600"/>
        </w:tabs>
        <w:ind w:left="3600" w:hanging="360"/>
      </w:pPr>
      <w:rPr>
        <w:rFonts w:ascii="Wingdings" w:hAnsi="Wingdings" w:hint="default"/>
      </w:rPr>
    </w:lvl>
    <w:lvl w:ilvl="5" w:tplc="705CD1FA" w:tentative="1">
      <w:start w:val="1"/>
      <w:numFmt w:val="bullet"/>
      <w:lvlText w:val="ü"/>
      <w:lvlJc w:val="left"/>
      <w:pPr>
        <w:tabs>
          <w:tab w:val="num" w:pos="4320"/>
        </w:tabs>
        <w:ind w:left="4320" w:hanging="360"/>
      </w:pPr>
      <w:rPr>
        <w:rFonts w:ascii="Wingdings" w:hAnsi="Wingdings" w:hint="default"/>
      </w:rPr>
    </w:lvl>
    <w:lvl w:ilvl="6" w:tplc="01E61E90" w:tentative="1">
      <w:start w:val="1"/>
      <w:numFmt w:val="bullet"/>
      <w:lvlText w:val="ü"/>
      <w:lvlJc w:val="left"/>
      <w:pPr>
        <w:tabs>
          <w:tab w:val="num" w:pos="5040"/>
        </w:tabs>
        <w:ind w:left="5040" w:hanging="360"/>
      </w:pPr>
      <w:rPr>
        <w:rFonts w:ascii="Wingdings" w:hAnsi="Wingdings" w:hint="default"/>
      </w:rPr>
    </w:lvl>
    <w:lvl w:ilvl="7" w:tplc="E1C4A234" w:tentative="1">
      <w:start w:val="1"/>
      <w:numFmt w:val="bullet"/>
      <w:lvlText w:val="ü"/>
      <w:lvlJc w:val="left"/>
      <w:pPr>
        <w:tabs>
          <w:tab w:val="num" w:pos="5760"/>
        </w:tabs>
        <w:ind w:left="5760" w:hanging="360"/>
      </w:pPr>
      <w:rPr>
        <w:rFonts w:ascii="Wingdings" w:hAnsi="Wingdings" w:hint="default"/>
      </w:rPr>
    </w:lvl>
    <w:lvl w:ilvl="8" w:tplc="3ABA7F56" w:tentative="1">
      <w:start w:val="1"/>
      <w:numFmt w:val="bullet"/>
      <w:lvlText w:val="ü"/>
      <w:lvlJc w:val="left"/>
      <w:pPr>
        <w:tabs>
          <w:tab w:val="num" w:pos="6480"/>
        </w:tabs>
        <w:ind w:left="6480" w:hanging="360"/>
      </w:pPr>
      <w:rPr>
        <w:rFonts w:ascii="Wingdings" w:hAnsi="Wingdings" w:hint="default"/>
      </w:rPr>
    </w:lvl>
  </w:abstractNum>
  <w:abstractNum w:abstractNumId="3" w15:restartNumberingAfterBreak="0">
    <w:nsid w:val="3F6014D0"/>
    <w:multiLevelType w:val="hybridMultilevel"/>
    <w:tmpl w:val="3432C9C6"/>
    <w:lvl w:ilvl="0" w:tplc="2C5C123A">
      <w:start w:val="1"/>
      <w:numFmt w:val="bullet"/>
      <w:lvlText w:val="ü"/>
      <w:lvlJc w:val="left"/>
      <w:pPr>
        <w:tabs>
          <w:tab w:val="num" w:pos="720"/>
        </w:tabs>
        <w:ind w:left="720" w:hanging="360"/>
      </w:pPr>
      <w:rPr>
        <w:rFonts w:ascii="Wingdings" w:hAnsi="Wingdings" w:hint="default"/>
      </w:rPr>
    </w:lvl>
    <w:lvl w:ilvl="1" w:tplc="A0B4BCE6" w:tentative="1">
      <w:start w:val="1"/>
      <w:numFmt w:val="bullet"/>
      <w:lvlText w:val="ü"/>
      <w:lvlJc w:val="left"/>
      <w:pPr>
        <w:tabs>
          <w:tab w:val="num" w:pos="1440"/>
        </w:tabs>
        <w:ind w:left="1440" w:hanging="360"/>
      </w:pPr>
      <w:rPr>
        <w:rFonts w:ascii="Wingdings" w:hAnsi="Wingdings" w:hint="default"/>
      </w:rPr>
    </w:lvl>
    <w:lvl w:ilvl="2" w:tplc="423EA240" w:tentative="1">
      <w:start w:val="1"/>
      <w:numFmt w:val="bullet"/>
      <w:lvlText w:val="ü"/>
      <w:lvlJc w:val="left"/>
      <w:pPr>
        <w:tabs>
          <w:tab w:val="num" w:pos="2160"/>
        </w:tabs>
        <w:ind w:left="2160" w:hanging="360"/>
      </w:pPr>
      <w:rPr>
        <w:rFonts w:ascii="Wingdings" w:hAnsi="Wingdings" w:hint="default"/>
      </w:rPr>
    </w:lvl>
    <w:lvl w:ilvl="3" w:tplc="F3FA7B62" w:tentative="1">
      <w:start w:val="1"/>
      <w:numFmt w:val="bullet"/>
      <w:lvlText w:val="ü"/>
      <w:lvlJc w:val="left"/>
      <w:pPr>
        <w:tabs>
          <w:tab w:val="num" w:pos="2880"/>
        </w:tabs>
        <w:ind w:left="2880" w:hanging="360"/>
      </w:pPr>
      <w:rPr>
        <w:rFonts w:ascii="Wingdings" w:hAnsi="Wingdings" w:hint="default"/>
      </w:rPr>
    </w:lvl>
    <w:lvl w:ilvl="4" w:tplc="F4DC3522" w:tentative="1">
      <w:start w:val="1"/>
      <w:numFmt w:val="bullet"/>
      <w:lvlText w:val="ü"/>
      <w:lvlJc w:val="left"/>
      <w:pPr>
        <w:tabs>
          <w:tab w:val="num" w:pos="3600"/>
        </w:tabs>
        <w:ind w:left="3600" w:hanging="360"/>
      </w:pPr>
      <w:rPr>
        <w:rFonts w:ascii="Wingdings" w:hAnsi="Wingdings" w:hint="default"/>
      </w:rPr>
    </w:lvl>
    <w:lvl w:ilvl="5" w:tplc="CF5A24FE" w:tentative="1">
      <w:start w:val="1"/>
      <w:numFmt w:val="bullet"/>
      <w:lvlText w:val="ü"/>
      <w:lvlJc w:val="left"/>
      <w:pPr>
        <w:tabs>
          <w:tab w:val="num" w:pos="4320"/>
        </w:tabs>
        <w:ind w:left="4320" w:hanging="360"/>
      </w:pPr>
      <w:rPr>
        <w:rFonts w:ascii="Wingdings" w:hAnsi="Wingdings" w:hint="default"/>
      </w:rPr>
    </w:lvl>
    <w:lvl w:ilvl="6" w:tplc="A90A98B4" w:tentative="1">
      <w:start w:val="1"/>
      <w:numFmt w:val="bullet"/>
      <w:lvlText w:val="ü"/>
      <w:lvlJc w:val="left"/>
      <w:pPr>
        <w:tabs>
          <w:tab w:val="num" w:pos="5040"/>
        </w:tabs>
        <w:ind w:left="5040" w:hanging="360"/>
      </w:pPr>
      <w:rPr>
        <w:rFonts w:ascii="Wingdings" w:hAnsi="Wingdings" w:hint="default"/>
      </w:rPr>
    </w:lvl>
    <w:lvl w:ilvl="7" w:tplc="C6043D20" w:tentative="1">
      <w:start w:val="1"/>
      <w:numFmt w:val="bullet"/>
      <w:lvlText w:val="ü"/>
      <w:lvlJc w:val="left"/>
      <w:pPr>
        <w:tabs>
          <w:tab w:val="num" w:pos="5760"/>
        </w:tabs>
        <w:ind w:left="5760" w:hanging="360"/>
      </w:pPr>
      <w:rPr>
        <w:rFonts w:ascii="Wingdings" w:hAnsi="Wingdings" w:hint="default"/>
      </w:rPr>
    </w:lvl>
    <w:lvl w:ilvl="8" w:tplc="84ECBC1A" w:tentative="1">
      <w:start w:val="1"/>
      <w:numFmt w:val="bullet"/>
      <w:lvlText w:val="ü"/>
      <w:lvlJc w:val="left"/>
      <w:pPr>
        <w:tabs>
          <w:tab w:val="num" w:pos="6480"/>
        </w:tabs>
        <w:ind w:left="6480" w:hanging="360"/>
      </w:pPr>
      <w:rPr>
        <w:rFonts w:ascii="Wingdings" w:hAnsi="Wingdings" w:hint="default"/>
      </w:rPr>
    </w:lvl>
  </w:abstractNum>
  <w:abstractNum w:abstractNumId="4" w15:restartNumberingAfterBreak="0">
    <w:nsid w:val="4CEC499D"/>
    <w:multiLevelType w:val="hybridMultilevel"/>
    <w:tmpl w:val="C15685DA"/>
    <w:lvl w:ilvl="0" w:tplc="9FCA7D6C">
      <w:start w:val="1"/>
      <w:numFmt w:val="bullet"/>
      <w:lvlText w:val="-"/>
      <w:lvlJc w:val="left"/>
      <w:pPr>
        <w:tabs>
          <w:tab w:val="num" w:pos="720"/>
        </w:tabs>
        <w:ind w:left="720" w:hanging="360"/>
      </w:pPr>
      <w:rPr>
        <w:rFonts w:ascii="Times New Roman" w:hAnsi="Times New Roman" w:hint="default"/>
      </w:rPr>
    </w:lvl>
    <w:lvl w:ilvl="1" w:tplc="FE189E88" w:tentative="1">
      <w:start w:val="1"/>
      <w:numFmt w:val="bullet"/>
      <w:lvlText w:val="-"/>
      <w:lvlJc w:val="left"/>
      <w:pPr>
        <w:tabs>
          <w:tab w:val="num" w:pos="1440"/>
        </w:tabs>
        <w:ind w:left="1440" w:hanging="360"/>
      </w:pPr>
      <w:rPr>
        <w:rFonts w:ascii="Times New Roman" w:hAnsi="Times New Roman" w:hint="default"/>
      </w:rPr>
    </w:lvl>
    <w:lvl w:ilvl="2" w:tplc="7102B7BA" w:tentative="1">
      <w:start w:val="1"/>
      <w:numFmt w:val="bullet"/>
      <w:lvlText w:val="-"/>
      <w:lvlJc w:val="left"/>
      <w:pPr>
        <w:tabs>
          <w:tab w:val="num" w:pos="2160"/>
        </w:tabs>
        <w:ind w:left="2160" w:hanging="360"/>
      </w:pPr>
      <w:rPr>
        <w:rFonts w:ascii="Times New Roman" w:hAnsi="Times New Roman" w:hint="default"/>
      </w:rPr>
    </w:lvl>
    <w:lvl w:ilvl="3" w:tplc="F846182E" w:tentative="1">
      <w:start w:val="1"/>
      <w:numFmt w:val="bullet"/>
      <w:lvlText w:val="-"/>
      <w:lvlJc w:val="left"/>
      <w:pPr>
        <w:tabs>
          <w:tab w:val="num" w:pos="2880"/>
        </w:tabs>
        <w:ind w:left="2880" w:hanging="360"/>
      </w:pPr>
      <w:rPr>
        <w:rFonts w:ascii="Times New Roman" w:hAnsi="Times New Roman" w:hint="default"/>
      </w:rPr>
    </w:lvl>
    <w:lvl w:ilvl="4" w:tplc="1CD2F3EC" w:tentative="1">
      <w:start w:val="1"/>
      <w:numFmt w:val="bullet"/>
      <w:lvlText w:val="-"/>
      <w:lvlJc w:val="left"/>
      <w:pPr>
        <w:tabs>
          <w:tab w:val="num" w:pos="3600"/>
        </w:tabs>
        <w:ind w:left="3600" w:hanging="360"/>
      </w:pPr>
      <w:rPr>
        <w:rFonts w:ascii="Times New Roman" w:hAnsi="Times New Roman" w:hint="default"/>
      </w:rPr>
    </w:lvl>
    <w:lvl w:ilvl="5" w:tplc="6F44E788" w:tentative="1">
      <w:start w:val="1"/>
      <w:numFmt w:val="bullet"/>
      <w:lvlText w:val="-"/>
      <w:lvlJc w:val="left"/>
      <w:pPr>
        <w:tabs>
          <w:tab w:val="num" w:pos="4320"/>
        </w:tabs>
        <w:ind w:left="4320" w:hanging="360"/>
      </w:pPr>
      <w:rPr>
        <w:rFonts w:ascii="Times New Roman" w:hAnsi="Times New Roman" w:hint="default"/>
      </w:rPr>
    </w:lvl>
    <w:lvl w:ilvl="6" w:tplc="EDDCB60C" w:tentative="1">
      <w:start w:val="1"/>
      <w:numFmt w:val="bullet"/>
      <w:lvlText w:val="-"/>
      <w:lvlJc w:val="left"/>
      <w:pPr>
        <w:tabs>
          <w:tab w:val="num" w:pos="5040"/>
        </w:tabs>
        <w:ind w:left="5040" w:hanging="360"/>
      </w:pPr>
      <w:rPr>
        <w:rFonts w:ascii="Times New Roman" w:hAnsi="Times New Roman" w:hint="default"/>
      </w:rPr>
    </w:lvl>
    <w:lvl w:ilvl="7" w:tplc="872660E4" w:tentative="1">
      <w:start w:val="1"/>
      <w:numFmt w:val="bullet"/>
      <w:lvlText w:val="-"/>
      <w:lvlJc w:val="left"/>
      <w:pPr>
        <w:tabs>
          <w:tab w:val="num" w:pos="5760"/>
        </w:tabs>
        <w:ind w:left="5760" w:hanging="360"/>
      </w:pPr>
      <w:rPr>
        <w:rFonts w:ascii="Times New Roman" w:hAnsi="Times New Roman" w:hint="default"/>
      </w:rPr>
    </w:lvl>
    <w:lvl w:ilvl="8" w:tplc="6018E66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A900EED"/>
    <w:multiLevelType w:val="hybridMultilevel"/>
    <w:tmpl w:val="8CAC4838"/>
    <w:lvl w:ilvl="0" w:tplc="E6AAAB40">
      <w:start w:val="1"/>
      <w:numFmt w:val="bullet"/>
      <w:lvlText w:val="-"/>
      <w:lvlJc w:val="left"/>
      <w:pPr>
        <w:tabs>
          <w:tab w:val="num" w:pos="720"/>
        </w:tabs>
        <w:ind w:left="720" w:hanging="360"/>
      </w:pPr>
      <w:rPr>
        <w:rFonts w:ascii="Times New Roman" w:hAnsi="Times New Roman" w:hint="default"/>
      </w:rPr>
    </w:lvl>
    <w:lvl w:ilvl="1" w:tplc="344A693A" w:tentative="1">
      <w:start w:val="1"/>
      <w:numFmt w:val="bullet"/>
      <w:lvlText w:val="-"/>
      <w:lvlJc w:val="left"/>
      <w:pPr>
        <w:tabs>
          <w:tab w:val="num" w:pos="1440"/>
        </w:tabs>
        <w:ind w:left="1440" w:hanging="360"/>
      </w:pPr>
      <w:rPr>
        <w:rFonts w:ascii="Times New Roman" w:hAnsi="Times New Roman" w:hint="default"/>
      </w:rPr>
    </w:lvl>
    <w:lvl w:ilvl="2" w:tplc="3CB69186" w:tentative="1">
      <w:start w:val="1"/>
      <w:numFmt w:val="bullet"/>
      <w:lvlText w:val="-"/>
      <w:lvlJc w:val="left"/>
      <w:pPr>
        <w:tabs>
          <w:tab w:val="num" w:pos="2160"/>
        </w:tabs>
        <w:ind w:left="2160" w:hanging="360"/>
      </w:pPr>
      <w:rPr>
        <w:rFonts w:ascii="Times New Roman" w:hAnsi="Times New Roman" w:hint="default"/>
      </w:rPr>
    </w:lvl>
    <w:lvl w:ilvl="3" w:tplc="5FB88FE2" w:tentative="1">
      <w:start w:val="1"/>
      <w:numFmt w:val="bullet"/>
      <w:lvlText w:val="-"/>
      <w:lvlJc w:val="left"/>
      <w:pPr>
        <w:tabs>
          <w:tab w:val="num" w:pos="2880"/>
        </w:tabs>
        <w:ind w:left="2880" w:hanging="360"/>
      </w:pPr>
      <w:rPr>
        <w:rFonts w:ascii="Times New Roman" w:hAnsi="Times New Roman" w:hint="default"/>
      </w:rPr>
    </w:lvl>
    <w:lvl w:ilvl="4" w:tplc="62B649EE" w:tentative="1">
      <w:start w:val="1"/>
      <w:numFmt w:val="bullet"/>
      <w:lvlText w:val="-"/>
      <w:lvlJc w:val="left"/>
      <w:pPr>
        <w:tabs>
          <w:tab w:val="num" w:pos="3600"/>
        </w:tabs>
        <w:ind w:left="3600" w:hanging="360"/>
      </w:pPr>
      <w:rPr>
        <w:rFonts w:ascii="Times New Roman" w:hAnsi="Times New Roman" w:hint="default"/>
      </w:rPr>
    </w:lvl>
    <w:lvl w:ilvl="5" w:tplc="81AC128C" w:tentative="1">
      <w:start w:val="1"/>
      <w:numFmt w:val="bullet"/>
      <w:lvlText w:val="-"/>
      <w:lvlJc w:val="left"/>
      <w:pPr>
        <w:tabs>
          <w:tab w:val="num" w:pos="4320"/>
        </w:tabs>
        <w:ind w:left="4320" w:hanging="360"/>
      </w:pPr>
      <w:rPr>
        <w:rFonts w:ascii="Times New Roman" w:hAnsi="Times New Roman" w:hint="default"/>
      </w:rPr>
    </w:lvl>
    <w:lvl w:ilvl="6" w:tplc="DD801F10" w:tentative="1">
      <w:start w:val="1"/>
      <w:numFmt w:val="bullet"/>
      <w:lvlText w:val="-"/>
      <w:lvlJc w:val="left"/>
      <w:pPr>
        <w:tabs>
          <w:tab w:val="num" w:pos="5040"/>
        </w:tabs>
        <w:ind w:left="5040" w:hanging="360"/>
      </w:pPr>
      <w:rPr>
        <w:rFonts w:ascii="Times New Roman" w:hAnsi="Times New Roman" w:hint="default"/>
      </w:rPr>
    </w:lvl>
    <w:lvl w:ilvl="7" w:tplc="004CDB70" w:tentative="1">
      <w:start w:val="1"/>
      <w:numFmt w:val="bullet"/>
      <w:lvlText w:val="-"/>
      <w:lvlJc w:val="left"/>
      <w:pPr>
        <w:tabs>
          <w:tab w:val="num" w:pos="5760"/>
        </w:tabs>
        <w:ind w:left="5760" w:hanging="360"/>
      </w:pPr>
      <w:rPr>
        <w:rFonts w:ascii="Times New Roman" w:hAnsi="Times New Roman" w:hint="default"/>
      </w:rPr>
    </w:lvl>
    <w:lvl w:ilvl="8" w:tplc="10B078C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C89355E"/>
    <w:multiLevelType w:val="hybridMultilevel"/>
    <w:tmpl w:val="AA9251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A0556C"/>
    <w:multiLevelType w:val="hybridMultilevel"/>
    <w:tmpl w:val="94AE480E"/>
    <w:lvl w:ilvl="0" w:tplc="943A240E">
      <w:start w:val="1"/>
      <w:numFmt w:val="bullet"/>
      <w:lvlText w:val="ü"/>
      <w:lvlJc w:val="left"/>
      <w:pPr>
        <w:tabs>
          <w:tab w:val="num" w:pos="720"/>
        </w:tabs>
        <w:ind w:left="720" w:hanging="360"/>
      </w:pPr>
      <w:rPr>
        <w:rFonts w:ascii="Wingdings" w:hAnsi="Wingdings" w:hint="default"/>
      </w:rPr>
    </w:lvl>
    <w:lvl w:ilvl="1" w:tplc="A5D8CB98" w:tentative="1">
      <w:start w:val="1"/>
      <w:numFmt w:val="bullet"/>
      <w:lvlText w:val="ü"/>
      <w:lvlJc w:val="left"/>
      <w:pPr>
        <w:tabs>
          <w:tab w:val="num" w:pos="1440"/>
        </w:tabs>
        <w:ind w:left="1440" w:hanging="360"/>
      </w:pPr>
      <w:rPr>
        <w:rFonts w:ascii="Wingdings" w:hAnsi="Wingdings" w:hint="default"/>
      </w:rPr>
    </w:lvl>
    <w:lvl w:ilvl="2" w:tplc="105E42B2" w:tentative="1">
      <w:start w:val="1"/>
      <w:numFmt w:val="bullet"/>
      <w:lvlText w:val="ü"/>
      <w:lvlJc w:val="left"/>
      <w:pPr>
        <w:tabs>
          <w:tab w:val="num" w:pos="2160"/>
        </w:tabs>
        <w:ind w:left="2160" w:hanging="360"/>
      </w:pPr>
      <w:rPr>
        <w:rFonts w:ascii="Wingdings" w:hAnsi="Wingdings" w:hint="default"/>
      </w:rPr>
    </w:lvl>
    <w:lvl w:ilvl="3" w:tplc="0262DAAA" w:tentative="1">
      <w:start w:val="1"/>
      <w:numFmt w:val="bullet"/>
      <w:lvlText w:val="ü"/>
      <w:lvlJc w:val="left"/>
      <w:pPr>
        <w:tabs>
          <w:tab w:val="num" w:pos="2880"/>
        </w:tabs>
        <w:ind w:left="2880" w:hanging="360"/>
      </w:pPr>
      <w:rPr>
        <w:rFonts w:ascii="Wingdings" w:hAnsi="Wingdings" w:hint="default"/>
      </w:rPr>
    </w:lvl>
    <w:lvl w:ilvl="4" w:tplc="4AE21F86" w:tentative="1">
      <w:start w:val="1"/>
      <w:numFmt w:val="bullet"/>
      <w:lvlText w:val="ü"/>
      <w:lvlJc w:val="left"/>
      <w:pPr>
        <w:tabs>
          <w:tab w:val="num" w:pos="3600"/>
        </w:tabs>
        <w:ind w:left="3600" w:hanging="360"/>
      </w:pPr>
      <w:rPr>
        <w:rFonts w:ascii="Wingdings" w:hAnsi="Wingdings" w:hint="default"/>
      </w:rPr>
    </w:lvl>
    <w:lvl w:ilvl="5" w:tplc="C1686866" w:tentative="1">
      <w:start w:val="1"/>
      <w:numFmt w:val="bullet"/>
      <w:lvlText w:val="ü"/>
      <w:lvlJc w:val="left"/>
      <w:pPr>
        <w:tabs>
          <w:tab w:val="num" w:pos="4320"/>
        </w:tabs>
        <w:ind w:left="4320" w:hanging="360"/>
      </w:pPr>
      <w:rPr>
        <w:rFonts w:ascii="Wingdings" w:hAnsi="Wingdings" w:hint="default"/>
      </w:rPr>
    </w:lvl>
    <w:lvl w:ilvl="6" w:tplc="934663CA" w:tentative="1">
      <w:start w:val="1"/>
      <w:numFmt w:val="bullet"/>
      <w:lvlText w:val="ü"/>
      <w:lvlJc w:val="left"/>
      <w:pPr>
        <w:tabs>
          <w:tab w:val="num" w:pos="5040"/>
        </w:tabs>
        <w:ind w:left="5040" w:hanging="360"/>
      </w:pPr>
      <w:rPr>
        <w:rFonts w:ascii="Wingdings" w:hAnsi="Wingdings" w:hint="default"/>
      </w:rPr>
    </w:lvl>
    <w:lvl w:ilvl="7" w:tplc="BCB4B7B8" w:tentative="1">
      <w:start w:val="1"/>
      <w:numFmt w:val="bullet"/>
      <w:lvlText w:val="ü"/>
      <w:lvlJc w:val="left"/>
      <w:pPr>
        <w:tabs>
          <w:tab w:val="num" w:pos="5760"/>
        </w:tabs>
        <w:ind w:left="5760" w:hanging="360"/>
      </w:pPr>
      <w:rPr>
        <w:rFonts w:ascii="Wingdings" w:hAnsi="Wingdings" w:hint="default"/>
      </w:rPr>
    </w:lvl>
    <w:lvl w:ilvl="8" w:tplc="B1741B0E" w:tentative="1">
      <w:start w:val="1"/>
      <w:numFmt w:val="bullet"/>
      <w:lvlText w:val="ü"/>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1"/>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3E"/>
    <w:rsid w:val="00295F3E"/>
    <w:rsid w:val="002A2372"/>
    <w:rsid w:val="0055681F"/>
    <w:rsid w:val="00591DDD"/>
    <w:rsid w:val="005E38E4"/>
    <w:rsid w:val="005E7478"/>
    <w:rsid w:val="00690A82"/>
    <w:rsid w:val="007036A1"/>
    <w:rsid w:val="007B1A15"/>
    <w:rsid w:val="007D412B"/>
    <w:rsid w:val="00992FCA"/>
    <w:rsid w:val="00A7293D"/>
    <w:rsid w:val="00B24828"/>
    <w:rsid w:val="00B824A4"/>
    <w:rsid w:val="00BA7DED"/>
    <w:rsid w:val="00BC46EC"/>
    <w:rsid w:val="00C77D0F"/>
    <w:rsid w:val="00CD0203"/>
    <w:rsid w:val="00CF0587"/>
    <w:rsid w:val="00DA78BB"/>
    <w:rsid w:val="00DC583E"/>
    <w:rsid w:val="00F83A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A1FB"/>
  <w15:chartTrackingRefBased/>
  <w15:docId w15:val="{04D426AA-F53E-5C41-A623-0942B4A5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8BB"/>
    <w:rPr>
      <w:lang w:val="es-ES_tradnl"/>
    </w:rPr>
  </w:style>
  <w:style w:type="paragraph" w:styleId="Ttulo1">
    <w:name w:val="heading 1"/>
    <w:basedOn w:val="Normal"/>
    <w:next w:val="Normal"/>
    <w:link w:val="Ttulo1Car"/>
    <w:uiPriority w:val="9"/>
    <w:qFormat/>
    <w:rsid w:val="00295F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95F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95F3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95F3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95F3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95F3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5F3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5F3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5F3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5F3E"/>
    <w:rPr>
      <w:rFonts w:asciiTheme="majorHAnsi" w:eastAsiaTheme="majorEastAsia" w:hAnsiTheme="majorHAnsi" w:cstheme="majorBidi"/>
      <w:color w:val="2F5496" w:themeColor="accent1" w:themeShade="BF"/>
      <w:sz w:val="40"/>
      <w:szCs w:val="40"/>
      <w:lang w:val="es-ES_tradnl"/>
    </w:rPr>
  </w:style>
  <w:style w:type="character" w:customStyle="1" w:styleId="Ttulo2Car">
    <w:name w:val="Título 2 Car"/>
    <w:basedOn w:val="Fuentedeprrafopredeter"/>
    <w:link w:val="Ttulo2"/>
    <w:uiPriority w:val="9"/>
    <w:semiHidden/>
    <w:rsid w:val="00295F3E"/>
    <w:rPr>
      <w:rFonts w:asciiTheme="majorHAnsi" w:eastAsiaTheme="majorEastAsia" w:hAnsiTheme="majorHAnsi" w:cstheme="majorBidi"/>
      <w:color w:val="2F5496" w:themeColor="accent1" w:themeShade="BF"/>
      <w:sz w:val="32"/>
      <w:szCs w:val="32"/>
      <w:lang w:val="es-ES_tradnl"/>
    </w:rPr>
  </w:style>
  <w:style w:type="character" w:customStyle="1" w:styleId="Ttulo3Car">
    <w:name w:val="Título 3 Car"/>
    <w:basedOn w:val="Fuentedeprrafopredeter"/>
    <w:link w:val="Ttulo3"/>
    <w:uiPriority w:val="9"/>
    <w:semiHidden/>
    <w:rsid w:val="00295F3E"/>
    <w:rPr>
      <w:rFonts w:eastAsiaTheme="majorEastAsia" w:cstheme="majorBidi"/>
      <w:color w:val="2F5496" w:themeColor="accent1" w:themeShade="BF"/>
      <w:sz w:val="28"/>
      <w:szCs w:val="28"/>
      <w:lang w:val="es-ES_tradnl"/>
    </w:rPr>
  </w:style>
  <w:style w:type="character" w:customStyle="1" w:styleId="Ttulo4Car">
    <w:name w:val="Título 4 Car"/>
    <w:basedOn w:val="Fuentedeprrafopredeter"/>
    <w:link w:val="Ttulo4"/>
    <w:uiPriority w:val="9"/>
    <w:semiHidden/>
    <w:rsid w:val="00295F3E"/>
    <w:rPr>
      <w:rFonts w:eastAsiaTheme="majorEastAsia" w:cstheme="majorBidi"/>
      <w:i/>
      <w:iCs/>
      <w:color w:val="2F5496" w:themeColor="accent1" w:themeShade="BF"/>
      <w:lang w:val="es-ES_tradnl"/>
    </w:rPr>
  </w:style>
  <w:style w:type="character" w:customStyle="1" w:styleId="Ttulo5Car">
    <w:name w:val="Título 5 Car"/>
    <w:basedOn w:val="Fuentedeprrafopredeter"/>
    <w:link w:val="Ttulo5"/>
    <w:uiPriority w:val="9"/>
    <w:semiHidden/>
    <w:rsid w:val="00295F3E"/>
    <w:rPr>
      <w:rFonts w:eastAsiaTheme="majorEastAsia" w:cstheme="majorBidi"/>
      <w:color w:val="2F5496" w:themeColor="accent1" w:themeShade="BF"/>
      <w:lang w:val="es-ES_tradnl"/>
    </w:rPr>
  </w:style>
  <w:style w:type="character" w:customStyle="1" w:styleId="Ttulo6Car">
    <w:name w:val="Título 6 Car"/>
    <w:basedOn w:val="Fuentedeprrafopredeter"/>
    <w:link w:val="Ttulo6"/>
    <w:uiPriority w:val="9"/>
    <w:semiHidden/>
    <w:rsid w:val="00295F3E"/>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295F3E"/>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295F3E"/>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295F3E"/>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295F3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5F3E"/>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295F3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5F3E"/>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295F3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95F3E"/>
    <w:rPr>
      <w:i/>
      <w:iCs/>
      <w:color w:val="404040" w:themeColor="text1" w:themeTint="BF"/>
      <w:lang w:val="es-ES_tradnl"/>
    </w:rPr>
  </w:style>
  <w:style w:type="paragraph" w:styleId="Prrafodelista">
    <w:name w:val="List Paragraph"/>
    <w:basedOn w:val="Normal"/>
    <w:uiPriority w:val="34"/>
    <w:qFormat/>
    <w:rsid w:val="00295F3E"/>
    <w:pPr>
      <w:ind w:left="720"/>
      <w:contextualSpacing/>
    </w:pPr>
  </w:style>
  <w:style w:type="character" w:styleId="nfasisintenso">
    <w:name w:val="Intense Emphasis"/>
    <w:basedOn w:val="Fuentedeprrafopredeter"/>
    <w:uiPriority w:val="21"/>
    <w:qFormat/>
    <w:rsid w:val="00295F3E"/>
    <w:rPr>
      <w:i/>
      <w:iCs/>
      <w:color w:val="2F5496" w:themeColor="accent1" w:themeShade="BF"/>
    </w:rPr>
  </w:style>
  <w:style w:type="paragraph" w:styleId="Citadestacada">
    <w:name w:val="Intense Quote"/>
    <w:basedOn w:val="Normal"/>
    <w:next w:val="Normal"/>
    <w:link w:val="CitadestacadaCar"/>
    <w:uiPriority w:val="30"/>
    <w:qFormat/>
    <w:rsid w:val="00295F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95F3E"/>
    <w:rPr>
      <w:i/>
      <w:iCs/>
      <w:color w:val="2F5496" w:themeColor="accent1" w:themeShade="BF"/>
      <w:lang w:val="es-ES_tradnl"/>
    </w:rPr>
  </w:style>
  <w:style w:type="character" w:styleId="Referenciaintensa">
    <w:name w:val="Intense Reference"/>
    <w:basedOn w:val="Fuentedeprrafopredeter"/>
    <w:uiPriority w:val="32"/>
    <w:qFormat/>
    <w:rsid w:val="00295F3E"/>
    <w:rPr>
      <w:b/>
      <w:bCs/>
      <w:smallCaps/>
      <w:color w:val="2F5496" w:themeColor="accent1" w:themeShade="BF"/>
      <w:spacing w:val="5"/>
    </w:rPr>
  </w:style>
  <w:style w:type="paragraph" w:customStyle="1" w:styleId="p1">
    <w:name w:val="p1"/>
    <w:basedOn w:val="Normal"/>
    <w:rsid w:val="00295F3E"/>
    <w:rPr>
      <w:rFonts w:ascii=".AppleSystemUIFont" w:eastAsia="Times New Roman" w:hAnsi=".AppleSystemUIFont" w:cs="Times New Roman"/>
      <w:kern w:val="0"/>
      <w:sz w:val="29"/>
      <w:szCs w:val="29"/>
      <w:lang w:val="es-MX" w:eastAsia="es-MX"/>
      <w14:ligatures w14:val="none"/>
    </w:rPr>
  </w:style>
  <w:style w:type="character" w:customStyle="1" w:styleId="s1">
    <w:name w:val="s1"/>
    <w:basedOn w:val="Fuentedeprrafopredeter"/>
    <w:rsid w:val="00295F3E"/>
    <w:rPr>
      <w:rFonts w:ascii="UICTFontTextStyleBody" w:hAnsi="UICTFontTextStyleBody" w:hint="default"/>
      <w:b w:val="0"/>
      <w:bCs w:val="0"/>
      <w:i w:val="0"/>
      <w:iCs w:val="0"/>
      <w:sz w:val="29"/>
      <w:szCs w:val="29"/>
    </w:rPr>
  </w:style>
  <w:style w:type="paragraph" w:customStyle="1" w:styleId="s11">
    <w:name w:val="s11"/>
    <w:basedOn w:val="Normal"/>
    <w:rsid w:val="00BC46E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bumpedfont15">
    <w:name w:val="bumpedfont15"/>
    <w:basedOn w:val="Fuentedeprrafopredeter"/>
    <w:rsid w:val="00BC46EC"/>
  </w:style>
  <w:style w:type="character" w:customStyle="1" w:styleId="apple-converted-space">
    <w:name w:val="apple-converted-space"/>
    <w:basedOn w:val="Fuentedeprrafopredeter"/>
    <w:rsid w:val="00BC46EC"/>
  </w:style>
  <w:style w:type="paragraph" w:customStyle="1" w:styleId="s13">
    <w:name w:val="s13"/>
    <w:basedOn w:val="Normal"/>
    <w:rsid w:val="00BC46EC"/>
    <w:pPr>
      <w:spacing w:before="100" w:beforeAutospacing="1" w:after="100" w:afterAutospacing="1"/>
    </w:pPr>
    <w:rPr>
      <w:rFonts w:ascii="Times New Roman" w:eastAsia="Times New Roman" w:hAnsi="Times New Roman" w:cs="Times New Roman"/>
      <w:kern w:val="0"/>
      <w:lang w:val="es-MX" w:eastAsia="es-MX"/>
      <w14:ligatures w14:val="none"/>
    </w:rPr>
  </w:style>
  <w:style w:type="paragraph" w:customStyle="1" w:styleId="s4">
    <w:name w:val="s4"/>
    <w:basedOn w:val="Normal"/>
    <w:rsid w:val="00BC46EC"/>
    <w:pPr>
      <w:spacing w:before="100" w:beforeAutospacing="1" w:after="100" w:afterAutospacing="1"/>
    </w:pPr>
    <w:rPr>
      <w:rFonts w:ascii="Times New Roman" w:eastAsia="Times New Roman" w:hAnsi="Times New Roman" w:cs="Times New Roman"/>
      <w:kern w:val="0"/>
      <w:lang w:val="es-MX" w:eastAsia="es-MX"/>
      <w14:ligatures w14:val="none"/>
    </w:rPr>
  </w:style>
  <w:style w:type="paragraph" w:customStyle="1" w:styleId="s6">
    <w:name w:val="s6"/>
    <w:basedOn w:val="Normal"/>
    <w:rsid w:val="00BC46EC"/>
    <w:pPr>
      <w:spacing w:before="100" w:beforeAutospacing="1" w:after="100" w:afterAutospacing="1"/>
    </w:pPr>
    <w:rPr>
      <w:rFonts w:ascii="Times New Roman" w:eastAsia="Times New Roman" w:hAnsi="Times New Roman" w:cs="Times New Roman"/>
      <w:kern w:val="0"/>
      <w:lang w:val="es-MX" w:eastAsia="es-MX"/>
      <w14:ligatures w14:val="none"/>
    </w:rPr>
  </w:style>
  <w:style w:type="paragraph" w:customStyle="1" w:styleId="s8">
    <w:name w:val="s8"/>
    <w:basedOn w:val="Normal"/>
    <w:rsid w:val="00BC46E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bumpedfont17">
    <w:name w:val="bumpedfont17"/>
    <w:basedOn w:val="Fuentedeprrafopredeter"/>
    <w:rsid w:val="00BC46EC"/>
  </w:style>
  <w:style w:type="paragraph" w:customStyle="1" w:styleId="s9">
    <w:name w:val="s9"/>
    <w:basedOn w:val="Normal"/>
    <w:rsid w:val="00BC46EC"/>
    <w:pPr>
      <w:spacing w:before="100" w:beforeAutospacing="1" w:after="100" w:afterAutospacing="1"/>
    </w:pPr>
    <w:rPr>
      <w:rFonts w:ascii="Times New Roman" w:eastAsia="Times New Roman" w:hAnsi="Times New Roman" w:cs="Times New Roman"/>
      <w:kern w:val="0"/>
      <w:lang w:val="es-MX" w:eastAsia="es-MX"/>
      <w14:ligatures w14:val="none"/>
    </w:rPr>
  </w:style>
  <w:style w:type="paragraph" w:customStyle="1" w:styleId="s15">
    <w:name w:val="s15"/>
    <w:basedOn w:val="Normal"/>
    <w:rsid w:val="00DC583E"/>
    <w:pPr>
      <w:spacing w:before="100" w:beforeAutospacing="1" w:after="100" w:afterAutospacing="1"/>
    </w:pPr>
    <w:rPr>
      <w:rFonts w:ascii="Times New Roman" w:eastAsia="Times New Roman" w:hAnsi="Times New Roman" w:cs="Times New Roman"/>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2909">
      <w:bodyDiv w:val="1"/>
      <w:marLeft w:val="0"/>
      <w:marRight w:val="0"/>
      <w:marTop w:val="0"/>
      <w:marBottom w:val="0"/>
      <w:divBdr>
        <w:top w:val="none" w:sz="0" w:space="0" w:color="auto"/>
        <w:left w:val="none" w:sz="0" w:space="0" w:color="auto"/>
        <w:bottom w:val="none" w:sz="0" w:space="0" w:color="auto"/>
        <w:right w:val="none" w:sz="0" w:space="0" w:color="auto"/>
      </w:divBdr>
    </w:div>
    <w:div w:id="522322039">
      <w:bodyDiv w:val="1"/>
      <w:marLeft w:val="0"/>
      <w:marRight w:val="0"/>
      <w:marTop w:val="0"/>
      <w:marBottom w:val="0"/>
      <w:divBdr>
        <w:top w:val="none" w:sz="0" w:space="0" w:color="auto"/>
        <w:left w:val="none" w:sz="0" w:space="0" w:color="auto"/>
        <w:bottom w:val="none" w:sz="0" w:space="0" w:color="auto"/>
        <w:right w:val="none" w:sz="0" w:space="0" w:color="auto"/>
      </w:divBdr>
      <w:divsChild>
        <w:div w:id="92092683">
          <w:marLeft w:val="274"/>
          <w:marRight w:val="0"/>
          <w:marTop w:val="0"/>
          <w:marBottom w:val="160"/>
          <w:divBdr>
            <w:top w:val="none" w:sz="0" w:space="0" w:color="auto"/>
            <w:left w:val="none" w:sz="0" w:space="0" w:color="auto"/>
            <w:bottom w:val="none" w:sz="0" w:space="0" w:color="auto"/>
            <w:right w:val="none" w:sz="0" w:space="0" w:color="auto"/>
          </w:divBdr>
        </w:div>
        <w:div w:id="711809294">
          <w:marLeft w:val="274"/>
          <w:marRight w:val="0"/>
          <w:marTop w:val="0"/>
          <w:marBottom w:val="160"/>
          <w:divBdr>
            <w:top w:val="none" w:sz="0" w:space="0" w:color="auto"/>
            <w:left w:val="none" w:sz="0" w:space="0" w:color="auto"/>
            <w:bottom w:val="none" w:sz="0" w:space="0" w:color="auto"/>
            <w:right w:val="none" w:sz="0" w:space="0" w:color="auto"/>
          </w:divBdr>
        </w:div>
      </w:divsChild>
    </w:div>
    <w:div w:id="685332012">
      <w:bodyDiv w:val="1"/>
      <w:marLeft w:val="0"/>
      <w:marRight w:val="0"/>
      <w:marTop w:val="0"/>
      <w:marBottom w:val="0"/>
      <w:divBdr>
        <w:top w:val="none" w:sz="0" w:space="0" w:color="auto"/>
        <w:left w:val="none" w:sz="0" w:space="0" w:color="auto"/>
        <w:bottom w:val="none" w:sz="0" w:space="0" w:color="auto"/>
        <w:right w:val="none" w:sz="0" w:space="0" w:color="auto"/>
      </w:divBdr>
    </w:div>
    <w:div w:id="723524633">
      <w:bodyDiv w:val="1"/>
      <w:marLeft w:val="0"/>
      <w:marRight w:val="0"/>
      <w:marTop w:val="0"/>
      <w:marBottom w:val="0"/>
      <w:divBdr>
        <w:top w:val="none" w:sz="0" w:space="0" w:color="auto"/>
        <w:left w:val="none" w:sz="0" w:space="0" w:color="auto"/>
        <w:bottom w:val="none" w:sz="0" w:space="0" w:color="auto"/>
        <w:right w:val="none" w:sz="0" w:space="0" w:color="auto"/>
      </w:divBdr>
      <w:divsChild>
        <w:div w:id="51973520">
          <w:marLeft w:val="274"/>
          <w:marRight w:val="0"/>
          <w:marTop w:val="0"/>
          <w:marBottom w:val="160"/>
          <w:divBdr>
            <w:top w:val="none" w:sz="0" w:space="0" w:color="auto"/>
            <w:left w:val="none" w:sz="0" w:space="0" w:color="auto"/>
            <w:bottom w:val="none" w:sz="0" w:space="0" w:color="auto"/>
            <w:right w:val="none" w:sz="0" w:space="0" w:color="auto"/>
          </w:divBdr>
        </w:div>
        <w:div w:id="654335247">
          <w:marLeft w:val="274"/>
          <w:marRight w:val="0"/>
          <w:marTop w:val="0"/>
          <w:marBottom w:val="160"/>
          <w:divBdr>
            <w:top w:val="none" w:sz="0" w:space="0" w:color="auto"/>
            <w:left w:val="none" w:sz="0" w:space="0" w:color="auto"/>
            <w:bottom w:val="none" w:sz="0" w:space="0" w:color="auto"/>
            <w:right w:val="none" w:sz="0" w:space="0" w:color="auto"/>
          </w:divBdr>
        </w:div>
        <w:div w:id="1452742616">
          <w:marLeft w:val="274"/>
          <w:marRight w:val="0"/>
          <w:marTop w:val="0"/>
          <w:marBottom w:val="160"/>
          <w:divBdr>
            <w:top w:val="none" w:sz="0" w:space="0" w:color="auto"/>
            <w:left w:val="none" w:sz="0" w:space="0" w:color="auto"/>
            <w:bottom w:val="none" w:sz="0" w:space="0" w:color="auto"/>
            <w:right w:val="none" w:sz="0" w:space="0" w:color="auto"/>
          </w:divBdr>
        </w:div>
        <w:div w:id="2117095742">
          <w:marLeft w:val="274"/>
          <w:marRight w:val="0"/>
          <w:marTop w:val="0"/>
          <w:marBottom w:val="160"/>
          <w:divBdr>
            <w:top w:val="none" w:sz="0" w:space="0" w:color="auto"/>
            <w:left w:val="none" w:sz="0" w:space="0" w:color="auto"/>
            <w:bottom w:val="none" w:sz="0" w:space="0" w:color="auto"/>
            <w:right w:val="none" w:sz="0" w:space="0" w:color="auto"/>
          </w:divBdr>
        </w:div>
        <w:div w:id="2096783273">
          <w:marLeft w:val="274"/>
          <w:marRight w:val="0"/>
          <w:marTop w:val="0"/>
          <w:marBottom w:val="160"/>
          <w:divBdr>
            <w:top w:val="none" w:sz="0" w:space="0" w:color="auto"/>
            <w:left w:val="none" w:sz="0" w:space="0" w:color="auto"/>
            <w:bottom w:val="none" w:sz="0" w:space="0" w:color="auto"/>
            <w:right w:val="none" w:sz="0" w:space="0" w:color="auto"/>
          </w:divBdr>
        </w:div>
        <w:div w:id="1163199723">
          <w:marLeft w:val="274"/>
          <w:marRight w:val="0"/>
          <w:marTop w:val="0"/>
          <w:marBottom w:val="160"/>
          <w:divBdr>
            <w:top w:val="none" w:sz="0" w:space="0" w:color="auto"/>
            <w:left w:val="none" w:sz="0" w:space="0" w:color="auto"/>
            <w:bottom w:val="none" w:sz="0" w:space="0" w:color="auto"/>
            <w:right w:val="none" w:sz="0" w:space="0" w:color="auto"/>
          </w:divBdr>
        </w:div>
      </w:divsChild>
    </w:div>
    <w:div w:id="1100762813">
      <w:bodyDiv w:val="1"/>
      <w:marLeft w:val="0"/>
      <w:marRight w:val="0"/>
      <w:marTop w:val="0"/>
      <w:marBottom w:val="0"/>
      <w:divBdr>
        <w:top w:val="none" w:sz="0" w:space="0" w:color="auto"/>
        <w:left w:val="none" w:sz="0" w:space="0" w:color="auto"/>
        <w:bottom w:val="none" w:sz="0" w:space="0" w:color="auto"/>
        <w:right w:val="none" w:sz="0" w:space="0" w:color="auto"/>
      </w:divBdr>
    </w:div>
    <w:div w:id="1447895290">
      <w:bodyDiv w:val="1"/>
      <w:marLeft w:val="0"/>
      <w:marRight w:val="0"/>
      <w:marTop w:val="0"/>
      <w:marBottom w:val="0"/>
      <w:divBdr>
        <w:top w:val="none" w:sz="0" w:space="0" w:color="auto"/>
        <w:left w:val="none" w:sz="0" w:space="0" w:color="auto"/>
        <w:bottom w:val="none" w:sz="0" w:space="0" w:color="auto"/>
        <w:right w:val="none" w:sz="0" w:space="0" w:color="auto"/>
      </w:divBdr>
      <w:divsChild>
        <w:div w:id="1426806452">
          <w:marLeft w:val="274"/>
          <w:marRight w:val="0"/>
          <w:marTop w:val="0"/>
          <w:marBottom w:val="160"/>
          <w:divBdr>
            <w:top w:val="none" w:sz="0" w:space="0" w:color="auto"/>
            <w:left w:val="none" w:sz="0" w:space="0" w:color="auto"/>
            <w:bottom w:val="none" w:sz="0" w:space="0" w:color="auto"/>
            <w:right w:val="none" w:sz="0" w:space="0" w:color="auto"/>
          </w:divBdr>
        </w:div>
        <w:div w:id="368190579">
          <w:marLeft w:val="274"/>
          <w:marRight w:val="0"/>
          <w:marTop w:val="0"/>
          <w:marBottom w:val="160"/>
          <w:divBdr>
            <w:top w:val="none" w:sz="0" w:space="0" w:color="auto"/>
            <w:left w:val="none" w:sz="0" w:space="0" w:color="auto"/>
            <w:bottom w:val="none" w:sz="0" w:space="0" w:color="auto"/>
            <w:right w:val="none" w:sz="0" w:space="0" w:color="auto"/>
          </w:divBdr>
        </w:div>
      </w:divsChild>
    </w:div>
    <w:div w:id="1778716854">
      <w:bodyDiv w:val="1"/>
      <w:marLeft w:val="0"/>
      <w:marRight w:val="0"/>
      <w:marTop w:val="0"/>
      <w:marBottom w:val="0"/>
      <w:divBdr>
        <w:top w:val="none" w:sz="0" w:space="0" w:color="auto"/>
        <w:left w:val="none" w:sz="0" w:space="0" w:color="auto"/>
        <w:bottom w:val="none" w:sz="0" w:space="0" w:color="auto"/>
        <w:right w:val="none" w:sz="0" w:space="0" w:color="auto"/>
      </w:divBdr>
      <w:divsChild>
        <w:div w:id="1196970021">
          <w:marLeft w:val="274"/>
          <w:marRight w:val="0"/>
          <w:marTop w:val="0"/>
          <w:marBottom w:val="160"/>
          <w:divBdr>
            <w:top w:val="none" w:sz="0" w:space="0" w:color="auto"/>
            <w:left w:val="none" w:sz="0" w:space="0" w:color="auto"/>
            <w:bottom w:val="none" w:sz="0" w:space="0" w:color="auto"/>
            <w:right w:val="none" w:sz="0" w:space="0" w:color="auto"/>
          </w:divBdr>
        </w:div>
        <w:div w:id="2015448119">
          <w:marLeft w:val="274"/>
          <w:marRight w:val="0"/>
          <w:marTop w:val="0"/>
          <w:marBottom w:val="160"/>
          <w:divBdr>
            <w:top w:val="none" w:sz="0" w:space="0" w:color="auto"/>
            <w:left w:val="none" w:sz="0" w:space="0" w:color="auto"/>
            <w:bottom w:val="none" w:sz="0" w:space="0" w:color="auto"/>
            <w:right w:val="none" w:sz="0" w:space="0" w:color="auto"/>
          </w:divBdr>
        </w:div>
      </w:divsChild>
    </w:div>
    <w:div w:id="19984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1313</Words>
  <Characters>7226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 González</dc:creator>
  <cp:keywords/>
  <dc:description/>
  <cp:lastModifiedBy>Andrea Daniela Flores Chacon</cp:lastModifiedBy>
  <cp:revision>4</cp:revision>
  <cp:lastPrinted>2025-05-29T18:17:00Z</cp:lastPrinted>
  <dcterms:created xsi:type="dcterms:W3CDTF">2025-05-29T19:08:00Z</dcterms:created>
  <dcterms:modified xsi:type="dcterms:W3CDTF">2025-05-29T19:11:00Z</dcterms:modified>
</cp:coreProperties>
</file>