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16327E" w:rsidRDefault="00B82123" w:rsidP="00B2772E">
      <w:pPr>
        <w:pStyle w:val="Normal1"/>
        <w:spacing w:line="360" w:lineRule="auto"/>
        <w:ind w:left="708" w:hanging="708"/>
        <w:jc w:val="both"/>
        <w:rPr>
          <w:rFonts w:ascii="Century Gothic" w:hAnsi="Century Gothic" w:cs="Arial"/>
          <w:color w:val="auto"/>
          <w:szCs w:val="24"/>
          <w:lang w:val="es-MX"/>
        </w:rPr>
      </w:pPr>
      <w:r w:rsidRPr="0016327E">
        <w:rPr>
          <w:rFonts w:ascii="Century Gothic" w:eastAsia="Arial" w:hAnsi="Century Gothic" w:cs="Arial"/>
          <w:b/>
          <w:color w:val="auto"/>
          <w:szCs w:val="24"/>
          <w:lang w:val="es-MX"/>
        </w:rPr>
        <w:t>H. CONGRESO DEL ESTADO</w:t>
      </w:r>
    </w:p>
    <w:p w14:paraId="66564006" w14:textId="77777777" w:rsidR="00B82123" w:rsidRPr="0016327E" w:rsidRDefault="00B82123" w:rsidP="008F4D77">
      <w:pPr>
        <w:pStyle w:val="Normal1"/>
        <w:spacing w:line="360" w:lineRule="auto"/>
        <w:jc w:val="both"/>
        <w:rPr>
          <w:rFonts w:ascii="Century Gothic" w:hAnsi="Century Gothic" w:cs="Arial"/>
          <w:color w:val="auto"/>
          <w:szCs w:val="24"/>
          <w:lang w:val="es-MX"/>
        </w:rPr>
      </w:pPr>
      <w:r w:rsidRPr="0016327E">
        <w:rPr>
          <w:rFonts w:ascii="Century Gothic" w:eastAsia="Arial" w:hAnsi="Century Gothic" w:cs="Arial"/>
          <w:b/>
          <w:color w:val="auto"/>
          <w:szCs w:val="24"/>
          <w:lang w:val="es-MX"/>
        </w:rPr>
        <w:t>P R E S E N T E.-</w:t>
      </w:r>
    </w:p>
    <w:p w14:paraId="15E30711" w14:textId="77777777" w:rsidR="00B82123" w:rsidRPr="0016327E" w:rsidRDefault="00B82123" w:rsidP="008F4D77">
      <w:pPr>
        <w:pStyle w:val="Normal1"/>
        <w:spacing w:line="360" w:lineRule="auto"/>
        <w:jc w:val="both"/>
        <w:rPr>
          <w:rFonts w:ascii="Century Gothic" w:hAnsi="Century Gothic" w:cs="Arial"/>
          <w:color w:val="auto"/>
          <w:szCs w:val="24"/>
          <w:lang w:val="es-MX"/>
        </w:rPr>
      </w:pPr>
    </w:p>
    <w:p w14:paraId="4192C555" w14:textId="26B3097A" w:rsidR="00B82123" w:rsidRPr="0016327E" w:rsidRDefault="00B82123" w:rsidP="008F4D77">
      <w:pPr>
        <w:pStyle w:val="Normal1"/>
        <w:spacing w:line="360" w:lineRule="auto"/>
        <w:contextualSpacing/>
        <w:jc w:val="both"/>
        <w:rPr>
          <w:rFonts w:ascii="Century Gothic" w:hAnsi="Century Gothic"/>
          <w:color w:val="auto"/>
          <w:szCs w:val="24"/>
        </w:rPr>
      </w:pPr>
      <w:r w:rsidRPr="0016327E">
        <w:rPr>
          <w:rFonts w:ascii="Century Gothic" w:eastAsia="Arial" w:hAnsi="Century Gothic" w:cs="Arial"/>
          <w:color w:val="auto"/>
          <w:szCs w:val="24"/>
          <w:lang w:val="es-MX"/>
        </w:rPr>
        <w:t>La</w:t>
      </w:r>
      <w:r w:rsidR="0039159C" w:rsidRPr="0016327E">
        <w:rPr>
          <w:rFonts w:ascii="Century Gothic" w:eastAsia="Arial" w:hAnsi="Century Gothic" w:cs="Arial"/>
          <w:color w:val="auto"/>
          <w:szCs w:val="24"/>
          <w:lang w:val="es-MX"/>
        </w:rPr>
        <w:t>s</w:t>
      </w:r>
      <w:r w:rsidRPr="0016327E">
        <w:rPr>
          <w:rFonts w:ascii="Century Gothic" w:eastAsia="Arial" w:hAnsi="Century Gothic" w:cs="Arial"/>
          <w:color w:val="auto"/>
          <w:szCs w:val="24"/>
          <w:lang w:val="es-MX"/>
        </w:rPr>
        <w:t xml:space="preserve"> </w:t>
      </w:r>
      <w:r w:rsidR="00611233" w:rsidRPr="0016327E">
        <w:rPr>
          <w:rFonts w:ascii="Century Gothic" w:eastAsia="Arial" w:hAnsi="Century Gothic" w:cs="Arial"/>
          <w:color w:val="auto"/>
          <w:szCs w:val="24"/>
          <w:lang w:val="es-MX"/>
        </w:rPr>
        <w:t>Comisión</w:t>
      </w:r>
      <w:r w:rsidR="0039159C" w:rsidRPr="0016327E">
        <w:rPr>
          <w:rFonts w:ascii="Century Gothic" w:eastAsia="Arial" w:hAnsi="Century Gothic" w:cs="Arial"/>
          <w:color w:val="auto"/>
          <w:szCs w:val="24"/>
          <w:lang w:val="es-MX"/>
        </w:rPr>
        <w:t xml:space="preserve"> </w:t>
      </w:r>
      <w:r w:rsidRPr="0016327E">
        <w:rPr>
          <w:rFonts w:ascii="Century Gothic" w:eastAsia="Arial" w:hAnsi="Century Gothic" w:cs="Arial"/>
          <w:color w:val="auto"/>
          <w:szCs w:val="24"/>
          <w:lang w:val="es-MX"/>
        </w:rPr>
        <w:t xml:space="preserve">de </w:t>
      </w:r>
      <w:r w:rsidR="00786A5C" w:rsidRPr="0016327E">
        <w:rPr>
          <w:rFonts w:ascii="Century Gothic" w:eastAsia="Arial" w:hAnsi="Century Gothic" w:cs="Arial"/>
          <w:color w:val="auto"/>
          <w:szCs w:val="24"/>
          <w:lang w:val="es-MX"/>
        </w:rPr>
        <w:t>Juventud y Niñez</w:t>
      </w:r>
      <w:r w:rsidR="00786A5C" w:rsidRPr="0016327E">
        <w:rPr>
          <w:rFonts w:ascii="Century Gothic" w:eastAsia="Arial" w:hAnsi="Century Gothic" w:cs="Arial"/>
          <w:color w:val="auto"/>
          <w:szCs w:val="24"/>
        </w:rPr>
        <w:t xml:space="preserve">, </w:t>
      </w:r>
      <w:r w:rsidRPr="0016327E">
        <w:rPr>
          <w:rFonts w:ascii="Century Gothic" w:eastAsia="Arial" w:hAnsi="Century Gothic" w:cs="Arial"/>
          <w:color w:val="auto"/>
          <w:szCs w:val="24"/>
          <w:lang w:val="es-MX"/>
        </w:rPr>
        <w:t>con fundamento en lo dispuesto por los</w:t>
      </w:r>
      <w:r w:rsidRPr="0016327E">
        <w:rPr>
          <w:rFonts w:ascii="Century Gothic" w:eastAsia="Arial" w:hAnsi="Century Gothic" w:cs="Arial"/>
          <w:color w:val="auto"/>
          <w:szCs w:val="24"/>
        </w:rPr>
        <w:t xml:space="preserve"> artículos </w:t>
      </w:r>
      <w:r w:rsidR="00E978C4" w:rsidRPr="0016327E">
        <w:rPr>
          <w:rFonts w:ascii="Century Gothic" w:eastAsia="Arial" w:hAnsi="Century Gothic" w:cs="Arial"/>
          <w:color w:val="auto"/>
          <w:szCs w:val="24"/>
        </w:rPr>
        <w:t>64</w:t>
      </w:r>
      <w:r w:rsidR="00866589">
        <w:rPr>
          <w:rFonts w:ascii="Century Gothic" w:eastAsia="Arial" w:hAnsi="Century Gothic" w:cs="Arial"/>
          <w:color w:val="auto"/>
          <w:szCs w:val="24"/>
        </w:rPr>
        <w:t>,</w:t>
      </w:r>
      <w:r w:rsidR="00E978C4" w:rsidRPr="0016327E">
        <w:rPr>
          <w:rFonts w:ascii="Century Gothic" w:eastAsia="Arial" w:hAnsi="Century Gothic" w:cs="Arial"/>
          <w:color w:val="auto"/>
          <w:szCs w:val="24"/>
        </w:rPr>
        <w:t xml:space="preserve"> fracción I </w:t>
      </w:r>
      <w:r w:rsidRPr="0016327E">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16327E" w:rsidRDefault="00B82123" w:rsidP="008F4D77">
      <w:pPr>
        <w:spacing w:line="360" w:lineRule="auto"/>
        <w:rPr>
          <w:rFonts w:ascii="Century Gothic" w:hAnsi="Century Gothic"/>
          <w:color w:val="auto"/>
          <w:szCs w:val="24"/>
          <w:lang w:val="es-ES"/>
        </w:rPr>
      </w:pPr>
    </w:p>
    <w:p w14:paraId="11C496C3" w14:textId="77777777" w:rsidR="00B82123" w:rsidRPr="0016327E" w:rsidRDefault="00B82123" w:rsidP="008F4D77">
      <w:pPr>
        <w:pStyle w:val="Normal1"/>
        <w:spacing w:line="360" w:lineRule="auto"/>
        <w:jc w:val="center"/>
        <w:rPr>
          <w:rFonts w:ascii="Century Gothic" w:hAnsi="Century Gothic" w:cs="Arial"/>
          <w:color w:val="auto"/>
          <w:szCs w:val="24"/>
          <w:lang w:val="es-MX"/>
        </w:rPr>
      </w:pPr>
      <w:r w:rsidRPr="0016327E">
        <w:rPr>
          <w:rFonts w:ascii="Century Gothic" w:eastAsia="Arial" w:hAnsi="Century Gothic" w:cs="Arial"/>
          <w:b/>
          <w:color w:val="auto"/>
          <w:szCs w:val="24"/>
          <w:lang w:val="es-MX"/>
        </w:rPr>
        <w:t>ANTECEDENTES</w:t>
      </w:r>
    </w:p>
    <w:p w14:paraId="3DD86A77" w14:textId="77777777" w:rsidR="00B82123" w:rsidRPr="0016327E" w:rsidRDefault="00B82123" w:rsidP="00144919">
      <w:pPr>
        <w:pStyle w:val="Normal1"/>
        <w:spacing w:line="360" w:lineRule="auto"/>
        <w:rPr>
          <w:rFonts w:ascii="Century Gothic" w:hAnsi="Century Gothic" w:cs="Arial"/>
          <w:color w:val="auto"/>
          <w:szCs w:val="24"/>
          <w:lang w:val="es-MX"/>
        </w:rPr>
      </w:pPr>
    </w:p>
    <w:p w14:paraId="4FB4173A" w14:textId="40C91A8D" w:rsidR="000D1003" w:rsidRDefault="00B82123" w:rsidP="00697A0B">
      <w:pPr>
        <w:spacing w:line="360" w:lineRule="auto"/>
        <w:jc w:val="both"/>
        <w:rPr>
          <w:rFonts w:ascii="Century Gothic" w:eastAsia="Arial" w:hAnsi="Century Gothic" w:cs="Arial"/>
          <w:color w:val="auto"/>
          <w:szCs w:val="24"/>
        </w:rPr>
      </w:pPr>
      <w:r w:rsidRPr="0016327E">
        <w:rPr>
          <w:rFonts w:ascii="Century Gothic" w:eastAsia="Arial" w:hAnsi="Century Gothic" w:cs="Arial"/>
          <w:b/>
          <w:color w:val="auto"/>
          <w:szCs w:val="24"/>
        </w:rPr>
        <w:t xml:space="preserve">I.- </w:t>
      </w:r>
      <w:r w:rsidR="00A05F6E" w:rsidRPr="0016327E">
        <w:rPr>
          <w:rFonts w:ascii="Century Gothic" w:eastAsia="Arial" w:hAnsi="Century Gothic" w:cs="Arial"/>
          <w:color w:val="auto"/>
          <w:szCs w:val="24"/>
        </w:rPr>
        <w:t xml:space="preserve">Con fecha </w:t>
      </w:r>
      <w:r w:rsidR="00ED1673">
        <w:rPr>
          <w:rFonts w:ascii="Century Gothic" w:eastAsia="Arial" w:hAnsi="Century Gothic" w:cs="Arial"/>
          <w:color w:val="auto"/>
          <w:szCs w:val="24"/>
        </w:rPr>
        <w:t>veinticuatro</w:t>
      </w:r>
      <w:r w:rsidR="003F6E6E" w:rsidRPr="0016327E">
        <w:rPr>
          <w:rFonts w:ascii="Century Gothic" w:eastAsia="Arial" w:hAnsi="Century Gothic" w:cs="Arial"/>
          <w:color w:val="auto"/>
          <w:szCs w:val="24"/>
        </w:rPr>
        <w:t xml:space="preserve"> de </w:t>
      </w:r>
      <w:r w:rsidR="000D1003">
        <w:rPr>
          <w:rFonts w:ascii="Century Gothic" w:eastAsia="Arial" w:hAnsi="Century Gothic" w:cs="Arial"/>
          <w:color w:val="auto"/>
          <w:szCs w:val="24"/>
        </w:rPr>
        <w:t>abril</w:t>
      </w:r>
      <w:r w:rsidR="003F6E6E" w:rsidRPr="0016327E">
        <w:rPr>
          <w:rFonts w:ascii="Century Gothic" w:eastAsia="Arial" w:hAnsi="Century Gothic" w:cs="Arial"/>
          <w:color w:val="auto"/>
          <w:szCs w:val="24"/>
        </w:rPr>
        <w:t xml:space="preserve"> </w:t>
      </w:r>
      <w:r w:rsidR="00DB4D75" w:rsidRPr="0016327E">
        <w:rPr>
          <w:rFonts w:ascii="Century Gothic" w:eastAsia="Arial" w:hAnsi="Century Gothic" w:cs="Arial"/>
          <w:bCs/>
          <w:color w:val="auto"/>
          <w:szCs w:val="24"/>
        </w:rPr>
        <w:t>de</w:t>
      </w:r>
      <w:r w:rsidR="00DB4D75" w:rsidRPr="0016327E">
        <w:rPr>
          <w:rFonts w:ascii="Century Gothic" w:eastAsia="Arial" w:hAnsi="Century Gothic" w:cs="Arial"/>
          <w:b/>
          <w:color w:val="auto"/>
          <w:szCs w:val="24"/>
        </w:rPr>
        <w:t xml:space="preserve"> </w:t>
      </w:r>
      <w:r w:rsidR="003F6E6E" w:rsidRPr="0016327E">
        <w:rPr>
          <w:rFonts w:ascii="Century Gothic" w:eastAsia="Arial" w:hAnsi="Century Gothic" w:cs="Arial"/>
          <w:color w:val="auto"/>
          <w:szCs w:val="24"/>
        </w:rPr>
        <w:t xml:space="preserve">dos mil </w:t>
      </w:r>
      <w:r w:rsidR="00C26057" w:rsidRPr="0016327E">
        <w:rPr>
          <w:rFonts w:ascii="Century Gothic" w:eastAsia="Arial" w:hAnsi="Century Gothic" w:cs="Arial"/>
          <w:color w:val="auto"/>
          <w:szCs w:val="24"/>
        </w:rPr>
        <w:t>veinti</w:t>
      </w:r>
      <w:r w:rsidR="000D1003">
        <w:rPr>
          <w:rFonts w:ascii="Century Gothic" w:eastAsia="Arial" w:hAnsi="Century Gothic" w:cs="Arial"/>
          <w:color w:val="auto"/>
          <w:szCs w:val="24"/>
        </w:rPr>
        <w:t>cinco</w:t>
      </w:r>
      <w:r w:rsidR="003F6E6E" w:rsidRPr="0016327E">
        <w:rPr>
          <w:rFonts w:ascii="Century Gothic" w:eastAsia="Arial" w:hAnsi="Century Gothic" w:cs="Arial"/>
          <w:color w:val="auto"/>
          <w:szCs w:val="24"/>
        </w:rPr>
        <w:t xml:space="preserve"> </w:t>
      </w:r>
      <w:r w:rsidR="005D39A3">
        <w:rPr>
          <w:rFonts w:ascii="Century Gothic" w:eastAsia="Arial" w:hAnsi="Century Gothic" w:cs="Arial"/>
          <w:color w:val="auto"/>
          <w:szCs w:val="24"/>
        </w:rPr>
        <w:t>el</w:t>
      </w:r>
      <w:r w:rsidR="003F6E6E" w:rsidRPr="0016327E">
        <w:rPr>
          <w:rFonts w:ascii="Century Gothic" w:eastAsia="Arial" w:hAnsi="Century Gothic" w:cs="Arial"/>
          <w:color w:val="auto"/>
          <w:szCs w:val="24"/>
        </w:rPr>
        <w:t xml:space="preserve"> </w:t>
      </w:r>
      <w:r w:rsidR="00417544" w:rsidRPr="0016327E">
        <w:rPr>
          <w:rFonts w:ascii="Century Gothic" w:eastAsia="Arial" w:hAnsi="Century Gothic" w:cs="Arial"/>
          <w:color w:val="auto"/>
          <w:szCs w:val="24"/>
        </w:rPr>
        <w:t>Diputad</w:t>
      </w:r>
      <w:r w:rsidR="00697A0B">
        <w:rPr>
          <w:rFonts w:ascii="Century Gothic" w:eastAsia="Arial" w:hAnsi="Century Gothic" w:cs="Arial"/>
          <w:color w:val="auto"/>
          <w:szCs w:val="24"/>
        </w:rPr>
        <w:t>o</w:t>
      </w:r>
      <w:r w:rsidR="00C87D64" w:rsidRPr="0016327E">
        <w:rPr>
          <w:rFonts w:ascii="Century Gothic" w:eastAsia="Arial" w:hAnsi="Century Gothic" w:cs="Arial"/>
          <w:color w:val="auto"/>
          <w:szCs w:val="24"/>
        </w:rPr>
        <w:t xml:space="preserve"> </w:t>
      </w:r>
      <w:r w:rsidR="000D1003">
        <w:rPr>
          <w:rFonts w:ascii="Century Gothic" w:eastAsia="Arial" w:hAnsi="Century Gothic" w:cs="Arial"/>
          <w:color w:val="auto"/>
          <w:szCs w:val="24"/>
        </w:rPr>
        <w:t>Alfredo Chávez Madrid</w:t>
      </w:r>
      <w:r w:rsidR="008D62E8">
        <w:rPr>
          <w:rFonts w:ascii="Century Gothic" w:eastAsia="Arial" w:hAnsi="Century Gothic" w:cs="Arial"/>
          <w:color w:val="auto"/>
          <w:szCs w:val="24"/>
        </w:rPr>
        <w:t xml:space="preserve"> </w:t>
      </w:r>
      <w:r w:rsidR="00877EAA">
        <w:rPr>
          <w:rFonts w:ascii="Century Gothic" w:eastAsia="Arial" w:hAnsi="Century Gothic" w:cs="Arial"/>
          <w:color w:val="auto"/>
          <w:szCs w:val="24"/>
        </w:rPr>
        <w:t>integrante del</w:t>
      </w:r>
      <w:r w:rsidR="00C87D64" w:rsidRPr="0016327E">
        <w:rPr>
          <w:rFonts w:ascii="Century Gothic" w:eastAsia="Arial" w:hAnsi="Century Gothic" w:cs="Arial"/>
          <w:color w:val="auto"/>
          <w:szCs w:val="24"/>
        </w:rPr>
        <w:t xml:space="preserve"> </w:t>
      </w:r>
      <w:r w:rsidR="0039159C" w:rsidRPr="0016327E">
        <w:rPr>
          <w:rFonts w:ascii="Century Gothic" w:eastAsia="Arial" w:hAnsi="Century Gothic" w:cs="Arial"/>
          <w:color w:val="auto"/>
          <w:szCs w:val="24"/>
        </w:rPr>
        <w:t>Grupo Parlamentario de</w:t>
      </w:r>
      <w:r w:rsidR="00697A0B">
        <w:rPr>
          <w:rFonts w:ascii="Century Gothic" w:eastAsia="Arial" w:hAnsi="Century Gothic" w:cs="Arial"/>
          <w:color w:val="auto"/>
          <w:szCs w:val="24"/>
        </w:rPr>
        <w:t xml:space="preserve">l Partido </w:t>
      </w:r>
      <w:r w:rsidR="000D1003">
        <w:rPr>
          <w:rFonts w:ascii="Century Gothic" w:eastAsia="Arial" w:hAnsi="Century Gothic" w:cs="Arial"/>
          <w:color w:val="auto"/>
          <w:szCs w:val="24"/>
        </w:rPr>
        <w:t>Acción</w:t>
      </w:r>
      <w:r w:rsidR="00697A0B">
        <w:rPr>
          <w:rFonts w:ascii="Century Gothic" w:eastAsia="Arial" w:hAnsi="Century Gothic" w:cs="Arial"/>
          <w:color w:val="auto"/>
          <w:szCs w:val="24"/>
        </w:rPr>
        <w:t xml:space="preserve"> </w:t>
      </w:r>
      <w:r w:rsidR="000D1003">
        <w:rPr>
          <w:rFonts w:ascii="Century Gothic" w:eastAsia="Arial" w:hAnsi="Century Gothic" w:cs="Arial"/>
          <w:color w:val="auto"/>
          <w:szCs w:val="24"/>
        </w:rPr>
        <w:t>Nacional</w:t>
      </w:r>
      <w:r w:rsidR="00C87D64" w:rsidRPr="0016327E">
        <w:rPr>
          <w:rFonts w:ascii="Century Gothic" w:eastAsia="Arial" w:hAnsi="Century Gothic" w:cs="Arial"/>
          <w:color w:val="auto"/>
          <w:szCs w:val="24"/>
        </w:rPr>
        <w:t xml:space="preserve"> de la Sexagésima </w:t>
      </w:r>
      <w:r w:rsidR="008D62E8">
        <w:rPr>
          <w:rFonts w:ascii="Century Gothic" w:eastAsia="Arial" w:hAnsi="Century Gothic" w:cs="Arial"/>
          <w:color w:val="auto"/>
          <w:szCs w:val="24"/>
        </w:rPr>
        <w:t>Octava</w:t>
      </w:r>
      <w:r w:rsidR="00C87D64" w:rsidRPr="0016327E">
        <w:rPr>
          <w:rFonts w:ascii="Century Gothic" w:eastAsia="Arial" w:hAnsi="Century Gothic" w:cs="Arial"/>
          <w:color w:val="auto"/>
          <w:szCs w:val="24"/>
        </w:rPr>
        <w:t xml:space="preserve"> Legislatura</w:t>
      </w:r>
      <w:r w:rsidR="0039159C" w:rsidRPr="0016327E">
        <w:rPr>
          <w:rFonts w:ascii="Century Gothic" w:eastAsia="Arial" w:hAnsi="Century Gothic" w:cs="Arial"/>
          <w:color w:val="auto"/>
          <w:szCs w:val="24"/>
        </w:rPr>
        <w:t xml:space="preserve">, </w:t>
      </w:r>
      <w:r w:rsidR="00C87D64" w:rsidRPr="0016327E">
        <w:rPr>
          <w:rFonts w:ascii="Century Gothic" w:eastAsia="Arial" w:hAnsi="Century Gothic" w:cs="Arial"/>
          <w:color w:val="auto"/>
          <w:szCs w:val="24"/>
        </w:rPr>
        <w:t>present</w:t>
      </w:r>
      <w:r w:rsidR="008D62E8">
        <w:rPr>
          <w:rFonts w:ascii="Century Gothic" w:eastAsia="Arial" w:hAnsi="Century Gothic" w:cs="Arial"/>
          <w:color w:val="auto"/>
          <w:szCs w:val="24"/>
        </w:rPr>
        <w:t>ó</w:t>
      </w:r>
      <w:r w:rsidR="00C87D64" w:rsidRPr="0016327E">
        <w:rPr>
          <w:rFonts w:ascii="Century Gothic" w:eastAsia="Arial" w:hAnsi="Century Gothic" w:cs="Arial"/>
          <w:color w:val="auto"/>
          <w:szCs w:val="24"/>
        </w:rPr>
        <w:t xml:space="preserve"> la</w:t>
      </w:r>
      <w:r w:rsidR="0039159C" w:rsidRPr="0016327E">
        <w:rPr>
          <w:rFonts w:ascii="Century Gothic" w:eastAsia="Arial" w:hAnsi="Century Gothic" w:cs="Arial"/>
          <w:color w:val="auto"/>
          <w:szCs w:val="24"/>
        </w:rPr>
        <w:t xml:space="preserve"> </w:t>
      </w:r>
      <w:bookmarkStart w:id="0" w:name="_Hlk156916464"/>
      <w:bookmarkStart w:id="1" w:name="_Hlk146275850"/>
      <w:r w:rsidR="00410F96">
        <w:rPr>
          <w:rFonts w:ascii="Century Gothic" w:eastAsia="Arial" w:hAnsi="Century Gothic" w:cs="Arial"/>
          <w:color w:val="auto"/>
          <w:szCs w:val="24"/>
        </w:rPr>
        <w:t>i</w:t>
      </w:r>
      <w:r w:rsidR="004375AB" w:rsidRPr="0016327E">
        <w:rPr>
          <w:rFonts w:ascii="Century Gothic" w:eastAsia="Arial" w:hAnsi="Century Gothic" w:cs="Arial"/>
          <w:color w:val="auto"/>
          <w:szCs w:val="24"/>
        </w:rPr>
        <w:t xml:space="preserve">niciativa con carácter de </w:t>
      </w:r>
      <w:r w:rsidR="00410F96">
        <w:rPr>
          <w:rFonts w:ascii="Century Gothic" w:eastAsia="Arial" w:hAnsi="Century Gothic" w:cs="Arial"/>
          <w:color w:val="auto"/>
          <w:szCs w:val="24"/>
        </w:rPr>
        <w:t>D</w:t>
      </w:r>
      <w:r w:rsidR="004375AB" w:rsidRPr="0016327E">
        <w:rPr>
          <w:rFonts w:ascii="Century Gothic" w:eastAsia="Arial" w:hAnsi="Century Gothic" w:cs="Arial"/>
          <w:color w:val="auto"/>
          <w:szCs w:val="24"/>
        </w:rPr>
        <w:t xml:space="preserve">ecreto, a efecto de </w:t>
      </w:r>
      <w:r w:rsidR="00697A0B">
        <w:rPr>
          <w:rFonts w:ascii="Century Gothic" w:eastAsia="Arial" w:hAnsi="Century Gothic" w:cs="Arial"/>
          <w:color w:val="auto"/>
          <w:szCs w:val="24"/>
        </w:rPr>
        <w:t xml:space="preserve">reformar y adicionar </w:t>
      </w:r>
      <w:r w:rsidR="000D1003" w:rsidRPr="000D1003">
        <w:rPr>
          <w:rFonts w:ascii="Century Gothic" w:eastAsia="Arial" w:hAnsi="Century Gothic" w:cs="Arial"/>
          <w:color w:val="auto"/>
          <w:szCs w:val="24"/>
        </w:rPr>
        <w:t>diversas disposiciones de la Ley de los Derechos de Niñas, Niños y Adolescentes, así como de la Ley para la Prevención Social de la Violencia y la Delincuencia, con Participación Ciudadana, ambos ordenamientos del Estado de Chihuahua, con el propósito de que la prevención de la violencia sea con perspectiva de niñez y juventud.</w:t>
      </w:r>
    </w:p>
    <w:bookmarkEnd w:id="0"/>
    <w:bookmarkEnd w:id="1"/>
    <w:p w14:paraId="41D57ED9" w14:textId="77777777" w:rsidR="006E32CB" w:rsidRPr="0016327E" w:rsidRDefault="006E32CB"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53E07BC9" w:rsidR="00B82123" w:rsidRPr="0016327E" w:rsidRDefault="00B82123" w:rsidP="008F4D77">
      <w:pPr>
        <w:pStyle w:val="Normal1"/>
        <w:spacing w:line="360" w:lineRule="auto"/>
        <w:jc w:val="both"/>
        <w:rPr>
          <w:rFonts w:ascii="Century Gothic" w:eastAsia="Arial" w:hAnsi="Century Gothic" w:cs="Arial"/>
          <w:color w:val="auto"/>
          <w:szCs w:val="24"/>
          <w:lang w:val="es-MX"/>
        </w:rPr>
      </w:pPr>
      <w:r w:rsidRPr="0016327E">
        <w:rPr>
          <w:rFonts w:ascii="Century Gothic" w:eastAsia="Arial" w:hAnsi="Century Gothic" w:cs="Arial"/>
          <w:b/>
          <w:color w:val="auto"/>
          <w:szCs w:val="24"/>
          <w:lang w:val="es-MX"/>
        </w:rPr>
        <w:t xml:space="preserve">II.- </w:t>
      </w:r>
      <w:r w:rsidR="00F4355A" w:rsidRPr="0016327E">
        <w:rPr>
          <w:rFonts w:ascii="Century Gothic" w:eastAsia="Arial" w:hAnsi="Century Gothic" w:cs="Arial"/>
          <w:color w:val="auto"/>
          <w:szCs w:val="24"/>
          <w:lang w:val="es-MX"/>
        </w:rPr>
        <w:t>La Presidencia</w:t>
      </w:r>
      <w:r w:rsidR="00F4355A" w:rsidRPr="0016327E">
        <w:rPr>
          <w:rFonts w:ascii="Century Gothic" w:eastAsia="Arial" w:hAnsi="Century Gothic" w:cs="Arial"/>
          <w:b/>
          <w:color w:val="auto"/>
          <w:szCs w:val="24"/>
          <w:lang w:val="es-MX"/>
        </w:rPr>
        <w:t xml:space="preserve"> </w:t>
      </w:r>
      <w:r w:rsidR="00F4355A" w:rsidRPr="0016327E">
        <w:rPr>
          <w:rFonts w:ascii="Century Gothic" w:eastAsia="Arial" w:hAnsi="Century Gothic" w:cs="Arial"/>
          <w:color w:val="auto"/>
          <w:szCs w:val="24"/>
          <w:lang w:val="es-MX"/>
        </w:rPr>
        <w:t xml:space="preserve">del H. Congreso del Estado, con fecha </w:t>
      </w:r>
      <w:r w:rsidR="000D1003">
        <w:rPr>
          <w:rFonts w:ascii="Century Gothic" w:hAnsi="Century Gothic"/>
          <w:color w:val="auto"/>
          <w:lang w:val="es-MX"/>
        </w:rPr>
        <w:t>veintinueve</w:t>
      </w:r>
      <w:r w:rsidR="001110A8" w:rsidRPr="0016327E">
        <w:rPr>
          <w:rFonts w:ascii="Century Gothic" w:hAnsi="Century Gothic"/>
          <w:color w:val="auto"/>
          <w:lang w:val="es-MX"/>
        </w:rPr>
        <w:t xml:space="preserve"> de </w:t>
      </w:r>
      <w:r w:rsidR="000D1003">
        <w:rPr>
          <w:rFonts w:ascii="Century Gothic" w:hAnsi="Century Gothic"/>
          <w:color w:val="auto"/>
        </w:rPr>
        <w:t>abril</w:t>
      </w:r>
      <w:r w:rsidR="004375AB" w:rsidRPr="0016327E">
        <w:rPr>
          <w:rFonts w:ascii="Century Gothic" w:hAnsi="Century Gothic"/>
          <w:color w:val="auto"/>
        </w:rPr>
        <w:t xml:space="preserve"> </w:t>
      </w:r>
      <w:r w:rsidR="00DB4D75" w:rsidRPr="0016327E">
        <w:rPr>
          <w:rFonts w:ascii="Century Gothic" w:eastAsia="Arial" w:hAnsi="Century Gothic" w:cs="Arial"/>
          <w:color w:val="auto"/>
          <w:szCs w:val="24"/>
          <w:lang w:val="es-MX"/>
        </w:rPr>
        <w:t xml:space="preserve">de </w:t>
      </w:r>
      <w:r w:rsidR="001B2590" w:rsidRPr="0016327E">
        <w:rPr>
          <w:rFonts w:ascii="Century Gothic" w:eastAsia="Arial" w:hAnsi="Century Gothic" w:cs="Arial"/>
          <w:color w:val="auto"/>
          <w:szCs w:val="24"/>
          <w:lang w:val="es-MX"/>
        </w:rPr>
        <w:t>dos</w:t>
      </w:r>
      <w:r w:rsidR="00F4355A" w:rsidRPr="0016327E">
        <w:rPr>
          <w:rFonts w:ascii="Century Gothic" w:eastAsia="Arial" w:hAnsi="Century Gothic" w:cs="Arial"/>
          <w:color w:val="auto"/>
          <w:szCs w:val="24"/>
          <w:lang w:val="es-MX"/>
        </w:rPr>
        <w:t xml:space="preserve"> mil </w:t>
      </w:r>
      <w:r w:rsidR="00C26057" w:rsidRPr="0016327E">
        <w:rPr>
          <w:rFonts w:ascii="Century Gothic" w:eastAsia="Arial" w:hAnsi="Century Gothic" w:cs="Arial"/>
          <w:color w:val="auto"/>
          <w:szCs w:val="24"/>
          <w:lang w:val="es-MX"/>
        </w:rPr>
        <w:t>veinti</w:t>
      </w:r>
      <w:r w:rsidR="000D1003">
        <w:rPr>
          <w:rFonts w:ascii="Century Gothic" w:eastAsia="Arial" w:hAnsi="Century Gothic" w:cs="Arial"/>
          <w:color w:val="auto"/>
          <w:szCs w:val="24"/>
          <w:lang w:val="es-MX"/>
        </w:rPr>
        <w:t>cinco</w:t>
      </w:r>
      <w:r w:rsidR="00F4355A" w:rsidRPr="0016327E">
        <w:rPr>
          <w:rFonts w:ascii="Century Gothic" w:eastAsia="Arial" w:hAnsi="Century Gothic" w:cs="Arial"/>
          <w:color w:val="auto"/>
          <w:szCs w:val="24"/>
          <w:lang w:val="es-MX"/>
        </w:rPr>
        <w:t xml:space="preserve"> y en uso de las facultades que confiere el </w:t>
      </w:r>
      <w:r w:rsidR="006D739F" w:rsidRPr="0016327E">
        <w:rPr>
          <w:rFonts w:ascii="Century Gothic" w:eastAsia="Arial" w:hAnsi="Century Gothic" w:cs="Arial"/>
          <w:color w:val="auto"/>
          <w:szCs w:val="24"/>
          <w:lang w:val="es-MX"/>
        </w:rPr>
        <w:t xml:space="preserve">artículo 75, fracción XIII, de la Ley Orgánica del Poder Legislativo, tuvo a bien turnar a esta </w:t>
      </w:r>
      <w:r w:rsidR="00077730" w:rsidRPr="0016327E">
        <w:rPr>
          <w:rFonts w:ascii="Century Gothic" w:eastAsia="Arial" w:hAnsi="Century Gothic" w:cs="Arial"/>
          <w:color w:val="auto"/>
          <w:szCs w:val="24"/>
          <w:lang w:val="es-MX"/>
        </w:rPr>
        <w:t>Comisión</w:t>
      </w:r>
      <w:r w:rsidR="006D739F" w:rsidRPr="0016327E">
        <w:rPr>
          <w:rFonts w:ascii="Century Gothic" w:eastAsia="Arial" w:hAnsi="Century Gothic" w:cs="Arial"/>
          <w:color w:val="auto"/>
          <w:szCs w:val="24"/>
          <w:lang w:val="es-MX"/>
        </w:rPr>
        <w:t xml:space="preserve"> </w:t>
      </w:r>
      <w:r w:rsidR="006D739F" w:rsidRPr="0016327E">
        <w:rPr>
          <w:rFonts w:ascii="Century Gothic" w:eastAsia="Arial" w:hAnsi="Century Gothic" w:cs="Arial"/>
          <w:color w:val="auto"/>
          <w:szCs w:val="24"/>
          <w:lang w:val="es-MX"/>
        </w:rPr>
        <w:lastRenderedPageBreak/>
        <w:t xml:space="preserve">la </w:t>
      </w:r>
      <w:r w:rsidR="00E04AC3">
        <w:rPr>
          <w:rFonts w:ascii="Century Gothic" w:eastAsia="Arial" w:hAnsi="Century Gothic" w:cs="Arial"/>
          <w:color w:val="auto"/>
          <w:szCs w:val="24"/>
          <w:lang w:val="es-MX"/>
        </w:rPr>
        <w:t>i</w:t>
      </w:r>
      <w:r w:rsidR="006D739F" w:rsidRPr="0016327E">
        <w:rPr>
          <w:rFonts w:ascii="Century Gothic" w:eastAsia="Arial" w:hAnsi="Century Gothic" w:cs="Arial"/>
          <w:color w:val="auto"/>
          <w:szCs w:val="24"/>
          <w:lang w:val="es-MX"/>
        </w:rPr>
        <w:t xml:space="preserve">niciativa de mérito a efecto de proceder al estudio, análisis y elaboración del </w:t>
      </w:r>
      <w:r w:rsidR="00E04AC3">
        <w:rPr>
          <w:rFonts w:ascii="Century Gothic" w:eastAsia="Arial" w:hAnsi="Century Gothic" w:cs="Arial"/>
          <w:color w:val="auto"/>
          <w:szCs w:val="24"/>
          <w:lang w:val="es-MX"/>
        </w:rPr>
        <w:t>d</w:t>
      </w:r>
      <w:r w:rsidR="006D739F" w:rsidRPr="0016327E">
        <w:rPr>
          <w:rFonts w:ascii="Century Gothic" w:eastAsia="Arial" w:hAnsi="Century Gothic" w:cs="Arial"/>
          <w:color w:val="auto"/>
          <w:szCs w:val="24"/>
          <w:lang w:val="es-MX"/>
        </w:rPr>
        <w:t xml:space="preserve">ictamen correspondiente. </w:t>
      </w:r>
    </w:p>
    <w:p w14:paraId="48AB60B7" w14:textId="77777777" w:rsidR="00B82123" w:rsidRPr="0016327E" w:rsidRDefault="00B82123" w:rsidP="008F4D77">
      <w:pPr>
        <w:pStyle w:val="Normal1"/>
        <w:spacing w:line="360" w:lineRule="auto"/>
        <w:jc w:val="both"/>
        <w:rPr>
          <w:rFonts w:ascii="Century Gothic" w:hAnsi="Century Gothic" w:cs="Arial"/>
          <w:color w:val="auto"/>
          <w:szCs w:val="24"/>
          <w:lang w:val="es-MX"/>
        </w:rPr>
      </w:pPr>
    </w:p>
    <w:p w14:paraId="0E52A8D0" w14:textId="48D583DC" w:rsidR="006D739F" w:rsidRPr="0016327E" w:rsidRDefault="00B82123" w:rsidP="008D62E8">
      <w:pPr>
        <w:pStyle w:val="Normal1"/>
        <w:tabs>
          <w:tab w:val="left" w:pos="1134"/>
        </w:tabs>
        <w:spacing w:line="360" w:lineRule="auto"/>
        <w:ind w:right="333"/>
        <w:jc w:val="both"/>
        <w:rPr>
          <w:rFonts w:ascii="Century Gothic" w:eastAsia="Arial" w:hAnsi="Century Gothic" w:cs="Arial"/>
          <w:color w:val="auto"/>
          <w:szCs w:val="24"/>
          <w:lang w:val="es-MX"/>
        </w:rPr>
      </w:pPr>
      <w:r w:rsidRPr="0016327E">
        <w:rPr>
          <w:rFonts w:ascii="Century Gothic" w:eastAsia="Arial" w:hAnsi="Century Gothic" w:cs="Arial"/>
          <w:b/>
          <w:color w:val="auto"/>
          <w:szCs w:val="24"/>
          <w:lang w:val="es-MX"/>
        </w:rPr>
        <w:t xml:space="preserve">III.- </w:t>
      </w:r>
      <w:r w:rsidR="006D739F" w:rsidRPr="0016327E">
        <w:rPr>
          <w:rFonts w:ascii="Century Gothic" w:eastAsia="Arial" w:hAnsi="Century Gothic" w:cs="Arial"/>
          <w:color w:val="auto"/>
          <w:szCs w:val="24"/>
          <w:lang w:val="es-MX"/>
        </w:rPr>
        <w:t xml:space="preserve">La </w:t>
      </w:r>
      <w:r w:rsidR="00695062">
        <w:rPr>
          <w:rFonts w:ascii="Century Gothic" w:eastAsia="Arial" w:hAnsi="Century Gothic" w:cs="Arial"/>
          <w:color w:val="auto"/>
          <w:szCs w:val="24"/>
          <w:lang w:val="es-MX"/>
        </w:rPr>
        <w:t>e</w:t>
      </w:r>
      <w:r w:rsidR="006D739F" w:rsidRPr="0016327E">
        <w:rPr>
          <w:rFonts w:ascii="Century Gothic" w:eastAsia="Arial" w:hAnsi="Century Gothic" w:cs="Arial"/>
          <w:color w:val="auto"/>
          <w:szCs w:val="24"/>
          <w:lang w:val="es-MX"/>
        </w:rPr>
        <w:t xml:space="preserve">xposición de </w:t>
      </w:r>
      <w:r w:rsidR="00695062">
        <w:rPr>
          <w:rFonts w:ascii="Century Gothic" w:eastAsia="Arial" w:hAnsi="Century Gothic" w:cs="Arial"/>
          <w:color w:val="auto"/>
          <w:szCs w:val="24"/>
          <w:lang w:val="es-MX"/>
        </w:rPr>
        <w:t>m</w:t>
      </w:r>
      <w:r w:rsidR="006D739F" w:rsidRPr="0016327E">
        <w:rPr>
          <w:rFonts w:ascii="Century Gothic" w:eastAsia="Arial" w:hAnsi="Century Gothic" w:cs="Arial"/>
          <w:color w:val="auto"/>
          <w:szCs w:val="24"/>
          <w:lang w:val="es-MX"/>
        </w:rPr>
        <w:t xml:space="preserve">otivos que sustenta la </w:t>
      </w:r>
      <w:r w:rsidR="00695062">
        <w:rPr>
          <w:rFonts w:ascii="Century Gothic" w:eastAsia="Arial" w:hAnsi="Century Gothic" w:cs="Arial"/>
          <w:color w:val="auto"/>
          <w:szCs w:val="24"/>
          <w:lang w:val="es-MX"/>
        </w:rPr>
        <w:t>i</w:t>
      </w:r>
      <w:r w:rsidR="006D739F" w:rsidRPr="0016327E">
        <w:rPr>
          <w:rFonts w:ascii="Century Gothic" w:eastAsia="Arial" w:hAnsi="Century Gothic" w:cs="Arial"/>
          <w:color w:val="auto"/>
          <w:szCs w:val="24"/>
          <w:lang w:val="es-MX"/>
        </w:rPr>
        <w:t>niciativa en comento es la siguiente:</w:t>
      </w:r>
    </w:p>
    <w:p w14:paraId="06B6C55B" w14:textId="5EC87EC7" w:rsidR="000D1003" w:rsidRPr="000D1003" w:rsidRDefault="00C87D64" w:rsidP="002D02F2">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w:t>
      </w:r>
      <w:r w:rsidR="000D1003" w:rsidRPr="000D1003">
        <w:rPr>
          <w:rFonts w:ascii="Century Gothic" w:eastAsia="Arial" w:hAnsi="Century Gothic" w:cs="Arial"/>
          <w:i/>
          <w:iCs/>
        </w:rPr>
        <w:t>El interés superior de la niñez, es un principio fundamental de nuestro orden jurídico mexicano, mismo, que emana de diversas recomendaciones</w:t>
      </w:r>
      <w:r w:rsidR="002D02F2">
        <w:rPr>
          <w:rFonts w:ascii="Century Gothic" w:eastAsia="Arial" w:hAnsi="Century Gothic" w:cs="Arial"/>
          <w:i/>
          <w:iCs/>
        </w:rPr>
        <w:t xml:space="preserve"> </w:t>
      </w:r>
      <w:r w:rsidR="000D1003" w:rsidRPr="000D1003">
        <w:rPr>
          <w:rFonts w:ascii="Century Gothic" w:eastAsia="Arial" w:hAnsi="Century Gothic" w:cs="Arial"/>
          <w:i/>
          <w:iCs/>
        </w:rPr>
        <w:t xml:space="preserve">internacionales, así como de la legislación internacional contemplada en tratados que nuestro país ha ratificado. </w:t>
      </w:r>
    </w:p>
    <w:p w14:paraId="2CBDE85C" w14:textId="77777777" w:rsidR="000D1003" w:rsidRPr="000D1003" w:rsidRDefault="000D1003" w:rsidP="000D1003">
      <w:pPr>
        <w:pStyle w:val="NormalWeb"/>
        <w:shd w:val="clear" w:color="auto" w:fill="FFFFFF"/>
        <w:spacing w:line="360" w:lineRule="auto"/>
        <w:ind w:left="567" w:right="567"/>
        <w:jc w:val="both"/>
        <w:rPr>
          <w:rFonts w:ascii="Century Gothic" w:eastAsia="Arial" w:hAnsi="Century Gothic" w:cs="Arial"/>
          <w:i/>
          <w:iCs/>
        </w:rPr>
      </w:pPr>
      <w:r w:rsidRPr="000D1003">
        <w:rPr>
          <w:rFonts w:ascii="Century Gothic" w:eastAsia="Arial" w:hAnsi="Century Gothic" w:cs="Arial"/>
          <w:i/>
          <w:iCs/>
        </w:rPr>
        <w:t>En consecuencia, México se ha comprometido a garantizar el mismo, desde la legislación, la política pública, así como en el actuar de las autoridades de los tres órdenes de gobierno y de los distintos poderes del estado.</w:t>
      </w:r>
    </w:p>
    <w:p w14:paraId="0C87E306" w14:textId="77777777" w:rsidR="000D1003" w:rsidRPr="000D1003" w:rsidRDefault="000D1003" w:rsidP="000D1003">
      <w:pPr>
        <w:pStyle w:val="NormalWeb"/>
        <w:shd w:val="clear" w:color="auto" w:fill="FFFFFF"/>
        <w:spacing w:line="360" w:lineRule="auto"/>
        <w:ind w:left="567" w:right="567"/>
        <w:jc w:val="both"/>
        <w:rPr>
          <w:rFonts w:ascii="Century Gothic" w:eastAsia="Arial" w:hAnsi="Century Gothic" w:cs="Arial"/>
          <w:i/>
          <w:iCs/>
        </w:rPr>
      </w:pPr>
      <w:r w:rsidRPr="000D1003">
        <w:rPr>
          <w:rFonts w:ascii="Century Gothic" w:eastAsia="Arial" w:hAnsi="Century Gothic" w:cs="Arial"/>
          <w:i/>
          <w:iCs/>
        </w:rPr>
        <w:t xml:space="preserve">No </w:t>
      </w:r>
      <w:proofErr w:type="gramStart"/>
      <w:r w:rsidRPr="000D1003">
        <w:rPr>
          <w:rFonts w:ascii="Century Gothic" w:eastAsia="Arial" w:hAnsi="Century Gothic" w:cs="Arial"/>
          <w:i/>
          <w:iCs/>
        </w:rPr>
        <w:t>obstante</w:t>
      </w:r>
      <w:proofErr w:type="gramEnd"/>
      <w:r w:rsidRPr="000D1003">
        <w:rPr>
          <w:rFonts w:ascii="Century Gothic" w:eastAsia="Arial" w:hAnsi="Century Gothic" w:cs="Arial"/>
          <w:i/>
          <w:iCs/>
        </w:rPr>
        <w:t xml:space="preserve"> lo anterior, aún existen retos importantes para lograr que las niñas, niños, adolescentes así como las juventudes, vivan una vida libre de violencia, en donde pueden ejercer plenamente sus derechos. </w:t>
      </w:r>
    </w:p>
    <w:p w14:paraId="541D093D" w14:textId="77777777" w:rsidR="000D1003" w:rsidRPr="000D1003" w:rsidRDefault="000D1003" w:rsidP="000D1003">
      <w:pPr>
        <w:pStyle w:val="NormalWeb"/>
        <w:shd w:val="clear" w:color="auto" w:fill="FFFFFF"/>
        <w:spacing w:line="360" w:lineRule="auto"/>
        <w:ind w:left="567" w:right="567"/>
        <w:jc w:val="both"/>
        <w:rPr>
          <w:rFonts w:ascii="Century Gothic" w:eastAsia="Arial" w:hAnsi="Century Gothic" w:cs="Arial"/>
          <w:i/>
          <w:iCs/>
        </w:rPr>
      </w:pPr>
      <w:r w:rsidRPr="000D1003">
        <w:rPr>
          <w:rFonts w:ascii="Century Gothic" w:eastAsia="Arial" w:hAnsi="Century Gothic" w:cs="Arial"/>
          <w:i/>
          <w:iCs/>
        </w:rPr>
        <w:t xml:space="preserve">En este sentido, de conformidad con el artículo 19 de la Convención sobre los Derechos del Niño, las expresiones de violencia incluyen todas las formas físicas o mentales, lesiones o abusos, negligencia o tratos negligentes, maltrato y explotación laboral o sexual. Además, la violencia contra menores puede ocurrir en diversos ámbitos y espacios, como al interior de los hogares o comunidades, en la calle, escuela u </w:t>
      </w:r>
      <w:r w:rsidRPr="000D1003">
        <w:rPr>
          <w:rFonts w:ascii="Century Gothic" w:eastAsia="Arial" w:hAnsi="Century Gothic" w:cs="Arial"/>
          <w:i/>
          <w:iCs/>
        </w:rPr>
        <w:lastRenderedPageBreak/>
        <w:t>otros lugares de cuidado o detención; esto implica que los responsables varían desde familiares, hasta maestros, cuidadores, personal de seguridad pública, incluso otros menores de edad.</w:t>
      </w:r>
    </w:p>
    <w:p w14:paraId="6BB0B494" w14:textId="45F7E112" w:rsidR="000D1003" w:rsidRPr="000D1003" w:rsidRDefault="000D1003" w:rsidP="002D02F2">
      <w:pPr>
        <w:pStyle w:val="NormalWeb"/>
        <w:shd w:val="clear" w:color="auto" w:fill="FFFFFF"/>
        <w:spacing w:line="360" w:lineRule="auto"/>
        <w:ind w:left="567" w:right="567"/>
        <w:jc w:val="both"/>
        <w:rPr>
          <w:rFonts w:ascii="Century Gothic" w:eastAsia="Arial" w:hAnsi="Century Gothic" w:cs="Arial"/>
          <w:i/>
          <w:iCs/>
        </w:rPr>
      </w:pPr>
      <w:r w:rsidRPr="000D1003">
        <w:rPr>
          <w:rFonts w:ascii="Century Gothic" w:eastAsia="Arial" w:hAnsi="Century Gothic" w:cs="Arial"/>
          <w:i/>
          <w:iCs/>
        </w:rPr>
        <w:t xml:space="preserve">Actualmente, la violencia contra niñas, niños y adolescentes en México, ha alcanzado niveles alarmantes, convirtiéndose en una de las problemáticas más graves que enfrenta el país. En 2022, de acuerdo con datos de las fiscalías generales de Justicia estatales, el delito de violación registró su máximo en el grupo de 10 a 14 años y ocurrió 4.7 veces más en niñas que en niños de esta edad, con 4, 197 y 884 casos, respectivamente. Aunado a ello, en 2024, existieron 1,263 casos de corrupción de menores de niñas, niños y adolescentes, cifra que representa el máximo histórico desde que se tiene registro. De igual manera, para el delito de lesiones en contra de este grupo etario se tuvo noticia de 10,805 casos, siendo también la máxima incidencia de la que se tiene noticia. En la misma tesitura, de enero a junio de 2024, 483 niñas, niños y adolescentes han sido víctimas de homicidio doloso a nivel nacional (56 mujeres y 427 hombres).  </w:t>
      </w:r>
    </w:p>
    <w:p w14:paraId="750C79C3" w14:textId="77777777" w:rsidR="000D1003" w:rsidRPr="000D1003" w:rsidRDefault="000D1003" w:rsidP="000D1003">
      <w:pPr>
        <w:pStyle w:val="NormalWeb"/>
        <w:shd w:val="clear" w:color="auto" w:fill="FFFFFF"/>
        <w:spacing w:line="360" w:lineRule="auto"/>
        <w:ind w:left="567" w:right="567"/>
        <w:jc w:val="both"/>
        <w:rPr>
          <w:rFonts w:ascii="Century Gothic" w:eastAsia="Arial" w:hAnsi="Century Gothic" w:cs="Arial"/>
          <w:i/>
          <w:iCs/>
        </w:rPr>
      </w:pPr>
      <w:r w:rsidRPr="000D1003">
        <w:rPr>
          <w:rFonts w:ascii="Century Gothic" w:eastAsia="Arial" w:hAnsi="Century Gothic" w:cs="Arial"/>
          <w:i/>
          <w:iCs/>
        </w:rPr>
        <w:t>Este contexto, no solo vulnera los derechos fundamentales de la infancia, sino que también compromete el desarrollo social y económico de la nación. Por ello, es imperativo que las políticas públicas y las estrategias de prevención social de la violencia incorporen de manera transversal la perspectiva de niñez y juventud.</w:t>
      </w:r>
    </w:p>
    <w:p w14:paraId="3C4D86E9" w14:textId="51823C7D" w:rsidR="000D1003" w:rsidRPr="000D1003" w:rsidRDefault="000D1003" w:rsidP="002D02F2">
      <w:pPr>
        <w:pStyle w:val="NormalWeb"/>
        <w:shd w:val="clear" w:color="auto" w:fill="FFFFFF"/>
        <w:spacing w:line="360" w:lineRule="auto"/>
        <w:ind w:left="567" w:right="567"/>
        <w:jc w:val="both"/>
        <w:rPr>
          <w:rFonts w:ascii="Century Gothic" w:eastAsia="Arial" w:hAnsi="Century Gothic" w:cs="Arial"/>
          <w:i/>
          <w:iCs/>
        </w:rPr>
      </w:pPr>
      <w:r w:rsidRPr="000D1003">
        <w:rPr>
          <w:rFonts w:ascii="Century Gothic" w:eastAsia="Arial" w:hAnsi="Century Gothic" w:cs="Arial"/>
          <w:i/>
          <w:iCs/>
        </w:rPr>
        <w:lastRenderedPageBreak/>
        <w:t>La prevención social de la violencia ha sido históricamente diseñada sin considerar las particularidades del desarrollo infantil y juvenil. Esta omisión ha resultado en políticas poco eficientes, que no abordan las causas profundas de la violencia ni las necesidades específicas de este sector poblacional.</w:t>
      </w:r>
    </w:p>
    <w:p w14:paraId="053D7F26" w14:textId="77777777" w:rsidR="000D1003" w:rsidRPr="000D1003" w:rsidRDefault="000D1003" w:rsidP="000D1003">
      <w:pPr>
        <w:pStyle w:val="NormalWeb"/>
        <w:shd w:val="clear" w:color="auto" w:fill="FFFFFF"/>
        <w:spacing w:line="360" w:lineRule="auto"/>
        <w:ind w:left="567" w:right="567"/>
        <w:jc w:val="both"/>
        <w:rPr>
          <w:rFonts w:ascii="Century Gothic" w:eastAsia="Arial" w:hAnsi="Century Gothic" w:cs="Arial"/>
          <w:i/>
          <w:iCs/>
        </w:rPr>
      </w:pPr>
      <w:r w:rsidRPr="000D1003">
        <w:rPr>
          <w:rFonts w:ascii="Century Gothic" w:eastAsia="Arial" w:hAnsi="Century Gothic" w:cs="Arial"/>
          <w:i/>
          <w:iCs/>
        </w:rPr>
        <w:t>Incorporar la perspectiva de niñez y juventud implica reconocer a niñas, niños y adolescentes como sujetos plenos de derechos, cuya participación activa es esencial en la construcción de estrategias de prevención. Esto requiere un enfoque que considere su entorno familiar, escolar, comunitario y digital, promoviendo entornos seguros y protectores.</w:t>
      </w:r>
    </w:p>
    <w:p w14:paraId="23439ADD" w14:textId="77777777" w:rsidR="000D1003" w:rsidRPr="000D1003" w:rsidRDefault="000D1003" w:rsidP="000D1003">
      <w:pPr>
        <w:pStyle w:val="NormalWeb"/>
        <w:shd w:val="clear" w:color="auto" w:fill="FFFFFF"/>
        <w:spacing w:line="360" w:lineRule="auto"/>
        <w:ind w:left="567" w:right="567"/>
        <w:jc w:val="both"/>
        <w:rPr>
          <w:rFonts w:ascii="Century Gothic" w:eastAsia="Arial" w:hAnsi="Century Gothic" w:cs="Arial"/>
          <w:i/>
          <w:iCs/>
        </w:rPr>
      </w:pPr>
      <w:r w:rsidRPr="000D1003">
        <w:rPr>
          <w:rFonts w:ascii="Century Gothic" w:eastAsia="Arial" w:hAnsi="Century Gothic" w:cs="Arial"/>
          <w:i/>
          <w:iCs/>
        </w:rPr>
        <w:t>Así mismo, debemos, asegurar que las acciones sean diseñadas y evaluadas con la participación activa de niñas, niños y adolescentes. Para ello, la capacitación de las personas a servidoras públicas en temas de derechos de la infancia, prevención de la violencia y atención psicosocial, para garantizar una respuesta adecuada y oportuna, resulta fundamental, así como también es imperante establecer mecanismos efectivos para la participación de niñas, niños y adolescentes en la formulación, implementación y evaluación de políticas públicas, reconociendo su capacidad de incidencia.</w:t>
      </w:r>
    </w:p>
    <w:p w14:paraId="7F5BCF7A" w14:textId="0C577628" w:rsidR="000D1003" w:rsidRPr="000D1003" w:rsidRDefault="000D1003" w:rsidP="002D02F2">
      <w:pPr>
        <w:pStyle w:val="NormalWeb"/>
        <w:shd w:val="clear" w:color="auto" w:fill="FFFFFF"/>
        <w:spacing w:line="360" w:lineRule="auto"/>
        <w:ind w:left="567" w:right="567"/>
        <w:jc w:val="both"/>
        <w:rPr>
          <w:rFonts w:ascii="Century Gothic" w:eastAsia="Arial" w:hAnsi="Century Gothic" w:cs="Arial"/>
          <w:i/>
          <w:iCs/>
        </w:rPr>
      </w:pPr>
      <w:r w:rsidRPr="000D1003">
        <w:rPr>
          <w:rFonts w:ascii="Century Gothic" w:eastAsia="Arial" w:hAnsi="Century Gothic" w:cs="Arial"/>
          <w:i/>
          <w:iCs/>
        </w:rPr>
        <w:t xml:space="preserve">Por consiguiente, también proponemos la creación de sistemas de seguimiento que permitan evaluar el impacto de las políticas </w:t>
      </w:r>
      <w:r w:rsidRPr="000D1003">
        <w:rPr>
          <w:rFonts w:ascii="Century Gothic" w:eastAsia="Arial" w:hAnsi="Century Gothic" w:cs="Arial"/>
          <w:i/>
          <w:iCs/>
        </w:rPr>
        <w:lastRenderedPageBreak/>
        <w:t>implementadas, asegurando su efectividad y ajustándolas según sea necesario. Igualmente, la asignación de recursos suficientes para la implementación de las acciones propuestas, garantizando su viabilidad y sostenibilidad.</w:t>
      </w:r>
    </w:p>
    <w:p w14:paraId="0033845E" w14:textId="77777777" w:rsidR="000D1003" w:rsidRPr="000D1003" w:rsidRDefault="000D1003" w:rsidP="000D1003">
      <w:pPr>
        <w:pStyle w:val="NormalWeb"/>
        <w:shd w:val="clear" w:color="auto" w:fill="FFFFFF"/>
        <w:spacing w:line="360" w:lineRule="auto"/>
        <w:ind w:left="567" w:right="567"/>
        <w:jc w:val="both"/>
        <w:rPr>
          <w:rFonts w:ascii="Century Gothic" w:eastAsia="Arial" w:hAnsi="Century Gothic" w:cs="Arial"/>
          <w:i/>
          <w:iCs/>
        </w:rPr>
      </w:pPr>
      <w:r w:rsidRPr="000D1003">
        <w:rPr>
          <w:rFonts w:ascii="Century Gothic" w:eastAsia="Arial" w:hAnsi="Century Gothic" w:cs="Arial"/>
          <w:i/>
          <w:iCs/>
        </w:rPr>
        <w:t>La violencia contra niñas, niños y adolescentes es una violación sistemática de sus derechos fundamentales y un obstáculo para el desarrollo de una sociedad justa y equitativa. Incorporar la perspectiva de niñez y juventud en la prevención social de la violencia no es solo una obligación legal y moral, sino una estrategia esencial para construir un futuro en el que todos los menores puedan vivir libres de violencia y con plenas oportunidades de desarrollo.</w:t>
      </w:r>
    </w:p>
    <w:p w14:paraId="67EC977F" w14:textId="631B190E" w:rsidR="000D1003" w:rsidRDefault="000D1003" w:rsidP="0013331B">
      <w:pPr>
        <w:pStyle w:val="NormalWeb"/>
        <w:shd w:val="clear" w:color="auto" w:fill="FFFFFF"/>
        <w:spacing w:line="360" w:lineRule="auto"/>
        <w:ind w:left="567" w:right="567"/>
        <w:jc w:val="both"/>
        <w:rPr>
          <w:rFonts w:ascii="Century Gothic" w:eastAsia="Arial" w:hAnsi="Century Gothic" w:cs="Arial"/>
          <w:i/>
          <w:iCs/>
        </w:rPr>
      </w:pPr>
      <w:r w:rsidRPr="000D1003">
        <w:rPr>
          <w:rFonts w:ascii="Century Gothic" w:eastAsia="Arial" w:hAnsi="Century Gothic" w:cs="Arial"/>
          <w:i/>
          <w:iCs/>
        </w:rPr>
        <w:t>Es momento de actuar con determinación y compromiso, transformando las políticas públicas para que respondan efectivamente a las necesidades y derechos de nuestras infancias y juventudes.</w:t>
      </w:r>
      <w:r>
        <w:rPr>
          <w:rFonts w:ascii="Century Gothic" w:eastAsia="Arial" w:hAnsi="Century Gothic" w:cs="Arial"/>
          <w:i/>
          <w:iCs/>
        </w:rPr>
        <w:t>”</w:t>
      </w:r>
    </w:p>
    <w:p w14:paraId="6511DC5B" w14:textId="2366F9BD" w:rsidR="00B82123" w:rsidRPr="0016327E" w:rsidRDefault="00FD2FCB" w:rsidP="008F4D77">
      <w:pPr>
        <w:pStyle w:val="Normal1"/>
        <w:spacing w:line="360" w:lineRule="auto"/>
        <w:jc w:val="both"/>
        <w:rPr>
          <w:rFonts w:ascii="Century Gothic" w:hAnsi="Century Gothic" w:cs="Arial"/>
          <w:color w:val="auto"/>
          <w:szCs w:val="24"/>
        </w:rPr>
      </w:pPr>
      <w:r w:rsidRPr="0016327E">
        <w:rPr>
          <w:rFonts w:ascii="Century Gothic" w:hAnsi="Century Gothic" w:cs="Arial"/>
          <w:b/>
          <w:color w:val="auto"/>
          <w:szCs w:val="24"/>
        </w:rPr>
        <w:t>IV.</w:t>
      </w:r>
      <w:r w:rsidR="00A51917" w:rsidRPr="0016327E">
        <w:rPr>
          <w:rFonts w:ascii="Century Gothic" w:hAnsi="Century Gothic" w:cs="Arial"/>
          <w:b/>
          <w:color w:val="auto"/>
          <w:szCs w:val="24"/>
        </w:rPr>
        <w:t>-</w:t>
      </w:r>
      <w:r w:rsidRPr="0016327E">
        <w:rPr>
          <w:rFonts w:ascii="Century Gothic" w:hAnsi="Century Gothic" w:cs="Arial"/>
          <w:color w:val="auto"/>
          <w:szCs w:val="24"/>
        </w:rPr>
        <w:t xml:space="preserve"> Ahora bien, la</w:t>
      </w:r>
      <w:r w:rsidR="00B82123" w:rsidRPr="0016327E">
        <w:rPr>
          <w:rFonts w:ascii="Century Gothic" w:hAnsi="Century Gothic" w:cs="Arial"/>
          <w:color w:val="auto"/>
          <w:szCs w:val="24"/>
        </w:rPr>
        <w:t xml:space="preserve"> </w:t>
      </w:r>
      <w:r w:rsidR="007715F8" w:rsidRPr="0016327E">
        <w:rPr>
          <w:rFonts w:ascii="Century Gothic" w:hAnsi="Century Gothic" w:cs="Arial"/>
          <w:color w:val="auto"/>
          <w:szCs w:val="24"/>
        </w:rPr>
        <w:t>Comisión</w:t>
      </w:r>
      <w:r w:rsidR="007715F8" w:rsidRPr="0016327E">
        <w:rPr>
          <w:rFonts w:ascii="Century Gothic" w:eastAsia="Arial" w:hAnsi="Century Gothic" w:cs="Arial"/>
          <w:color w:val="auto"/>
          <w:szCs w:val="24"/>
        </w:rPr>
        <w:t xml:space="preserve"> de</w:t>
      </w:r>
      <w:r w:rsidR="0039159C" w:rsidRPr="0016327E">
        <w:rPr>
          <w:rFonts w:ascii="Century Gothic" w:eastAsia="Arial" w:hAnsi="Century Gothic" w:cs="Arial"/>
          <w:color w:val="auto"/>
          <w:szCs w:val="24"/>
          <w:lang w:val="es-MX"/>
        </w:rPr>
        <w:t xml:space="preserve"> Juventud y Niñez,</w:t>
      </w:r>
      <w:r w:rsidR="00B82123" w:rsidRPr="0016327E">
        <w:rPr>
          <w:rFonts w:ascii="Century Gothic" w:hAnsi="Century Gothic" w:cs="Arial"/>
          <w:color w:val="auto"/>
          <w:szCs w:val="24"/>
        </w:rPr>
        <w:t xml:space="preserve"> después de entrar al estudio y análisis de la </w:t>
      </w:r>
      <w:r w:rsidR="003278E1">
        <w:rPr>
          <w:rFonts w:ascii="Century Gothic" w:hAnsi="Century Gothic" w:cs="Arial"/>
          <w:color w:val="auto"/>
          <w:szCs w:val="24"/>
        </w:rPr>
        <w:t>i</w:t>
      </w:r>
      <w:r w:rsidR="00B82123" w:rsidRPr="0016327E">
        <w:rPr>
          <w:rFonts w:ascii="Century Gothic" w:hAnsi="Century Gothic" w:cs="Arial"/>
          <w:color w:val="auto"/>
          <w:szCs w:val="24"/>
        </w:rPr>
        <w:t>niciativa de mérito, tiene a bien realizar las siguientes:</w:t>
      </w:r>
    </w:p>
    <w:p w14:paraId="2679853E" w14:textId="1EF971D8" w:rsidR="0039159C" w:rsidRPr="0016327E" w:rsidRDefault="0039159C" w:rsidP="008F4D77">
      <w:pPr>
        <w:pStyle w:val="Normal1"/>
        <w:spacing w:line="360" w:lineRule="auto"/>
        <w:jc w:val="both"/>
        <w:rPr>
          <w:rFonts w:ascii="Century Gothic" w:hAnsi="Century Gothic" w:cs="Arial"/>
          <w:color w:val="auto"/>
          <w:szCs w:val="24"/>
        </w:rPr>
      </w:pPr>
    </w:p>
    <w:p w14:paraId="0194CF23" w14:textId="4FE2C112" w:rsidR="00B82123" w:rsidRPr="0016327E" w:rsidRDefault="00B82123" w:rsidP="008F4D77">
      <w:pPr>
        <w:pStyle w:val="Normal1"/>
        <w:spacing w:line="360" w:lineRule="auto"/>
        <w:jc w:val="center"/>
        <w:rPr>
          <w:rFonts w:ascii="Century Gothic" w:eastAsia="Arial" w:hAnsi="Century Gothic" w:cs="Arial"/>
          <w:b/>
          <w:color w:val="auto"/>
          <w:szCs w:val="24"/>
          <w:lang w:val="es-MX"/>
        </w:rPr>
      </w:pPr>
      <w:r w:rsidRPr="0016327E">
        <w:rPr>
          <w:rFonts w:ascii="Century Gothic" w:eastAsia="Arial" w:hAnsi="Century Gothic" w:cs="Arial"/>
          <w:b/>
          <w:color w:val="auto"/>
          <w:szCs w:val="24"/>
          <w:lang w:val="es-MX"/>
        </w:rPr>
        <w:t>CONSIDERACIONES</w:t>
      </w:r>
    </w:p>
    <w:p w14:paraId="4915A51B" w14:textId="77777777" w:rsidR="000439B3" w:rsidRPr="0016327E" w:rsidRDefault="000439B3" w:rsidP="008F4D77">
      <w:pPr>
        <w:pStyle w:val="Normal1"/>
        <w:spacing w:line="360" w:lineRule="auto"/>
        <w:jc w:val="center"/>
        <w:rPr>
          <w:rFonts w:ascii="Century Gothic" w:hAnsi="Century Gothic" w:cs="Arial"/>
          <w:color w:val="auto"/>
          <w:szCs w:val="24"/>
          <w:lang w:val="es-MX"/>
        </w:rPr>
      </w:pPr>
    </w:p>
    <w:p w14:paraId="61F0F98D" w14:textId="0332EC1C" w:rsidR="00D556AD" w:rsidRDefault="007E24B6" w:rsidP="008F4D77">
      <w:pPr>
        <w:pStyle w:val="Normal1"/>
        <w:spacing w:line="360" w:lineRule="auto"/>
        <w:jc w:val="both"/>
        <w:rPr>
          <w:rFonts w:ascii="Century Gothic" w:eastAsia="Arial" w:hAnsi="Century Gothic" w:cs="Arial"/>
          <w:b/>
          <w:color w:val="auto"/>
          <w:szCs w:val="24"/>
          <w:lang w:val="es-MX"/>
        </w:rPr>
      </w:pPr>
      <w:r>
        <w:rPr>
          <w:rFonts w:ascii="Century Gothic" w:eastAsia="Arial" w:hAnsi="Century Gothic" w:cs="Arial"/>
          <w:b/>
          <w:color w:val="auto"/>
          <w:szCs w:val="24"/>
          <w:lang w:val="es-MX"/>
        </w:rPr>
        <w:lastRenderedPageBreak/>
        <w:t xml:space="preserve">I.- </w:t>
      </w:r>
      <w:r w:rsidR="006D24C6" w:rsidRPr="006D24C6">
        <w:rPr>
          <w:rFonts w:ascii="Century Gothic" w:eastAsia="Arial" w:hAnsi="Century Gothic" w:cs="Arial"/>
          <w:bCs/>
          <w:color w:val="auto"/>
          <w:szCs w:val="24"/>
          <w:lang w:val="es-MX"/>
        </w:rPr>
        <w:t xml:space="preserve">El H. Congreso del Estado, a través de </w:t>
      </w:r>
      <w:r w:rsidR="00122689">
        <w:rPr>
          <w:rFonts w:ascii="Century Gothic" w:eastAsia="Arial" w:hAnsi="Century Gothic" w:cs="Arial"/>
          <w:bCs/>
          <w:color w:val="auto"/>
          <w:szCs w:val="24"/>
          <w:lang w:val="es-MX"/>
        </w:rPr>
        <w:t>quienes integramos esta</w:t>
      </w:r>
      <w:r w:rsidR="006D24C6" w:rsidRPr="006D24C6">
        <w:rPr>
          <w:rFonts w:ascii="Century Gothic" w:eastAsia="Arial" w:hAnsi="Century Gothic" w:cs="Arial"/>
          <w:bCs/>
          <w:color w:val="auto"/>
          <w:szCs w:val="24"/>
          <w:lang w:val="es-MX"/>
        </w:rPr>
        <w:t xml:space="preserve"> Comisión de Dictamen Legislativo, es competente para conocer y resolver sobre el </w:t>
      </w:r>
      <w:r w:rsidR="00122689">
        <w:rPr>
          <w:rFonts w:ascii="Century Gothic" w:eastAsia="Arial" w:hAnsi="Century Gothic" w:cs="Arial"/>
          <w:bCs/>
          <w:color w:val="auto"/>
          <w:szCs w:val="24"/>
          <w:lang w:val="es-MX"/>
        </w:rPr>
        <w:t>presente asunto.</w:t>
      </w:r>
    </w:p>
    <w:p w14:paraId="715FE433" w14:textId="76BFB68B" w:rsidR="009A1297" w:rsidRPr="0016327E" w:rsidRDefault="009A1297" w:rsidP="00DD4C18">
      <w:pPr>
        <w:spacing w:line="360" w:lineRule="auto"/>
        <w:jc w:val="both"/>
        <w:rPr>
          <w:rFonts w:ascii="Century Gothic" w:eastAsia="Arial" w:hAnsi="Century Gothic" w:cs="Arial"/>
          <w:bCs/>
          <w:color w:val="auto"/>
          <w:szCs w:val="24"/>
        </w:rPr>
      </w:pPr>
    </w:p>
    <w:p w14:paraId="1B5B1546" w14:textId="6E3A8748" w:rsidR="00207DE7" w:rsidRDefault="00D556AD" w:rsidP="00774B52">
      <w:pPr>
        <w:spacing w:line="360" w:lineRule="auto"/>
        <w:jc w:val="both"/>
        <w:rPr>
          <w:rFonts w:ascii="Century Gothic" w:eastAsia="Arial" w:hAnsi="Century Gothic" w:cs="Arial"/>
          <w:bCs/>
          <w:color w:val="auto"/>
          <w:szCs w:val="24"/>
        </w:rPr>
      </w:pPr>
      <w:r w:rsidRPr="00207DE7">
        <w:rPr>
          <w:rFonts w:ascii="Century Gothic" w:eastAsia="Arial" w:hAnsi="Century Gothic" w:cs="Arial"/>
          <w:b/>
          <w:color w:val="auto"/>
          <w:szCs w:val="24"/>
        </w:rPr>
        <w:t xml:space="preserve">II.- </w:t>
      </w:r>
      <w:r w:rsidR="00DD4C18" w:rsidRPr="00207DE7">
        <w:rPr>
          <w:rFonts w:ascii="Century Gothic" w:eastAsia="Arial" w:hAnsi="Century Gothic" w:cs="Arial"/>
          <w:bCs/>
          <w:color w:val="auto"/>
          <w:szCs w:val="24"/>
        </w:rPr>
        <w:t xml:space="preserve">La </w:t>
      </w:r>
      <w:r w:rsidR="008A0EFE" w:rsidRPr="00207DE7">
        <w:rPr>
          <w:rFonts w:ascii="Century Gothic" w:eastAsia="Arial" w:hAnsi="Century Gothic" w:cs="Arial"/>
          <w:bCs/>
          <w:color w:val="auto"/>
          <w:szCs w:val="24"/>
        </w:rPr>
        <w:t>i</w:t>
      </w:r>
      <w:r w:rsidR="00DD4C18" w:rsidRPr="00207DE7">
        <w:rPr>
          <w:rFonts w:ascii="Century Gothic" w:eastAsia="Arial" w:hAnsi="Century Gothic" w:cs="Arial"/>
          <w:bCs/>
          <w:color w:val="auto"/>
          <w:szCs w:val="24"/>
        </w:rPr>
        <w:t xml:space="preserve">niciativa cuyo análisis nos ocupa, propone </w:t>
      </w:r>
      <w:r w:rsidR="0074317B" w:rsidRPr="00207DE7">
        <w:rPr>
          <w:rFonts w:ascii="Century Gothic" w:eastAsia="Arial" w:hAnsi="Century Gothic" w:cs="Arial"/>
          <w:bCs/>
          <w:color w:val="auto"/>
          <w:szCs w:val="24"/>
        </w:rPr>
        <w:t>reforma</w:t>
      </w:r>
      <w:r w:rsidR="00F82718" w:rsidRPr="00207DE7">
        <w:rPr>
          <w:rFonts w:ascii="Century Gothic" w:eastAsia="Arial" w:hAnsi="Century Gothic" w:cs="Arial"/>
          <w:bCs/>
          <w:color w:val="auto"/>
          <w:szCs w:val="24"/>
        </w:rPr>
        <w:t xml:space="preserve">r </w:t>
      </w:r>
      <w:r w:rsidR="00207DE7" w:rsidRPr="00207DE7">
        <w:rPr>
          <w:rFonts w:ascii="Century Gothic" w:eastAsia="Arial" w:hAnsi="Century Gothic" w:cs="Arial"/>
          <w:bCs/>
          <w:color w:val="auto"/>
          <w:szCs w:val="24"/>
        </w:rPr>
        <w:t>tanto la</w:t>
      </w:r>
      <w:r w:rsidR="0074317B" w:rsidRPr="00207DE7">
        <w:rPr>
          <w:rFonts w:ascii="Century Gothic" w:eastAsia="Arial" w:hAnsi="Century Gothic" w:cs="Arial"/>
          <w:bCs/>
          <w:color w:val="auto"/>
          <w:szCs w:val="24"/>
        </w:rPr>
        <w:t xml:space="preserve"> </w:t>
      </w:r>
      <w:r w:rsidR="004375AB" w:rsidRPr="00207DE7">
        <w:rPr>
          <w:rFonts w:ascii="Century Gothic" w:eastAsia="Arial" w:hAnsi="Century Gothic" w:cs="Arial"/>
          <w:bCs/>
          <w:color w:val="auto"/>
          <w:szCs w:val="24"/>
        </w:rPr>
        <w:t xml:space="preserve">Ley de </w:t>
      </w:r>
      <w:r w:rsidR="00207DE7" w:rsidRPr="00207DE7">
        <w:rPr>
          <w:rFonts w:ascii="Century Gothic" w:eastAsia="Arial" w:hAnsi="Century Gothic" w:cs="Arial"/>
          <w:bCs/>
          <w:color w:val="auto"/>
          <w:szCs w:val="24"/>
        </w:rPr>
        <w:t>Niñas, Niños y Adolescentes como la Ley de Prevención Social de la Violencia y la Delincuencia</w:t>
      </w:r>
      <w:r w:rsidR="0013331B">
        <w:rPr>
          <w:rFonts w:ascii="Century Gothic" w:eastAsia="Arial" w:hAnsi="Century Gothic" w:cs="Arial"/>
          <w:bCs/>
          <w:color w:val="auto"/>
          <w:szCs w:val="24"/>
        </w:rPr>
        <w:t>, con Participación Ciudadana del Estado de Chihuahua</w:t>
      </w:r>
      <w:r w:rsidR="00207DE7">
        <w:rPr>
          <w:rFonts w:ascii="Century Gothic" w:eastAsia="Arial" w:hAnsi="Century Gothic" w:cs="Arial"/>
          <w:bCs/>
          <w:color w:val="auto"/>
          <w:szCs w:val="24"/>
        </w:rPr>
        <w:t xml:space="preserve">, a fin de garantizar el derecho a una vida libre de violencia de todas las niñas, niños y adolescentes. </w:t>
      </w:r>
    </w:p>
    <w:p w14:paraId="1BF09778" w14:textId="77EFA4AA" w:rsidR="00207DE7" w:rsidRDefault="00207DE7" w:rsidP="00774B52">
      <w:pPr>
        <w:spacing w:line="360" w:lineRule="auto"/>
        <w:jc w:val="both"/>
        <w:rPr>
          <w:rFonts w:ascii="Century Gothic" w:eastAsia="Arial" w:hAnsi="Century Gothic" w:cs="Arial"/>
          <w:bCs/>
          <w:color w:val="auto"/>
          <w:szCs w:val="24"/>
        </w:rPr>
      </w:pPr>
    </w:p>
    <w:p w14:paraId="3F8D184D" w14:textId="32FB2672" w:rsidR="00207DE7" w:rsidRDefault="00207DE7" w:rsidP="00774B52">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 xml:space="preserve">En el asunto en estudio, la parte iniciadora señala como este derecho a una vida en paz que tiene toda la infancia, lamentablemente no es garantía en nuestro país, lo cual setenta con estadísticas que reflejan los altos índices de violencia en los que se ve inmersa esta población. Por lo que es imperativo que las políticas y estrategias de prevención social tengan una perspectiva de infancia y juventud, para con ello aplicar acciones que verdaderamente impacten en su beneficio. </w:t>
      </w:r>
    </w:p>
    <w:p w14:paraId="67FEA13A" w14:textId="2E7C28A8" w:rsidR="00207DE7" w:rsidRDefault="00207DE7" w:rsidP="00774B52">
      <w:pPr>
        <w:spacing w:line="360" w:lineRule="auto"/>
        <w:jc w:val="both"/>
        <w:rPr>
          <w:rFonts w:ascii="Century Gothic" w:eastAsia="Arial" w:hAnsi="Century Gothic" w:cs="Arial"/>
          <w:bCs/>
          <w:color w:val="auto"/>
          <w:szCs w:val="24"/>
        </w:rPr>
      </w:pPr>
    </w:p>
    <w:p w14:paraId="6C306ECC" w14:textId="01FA88DC" w:rsidR="00207DE7" w:rsidRPr="00207DE7" w:rsidRDefault="00207DE7" w:rsidP="00774B52">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 xml:space="preserve">Asimismo, la iniciativa propone la creación de un sistema de seguimiento que permita evaluar el impacto de las policitas publicas implementadas. Y acciones concretas a fin de lograr la cultura de la paz y la convivencia. </w:t>
      </w:r>
    </w:p>
    <w:p w14:paraId="0647BCB5" w14:textId="77777777" w:rsidR="00F7156F" w:rsidRPr="00483E15" w:rsidRDefault="00F7156F" w:rsidP="008D193A">
      <w:pPr>
        <w:spacing w:line="360" w:lineRule="auto"/>
        <w:jc w:val="both"/>
        <w:rPr>
          <w:rFonts w:ascii="Century Gothic" w:eastAsia="Arial" w:hAnsi="Century Gothic" w:cs="Arial"/>
          <w:b/>
          <w:color w:val="auto"/>
          <w:szCs w:val="24"/>
          <w:highlight w:val="yellow"/>
        </w:rPr>
      </w:pPr>
    </w:p>
    <w:p w14:paraId="18B8BB7E" w14:textId="1D2FAB8E" w:rsidR="00C177A8" w:rsidRDefault="00D556AD" w:rsidP="00C177A8">
      <w:pPr>
        <w:spacing w:line="360" w:lineRule="auto"/>
        <w:jc w:val="both"/>
        <w:rPr>
          <w:rFonts w:ascii="Century Gothic" w:eastAsia="Arial" w:hAnsi="Century Gothic" w:cs="Arial"/>
          <w:bCs/>
          <w:color w:val="auto"/>
          <w:szCs w:val="24"/>
        </w:rPr>
      </w:pPr>
      <w:r w:rsidRPr="00EE10C0">
        <w:rPr>
          <w:rFonts w:ascii="Century Gothic" w:eastAsia="Arial" w:hAnsi="Century Gothic" w:cs="Arial"/>
          <w:b/>
          <w:color w:val="auto"/>
          <w:szCs w:val="24"/>
        </w:rPr>
        <w:t xml:space="preserve">III.- </w:t>
      </w:r>
      <w:r w:rsidR="00005CB6" w:rsidRPr="00EE10C0">
        <w:rPr>
          <w:rFonts w:ascii="Century Gothic" w:eastAsia="Arial" w:hAnsi="Century Gothic" w:cs="Arial"/>
          <w:bCs/>
          <w:color w:val="auto"/>
          <w:szCs w:val="24"/>
        </w:rPr>
        <w:t>Al respecto, la Constitución Política de los Estados Unidos Mexicanos</w:t>
      </w:r>
      <w:r w:rsidR="007F3841" w:rsidRPr="00EE10C0">
        <w:rPr>
          <w:rFonts w:ascii="Century Gothic" w:eastAsia="Arial" w:hAnsi="Century Gothic" w:cs="Arial"/>
          <w:bCs/>
          <w:color w:val="auto"/>
          <w:szCs w:val="24"/>
        </w:rPr>
        <w:t xml:space="preserve"> </w:t>
      </w:r>
      <w:r w:rsidR="00C177A8" w:rsidRPr="00EE10C0">
        <w:rPr>
          <w:rFonts w:ascii="Century Gothic" w:eastAsia="Arial" w:hAnsi="Century Gothic" w:cs="Arial"/>
          <w:bCs/>
          <w:color w:val="auto"/>
          <w:szCs w:val="24"/>
        </w:rPr>
        <w:t>reconoce en el artículo 4 que “Toda persona tiene derecho a vivir una vida libre</w:t>
      </w:r>
      <w:r w:rsidR="00C177A8" w:rsidRPr="00C177A8">
        <w:rPr>
          <w:rFonts w:ascii="Century Gothic" w:eastAsia="Arial" w:hAnsi="Century Gothic" w:cs="Arial"/>
          <w:bCs/>
          <w:color w:val="auto"/>
          <w:szCs w:val="24"/>
        </w:rPr>
        <w:t xml:space="preserve"> de violencias, el Estado tiene deberes reforzados de</w:t>
      </w:r>
      <w:r w:rsidR="00C177A8">
        <w:rPr>
          <w:rFonts w:ascii="Century Gothic" w:eastAsia="Arial" w:hAnsi="Century Gothic" w:cs="Arial"/>
          <w:bCs/>
          <w:color w:val="auto"/>
          <w:szCs w:val="24"/>
        </w:rPr>
        <w:t xml:space="preserve"> </w:t>
      </w:r>
      <w:r w:rsidR="00C177A8" w:rsidRPr="00C177A8">
        <w:rPr>
          <w:rFonts w:ascii="Century Gothic" w:eastAsia="Arial" w:hAnsi="Century Gothic" w:cs="Arial"/>
          <w:bCs/>
          <w:color w:val="auto"/>
          <w:szCs w:val="24"/>
        </w:rPr>
        <w:t xml:space="preserve">protección con las mujeres, </w:t>
      </w:r>
      <w:r w:rsidR="00C177A8" w:rsidRPr="00C177A8">
        <w:rPr>
          <w:rFonts w:ascii="Century Gothic" w:eastAsia="Arial" w:hAnsi="Century Gothic" w:cs="Arial"/>
          <w:bCs/>
          <w:color w:val="auto"/>
          <w:szCs w:val="24"/>
        </w:rPr>
        <w:lastRenderedPageBreak/>
        <w:t>adolescentes, niñas y niños. La ley definirá las bases y modalidades para</w:t>
      </w:r>
      <w:r w:rsidR="00C177A8">
        <w:rPr>
          <w:rFonts w:ascii="Century Gothic" w:eastAsia="Arial" w:hAnsi="Century Gothic" w:cs="Arial"/>
          <w:bCs/>
          <w:color w:val="auto"/>
          <w:szCs w:val="24"/>
        </w:rPr>
        <w:t xml:space="preserve"> </w:t>
      </w:r>
      <w:r w:rsidR="00C177A8" w:rsidRPr="00C177A8">
        <w:rPr>
          <w:rFonts w:ascii="Century Gothic" w:eastAsia="Arial" w:hAnsi="Century Gothic" w:cs="Arial"/>
          <w:bCs/>
          <w:color w:val="auto"/>
          <w:szCs w:val="24"/>
        </w:rPr>
        <w:t>garantizar su realización de conformidad con lo previsto en los artículos 21, párrafo noveno y 73, fracción</w:t>
      </w:r>
      <w:r w:rsidR="00C177A8">
        <w:rPr>
          <w:rFonts w:ascii="Century Gothic" w:eastAsia="Arial" w:hAnsi="Century Gothic" w:cs="Arial"/>
          <w:bCs/>
          <w:color w:val="auto"/>
          <w:szCs w:val="24"/>
        </w:rPr>
        <w:t xml:space="preserve"> </w:t>
      </w:r>
      <w:r w:rsidR="00C177A8" w:rsidRPr="00C177A8">
        <w:rPr>
          <w:rFonts w:ascii="Century Gothic" w:eastAsia="Arial" w:hAnsi="Century Gothic" w:cs="Arial"/>
          <w:bCs/>
          <w:color w:val="auto"/>
          <w:szCs w:val="24"/>
        </w:rPr>
        <w:t>XXI, penúltimo párrafo de esta Constitución.</w:t>
      </w:r>
      <w:r w:rsidR="00C177A8" w:rsidRPr="00C177A8">
        <w:rPr>
          <w:rFonts w:ascii="Century Gothic" w:eastAsia="Arial" w:hAnsi="Century Gothic" w:cs="Arial"/>
          <w:bCs/>
          <w:color w:val="auto"/>
          <w:szCs w:val="24"/>
        </w:rPr>
        <w:cr/>
      </w:r>
    </w:p>
    <w:p w14:paraId="48D53509" w14:textId="1DB7A014" w:rsidR="00C177A8" w:rsidRDefault="00730586" w:rsidP="00C177A8">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 xml:space="preserve">Mientras que el artículo 21 párrafo noveno al que se hace referencia establece que: </w:t>
      </w:r>
    </w:p>
    <w:p w14:paraId="2884D36B" w14:textId="51497CFF" w:rsidR="00730586" w:rsidRPr="00730586" w:rsidRDefault="00730586" w:rsidP="00730586">
      <w:pPr>
        <w:spacing w:line="360" w:lineRule="auto"/>
        <w:ind w:left="708"/>
        <w:jc w:val="both"/>
        <w:rPr>
          <w:rFonts w:ascii="Century Gothic" w:eastAsia="Arial" w:hAnsi="Century Gothic" w:cs="Arial"/>
          <w:bCs/>
          <w:i/>
          <w:iCs/>
          <w:color w:val="auto"/>
          <w:szCs w:val="24"/>
        </w:rPr>
      </w:pPr>
      <w:r>
        <w:rPr>
          <w:rFonts w:ascii="Century Gothic" w:eastAsia="Arial" w:hAnsi="Century Gothic" w:cs="Arial"/>
          <w:bCs/>
          <w:i/>
          <w:iCs/>
          <w:color w:val="auto"/>
          <w:szCs w:val="24"/>
        </w:rPr>
        <w:t>“</w:t>
      </w:r>
      <w:r w:rsidRPr="00730586">
        <w:rPr>
          <w:rFonts w:ascii="Century Gothic" w:eastAsia="Arial" w:hAnsi="Century Gothic" w:cs="Arial"/>
          <w:bCs/>
          <w:i/>
          <w:iCs/>
          <w:color w:val="auto"/>
          <w:szCs w:val="24"/>
        </w:rPr>
        <w:t>La seguridad pública es una función del Estado a cargo de la Federación, las entidades federativas y los Municipios, cuyos fines son salvaguardar la vida, las libertades, la integridad y el patrimonio de las personas, de conformidad con lo dispuesto en el artículo 4o. de esta Constitución que garantiza los deberes reforzados de protección del Estado con las mujeres, adolescentes, niñas y niños;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y honradez, así como por la perspectiva de género y el respeto a los derechos humanos reconocidos en esta Constitución.</w:t>
      </w:r>
      <w:r>
        <w:rPr>
          <w:rFonts w:ascii="Century Gothic" w:eastAsia="Arial" w:hAnsi="Century Gothic" w:cs="Arial"/>
          <w:bCs/>
          <w:i/>
          <w:iCs/>
          <w:color w:val="auto"/>
          <w:szCs w:val="24"/>
        </w:rPr>
        <w:t>”</w:t>
      </w:r>
    </w:p>
    <w:p w14:paraId="128C96D1" w14:textId="368293E3" w:rsidR="00C177A8" w:rsidRDefault="00C177A8" w:rsidP="00191739">
      <w:pPr>
        <w:spacing w:line="360" w:lineRule="auto"/>
        <w:jc w:val="both"/>
        <w:rPr>
          <w:rFonts w:ascii="Century Gothic" w:eastAsia="Arial" w:hAnsi="Century Gothic" w:cs="Arial"/>
          <w:bCs/>
          <w:color w:val="auto"/>
          <w:szCs w:val="24"/>
          <w:highlight w:val="yellow"/>
        </w:rPr>
      </w:pPr>
    </w:p>
    <w:p w14:paraId="77A76752" w14:textId="2E7B54A2" w:rsidR="00C177A8" w:rsidRPr="00730586" w:rsidRDefault="00730586" w:rsidP="00191739">
      <w:pPr>
        <w:spacing w:line="360" w:lineRule="auto"/>
        <w:jc w:val="both"/>
        <w:rPr>
          <w:rFonts w:ascii="Century Gothic" w:eastAsia="Arial" w:hAnsi="Century Gothic" w:cs="Arial"/>
          <w:bCs/>
          <w:color w:val="auto"/>
          <w:szCs w:val="24"/>
        </w:rPr>
      </w:pPr>
      <w:r w:rsidRPr="00730586">
        <w:rPr>
          <w:rFonts w:ascii="Century Gothic" w:eastAsia="Arial" w:hAnsi="Century Gothic" w:cs="Arial"/>
          <w:bCs/>
          <w:color w:val="auto"/>
          <w:szCs w:val="24"/>
        </w:rPr>
        <w:t xml:space="preserve">Con lo expuesto anteriormente queda evidente la relevancia que desde la Constitución se encuentra a la prevención de la violencia y promoción de la </w:t>
      </w:r>
      <w:r w:rsidRPr="00730586">
        <w:rPr>
          <w:rFonts w:ascii="Century Gothic" w:eastAsia="Arial" w:hAnsi="Century Gothic" w:cs="Arial"/>
          <w:bCs/>
          <w:color w:val="auto"/>
          <w:szCs w:val="24"/>
        </w:rPr>
        <w:lastRenderedPageBreak/>
        <w:t>cultura de la paz. Por lo que es necesario fortalecer desde el marco jurídico dichos conceptos y acciones concretas para lograr los fines planteados.</w:t>
      </w:r>
    </w:p>
    <w:p w14:paraId="6CFCB2EC" w14:textId="77777777" w:rsidR="00C177A8" w:rsidRPr="00483E15" w:rsidRDefault="00C177A8" w:rsidP="008147A6">
      <w:pPr>
        <w:spacing w:line="360" w:lineRule="auto"/>
        <w:jc w:val="both"/>
        <w:rPr>
          <w:rFonts w:ascii="Century Gothic" w:eastAsia="Arial" w:hAnsi="Century Gothic" w:cs="Arial"/>
          <w:bCs/>
          <w:color w:val="auto"/>
          <w:szCs w:val="24"/>
          <w:highlight w:val="yellow"/>
        </w:rPr>
      </w:pPr>
    </w:p>
    <w:p w14:paraId="452A947A" w14:textId="0DD876DD" w:rsidR="00183C49" w:rsidRDefault="00D556AD" w:rsidP="00183C49">
      <w:pPr>
        <w:spacing w:line="360" w:lineRule="auto"/>
        <w:jc w:val="both"/>
        <w:rPr>
          <w:rFonts w:ascii="Century Gothic" w:eastAsia="Arial" w:hAnsi="Century Gothic" w:cs="Arial"/>
          <w:bCs/>
          <w:color w:val="auto"/>
          <w:szCs w:val="24"/>
        </w:rPr>
      </w:pPr>
      <w:r w:rsidRPr="00183C49">
        <w:rPr>
          <w:rFonts w:ascii="Century Gothic" w:eastAsia="Arial" w:hAnsi="Century Gothic" w:cs="Arial"/>
          <w:b/>
          <w:color w:val="auto"/>
          <w:szCs w:val="24"/>
        </w:rPr>
        <w:t xml:space="preserve">IV.- </w:t>
      </w:r>
      <w:r w:rsidR="006F7E01" w:rsidRPr="00183C49">
        <w:rPr>
          <w:rFonts w:ascii="Century Gothic" w:eastAsia="Arial" w:hAnsi="Century Gothic" w:cs="Arial"/>
          <w:bCs/>
          <w:color w:val="auto"/>
          <w:szCs w:val="24"/>
        </w:rPr>
        <w:t xml:space="preserve">Por su parte, </w:t>
      </w:r>
      <w:r w:rsidR="00005CB6" w:rsidRPr="00183C49">
        <w:rPr>
          <w:rFonts w:ascii="Century Gothic" w:eastAsia="Arial" w:hAnsi="Century Gothic" w:cs="Arial"/>
          <w:bCs/>
          <w:color w:val="auto"/>
          <w:szCs w:val="24"/>
        </w:rPr>
        <w:t xml:space="preserve">en la Ley </w:t>
      </w:r>
      <w:r w:rsidR="00183C49" w:rsidRPr="00183C49">
        <w:rPr>
          <w:rFonts w:ascii="Century Gothic" w:eastAsia="Arial" w:hAnsi="Century Gothic" w:cs="Arial"/>
          <w:bCs/>
          <w:color w:val="auto"/>
          <w:szCs w:val="24"/>
        </w:rPr>
        <w:t xml:space="preserve">General para la Prevención Social de la Violencia y la Delincuencia, define la prevención social de la violencia y la delincuencia como </w:t>
      </w:r>
      <w:r w:rsidR="00183C49">
        <w:rPr>
          <w:rFonts w:ascii="Century Gothic" w:eastAsia="Arial" w:hAnsi="Century Gothic" w:cs="Arial"/>
          <w:bCs/>
          <w:color w:val="auto"/>
          <w:szCs w:val="24"/>
        </w:rPr>
        <w:t>“</w:t>
      </w:r>
      <w:r w:rsidR="00183C49" w:rsidRPr="00183C49">
        <w:rPr>
          <w:rFonts w:ascii="Century Gothic" w:eastAsia="Arial" w:hAnsi="Century Gothic" w:cs="Arial"/>
          <w:bCs/>
          <w:color w:val="auto"/>
          <w:szCs w:val="24"/>
        </w:rPr>
        <w:t>el conjunto de políticas públicas, programas y acciones orientadas a reducir factores de riesgo que favorezcan la generación de violencia y delincuencia, así como a combatir las distintas causas y factores que la generan.</w:t>
      </w:r>
      <w:r w:rsidR="00183C49">
        <w:rPr>
          <w:rFonts w:ascii="Century Gothic" w:eastAsia="Arial" w:hAnsi="Century Gothic" w:cs="Arial"/>
          <w:bCs/>
          <w:color w:val="auto"/>
          <w:szCs w:val="24"/>
        </w:rPr>
        <w:t xml:space="preserve">” Para posteriormente establecer en el artículo 3 que: </w:t>
      </w:r>
    </w:p>
    <w:p w14:paraId="55660EBE" w14:textId="77777777" w:rsidR="00183C49" w:rsidRDefault="00183C49" w:rsidP="00183C49">
      <w:pPr>
        <w:spacing w:line="360" w:lineRule="auto"/>
        <w:ind w:left="708"/>
        <w:jc w:val="both"/>
        <w:rPr>
          <w:rFonts w:ascii="Century Gothic" w:eastAsia="Arial" w:hAnsi="Century Gothic" w:cs="Arial"/>
          <w:bCs/>
          <w:i/>
          <w:iCs/>
          <w:color w:val="auto"/>
          <w:szCs w:val="24"/>
        </w:rPr>
      </w:pPr>
    </w:p>
    <w:p w14:paraId="3BDBDEB1" w14:textId="7A5CCE5F" w:rsidR="00183C49" w:rsidRPr="00183C49" w:rsidRDefault="00183C49" w:rsidP="00183C49">
      <w:pPr>
        <w:spacing w:line="360" w:lineRule="auto"/>
        <w:ind w:left="708"/>
        <w:jc w:val="both"/>
        <w:rPr>
          <w:rFonts w:ascii="Century Gothic" w:eastAsia="Arial" w:hAnsi="Century Gothic" w:cs="Arial"/>
          <w:bCs/>
          <w:i/>
          <w:iCs/>
          <w:color w:val="auto"/>
          <w:szCs w:val="24"/>
        </w:rPr>
      </w:pPr>
      <w:r w:rsidRPr="00183C49">
        <w:rPr>
          <w:rFonts w:ascii="Century Gothic" w:eastAsia="Arial" w:hAnsi="Century Gothic" w:cs="Arial"/>
          <w:bCs/>
          <w:i/>
          <w:iCs/>
          <w:color w:val="auto"/>
          <w:szCs w:val="24"/>
        </w:rPr>
        <w:t>Artículo 3.- La planeación, programación, implementación y evaluación de las políticas públicas, programas y acciones se realizará en los diversos ámbitos de competencia, por conducto de las Instituciones de Seguridad Pública y demás autoridades que en razón de sus atribuciones deban contribuir directa o indirectamente al cumplimiento de esta Ley, debiendo observar como mínimo los siguientes principios:</w:t>
      </w:r>
    </w:p>
    <w:p w14:paraId="3814DEB0" w14:textId="604B299F" w:rsidR="00183C49" w:rsidRPr="00183C49" w:rsidRDefault="00183C49" w:rsidP="00183C49">
      <w:pPr>
        <w:spacing w:line="360" w:lineRule="auto"/>
        <w:ind w:left="708"/>
        <w:jc w:val="both"/>
        <w:rPr>
          <w:rFonts w:ascii="Century Gothic" w:eastAsia="Arial" w:hAnsi="Century Gothic" w:cs="Arial"/>
          <w:bCs/>
          <w:i/>
          <w:iCs/>
          <w:color w:val="auto"/>
          <w:szCs w:val="24"/>
        </w:rPr>
      </w:pPr>
      <w:r w:rsidRPr="00183C49">
        <w:rPr>
          <w:rFonts w:ascii="Century Gothic" w:eastAsia="Arial" w:hAnsi="Century Gothic" w:cs="Arial"/>
          <w:bCs/>
          <w:i/>
          <w:iCs/>
          <w:color w:val="auto"/>
          <w:szCs w:val="24"/>
        </w:rPr>
        <w:t>III. Intersectorialidad y transversalidad. Consiste en la articulación, homologación y complementariedad de las políticas públicas, programas y acciones de los distintos órdenes de Gobierno, incluidas las de justicia, seguridad pública, desarrollo social, economía, cultura y derechos humanos, con atención particular a las comunidades, las familias, las niñas y niños, las mujeres, así como las y los</w:t>
      </w:r>
      <w:r>
        <w:rPr>
          <w:rFonts w:ascii="Century Gothic" w:eastAsia="Arial" w:hAnsi="Century Gothic" w:cs="Arial"/>
          <w:bCs/>
          <w:i/>
          <w:iCs/>
          <w:color w:val="auto"/>
          <w:szCs w:val="24"/>
        </w:rPr>
        <w:t xml:space="preserve"> </w:t>
      </w:r>
      <w:r w:rsidRPr="00183C49">
        <w:rPr>
          <w:rFonts w:ascii="Century Gothic" w:eastAsia="Arial" w:hAnsi="Century Gothic" w:cs="Arial"/>
          <w:bCs/>
          <w:i/>
          <w:iCs/>
          <w:color w:val="auto"/>
          <w:szCs w:val="24"/>
        </w:rPr>
        <w:t>jóvenes en situación de riesgo;</w:t>
      </w:r>
    </w:p>
    <w:p w14:paraId="7E1F31FE" w14:textId="52478DC9" w:rsidR="00183C49" w:rsidRPr="00413607" w:rsidRDefault="00183C49" w:rsidP="009360FC">
      <w:pPr>
        <w:spacing w:line="360" w:lineRule="auto"/>
        <w:jc w:val="both"/>
        <w:rPr>
          <w:rFonts w:ascii="Century Gothic" w:eastAsia="Arial" w:hAnsi="Century Gothic" w:cs="Arial"/>
          <w:bCs/>
          <w:color w:val="auto"/>
          <w:szCs w:val="24"/>
        </w:rPr>
      </w:pPr>
      <w:r w:rsidRPr="00183C49">
        <w:rPr>
          <w:rFonts w:ascii="Century Gothic" w:eastAsia="Arial" w:hAnsi="Century Gothic" w:cs="Arial"/>
          <w:bCs/>
          <w:color w:val="auto"/>
          <w:szCs w:val="24"/>
        </w:rPr>
        <w:cr/>
      </w:r>
      <w:r>
        <w:rPr>
          <w:rFonts w:ascii="Century Gothic" w:eastAsia="Arial" w:hAnsi="Century Gothic" w:cs="Arial"/>
          <w:bCs/>
          <w:color w:val="auto"/>
          <w:szCs w:val="24"/>
        </w:rPr>
        <w:t xml:space="preserve">Para conseguir garantizar la seguridad de la población, es indispensable hacer </w:t>
      </w:r>
      <w:r>
        <w:rPr>
          <w:rFonts w:ascii="Century Gothic" w:eastAsia="Arial" w:hAnsi="Century Gothic" w:cs="Arial"/>
          <w:bCs/>
          <w:color w:val="auto"/>
          <w:szCs w:val="24"/>
        </w:rPr>
        <w:lastRenderedPageBreak/>
        <w:t xml:space="preserve">una intervención holística, que se aborde la problemática desde todos los </w:t>
      </w:r>
      <w:r w:rsidR="00413607">
        <w:rPr>
          <w:rFonts w:ascii="Century Gothic" w:eastAsia="Arial" w:hAnsi="Century Gothic" w:cs="Arial"/>
          <w:bCs/>
          <w:color w:val="auto"/>
          <w:szCs w:val="24"/>
        </w:rPr>
        <w:t>frentes</w:t>
      </w:r>
      <w:r>
        <w:rPr>
          <w:rFonts w:ascii="Century Gothic" w:eastAsia="Arial" w:hAnsi="Century Gothic" w:cs="Arial"/>
          <w:bCs/>
          <w:color w:val="auto"/>
          <w:szCs w:val="24"/>
        </w:rPr>
        <w:t xml:space="preserve"> posibles</w:t>
      </w:r>
      <w:r w:rsidR="00413607">
        <w:rPr>
          <w:rFonts w:ascii="Century Gothic" w:eastAsia="Arial" w:hAnsi="Century Gothic" w:cs="Arial"/>
          <w:bCs/>
          <w:color w:val="auto"/>
          <w:szCs w:val="24"/>
        </w:rPr>
        <w:t xml:space="preserve">, y la ley general en la materia establece la necesidad de esta intersectorialidad y trasversalidad de modo particular cuando se trate de niñas y niños. </w:t>
      </w:r>
    </w:p>
    <w:p w14:paraId="076CCBCA" w14:textId="73D2BB61" w:rsidR="006F7E01" w:rsidRPr="004E55F4" w:rsidRDefault="006F7E01" w:rsidP="009360FC">
      <w:pPr>
        <w:spacing w:line="360" w:lineRule="auto"/>
        <w:jc w:val="both"/>
        <w:rPr>
          <w:rFonts w:ascii="Century Gothic" w:eastAsia="Arial" w:hAnsi="Century Gothic" w:cs="Arial"/>
          <w:bCs/>
          <w:color w:val="auto"/>
          <w:szCs w:val="24"/>
        </w:rPr>
      </w:pPr>
    </w:p>
    <w:p w14:paraId="7D89D7F1" w14:textId="47090B47" w:rsidR="00413607" w:rsidRPr="004E55F4" w:rsidRDefault="006F7E01" w:rsidP="009360FC">
      <w:pPr>
        <w:spacing w:line="360" w:lineRule="auto"/>
        <w:jc w:val="both"/>
        <w:rPr>
          <w:rFonts w:ascii="Century Gothic" w:eastAsia="Arial" w:hAnsi="Century Gothic" w:cs="Arial"/>
          <w:bCs/>
          <w:color w:val="auto"/>
          <w:szCs w:val="24"/>
        </w:rPr>
      </w:pPr>
      <w:r w:rsidRPr="004E55F4">
        <w:rPr>
          <w:rFonts w:ascii="Century Gothic" w:eastAsia="Arial" w:hAnsi="Century Gothic" w:cs="Arial"/>
          <w:b/>
          <w:color w:val="auto"/>
          <w:szCs w:val="24"/>
        </w:rPr>
        <w:t>V.</w:t>
      </w:r>
      <w:r w:rsidRPr="004E55F4">
        <w:rPr>
          <w:rFonts w:ascii="Century Gothic" w:eastAsia="Arial" w:hAnsi="Century Gothic" w:cs="Arial"/>
          <w:bCs/>
          <w:color w:val="auto"/>
          <w:szCs w:val="24"/>
        </w:rPr>
        <w:t xml:space="preserve"> </w:t>
      </w:r>
      <w:r w:rsidR="00413607" w:rsidRPr="004E55F4">
        <w:rPr>
          <w:rFonts w:ascii="Century Gothic" w:eastAsia="Arial" w:hAnsi="Century Gothic" w:cs="Arial"/>
          <w:bCs/>
          <w:color w:val="auto"/>
          <w:szCs w:val="24"/>
        </w:rPr>
        <w:t xml:space="preserve">En un país en el que la constante es el crimen y la violencia, se limitan las posibilidades de las niñas y niños se desarrollen plenamente, pues el estrés, la preocupación y la sensación de “sobrevivir”, les consumen y los privan del gozo y disfrute propio de su edad; afectaciones en el desarrollo del niño que a la larga se convierten en </w:t>
      </w:r>
      <w:r w:rsidR="00B2772E">
        <w:rPr>
          <w:rFonts w:ascii="Century Gothic" w:eastAsia="Arial" w:hAnsi="Century Gothic" w:cs="Arial"/>
          <w:bCs/>
          <w:color w:val="auto"/>
          <w:szCs w:val="24"/>
        </w:rPr>
        <w:t>problemas</w:t>
      </w:r>
      <w:r w:rsidR="00413607" w:rsidRPr="004E55F4">
        <w:rPr>
          <w:rFonts w:ascii="Century Gothic" w:eastAsia="Arial" w:hAnsi="Century Gothic" w:cs="Arial"/>
          <w:bCs/>
          <w:color w:val="auto"/>
          <w:szCs w:val="24"/>
        </w:rPr>
        <w:t xml:space="preserve"> que imprimen de manera negativa en el tejido social. </w:t>
      </w:r>
    </w:p>
    <w:p w14:paraId="268D512F" w14:textId="16703871" w:rsidR="00413607" w:rsidRPr="004E55F4" w:rsidRDefault="00413607" w:rsidP="009360FC">
      <w:pPr>
        <w:spacing w:line="360" w:lineRule="auto"/>
        <w:jc w:val="both"/>
        <w:rPr>
          <w:rFonts w:ascii="Century Gothic" w:eastAsia="Arial" w:hAnsi="Century Gothic" w:cs="Arial"/>
          <w:bCs/>
          <w:color w:val="auto"/>
          <w:szCs w:val="24"/>
        </w:rPr>
      </w:pPr>
    </w:p>
    <w:p w14:paraId="4811CF83" w14:textId="6E1FB6D6" w:rsidR="00784B6A" w:rsidRDefault="00413607" w:rsidP="009360FC">
      <w:pPr>
        <w:spacing w:line="360" w:lineRule="auto"/>
        <w:jc w:val="both"/>
        <w:rPr>
          <w:rFonts w:ascii="Century Gothic" w:eastAsia="Arial" w:hAnsi="Century Gothic" w:cs="Arial"/>
          <w:bCs/>
          <w:color w:val="auto"/>
          <w:szCs w:val="24"/>
        </w:rPr>
      </w:pPr>
      <w:r w:rsidRPr="004E55F4">
        <w:rPr>
          <w:rFonts w:ascii="Century Gothic" w:eastAsia="Arial" w:hAnsi="Century Gothic" w:cs="Arial"/>
          <w:bCs/>
          <w:color w:val="auto"/>
          <w:szCs w:val="24"/>
        </w:rPr>
        <w:t xml:space="preserve">Por tal motivo es indispensable que la fuerza del Estado se apueste por la promoción de la cultura de la paz y sana convivencia, para reconstruir a la sociedad y poder avanzar a un país próspero, iniciando por cordialidad entre los habitantes. Acciones que se deben realizar </w:t>
      </w:r>
      <w:r w:rsidR="004E55F4" w:rsidRPr="004E55F4">
        <w:rPr>
          <w:rFonts w:ascii="Century Gothic" w:eastAsia="Arial" w:hAnsi="Century Gothic" w:cs="Arial"/>
          <w:bCs/>
          <w:color w:val="auto"/>
          <w:szCs w:val="24"/>
        </w:rPr>
        <w:t xml:space="preserve">no solo bajo la visión del adulto, sino tomando en cuenta la perspectiva de la infancia y juventud para afrontar la problemática entiendo como la viven las niñas, niños y adolescentes y conseguir así la efectividad de las políticas públicas. </w:t>
      </w:r>
    </w:p>
    <w:p w14:paraId="51B62142" w14:textId="77777777" w:rsidR="004E55F4" w:rsidRDefault="004E55F4" w:rsidP="009360FC">
      <w:pPr>
        <w:spacing w:line="360" w:lineRule="auto"/>
        <w:jc w:val="both"/>
        <w:rPr>
          <w:rFonts w:ascii="Century Gothic" w:eastAsia="Arial" w:hAnsi="Century Gothic" w:cs="Arial"/>
          <w:bCs/>
          <w:color w:val="auto"/>
          <w:szCs w:val="24"/>
        </w:rPr>
      </w:pPr>
    </w:p>
    <w:p w14:paraId="12485F59" w14:textId="2B00E2BF" w:rsidR="004E2CE5" w:rsidRPr="0016327E" w:rsidRDefault="004E2CE5" w:rsidP="004E2CE5">
      <w:pPr>
        <w:spacing w:line="360" w:lineRule="auto"/>
        <w:jc w:val="both"/>
        <w:rPr>
          <w:rFonts w:ascii="Century Gothic" w:hAnsi="Century Gothic" w:cs="Arial"/>
          <w:bCs/>
          <w:color w:val="auto"/>
          <w:szCs w:val="24"/>
        </w:rPr>
      </w:pPr>
      <w:bookmarkStart w:id="2" w:name="_Hlk187830058"/>
      <w:r>
        <w:rPr>
          <w:rFonts w:ascii="Century Gothic" w:hAnsi="Century Gothic" w:cs="Arial"/>
          <w:bCs/>
          <w:color w:val="auto"/>
          <w:szCs w:val="24"/>
        </w:rPr>
        <w:t>En aras de poder identificar de manera ágil el texto modificado y p</w:t>
      </w:r>
      <w:r w:rsidRPr="0016327E">
        <w:rPr>
          <w:rFonts w:ascii="Century Gothic" w:hAnsi="Century Gothic" w:cs="Arial"/>
          <w:bCs/>
          <w:color w:val="auto"/>
          <w:szCs w:val="24"/>
        </w:rPr>
        <w:t>ara una mejor comprensión de los alcances del proyecto, se incluye el cuadro comparativo</w:t>
      </w:r>
      <w:r>
        <w:rPr>
          <w:rFonts w:ascii="Century Gothic" w:hAnsi="Century Gothic" w:cs="Arial"/>
          <w:bCs/>
          <w:color w:val="auto"/>
          <w:szCs w:val="24"/>
        </w:rPr>
        <w:t xml:space="preserve"> de la disposición jurídica vigente y la</w:t>
      </w:r>
      <w:r w:rsidRPr="0016327E">
        <w:rPr>
          <w:rFonts w:ascii="Century Gothic" w:hAnsi="Century Gothic" w:cs="Arial"/>
          <w:bCs/>
          <w:color w:val="auto"/>
          <w:szCs w:val="24"/>
        </w:rPr>
        <w:t xml:space="preserve"> reforma propuesta por este Dictamen:</w:t>
      </w:r>
    </w:p>
    <w:bookmarkEnd w:id="2"/>
    <w:p w14:paraId="573B2006" w14:textId="38D31009" w:rsidR="004E2CE5" w:rsidRDefault="004E2CE5" w:rsidP="009360FC">
      <w:pPr>
        <w:spacing w:line="360" w:lineRule="auto"/>
        <w:jc w:val="both"/>
        <w:rPr>
          <w:rFonts w:ascii="Century Gothic" w:eastAsia="Arial" w:hAnsi="Century Gothic" w:cs="Arial"/>
          <w:bCs/>
          <w:color w:val="auto"/>
          <w:szCs w:val="24"/>
        </w:rPr>
      </w:pPr>
    </w:p>
    <w:p w14:paraId="6BEE53DC" w14:textId="73316E99" w:rsidR="004E2CE5" w:rsidRPr="0016327E" w:rsidRDefault="004E2CE5" w:rsidP="004E2CE5">
      <w:pPr>
        <w:spacing w:line="360" w:lineRule="auto"/>
        <w:jc w:val="center"/>
        <w:rPr>
          <w:rFonts w:ascii="Century Gothic" w:hAnsi="Century Gothic" w:cs="Arial"/>
          <w:b/>
          <w:color w:val="auto"/>
          <w:szCs w:val="24"/>
        </w:rPr>
      </w:pPr>
      <w:r w:rsidRPr="0016327E">
        <w:rPr>
          <w:rFonts w:ascii="Century Gothic" w:hAnsi="Century Gothic" w:cs="Arial"/>
          <w:b/>
          <w:bCs/>
          <w:color w:val="auto"/>
          <w:szCs w:val="24"/>
        </w:rPr>
        <w:t xml:space="preserve">Ley </w:t>
      </w:r>
      <w:r w:rsidR="00784B6A">
        <w:rPr>
          <w:rFonts w:ascii="Century Gothic" w:hAnsi="Century Gothic" w:cs="Arial"/>
          <w:b/>
          <w:bCs/>
          <w:color w:val="auto"/>
          <w:szCs w:val="24"/>
        </w:rPr>
        <w:t xml:space="preserve">de </w:t>
      </w:r>
      <w:r w:rsidR="00B648B0">
        <w:rPr>
          <w:rFonts w:ascii="Century Gothic" w:hAnsi="Century Gothic" w:cs="Arial"/>
          <w:b/>
          <w:bCs/>
          <w:color w:val="auto"/>
          <w:szCs w:val="24"/>
        </w:rPr>
        <w:t>los Derechos de Niñas, Niños y Adolescentes del</w:t>
      </w:r>
      <w:r w:rsidRPr="0016327E">
        <w:rPr>
          <w:rFonts w:ascii="Century Gothic" w:hAnsi="Century Gothic" w:cs="Arial"/>
          <w:b/>
          <w:bCs/>
          <w:color w:val="auto"/>
          <w:szCs w:val="24"/>
        </w:rPr>
        <w:t xml:space="preserve"> Estado de Chihuahua</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4"/>
        <w:gridCol w:w="4295"/>
      </w:tblGrid>
      <w:tr w:rsidR="007F7DA4" w:rsidRPr="0016327E" w14:paraId="29B06D15" w14:textId="77777777" w:rsidTr="008D72A5">
        <w:trPr>
          <w:jc w:val="center"/>
        </w:trPr>
        <w:tc>
          <w:tcPr>
            <w:tcW w:w="4484" w:type="dxa"/>
            <w:shd w:val="clear" w:color="auto" w:fill="auto"/>
            <w:tcMar>
              <w:top w:w="100" w:type="dxa"/>
              <w:left w:w="100" w:type="dxa"/>
              <w:bottom w:w="100" w:type="dxa"/>
              <w:right w:w="100" w:type="dxa"/>
            </w:tcMar>
          </w:tcPr>
          <w:p w14:paraId="300DDAFF" w14:textId="7E99CDA8" w:rsidR="007F7DA4" w:rsidRPr="003A097D" w:rsidRDefault="007F7DA4" w:rsidP="007F7DA4">
            <w:pPr>
              <w:spacing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lastRenderedPageBreak/>
              <w:t>Texto vigente</w:t>
            </w:r>
          </w:p>
        </w:tc>
        <w:tc>
          <w:tcPr>
            <w:tcW w:w="4295" w:type="dxa"/>
            <w:shd w:val="clear" w:color="auto" w:fill="auto"/>
            <w:tcMar>
              <w:top w:w="100" w:type="dxa"/>
              <w:left w:w="100" w:type="dxa"/>
              <w:bottom w:w="100" w:type="dxa"/>
              <w:right w:w="100" w:type="dxa"/>
            </w:tcMar>
          </w:tcPr>
          <w:p w14:paraId="1E9733F1" w14:textId="5A459452" w:rsidR="007F7DA4" w:rsidRPr="003A097D" w:rsidRDefault="007F7DA4" w:rsidP="007F7DA4">
            <w:pPr>
              <w:spacing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t>Propuesta</w:t>
            </w:r>
          </w:p>
        </w:tc>
      </w:tr>
      <w:tr w:rsidR="004E2CE5" w:rsidRPr="0016327E" w14:paraId="7C35EE85" w14:textId="77777777" w:rsidTr="008D72A5">
        <w:trPr>
          <w:jc w:val="center"/>
        </w:trPr>
        <w:tc>
          <w:tcPr>
            <w:tcW w:w="4484" w:type="dxa"/>
            <w:shd w:val="clear" w:color="auto" w:fill="auto"/>
            <w:tcMar>
              <w:top w:w="100" w:type="dxa"/>
              <w:left w:w="100" w:type="dxa"/>
              <w:bottom w:w="100" w:type="dxa"/>
              <w:right w:w="100" w:type="dxa"/>
            </w:tcMar>
          </w:tcPr>
          <w:p w14:paraId="3113FFF5" w14:textId="1AD138FF" w:rsidR="004E2CE5" w:rsidRDefault="004E2CE5" w:rsidP="008D72A5">
            <w:pPr>
              <w:spacing w:after="160" w:line="360" w:lineRule="auto"/>
              <w:jc w:val="both"/>
              <w:rPr>
                <w:rFonts w:ascii="Century Gothic" w:eastAsia="Arial" w:hAnsi="Century Gothic" w:cs="Arial"/>
                <w:color w:val="auto"/>
                <w:szCs w:val="24"/>
                <w:lang w:eastAsia="es-MX"/>
              </w:rPr>
            </w:pPr>
            <w:r w:rsidRPr="003B7154">
              <w:rPr>
                <w:rFonts w:ascii="Century Gothic" w:eastAsia="Arial" w:hAnsi="Century Gothic" w:cs="Arial"/>
                <w:b/>
                <w:color w:val="auto"/>
                <w:szCs w:val="24"/>
                <w:lang w:eastAsia="es-MX"/>
              </w:rPr>
              <w:t xml:space="preserve">Artículo </w:t>
            </w:r>
            <w:r w:rsidR="00784B6A" w:rsidRPr="003B7154">
              <w:rPr>
                <w:rFonts w:ascii="Century Gothic" w:eastAsia="Arial" w:hAnsi="Century Gothic" w:cs="Arial"/>
                <w:b/>
                <w:color w:val="auto"/>
                <w:szCs w:val="24"/>
                <w:lang w:eastAsia="es-MX"/>
              </w:rPr>
              <w:t>7</w:t>
            </w:r>
            <w:r w:rsidRPr="003B7154">
              <w:rPr>
                <w:rFonts w:ascii="Century Gothic" w:eastAsia="Arial" w:hAnsi="Century Gothic" w:cs="Arial"/>
                <w:b/>
                <w:color w:val="auto"/>
                <w:szCs w:val="24"/>
                <w:lang w:eastAsia="es-MX"/>
              </w:rPr>
              <w:t>.</w:t>
            </w:r>
            <w:r w:rsidRPr="003A097D">
              <w:rPr>
                <w:rFonts w:ascii="Century Gothic" w:eastAsia="Arial" w:hAnsi="Century Gothic" w:cs="Arial"/>
                <w:color w:val="auto"/>
                <w:szCs w:val="24"/>
                <w:lang w:eastAsia="es-MX"/>
              </w:rPr>
              <w:t xml:space="preserve"> </w:t>
            </w:r>
            <w:r w:rsidR="003B7154">
              <w:rPr>
                <w:rFonts w:ascii="Century Gothic" w:eastAsia="Arial" w:hAnsi="Century Gothic" w:cs="Arial"/>
                <w:color w:val="auto"/>
                <w:szCs w:val="24"/>
                <w:lang w:eastAsia="es-MX"/>
              </w:rPr>
              <w:t xml:space="preserve">Para los efectos de esta Ley, se entenderá por: </w:t>
            </w:r>
          </w:p>
          <w:p w14:paraId="04538A20" w14:textId="14000339" w:rsidR="00784B6A" w:rsidRDefault="00784B6A" w:rsidP="008D72A5">
            <w:pPr>
              <w:spacing w:after="160" w:line="360" w:lineRule="auto"/>
              <w:jc w:val="both"/>
              <w:rPr>
                <w:rFonts w:ascii="Century Gothic" w:eastAsia="Arial" w:hAnsi="Century Gothic" w:cs="Arial"/>
                <w:color w:val="auto"/>
                <w:szCs w:val="24"/>
                <w:lang w:eastAsia="es-MX"/>
              </w:rPr>
            </w:pPr>
            <w:r>
              <w:rPr>
                <w:rFonts w:ascii="Century Gothic" w:eastAsia="Arial" w:hAnsi="Century Gothic" w:cs="Arial"/>
                <w:color w:val="auto"/>
                <w:szCs w:val="24"/>
                <w:lang w:eastAsia="es-MX"/>
              </w:rPr>
              <w:t xml:space="preserve">I a </w:t>
            </w:r>
            <w:r w:rsidR="003B7154">
              <w:rPr>
                <w:rFonts w:ascii="Century Gothic" w:eastAsia="Arial" w:hAnsi="Century Gothic" w:cs="Arial"/>
                <w:color w:val="auto"/>
                <w:szCs w:val="24"/>
                <w:lang w:eastAsia="es-MX"/>
              </w:rPr>
              <w:t>XV</w:t>
            </w:r>
            <w:r>
              <w:rPr>
                <w:rFonts w:ascii="Century Gothic" w:eastAsia="Arial" w:hAnsi="Century Gothic" w:cs="Arial"/>
                <w:color w:val="auto"/>
                <w:szCs w:val="24"/>
                <w:lang w:eastAsia="es-MX"/>
              </w:rPr>
              <w:t xml:space="preserve">…. </w:t>
            </w:r>
          </w:p>
          <w:p w14:paraId="3DEE0FDB" w14:textId="344EF8DB" w:rsidR="00784B6A" w:rsidRDefault="003B7154" w:rsidP="00784B6A">
            <w:pPr>
              <w:spacing w:after="160" w:line="360" w:lineRule="auto"/>
              <w:jc w:val="both"/>
              <w:rPr>
                <w:rFonts w:ascii="Century Gothic" w:eastAsia="Arial" w:hAnsi="Century Gothic" w:cs="Arial"/>
                <w:bCs/>
                <w:color w:val="auto"/>
                <w:szCs w:val="24"/>
                <w:lang w:eastAsia="es-MX"/>
              </w:rPr>
            </w:pPr>
            <w:r w:rsidRPr="003B7154">
              <w:rPr>
                <w:rFonts w:ascii="Century Gothic" w:eastAsia="Arial" w:hAnsi="Century Gothic" w:cs="Arial"/>
                <w:bCs/>
                <w:color w:val="auto"/>
                <w:szCs w:val="24"/>
                <w:lang w:eastAsia="es-MX"/>
              </w:rPr>
              <w:t>XV Bis</w:t>
            </w:r>
            <w:r w:rsidR="00784B6A" w:rsidRPr="003B7154">
              <w:rPr>
                <w:rFonts w:ascii="Century Gothic" w:eastAsia="Arial" w:hAnsi="Century Gothic" w:cs="Arial"/>
                <w:bCs/>
                <w:color w:val="auto"/>
                <w:szCs w:val="24"/>
                <w:lang w:eastAsia="es-MX"/>
              </w:rPr>
              <w:t xml:space="preserve">. </w:t>
            </w:r>
            <w:r w:rsidRPr="003B7154">
              <w:rPr>
                <w:rFonts w:ascii="Century Gothic" w:eastAsia="Arial" w:hAnsi="Century Gothic" w:cs="Arial"/>
                <w:bCs/>
                <w:color w:val="auto"/>
                <w:szCs w:val="24"/>
                <w:lang w:eastAsia="es-MX"/>
              </w:rPr>
              <w:t>Sin correlativo</w:t>
            </w:r>
            <w:r w:rsidR="00784B6A" w:rsidRPr="003B7154">
              <w:rPr>
                <w:rFonts w:ascii="Century Gothic" w:eastAsia="Arial" w:hAnsi="Century Gothic" w:cs="Arial"/>
                <w:bCs/>
                <w:color w:val="auto"/>
                <w:szCs w:val="24"/>
                <w:lang w:eastAsia="es-MX"/>
              </w:rPr>
              <w:t xml:space="preserve"> </w:t>
            </w:r>
          </w:p>
          <w:p w14:paraId="54ADAC05" w14:textId="2C13F028" w:rsidR="003B7154" w:rsidRPr="003B7154" w:rsidRDefault="003B7154" w:rsidP="00784B6A">
            <w:pPr>
              <w:spacing w:after="160" w:line="360" w:lineRule="auto"/>
              <w:jc w:val="both"/>
              <w:rPr>
                <w:rFonts w:ascii="Century Gothic" w:eastAsia="Arial" w:hAnsi="Century Gothic" w:cs="Arial"/>
                <w:bCs/>
                <w:color w:val="auto"/>
                <w:szCs w:val="24"/>
                <w:lang w:eastAsia="es-MX"/>
              </w:rPr>
            </w:pPr>
            <w:r>
              <w:rPr>
                <w:rFonts w:ascii="Century Gothic" w:eastAsia="Arial" w:hAnsi="Century Gothic" w:cs="Arial"/>
                <w:bCs/>
                <w:color w:val="auto"/>
                <w:szCs w:val="24"/>
                <w:lang w:eastAsia="es-MX"/>
              </w:rPr>
              <w:t xml:space="preserve">XVI a XXIX… </w:t>
            </w:r>
          </w:p>
          <w:p w14:paraId="674F162B" w14:textId="70E31AA6" w:rsidR="004E2CE5" w:rsidRPr="003A097D" w:rsidRDefault="004E2CE5" w:rsidP="00784B6A">
            <w:pPr>
              <w:spacing w:after="160" w:line="360" w:lineRule="auto"/>
              <w:jc w:val="both"/>
              <w:rPr>
                <w:rFonts w:ascii="Century Gothic" w:eastAsia="Arial" w:hAnsi="Century Gothic" w:cs="Arial"/>
                <w:color w:val="auto"/>
                <w:szCs w:val="24"/>
                <w:lang w:eastAsia="es-MX"/>
              </w:rPr>
            </w:pPr>
          </w:p>
        </w:tc>
        <w:tc>
          <w:tcPr>
            <w:tcW w:w="4295" w:type="dxa"/>
            <w:shd w:val="clear" w:color="auto" w:fill="auto"/>
            <w:tcMar>
              <w:top w:w="100" w:type="dxa"/>
              <w:left w:w="100" w:type="dxa"/>
              <w:bottom w:w="100" w:type="dxa"/>
              <w:right w:w="100" w:type="dxa"/>
            </w:tcMar>
          </w:tcPr>
          <w:p w14:paraId="637DBE76" w14:textId="13CAE0DE" w:rsidR="00784B6A" w:rsidRDefault="00784B6A" w:rsidP="00784B6A">
            <w:pPr>
              <w:spacing w:after="160" w:line="360" w:lineRule="auto"/>
              <w:jc w:val="both"/>
              <w:rPr>
                <w:rFonts w:ascii="Century Gothic" w:eastAsia="Arial" w:hAnsi="Century Gothic" w:cs="Arial"/>
                <w:color w:val="auto"/>
                <w:szCs w:val="24"/>
                <w:lang w:eastAsia="es-MX"/>
              </w:rPr>
            </w:pPr>
            <w:r w:rsidRPr="003B7154">
              <w:rPr>
                <w:rFonts w:ascii="Century Gothic" w:eastAsia="Arial" w:hAnsi="Century Gothic" w:cs="Arial"/>
                <w:b/>
                <w:color w:val="auto"/>
                <w:szCs w:val="24"/>
                <w:lang w:eastAsia="es-MX"/>
              </w:rPr>
              <w:t>Artículo 7.</w:t>
            </w:r>
            <w:r w:rsidR="003B7154">
              <w:rPr>
                <w:rFonts w:ascii="Century Gothic" w:eastAsia="Arial" w:hAnsi="Century Gothic" w:cs="Arial"/>
                <w:color w:val="auto"/>
                <w:szCs w:val="24"/>
                <w:lang w:eastAsia="es-MX"/>
              </w:rPr>
              <w:t xml:space="preserve"> Para los efectos de esta Ley, se entenderá por: </w:t>
            </w:r>
            <w:r>
              <w:rPr>
                <w:rFonts w:ascii="Century Gothic" w:eastAsia="Arial" w:hAnsi="Century Gothic" w:cs="Arial"/>
                <w:color w:val="auto"/>
                <w:szCs w:val="24"/>
                <w:lang w:eastAsia="es-MX"/>
              </w:rPr>
              <w:t xml:space="preserve"> </w:t>
            </w:r>
          </w:p>
          <w:p w14:paraId="6A0098BF" w14:textId="3C763ED4" w:rsidR="00784B6A" w:rsidRDefault="00784B6A" w:rsidP="00784B6A">
            <w:pPr>
              <w:spacing w:after="160" w:line="360" w:lineRule="auto"/>
              <w:jc w:val="both"/>
              <w:rPr>
                <w:rFonts w:ascii="Century Gothic" w:eastAsia="Arial" w:hAnsi="Century Gothic" w:cs="Arial"/>
                <w:color w:val="auto"/>
                <w:szCs w:val="24"/>
                <w:lang w:eastAsia="es-MX"/>
              </w:rPr>
            </w:pPr>
            <w:r>
              <w:rPr>
                <w:rFonts w:ascii="Century Gothic" w:eastAsia="Arial" w:hAnsi="Century Gothic" w:cs="Arial"/>
                <w:color w:val="auto"/>
                <w:szCs w:val="24"/>
                <w:lang w:eastAsia="es-MX"/>
              </w:rPr>
              <w:t xml:space="preserve">I a </w:t>
            </w:r>
            <w:r w:rsidR="003B7154">
              <w:rPr>
                <w:rFonts w:ascii="Century Gothic" w:eastAsia="Arial" w:hAnsi="Century Gothic" w:cs="Arial"/>
                <w:color w:val="auto"/>
                <w:szCs w:val="24"/>
                <w:lang w:eastAsia="es-MX"/>
              </w:rPr>
              <w:t>XV</w:t>
            </w:r>
            <w:r>
              <w:rPr>
                <w:rFonts w:ascii="Century Gothic" w:eastAsia="Arial" w:hAnsi="Century Gothic" w:cs="Arial"/>
                <w:color w:val="auto"/>
                <w:szCs w:val="24"/>
                <w:lang w:eastAsia="es-MX"/>
              </w:rPr>
              <w:t xml:space="preserve">…. </w:t>
            </w:r>
          </w:p>
          <w:p w14:paraId="33F0B619" w14:textId="2AA256AF" w:rsidR="00784B6A" w:rsidRPr="00784B6A" w:rsidRDefault="003B7154" w:rsidP="00784B6A">
            <w:pPr>
              <w:spacing w:after="160" w:line="360" w:lineRule="auto"/>
              <w:jc w:val="both"/>
              <w:rPr>
                <w:rFonts w:ascii="Century Gothic" w:eastAsia="Arial" w:hAnsi="Century Gothic" w:cs="Arial"/>
                <w:b/>
                <w:bCs/>
                <w:color w:val="auto"/>
                <w:szCs w:val="24"/>
                <w:lang w:eastAsia="es-MX"/>
              </w:rPr>
            </w:pPr>
            <w:r>
              <w:rPr>
                <w:rFonts w:ascii="Century Gothic" w:eastAsia="Arial" w:hAnsi="Century Gothic" w:cs="Arial"/>
                <w:b/>
                <w:bCs/>
                <w:color w:val="auto"/>
                <w:szCs w:val="24"/>
                <w:lang w:eastAsia="es-MX"/>
              </w:rPr>
              <w:t>X</w:t>
            </w:r>
            <w:r w:rsidR="00784B6A" w:rsidRPr="00784B6A">
              <w:rPr>
                <w:rFonts w:ascii="Century Gothic" w:eastAsia="Arial" w:hAnsi="Century Gothic" w:cs="Arial"/>
                <w:b/>
                <w:bCs/>
                <w:color w:val="auto"/>
                <w:szCs w:val="24"/>
                <w:lang w:eastAsia="es-MX"/>
              </w:rPr>
              <w:t>V</w:t>
            </w:r>
            <w:r>
              <w:rPr>
                <w:rFonts w:ascii="Century Gothic" w:eastAsia="Arial" w:hAnsi="Century Gothic" w:cs="Arial"/>
                <w:b/>
                <w:bCs/>
                <w:color w:val="auto"/>
                <w:szCs w:val="24"/>
                <w:lang w:eastAsia="es-MX"/>
              </w:rPr>
              <w:t xml:space="preserve"> Bis</w:t>
            </w:r>
            <w:r w:rsidR="00784B6A" w:rsidRPr="00784B6A">
              <w:rPr>
                <w:rFonts w:ascii="Century Gothic" w:eastAsia="Arial" w:hAnsi="Century Gothic" w:cs="Arial"/>
                <w:b/>
                <w:bCs/>
                <w:color w:val="auto"/>
                <w:szCs w:val="24"/>
                <w:lang w:eastAsia="es-MX"/>
              </w:rPr>
              <w:t xml:space="preserve">. </w:t>
            </w:r>
            <w:r>
              <w:rPr>
                <w:rFonts w:ascii="Century Gothic" w:eastAsia="Arial" w:hAnsi="Century Gothic" w:cs="Arial"/>
                <w:b/>
                <w:bCs/>
                <w:color w:val="auto"/>
                <w:szCs w:val="24"/>
                <w:lang w:eastAsia="es-MX"/>
              </w:rPr>
              <w:t xml:space="preserve">Prevención Social de la Violencia. Conjunto de políticas públicas, programas y acciones orientadas a reducir factores de riesgo que favorezcan la generación de violencia y delincuencia, así como a combatir las distintas causas y factores que las generan. </w:t>
            </w:r>
          </w:p>
          <w:p w14:paraId="3D86ECC4" w14:textId="722C167C" w:rsidR="004E2CE5" w:rsidRPr="003B7154" w:rsidRDefault="003B7154" w:rsidP="00784B6A">
            <w:pPr>
              <w:spacing w:after="160" w:line="360" w:lineRule="auto"/>
              <w:jc w:val="both"/>
              <w:rPr>
                <w:rFonts w:ascii="Century Gothic" w:eastAsia="Arial" w:hAnsi="Century Gothic" w:cs="Arial"/>
                <w:bCs/>
                <w:color w:val="auto"/>
                <w:szCs w:val="24"/>
                <w:lang w:eastAsia="es-MX"/>
              </w:rPr>
            </w:pPr>
            <w:r>
              <w:rPr>
                <w:rFonts w:ascii="Century Gothic" w:eastAsia="Arial" w:hAnsi="Century Gothic" w:cs="Arial"/>
                <w:bCs/>
                <w:color w:val="auto"/>
                <w:szCs w:val="24"/>
                <w:lang w:eastAsia="es-MX"/>
              </w:rPr>
              <w:t xml:space="preserve">XVI a XXIX… </w:t>
            </w:r>
          </w:p>
        </w:tc>
      </w:tr>
      <w:tr w:rsidR="003B7154" w:rsidRPr="00483E15" w14:paraId="3BBCA231" w14:textId="77777777" w:rsidTr="008D72A5">
        <w:trPr>
          <w:jc w:val="center"/>
        </w:trPr>
        <w:tc>
          <w:tcPr>
            <w:tcW w:w="4484" w:type="dxa"/>
            <w:shd w:val="clear" w:color="auto" w:fill="auto"/>
            <w:tcMar>
              <w:top w:w="100" w:type="dxa"/>
              <w:left w:w="100" w:type="dxa"/>
              <w:bottom w:w="100" w:type="dxa"/>
              <w:right w:w="100" w:type="dxa"/>
            </w:tcMar>
          </w:tcPr>
          <w:p w14:paraId="1F4FD9EB" w14:textId="29C4711C" w:rsidR="00483E15" w:rsidRDefault="00483E15" w:rsidP="00483E15">
            <w:pPr>
              <w:spacing w:after="160" w:line="360" w:lineRule="auto"/>
              <w:jc w:val="both"/>
              <w:rPr>
                <w:rFonts w:ascii="Century Gothic" w:eastAsia="Arial" w:hAnsi="Century Gothic" w:cs="Arial"/>
                <w:color w:val="auto"/>
                <w:szCs w:val="24"/>
                <w:lang w:eastAsia="es-MX"/>
              </w:rPr>
            </w:pPr>
            <w:r w:rsidRPr="003B7154">
              <w:rPr>
                <w:rFonts w:ascii="Century Gothic" w:eastAsia="Arial" w:hAnsi="Century Gothic" w:cs="Arial"/>
                <w:b/>
                <w:color w:val="auto"/>
                <w:szCs w:val="24"/>
                <w:lang w:eastAsia="es-MX"/>
              </w:rPr>
              <w:t xml:space="preserve">Artículo </w:t>
            </w:r>
            <w:r>
              <w:rPr>
                <w:rFonts w:ascii="Century Gothic" w:eastAsia="Arial" w:hAnsi="Century Gothic" w:cs="Arial"/>
                <w:b/>
                <w:color w:val="auto"/>
                <w:szCs w:val="24"/>
                <w:lang w:eastAsia="es-MX"/>
              </w:rPr>
              <w:t>10</w:t>
            </w:r>
            <w:r w:rsidRPr="003B7154">
              <w:rPr>
                <w:rFonts w:ascii="Century Gothic" w:eastAsia="Arial" w:hAnsi="Century Gothic" w:cs="Arial"/>
                <w:b/>
                <w:color w:val="auto"/>
                <w:szCs w:val="24"/>
                <w:lang w:eastAsia="es-MX"/>
              </w:rPr>
              <w:t>.</w:t>
            </w:r>
            <w:r w:rsidRPr="003A097D">
              <w:rPr>
                <w:rFonts w:ascii="Century Gothic" w:eastAsia="Arial" w:hAnsi="Century Gothic" w:cs="Arial"/>
                <w:color w:val="auto"/>
                <w:szCs w:val="24"/>
                <w:lang w:eastAsia="es-MX"/>
              </w:rPr>
              <w:t xml:space="preserve"> </w:t>
            </w:r>
            <w:r>
              <w:rPr>
                <w:rFonts w:ascii="Century Gothic" w:eastAsia="Arial" w:hAnsi="Century Gothic" w:cs="Arial"/>
                <w:color w:val="auto"/>
                <w:szCs w:val="24"/>
                <w:lang w:eastAsia="es-MX"/>
              </w:rPr>
              <w:t xml:space="preserve">Son principios rectores en la interpretación y aplicación de esta Ley, los siguientes:  </w:t>
            </w:r>
          </w:p>
          <w:p w14:paraId="5567D127" w14:textId="063F79C5" w:rsidR="00483E15" w:rsidRDefault="00483E15" w:rsidP="00483E15">
            <w:pPr>
              <w:spacing w:after="160" w:line="360" w:lineRule="auto"/>
              <w:jc w:val="both"/>
              <w:rPr>
                <w:rFonts w:ascii="Century Gothic" w:eastAsia="Arial" w:hAnsi="Century Gothic" w:cs="Arial"/>
                <w:color w:val="auto"/>
                <w:szCs w:val="24"/>
                <w:lang w:eastAsia="es-MX"/>
              </w:rPr>
            </w:pPr>
            <w:r>
              <w:rPr>
                <w:rFonts w:ascii="Century Gothic" w:eastAsia="Arial" w:hAnsi="Century Gothic" w:cs="Arial"/>
                <w:color w:val="auto"/>
                <w:szCs w:val="24"/>
                <w:lang w:eastAsia="es-MX"/>
              </w:rPr>
              <w:t xml:space="preserve">I a XVI…. </w:t>
            </w:r>
          </w:p>
          <w:p w14:paraId="4C2F3AA1" w14:textId="2791E2D6" w:rsidR="00483E15" w:rsidRDefault="00483E15" w:rsidP="00483E15">
            <w:pPr>
              <w:spacing w:after="160" w:line="360" w:lineRule="auto"/>
              <w:jc w:val="both"/>
              <w:rPr>
                <w:rFonts w:ascii="Century Gothic" w:eastAsia="Arial" w:hAnsi="Century Gothic" w:cs="Arial"/>
                <w:color w:val="auto"/>
                <w:szCs w:val="24"/>
                <w:lang w:eastAsia="es-MX"/>
              </w:rPr>
            </w:pPr>
            <w:r>
              <w:rPr>
                <w:rFonts w:ascii="Century Gothic" w:eastAsia="Arial" w:hAnsi="Century Gothic" w:cs="Arial"/>
                <w:color w:val="auto"/>
                <w:szCs w:val="24"/>
                <w:lang w:eastAsia="es-MX"/>
              </w:rPr>
              <w:t>XVII. Sin correlativo</w:t>
            </w:r>
          </w:p>
          <w:p w14:paraId="6412C620" w14:textId="20FDD89E" w:rsidR="003B7154" w:rsidRPr="003B7154" w:rsidRDefault="003B7154" w:rsidP="008D72A5">
            <w:pPr>
              <w:spacing w:after="160" w:line="360" w:lineRule="auto"/>
              <w:jc w:val="both"/>
              <w:rPr>
                <w:rFonts w:ascii="Century Gothic" w:eastAsia="Arial" w:hAnsi="Century Gothic" w:cs="Arial"/>
                <w:b/>
                <w:color w:val="auto"/>
                <w:szCs w:val="24"/>
                <w:lang w:eastAsia="es-MX"/>
              </w:rPr>
            </w:pPr>
          </w:p>
        </w:tc>
        <w:tc>
          <w:tcPr>
            <w:tcW w:w="4295" w:type="dxa"/>
            <w:shd w:val="clear" w:color="auto" w:fill="auto"/>
            <w:tcMar>
              <w:top w:w="100" w:type="dxa"/>
              <w:left w:w="100" w:type="dxa"/>
              <w:bottom w:w="100" w:type="dxa"/>
              <w:right w:w="100" w:type="dxa"/>
            </w:tcMar>
          </w:tcPr>
          <w:p w14:paraId="4108656A" w14:textId="77777777" w:rsidR="00483E15" w:rsidRDefault="00483E15" w:rsidP="00483E15">
            <w:pPr>
              <w:spacing w:after="160" w:line="360" w:lineRule="auto"/>
              <w:jc w:val="both"/>
              <w:rPr>
                <w:rFonts w:ascii="Century Gothic" w:eastAsia="Arial" w:hAnsi="Century Gothic" w:cs="Arial"/>
                <w:color w:val="auto"/>
                <w:szCs w:val="24"/>
                <w:lang w:eastAsia="es-MX"/>
              </w:rPr>
            </w:pPr>
            <w:r w:rsidRPr="003B7154">
              <w:rPr>
                <w:rFonts w:ascii="Century Gothic" w:eastAsia="Arial" w:hAnsi="Century Gothic" w:cs="Arial"/>
                <w:b/>
                <w:color w:val="auto"/>
                <w:szCs w:val="24"/>
                <w:lang w:eastAsia="es-MX"/>
              </w:rPr>
              <w:lastRenderedPageBreak/>
              <w:t xml:space="preserve">Artículo </w:t>
            </w:r>
            <w:r>
              <w:rPr>
                <w:rFonts w:ascii="Century Gothic" w:eastAsia="Arial" w:hAnsi="Century Gothic" w:cs="Arial"/>
                <w:b/>
                <w:color w:val="auto"/>
                <w:szCs w:val="24"/>
                <w:lang w:eastAsia="es-MX"/>
              </w:rPr>
              <w:t>10</w:t>
            </w:r>
            <w:r w:rsidRPr="003B7154">
              <w:rPr>
                <w:rFonts w:ascii="Century Gothic" w:eastAsia="Arial" w:hAnsi="Century Gothic" w:cs="Arial"/>
                <w:b/>
                <w:color w:val="auto"/>
                <w:szCs w:val="24"/>
                <w:lang w:eastAsia="es-MX"/>
              </w:rPr>
              <w:t>.</w:t>
            </w:r>
            <w:r w:rsidRPr="003A097D">
              <w:rPr>
                <w:rFonts w:ascii="Century Gothic" w:eastAsia="Arial" w:hAnsi="Century Gothic" w:cs="Arial"/>
                <w:color w:val="auto"/>
                <w:szCs w:val="24"/>
                <w:lang w:eastAsia="es-MX"/>
              </w:rPr>
              <w:t xml:space="preserve"> </w:t>
            </w:r>
            <w:r>
              <w:rPr>
                <w:rFonts w:ascii="Century Gothic" w:eastAsia="Arial" w:hAnsi="Century Gothic" w:cs="Arial"/>
                <w:color w:val="auto"/>
                <w:szCs w:val="24"/>
                <w:lang w:eastAsia="es-MX"/>
              </w:rPr>
              <w:t xml:space="preserve">Son principios rectores en la interpretación y aplicación de esta Ley, los siguientes:  </w:t>
            </w:r>
          </w:p>
          <w:p w14:paraId="7A2768B3" w14:textId="22B80270" w:rsidR="00483E15" w:rsidRPr="00483E15" w:rsidRDefault="00483E15" w:rsidP="00483E15">
            <w:pPr>
              <w:spacing w:after="160" w:line="360" w:lineRule="auto"/>
              <w:jc w:val="both"/>
              <w:rPr>
                <w:rFonts w:ascii="Century Gothic" w:eastAsia="Arial" w:hAnsi="Century Gothic" w:cs="Arial"/>
                <w:color w:val="auto"/>
                <w:szCs w:val="24"/>
                <w:lang w:val="en-US" w:eastAsia="es-MX"/>
              </w:rPr>
            </w:pPr>
            <w:r w:rsidRPr="00483E15">
              <w:rPr>
                <w:rFonts w:ascii="Century Gothic" w:eastAsia="Arial" w:hAnsi="Century Gothic" w:cs="Arial"/>
                <w:color w:val="auto"/>
                <w:szCs w:val="24"/>
                <w:lang w:val="en-US" w:eastAsia="es-MX"/>
              </w:rPr>
              <w:t xml:space="preserve">I </w:t>
            </w:r>
            <w:proofErr w:type="gramStart"/>
            <w:r w:rsidRPr="00483E15">
              <w:rPr>
                <w:rFonts w:ascii="Century Gothic" w:eastAsia="Arial" w:hAnsi="Century Gothic" w:cs="Arial"/>
                <w:color w:val="auto"/>
                <w:szCs w:val="24"/>
                <w:lang w:val="en-US" w:eastAsia="es-MX"/>
              </w:rPr>
              <w:t>a</w:t>
            </w:r>
            <w:proofErr w:type="gramEnd"/>
            <w:r w:rsidRPr="00483E15">
              <w:rPr>
                <w:rFonts w:ascii="Century Gothic" w:eastAsia="Arial" w:hAnsi="Century Gothic" w:cs="Arial"/>
                <w:color w:val="auto"/>
                <w:szCs w:val="24"/>
                <w:lang w:val="en-US" w:eastAsia="es-MX"/>
              </w:rPr>
              <w:t xml:space="preserve"> XVI…. </w:t>
            </w:r>
          </w:p>
          <w:p w14:paraId="3F47ACCA" w14:textId="69F9452B" w:rsidR="003B7154" w:rsidRPr="00483E15" w:rsidRDefault="00483E15" w:rsidP="00784B6A">
            <w:pPr>
              <w:spacing w:after="160" w:line="360" w:lineRule="auto"/>
              <w:jc w:val="both"/>
              <w:rPr>
                <w:rFonts w:ascii="Century Gothic" w:eastAsia="Arial" w:hAnsi="Century Gothic" w:cs="Arial"/>
                <w:b/>
                <w:color w:val="auto"/>
                <w:szCs w:val="24"/>
                <w:lang w:eastAsia="es-MX"/>
              </w:rPr>
            </w:pPr>
            <w:r w:rsidRPr="00483E15">
              <w:rPr>
                <w:rFonts w:ascii="Century Gothic" w:eastAsia="Arial" w:hAnsi="Century Gothic" w:cs="Arial"/>
                <w:b/>
                <w:color w:val="auto"/>
                <w:szCs w:val="24"/>
                <w:lang w:val="en-US" w:eastAsia="es-MX"/>
              </w:rPr>
              <w:t xml:space="preserve">XVII. </w:t>
            </w:r>
            <w:r w:rsidRPr="00483E15">
              <w:rPr>
                <w:rFonts w:ascii="Century Gothic" w:eastAsia="Arial" w:hAnsi="Century Gothic" w:cs="Arial"/>
                <w:b/>
                <w:color w:val="auto"/>
                <w:szCs w:val="24"/>
                <w:lang w:eastAsia="es-MX"/>
              </w:rPr>
              <w:t>La prevención social de l</w:t>
            </w:r>
            <w:r>
              <w:rPr>
                <w:rFonts w:ascii="Century Gothic" w:eastAsia="Arial" w:hAnsi="Century Gothic" w:cs="Arial"/>
                <w:b/>
                <w:color w:val="auto"/>
                <w:szCs w:val="24"/>
                <w:lang w:eastAsia="es-MX"/>
              </w:rPr>
              <w:t xml:space="preserve">a violencia. </w:t>
            </w:r>
          </w:p>
        </w:tc>
      </w:tr>
    </w:tbl>
    <w:p w14:paraId="141B0728" w14:textId="77777777" w:rsidR="004E2CE5" w:rsidRDefault="004E2CE5" w:rsidP="009360FC">
      <w:pPr>
        <w:spacing w:line="360" w:lineRule="auto"/>
        <w:jc w:val="both"/>
        <w:rPr>
          <w:rFonts w:ascii="Century Gothic" w:eastAsia="Arial" w:hAnsi="Century Gothic" w:cs="Arial"/>
          <w:bCs/>
          <w:color w:val="auto"/>
          <w:szCs w:val="24"/>
        </w:rPr>
      </w:pPr>
    </w:p>
    <w:p w14:paraId="0DAD11BB" w14:textId="42746D29" w:rsidR="00483E15" w:rsidRPr="00483E15" w:rsidRDefault="00483E15" w:rsidP="00483E15">
      <w:pPr>
        <w:spacing w:line="360" w:lineRule="auto"/>
        <w:jc w:val="center"/>
        <w:rPr>
          <w:rFonts w:ascii="Century Gothic" w:hAnsi="Century Gothic" w:cs="Arial"/>
          <w:b/>
          <w:bCs/>
          <w:color w:val="auto"/>
          <w:szCs w:val="24"/>
        </w:rPr>
      </w:pPr>
      <w:r w:rsidRPr="0016327E">
        <w:rPr>
          <w:rFonts w:ascii="Century Gothic" w:hAnsi="Century Gothic" w:cs="Arial"/>
          <w:b/>
          <w:bCs/>
          <w:color w:val="auto"/>
          <w:szCs w:val="24"/>
        </w:rPr>
        <w:t xml:space="preserve">Ley </w:t>
      </w:r>
      <w:r>
        <w:rPr>
          <w:rFonts w:ascii="Century Gothic" w:hAnsi="Century Gothic" w:cs="Arial"/>
          <w:b/>
          <w:bCs/>
          <w:color w:val="auto"/>
          <w:szCs w:val="24"/>
        </w:rPr>
        <w:t>de Prevención Social de la Violencia y Delincuencia</w:t>
      </w:r>
      <w:r w:rsidR="003D5774">
        <w:rPr>
          <w:rFonts w:ascii="Century Gothic" w:hAnsi="Century Gothic" w:cs="Arial"/>
          <w:b/>
          <w:bCs/>
          <w:color w:val="auto"/>
          <w:szCs w:val="24"/>
        </w:rPr>
        <w:t>, con Participación Ciudadana</w:t>
      </w:r>
      <w:r>
        <w:rPr>
          <w:rFonts w:ascii="Century Gothic" w:hAnsi="Century Gothic" w:cs="Arial"/>
          <w:b/>
          <w:bCs/>
          <w:color w:val="auto"/>
          <w:szCs w:val="24"/>
        </w:rPr>
        <w:t xml:space="preserve"> del Estado de Chihuahua</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4"/>
        <w:gridCol w:w="4295"/>
      </w:tblGrid>
      <w:tr w:rsidR="00483E15" w:rsidRPr="0016327E" w14:paraId="22CF002C" w14:textId="77777777" w:rsidTr="002D1452">
        <w:trPr>
          <w:jc w:val="center"/>
        </w:trPr>
        <w:tc>
          <w:tcPr>
            <w:tcW w:w="4484" w:type="dxa"/>
            <w:shd w:val="clear" w:color="auto" w:fill="auto"/>
            <w:tcMar>
              <w:top w:w="100" w:type="dxa"/>
              <w:left w:w="100" w:type="dxa"/>
              <w:bottom w:w="100" w:type="dxa"/>
              <w:right w:w="100" w:type="dxa"/>
            </w:tcMar>
          </w:tcPr>
          <w:p w14:paraId="438DDB8B" w14:textId="77777777" w:rsidR="00483E15" w:rsidRPr="003A097D" w:rsidRDefault="00483E15" w:rsidP="002D1452">
            <w:pPr>
              <w:spacing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t>Texto vigente</w:t>
            </w:r>
          </w:p>
        </w:tc>
        <w:tc>
          <w:tcPr>
            <w:tcW w:w="4295" w:type="dxa"/>
            <w:shd w:val="clear" w:color="auto" w:fill="auto"/>
            <w:tcMar>
              <w:top w:w="100" w:type="dxa"/>
              <w:left w:w="100" w:type="dxa"/>
              <w:bottom w:w="100" w:type="dxa"/>
              <w:right w:w="100" w:type="dxa"/>
            </w:tcMar>
          </w:tcPr>
          <w:p w14:paraId="342C4E92" w14:textId="77777777" w:rsidR="00483E15" w:rsidRPr="003A097D" w:rsidRDefault="00483E15" w:rsidP="002D1452">
            <w:pPr>
              <w:spacing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t>Propuesta</w:t>
            </w:r>
          </w:p>
        </w:tc>
      </w:tr>
      <w:tr w:rsidR="00483E15" w:rsidRPr="0016327E" w14:paraId="78A85BC0" w14:textId="77777777" w:rsidTr="002D1452">
        <w:trPr>
          <w:jc w:val="center"/>
        </w:trPr>
        <w:tc>
          <w:tcPr>
            <w:tcW w:w="4484" w:type="dxa"/>
            <w:shd w:val="clear" w:color="auto" w:fill="auto"/>
            <w:tcMar>
              <w:top w:w="100" w:type="dxa"/>
              <w:left w:w="100" w:type="dxa"/>
              <w:bottom w:w="100" w:type="dxa"/>
              <w:right w:w="100" w:type="dxa"/>
            </w:tcMar>
          </w:tcPr>
          <w:p w14:paraId="787DB57E" w14:textId="1C64C79C" w:rsidR="00483E15" w:rsidRPr="00483E15" w:rsidRDefault="00483E15" w:rsidP="00483E15">
            <w:pPr>
              <w:spacing w:after="160" w:line="360" w:lineRule="auto"/>
              <w:jc w:val="both"/>
              <w:rPr>
                <w:rFonts w:ascii="Century Gothic" w:eastAsia="Arial" w:hAnsi="Century Gothic" w:cs="Arial"/>
                <w:bCs/>
                <w:color w:val="auto"/>
                <w:szCs w:val="24"/>
                <w:lang w:eastAsia="es-MX"/>
              </w:rPr>
            </w:pPr>
            <w:r w:rsidRPr="00483E15">
              <w:rPr>
                <w:rFonts w:ascii="Century Gothic" w:eastAsia="Arial" w:hAnsi="Century Gothic" w:cs="Arial"/>
                <w:bCs/>
                <w:color w:val="auto"/>
                <w:szCs w:val="24"/>
                <w:lang w:eastAsia="es-MX"/>
              </w:rPr>
              <w:t>CAPÍTULO TERCERO</w:t>
            </w:r>
            <w:r>
              <w:rPr>
                <w:rFonts w:ascii="Century Gothic" w:eastAsia="Arial" w:hAnsi="Century Gothic" w:cs="Arial"/>
                <w:bCs/>
                <w:color w:val="auto"/>
                <w:szCs w:val="24"/>
                <w:lang w:eastAsia="es-MX"/>
              </w:rPr>
              <w:t>. Sin correlativo</w:t>
            </w:r>
          </w:p>
          <w:p w14:paraId="0CDD3CD3" w14:textId="77777777" w:rsidR="00483E15" w:rsidRPr="003A097D" w:rsidRDefault="00483E15" w:rsidP="00483E15">
            <w:pPr>
              <w:spacing w:after="160" w:line="360" w:lineRule="auto"/>
              <w:jc w:val="both"/>
              <w:rPr>
                <w:rFonts w:ascii="Century Gothic" w:eastAsia="Arial" w:hAnsi="Century Gothic" w:cs="Arial"/>
                <w:color w:val="auto"/>
                <w:szCs w:val="24"/>
                <w:lang w:eastAsia="es-MX"/>
              </w:rPr>
            </w:pPr>
          </w:p>
        </w:tc>
        <w:tc>
          <w:tcPr>
            <w:tcW w:w="4295" w:type="dxa"/>
            <w:shd w:val="clear" w:color="auto" w:fill="auto"/>
            <w:tcMar>
              <w:top w:w="100" w:type="dxa"/>
              <w:left w:w="100" w:type="dxa"/>
              <w:bottom w:w="100" w:type="dxa"/>
              <w:right w:w="100" w:type="dxa"/>
            </w:tcMar>
          </w:tcPr>
          <w:p w14:paraId="7E3F3A51" w14:textId="77777777" w:rsidR="00483E15" w:rsidRDefault="00483E15" w:rsidP="00483E15">
            <w:pPr>
              <w:spacing w:after="160" w:line="360" w:lineRule="auto"/>
              <w:jc w:val="both"/>
              <w:rPr>
                <w:rFonts w:ascii="Century Gothic" w:eastAsia="Arial" w:hAnsi="Century Gothic" w:cs="Arial"/>
                <w:b/>
                <w:bCs/>
                <w:color w:val="auto"/>
                <w:szCs w:val="24"/>
                <w:lang w:eastAsia="es-MX"/>
              </w:rPr>
            </w:pPr>
            <w:r w:rsidRPr="00483E15">
              <w:rPr>
                <w:rFonts w:ascii="Century Gothic" w:eastAsia="Arial" w:hAnsi="Century Gothic" w:cs="Arial"/>
                <w:b/>
                <w:bCs/>
                <w:color w:val="auto"/>
                <w:szCs w:val="24"/>
                <w:lang w:eastAsia="es-MX"/>
              </w:rPr>
              <w:t>CAPÍTULO TERCERO</w:t>
            </w:r>
          </w:p>
          <w:p w14:paraId="448D3432" w14:textId="414E3A7A" w:rsidR="00483E15" w:rsidRPr="00483E15" w:rsidRDefault="00483E15" w:rsidP="00483E15">
            <w:pPr>
              <w:spacing w:after="160" w:line="360" w:lineRule="auto"/>
              <w:jc w:val="both"/>
              <w:rPr>
                <w:rFonts w:ascii="Century Gothic" w:eastAsia="Arial" w:hAnsi="Century Gothic" w:cs="Arial"/>
                <w:b/>
                <w:bCs/>
                <w:color w:val="auto"/>
                <w:szCs w:val="24"/>
                <w:lang w:eastAsia="es-MX"/>
              </w:rPr>
            </w:pPr>
            <w:r w:rsidRPr="00483E15">
              <w:rPr>
                <w:rFonts w:ascii="Century Gothic" w:eastAsia="Arial" w:hAnsi="Century Gothic" w:cs="Arial"/>
                <w:b/>
                <w:bCs/>
                <w:color w:val="auto"/>
                <w:szCs w:val="24"/>
                <w:lang w:eastAsia="es-MX"/>
              </w:rPr>
              <w:t>DE LA PREVENCIÓN SOCIAL DE LA VIOLENCIA CONTRA NIÑAS, NIÑOS Y ADOLESCENTES</w:t>
            </w:r>
          </w:p>
          <w:p w14:paraId="78184A03" w14:textId="71F9A009" w:rsidR="00483E15" w:rsidRPr="00483E15" w:rsidRDefault="00483E15" w:rsidP="00483E15">
            <w:pPr>
              <w:spacing w:after="160" w:line="360" w:lineRule="auto"/>
              <w:jc w:val="both"/>
              <w:rPr>
                <w:rFonts w:ascii="Century Gothic" w:eastAsia="Arial" w:hAnsi="Century Gothic" w:cs="Arial"/>
                <w:b/>
                <w:bCs/>
                <w:color w:val="auto"/>
                <w:szCs w:val="24"/>
                <w:lang w:eastAsia="es-MX"/>
              </w:rPr>
            </w:pPr>
            <w:r w:rsidRPr="00483E15">
              <w:rPr>
                <w:rFonts w:ascii="Century Gothic" w:eastAsia="Arial" w:hAnsi="Century Gothic" w:cs="Arial"/>
                <w:b/>
                <w:bCs/>
                <w:color w:val="auto"/>
                <w:szCs w:val="24"/>
                <w:lang w:eastAsia="es-MX"/>
              </w:rPr>
              <w:t xml:space="preserve">Artículo 9 </w:t>
            </w:r>
            <w:r w:rsidR="000007C0">
              <w:rPr>
                <w:rFonts w:ascii="Century Gothic" w:eastAsia="Arial" w:hAnsi="Century Gothic" w:cs="Arial"/>
                <w:b/>
                <w:bCs/>
                <w:color w:val="auto"/>
                <w:szCs w:val="24"/>
                <w:lang w:eastAsia="es-MX"/>
              </w:rPr>
              <w:t>B</w:t>
            </w:r>
            <w:r w:rsidRPr="00483E15">
              <w:rPr>
                <w:rFonts w:ascii="Century Gothic" w:eastAsia="Arial" w:hAnsi="Century Gothic" w:cs="Arial"/>
                <w:b/>
                <w:bCs/>
                <w:color w:val="auto"/>
                <w:szCs w:val="24"/>
                <w:lang w:eastAsia="es-MX"/>
              </w:rPr>
              <w:t>is. Las autoridades estatales y municipales en coordinación con la federación, implementarán acciones integrales de prevención social de la violencia con enfoque de niñez y juventudes, orientadas a eliminar factores de riesgo como pobreza, abandono escolar, exclusión social, discriminación y violencia familiar o comunitaria.</w:t>
            </w:r>
          </w:p>
          <w:p w14:paraId="47896DA3" w14:textId="357F4D2D" w:rsidR="00483E15" w:rsidRPr="00483E15" w:rsidRDefault="00483E15" w:rsidP="00483E15">
            <w:pPr>
              <w:spacing w:after="160" w:line="360" w:lineRule="auto"/>
              <w:jc w:val="both"/>
              <w:rPr>
                <w:rFonts w:ascii="Century Gothic" w:eastAsia="Arial" w:hAnsi="Century Gothic" w:cs="Arial"/>
                <w:b/>
                <w:bCs/>
                <w:color w:val="auto"/>
                <w:szCs w:val="24"/>
                <w:lang w:eastAsia="es-MX"/>
              </w:rPr>
            </w:pPr>
            <w:r w:rsidRPr="00483E15">
              <w:rPr>
                <w:rFonts w:ascii="Century Gothic" w:eastAsia="Arial" w:hAnsi="Century Gothic" w:cs="Arial"/>
                <w:b/>
                <w:bCs/>
                <w:color w:val="auto"/>
                <w:szCs w:val="24"/>
                <w:lang w:eastAsia="es-MX"/>
              </w:rPr>
              <w:lastRenderedPageBreak/>
              <w:t xml:space="preserve">Artículo 9 </w:t>
            </w:r>
            <w:r w:rsidR="000007C0">
              <w:rPr>
                <w:rFonts w:ascii="Century Gothic" w:eastAsia="Arial" w:hAnsi="Century Gothic" w:cs="Arial"/>
                <w:b/>
                <w:bCs/>
                <w:color w:val="auto"/>
                <w:szCs w:val="24"/>
                <w:lang w:eastAsia="es-MX"/>
              </w:rPr>
              <w:t>T</w:t>
            </w:r>
            <w:r w:rsidRPr="00483E15">
              <w:rPr>
                <w:rFonts w:ascii="Century Gothic" w:eastAsia="Arial" w:hAnsi="Century Gothic" w:cs="Arial"/>
                <w:b/>
                <w:bCs/>
                <w:color w:val="auto"/>
                <w:szCs w:val="24"/>
                <w:lang w:eastAsia="es-MX"/>
              </w:rPr>
              <w:t>er. Las acci</w:t>
            </w:r>
            <w:r>
              <w:rPr>
                <w:rFonts w:ascii="Century Gothic" w:eastAsia="Arial" w:hAnsi="Century Gothic" w:cs="Arial"/>
                <w:b/>
                <w:bCs/>
                <w:color w:val="auto"/>
                <w:szCs w:val="24"/>
                <w:lang w:eastAsia="es-MX"/>
              </w:rPr>
              <w:t>ones deberán incluir, al menos:</w:t>
            </w:r>
          </w:p>
          <w:p w14:paraId="7E3FE898" w14:textId="79D3C08A" w:rsidR="00483E15" w:rsidRPr="00483E15" w:rsidRDefault="00483E15" w:rsidP="00483E15">
            <w:pPr>
              <w:spacing w:after="160" w:line="360" w:lineRule="auto"/>
              <w:jc w:val="both"/>
              <w:rPr>
                <w:rFonts w:ascii="Century Gothic" w:eastAsia="Arial" w:hAnsi="Century Gothic" w:cs="Arial"/>
                <w:b/>
                <w:bCs/>
                <w:color w:val="auto"/>
                <w:szCs w:val="24"/>
                <w:lang w:eastAsia="es-MX"/>
              </w:rPr>
            </w:pPr>
            <w:r w:rsidRPr="00483E15">
              <w:rPr>
                <w:rFonts w:ascii="Century Gothic" w:eastAsia="Arial" w:hAnsi="Century Gothic" w:cs="Arial"/>
                <w:b/>
                <w:bCs/>
                <w:color w:val="auto"/>
                <w:szCs w:val="24"/>
                <w:lang w:eastAsia="es-MX"/>
              </w:rPr>
              <w:t xml:space="preserve">I. Programas de formación y sensibilización para familias, personal docente y </w:t>
            </w:r>
            <w:r w:rsidR="000007C0">
              <w:rPr>
                <w:rFonts w:ascii="Century Gothic" w:eastAsia="Arial" w:hAnsi="Century Gothic" w:cs="Arial"/>
                <w:b/>
                <w:bCs/>
                <w:color w:val="auto"/>
                <w:szCs w:val="24"/>
                <w:lang w:eastAsia="es-MX"/>
              </w:rPr>
              <w:t>personas</w:t>
            </w:r>
            <w:r w:rsidRPr="00483E15">
              <w:rPr>
                <w:rFonts w:ascii="Century Gothic" w:eastAsia="Arial" w:hAnsi="Century Gothic" w:cs="Arial"/>
                <w:b/>
                <w:bCs/>
                <w:color w:val="auto"/>
                <w:szCs w:val="24"/>
                <w:lang w:eastAsia="es-MX"/>
              </w:rPr>
              <w:t xml:space="preserve"> servidor</w:t>
            </w:r>
            <w:r w:rsidR="000007C0">
              <w:rPr>
                <w:rFonts w:ascii="Century Gothic" w:eastAsia="Arial" w:hAnsi="Century Gothic" w:cs="Arial"/>
                <w:b/>
                <w:bCs/>
                <w:color w:val="auto"/>
                <w:szCs w:val="24"/>
                <w:lang w:eastAsia="es-MX"/>
              </w:rPr>
              <w:t>a</w:t>
            </w:r>
            <w:r w:rsidRPr="00483E15">
              <w:rPr>
                <w:rFonts w:ascii="Century Gothic" w:eastAsia="Arial" w:hAnsi="Century Gothic" w:cs="Arial"/>
                <w:b/>
                <w:bCs/>
                <w:color w:val="auto"/>
                <w:szCs w:val="24"/>
                <w:lang w:eastAsia="es-MX"/>
              </w:rPr>
              <w:t>s públic</w:t>
            </w:r>
            <w:r w:rsidR="000007C0">
              <w:rPr>
                <w:rFonts w:ascii="Century Gothic" w:eastAsia="Arial" w:hAnsi="Century Gothic" w:cs="Arial"/>
                <w:b/>
                <w:bCs/>
                <w:color w:val="auto"/>
                <w:szCs w:val="24"/>
                <w:lang w:eastAsia="es-MX"/>
              </w:rPr>
              <w:t>a</w:t>
            </w:r>
            <w:r w:rsidRPr="00483E15">
              <w:rPr>
                <w:rFonts w:ascii="Century Gothic" w:eastAsia="Arial" w:hAnsi="Century Gothic" w:cs="Arial"/>
                <w:b/>
                <w:bCs/>
                <w:color w:val="auto"/>
                <w:szCs w:val="24"/>
                <w:lang w:eastAsia="es-MX"/>
              </w:rPr>
              <w:t>s</w:t>
            </w:r>
            <w:r w:rsidR="000007C0">
              <w:rPr>
                <w:rFonts w:ascii="Century Gothic" w:eastAsia="Arial" w:hAnsi="Century Gothic" w:cs="Arial"/>
                <w:b/>
                <w:bCs/>
                <w:color w:val="auto"/>
                <w:szCs w:val="24"/>
                <w:lang w:eastAsia="es-MX"/>
              </w:rPr>
              <w:t>.</w:t>
            </w:r>
          </w:p>
          <w:p w14:paraId="74CAFC03" w14:textId="77777777" w:rsidR="00483E15" w:rsidRPr="00483E15" w:rsidRDefault="00483E15" w:rsidP="00483E15">
            <w:pPr>
              <w:spacing w:after="160" w:line="360" w:lineRule="auto"/>
              <w:jc w:val="both"/>
              <w:rPr>
                <w:rFonts w:ascii="Century Gothic" w:eastAsia="Arial" w:hAnsi="Century Gothic" w:cs="Arial"/>
                <w:b/>
                <w:bCs/>
                <w:color w:val="auto"/>
                <w:szCs w:val="24"/>
                <w:lang w:eastAsia="es-MX"/>
              </w:rPr>
            </w:pPr>
            <w:r w:rsidRPr="00483E15">
              <w:rPr>
                <w:rFonts w:ascii="Century Gothic" w:eastAsia="Arial" w:hAnsi="Century Gothic" w:cs="Arial"/>
                <w:b/>
                <w:bCs/>
                <w:color w:val="auto"/>
                <w:szCs w:val="24"/>
                <w:lang w:eastAsia="es-MX"/>
              </w:rPr>
              <w:t>II. Campañas permanentes de difusión sobre cultura de paz, igualdad y buen trato;</w:t>
            </w:r>
          </w:p>
          <w:p w14:paraId="2A32F567" w14:textId="3134761D" w:rsidR="00483E15" w:rsidRPr="00483E15" w:rsidRDefault="00483E15" w:rsidP="00483E15">
            <w:pPr>
              <w:spacing w:after="160" w:line="360" w:lineRule="auto"/>
              <w:jc w:val="both"/>
              <w:rPr>
                <w:rFonts w:ascii="Century Gothic" w:eastAsia="Arial" w:hAnsi="Century Gothic" w:cs="Arial"/>
                <w:b/>
                <w:bCs/>
                <w:color w:val="auto"/>
                <w:szCs w:val="24"/>
                <w:lang w:eastAsia="es-MX"/>
              </w:rPr>
            </w:pPr>
            <w:r w:rsidRPr="00483E15">
              <w:rPr>
                <w:rFonts w:ascii="Century Gothic" w:eastAsia="Arial" w:hAnsi="Century Gothic" w:cs="Arial"/>
                <w:b/>
                <w:bCs/>
                <w:color w:val="auto"/>
                <w:szCs w:val="24"/>
                <w:lang w:eastAsia="es-MX"/>
              </w:rPr>
              <w:t>III. Fortalecimiento de las redes de apoyo comunitarias e interinstitucionales</w:t>
            </w:r>
            <w:r w:rsidR="000007C0">
              <w:rPr>
                <w:rFonts w:ascii="Century Gothic" w:eastAsia="Arial" w:hAnsi="Century Gothic" w:cs="Arial"/>
                <w:b/>
                <w:bCs/>
                <w:color w:val="auto"/>
                <w:szCs w:val="24"/>
                <w:lang w:eastAsia="es-MX"/>
              </w:rPr>
              <w:t>.</w:t>
            </w:r>
          </w:p>
          <w:p w14:paraId="7FFD430F" w14:textId="61AE0BBB" w:rsidR="00483E15" w:rsidRPr="00483E15" w:rsidRDefault="00483E15" w:rsidP="00483E15">
            <w:pPr>
              <w:spacing w:after="160" w:line="360" w:lineRule="auto"/>
              <w:jc w:val="both"/>
              <w:rPr>
                <w:rFonts w:ascii="Century Gothic" w:eastAsia="Arial" w:hAnsi="Century Gothic" w:cs="Arial"/>
                <w:b/>
                <w:bCs/>
                <w:color w:val="auto"/>
                <w:szCs w:val="24"/>
                <w:lang w:eastAsia="es-MX"/>
              </w:rPr>
            </w:pPr>
            <w:r w:rsidRPr="00483E15">
              <w:rPr>
                <w:rFonts w:ascii="Century Gothic" w:eastAsia="Arial" w:hAnsi="Century Gothic" w:cs="Arial"/>
                <w:b/>
                <w:bCs/>
                <w:color w:val="auto"/>
                <w:szCs w:val="24"/>
                <w:lang w:eastAsia="es-MX"/>
              </w:rPr>
              <w:t>IV. Espacios de participación para niñas, niños y adolescentes en los procesos de toma de decisiones que les conciernan</w:t>
            </w:r>
            <w:r w:rsidR="000007C0">
              <w:rPr>
                <w:rFonts w:ascii="Century Gothic" w:eastAsia="Arial" w:hAnsi="Century Gothic" w:cs="Arial"/>
                <w:b/>
                <w:bCs/>
                <w:color w:val="auto"/>
                <w:szCs w:val="24"/>
                <w:lang w:eastAsia="es-MX"/>
              </w:rPr>
              <w:t>.</w:t>
            </w:r>
          </w:p>
          <w:p w14:paraId="3202A411" w14:textId="77777777" w:rsidR="00483E15" w:rsidRPr="00483E15" w:rsidRDefault="00483E15" w:rsidP="00483E15">
            <w:pPr>
              <w:spacing w:after="160" w:line="360" w:lineRule="auto"/>
              <w:jc w:val="both"/>
              <w:rPr>
                <w:rFonts w:ascii="Century Gothic" w:eastAsia="Arial" w:hAnsi="Century Gothic" w:cs="Arial"/>
                <w:b/>
                <w:bCs/>
                <w:color w:val="auto"/>
                <w:szCs w:val="24"/>
                <w:lang w:eastAsia="es-MX"/>
              </w:rPr>
            </w:pPr>
            <w:r w:rsidRPr="00483E15">
              <w:rPr>
                <w:rFonts w:ascii="Century Gothic" w:eastAsia="Arial" w:hAnsi="Century Gothic" w:cs="Arial"/>
                <w:b/>
                <w:bCs/>
                <w:color w:val="auto"/>
                <w:szCs w:val="24"/>
                <w:lang w:eastAsia="es-MX"/>
              </w:rPr>
              <w:t>V. Mecanismos de monitoreo, evaluación y rendición de cuentas sobre las políticas públicas implementadas.</w:t>
            </w:r>
          </w:p>
          <w:p w14:paraId="2A5CDF58" w14:textId="467833AD" w:rsidR="00483E15" w:rsidRPr="00483E15" w:rsidRDefault="00483E15" w:rsidP="00483E15">
            <w:pPr>
              <w:spacing w:after="160" w:line="360" w:lineRule="auto"/>
              <w:jc w:val="both"/>
              <w:rPr>
                <w:rFonts w:ascii="Century Gothic" w:eastAsia="Arial" w:hAnsi="Century Gothic" w:cs="Arial"/>
                <w:b/>
                <w:bCs/>
                <w:color w:val="auto"/>
                <w:szCs w:val="24"/>
                <w:lang w:eastAsia="es-MX"/>
              </w:rPr>
            </w:pPr>
            <w:r w:rsidRPr="00483E15">
              <w:rPr>
                <w:rFonts w:ascii="Century Gothic" w:eastAsia="Arial" w:hAnsi="Century Gothic" w:cs="Arial"/>
                <w:b/>
                <w:bCs/>
                <w:color w:val="auto"/>
                <w:szCs w:val="24"/>
                <w:lang w:eastAsia="es-MX"/>
              </w:rPr>
              <w:lastRenderedPageBreak/>
              <w:t xml:space="preserve">Artículo 9 </w:t>
            </w:r>
            <w:proofErr w:type="spellStart"/>
            <w:r w:rsidR="000007C0">
              <w:rPr>
                <w:rFonts w:ascii="Century Gothic" w:eastAsia="Arial" w:hAnsi="Century Gothic" w:cs="Arial"/>
                <w:b/>
                <w:bCs/>
                <w:color w:val="auto"/>
                <w:szCs w:val="24"/>
                <w:lang w:eastAsia="es-MX"/>
              </w:rPr>
              <w:t>Q</w:t>
            </w:r>
            <w:r w:rsidRPr="00483E15">
              <w:rPr>
                <w:rFonts w:ascii="Century Gothic" w:eastAsia="Arial" w:hAnsi="Century Gothic" w:cs="Arial"/>
                <w:b/>
                <w:bCs/>
                <w:color w:val="auto"/>
                <w:szCs w:val="24"/>
                <w:lang w:eastAsia="es-MX"/>
              </w:rPr>
              <w:t>uater</w:t>
            </w:r>
            <w:proofErr w:type="spellEnd"/>
            <w:r w:rsidRPr="00483E15">
              <w:rPr>
                <w:rFonts w:ascii="Century Gothic" w:eastAsia="Arial" w:hAnsi="Century Gothic" w:cs="Arial"/>
                <w:b/>
                <w:bCs/>
                <w:color w:val="auto"/>
                <w:szCs w:val="24"/>
                <w:lang w:eastAsia="es-MX"/>
              </w:rPr>
              <w:t>. El Sistema Estatal de Protección Integral de Niñas, Niños y Adolescentes, deberá coordinar, en el ámbito de su competencia, la integración y armonización de los programas de prevención social de la violencia, asegurando la asignación</w:t>
            </w:r>
            <w:r w:rsidRPr="00483E15">
              <w:rPr>
                <w:rFonts w:ascii="Century Gothic" w:eastAsia="Arial" w:hAnsi="Century Gothic" w:cs="Arial"/>
                <w:bCs/>
                <w:color w:val="auto"/>
                <w:szCs w:val="24"/>
                <w:lang w:eastAsia="es-MX"/>
              </w:rPr>
              <w:t xml:space="preserve"> </w:t>
            </w:r>
            <w:r w:rsidRPr="00483E15">
              <w:rPr>
                <w:rFonts w:ascii="Century Gothic" w:eastAsia="Arial" w:hAnsi="Century Gothic" w:cs="Arial"/>
                <w:b/>
                <w:bCs/>
                <w:color w:val="auto"/>
                <w:szCs w:val="24"/>
                <w:lang w:eastAsia="es-MX"/>
              </w:rPr>
              <w:t>presupuestaria suficiente para su implementación y sostenibilidad.</w:t>
            </w:r>
          </w:p>
          <w:p w14:paraId="1CC2CFBE" w14:textId="47F0EB2A" w:rsidR="00483E15" w:rsidRPr="003B7154" w:rsidRDefault="00483E15" w:rsidP="00483E15">
            <w:pPr>
              <w:spacing w:after="160" w:line="360" w:lineRule="auto"/>
              <w:jc w:val="both"/>
              <w:rPr>
                <w:rFonts w:ascii="Century Gothic" w:eastAsia="Arial" w:hAnsi="Century Gothic" w:cs="Arial"/>
                <w:bCs/>
                <w:color w:val="auto"/>
                <w:szCs w:val="24"/>
                <w:lang w:eastAsia="es-MX"/>
              </w:rPr>
            </w:pPr>
            <w:r w:rsidRPr="00483E15">
              <w:rPr>
                <w:rFonts w:ascii="Century Gothic" w:eastAsia="Arial" w:hAnsi="Century Gothic" w:cs="Arial"/>
                <w:b/>
                <w:bCs/>
                <w:color w:val="auto"/>
                <w:szCs w:val="24"/>
                <w:lang w:eastAsia="es-MX"/>
              </w:rPr>
              <w:t xml:space="preserve">Artículo 19 Bis. En la elaboración del Programa Estatal, deberán de considerarse, la perspectiva de niñez y juventud, así como de género. </w:t>
            </w:r>
          </w:p>
        </w:tc>
      </w:tr>
    </w:tbl>
    <w:p w14:paraId="5F6D9961" w14:textId="77777777" w:rsidR="00C922D5" w:rsidRPr="00483E15" w:rsidRDefault="00C922D5" w:rsidP="004E4E9C">
      <w:pPr>
        <w:spacing w:line="360" w:lineRule="auto"/>
        <w:jc w:val="both"/>
        <w:rPr>
          <w:rFonts w:ascii="Century Gothic" w:eastAsia="Arial" w:hAnsi="Century Gothic" w:cs="Arial"/>
          <w:bCs/>
          <w:color w:val="auto"/>
          <w:szCs w:val="24"/>
          <w:highlight w:val="yellow"/>
        </w:rPr>
      </w:pPr>
    </w:p>
    <w:p w14:paraId="059740CD" w14:textId="009A11D6" w:rsidR="004E55F4" w:rsidRPr="004E55F4" w:rsidRDefault="004E2CE5" w:rsidP="004E55F4">
      <w:pPr>
        <w:spacing w:line="360" w:lineRule="auto"/>
        <w:jc w:val="both"/>
        <w:rPr>
          <w:rFonts w:ascii="Century Gothic" w:eastAsia="Arial" w:hAnsi="Century Gothic" w:cs="Arial"/>
          <w:bCs/>
          <w:color w:val="auto"/>
          <w:szCs w:val="24"/>
        </w:rPr>
      </w:pPr>
      <w:r w:rsidRPr="004E55F4">
        <w:rPr>
          <w:rFonts w:ascii="Century Gothic" w:eastAsia="Arial" w:hAnsi="Century Gothic" w:cs="Arial"/>
          <w:b/>
          <w:color w:val="auto"/>
          <w:szCs w:val="24"/>
        </w:rPr>
        <w:t>VI.</w:t>
      </w:r>
      <w:r w:rsidRPr="004E55F4">
        <w:rPr>
          <w:rFonts w:ascii="Century Gothic" w:eastAsia="Arial" w:hAnsi="Century Gothic" w:cs="Arial"/>
          <w:bCs/>
          <w:color w:val="auto"/>
          <w:szCs w:val="24"/>
        </w:rPr>
        <w:t xml:space="preserve"> </w:t>
      </w:r>
      <w:r w:rsidR="002A7FC2" w:rsidRPr="004E55F4">
        <w:rPr>
          <w:rFonts w:ascii="Century Gothic" w:eastAsia="Arial" w:hAnsi="Century Gothic" w:cs="Arial"/>
          <w:color w:val="auto"/>
          <w:szCs w:val="24"/>
        </w:rPr>
        <w:t xml:space="preserve">Por lo argumentado en estas </w:t>
      </w:r>
      <w:r w:rsidR="00F20284" w:rsidRPr="004E55F4">
        <w:rPr>
          <w:rFonts w:ascii="Century Gothic" w:eastAsia="Arial" w:hAnsi="Century Gothic" w:cs="Arial"/>
          <w:color w:val="auto"/>
          <w:szCs w:val="24"/>
        </w:rPr>
        <w:t>c</w:t>
      </w:r>
      <w:r w:rsidR="002A7FC2" w:rsidRPr="004E55F4">
        <w:rPr>
          <w:rFonts w:ascii="Century Gothic" w:eastAsia="Arial" w:hAnsi="Century Gothic" w:cs="Arial"/>
          <w:color w:val="auto"/>
          <w:szCs w:val="24"/>
        </w:rPr>
        <w:t xml:space="preserve">onsideraciones, </w:t>
      </w:r>
      <w:r w:rsidR="008A4B41" w:rsidRPr="004E55F4">
        <w:rPr>
          <w:rFonts w:ascii="Century Gothic" w:eastAsia="Arial" w:hAnsi="Century Gothic" w:cs="Arial"/>
          <w:color w:val="auto"/>
          <w:szCs w:val="24"/>
        </w:rPr>
        <w:t>concluimos en la necesidad de atender</w:t>
      </w:r>
      <w:r w:rsidR="002A7FC2" w:rsidRPr="004E55F4">
        <w:rPr>
          <w:rFonts w:ascii="Century Gothic" w:eastAsia="Arial" w:hAnsi="Century Gothic" w:cs="Arial"/>
          <w:color w:val="auto"/>
          <w:szCs w:val="24"/>
        </w:rPr>
        <w:t xml:space="preserve"> legislativamente </w:t>
      </w:r>
      <w:r w:rsidR="00205B1D">
        <w:rPr>
          <w:rFonts w:ascii="Century Gothic" w:eastAsia="Arial" w:hAnsi="Century Gothic" w:cs="Arial"/>
          <w:color w:val="auto"/>
          <w:szCs w:val="24"/>
        </w:rPr>
        <w:t>al planteamiento</w:t>
      </w:r>
      <w:r w:rsidR="002A7FC2" w:rsidRPr="004E55F4">
        <w:rPr>
          <w:rFonts w:ascii="Century Gothic" w:eastAsia="Arial" w:hAnsi="Century Gothic" w:cs="Arial"/>
          <w:color w:val="auto"/>
          <w:szCs w:val="24"/>
        </w:rPr>
        <w:t xml:space="preserve"> identificada</w:t>
      </w:r>
      <w:r w:rsidR="008A4B41" w:rsidRPr="004E55F4">
        <w:rPr>
          <w:rFonts w:ascii="Century Gothic" w:eastAsia="Arial" w:hAnsi="Century Gothic" w:cs="Arial"/>
          <w:color w:val="auto"/>
          <w:szCs w:val="24"/>
        </w:rPr>
        <w:t xml:space="preserve"> </w:t>
      </w:r>
      <w:r w:rsidR="002A7FC2" w:rsidRPr="004E55F4">
        <w:rPr>
          <w:rFonts w:ascii="Century Gothic" w:eastAsia="Arial" w:hAnsi="Century Gothic" w:cs="Arial"/>
          <w:color w:val="auto"/>
          <w:szCs w:val="24"/>
        </w:rPr>
        <w:t>por la</w:t>
      </w:r>
      <w:r w:rsidR="00CD7621" w:rsidRPr="004E55F4">
        <w:rPr>
          <w:rFonts w:ascii="Century Gothic" w:eastAsia="Arial" w:hAnsi="Century Gothic" w:cs="Arial"/>
          <w:color w:val="auto"/>
          <w:szCs w:val="24"/>
        </w:rPr>
        <w:t xml:space="preserve"> </w:t>
      </w:r>
      <w:r w:rsidR="004E55F4" w:rsidRPr="004E55F4">
        <w:rPr>
          <w:rFonts w:ascii="Century Gothic" w:eastAsia="Arial" w:hAnsi="Century Gothic" w:cs="Arial"/>
          <w:color w:val="auto"/>
          <w:szCs w:val="24"/>
        </w:rPr>
        <w:t>parte</w:t>
      </w:r>
      <w:r w:rsidR="002A7FC2" w:rsidRPr="004E55F4">
        <w:rPr>
          <w:rFonts w:ascii="Century Gothic" w:eastAsia="Arial" w:hAnsi="Century Gothic" w:cs="Arial"/>
          <w:color w:val="auto"/>
          <w:szCs w:val="24"/>
        </w:rPr>
        <w:t xml:space="preserve"> </w:t>
      </w:r>
      <w:r w:rsidR="00F20284" w:rsidRPr="004E55F4">
        <w:rPr>
          <w:rFonts w:ascii="Century Gothic" w:eastAsia="Arial" w:hAnsi="Century Gothic" w:cs="Arial"/>
          <w:color w:val="auto"/>
          <w:szCs w:val="24"/>
        </w:rPr>
        <w:t>i</w:t>
      </w:r>
      <w:r w:rsidR="002A7FC2" w:rsidRPr="004E55F4">
        <w:rPr>
          <w:rFonts w:ascii="Century Gothic" w:eastAsia="Arial" w:hAnsi="Century Gothic" w:cs="Arial"/>
          <w:color w:val="auto"/>
          <w:szCs w:val="24"/>
        </w:rPr>
        <w:t xml:space="preserve">niciadora, </w:t>
      </w:r>
      <w:r w:rsidR="004E55F4" w:rsidRPr="004E55F4">
        <w:rPr>
          <w:rFonts w:ascii="Century Gothic" w:eastAsia="Arial" w:hAnsi="Century Gothic" w:cs="Arial"/>
          <w:color w:val="auto"/>
          <w:szCs w:val="24"/>
        </w:rPr>
        <w:t xml:space="preserve">al encontrar que </w:t>
      </w:r>
      <w:r w:rsidR="004E55F4" w:rsidRPr="004E55F4">
        <w:rPr>
          <w:rFonts w:ascii="Century Gothic" w:eastAsia="Arial" w:hAnsi="Century Gothic" w:cs="Arial"/>
          <w:bCs/>
          <w:color w:val="auto"/>
          <w:szCs w:val="24"/>
        </w:rPr>
        <w:t xml:space="preserve">existe una problemática real que requiere ser abordada de manera distinta para conseguir la efectividad de las políticas públicas, por lo que se considera pertinente proceder con la presente iniciativa. </w:t>
      </w:r>
    </w:p>
    <w:p w14:paraId="56E35CC5" w14:textId="6DE78E62" w:rsidR="002A7FC2" w:rsidRDefault="002A7FC2" w:rsidP="003722E9">
      <w:pPr>
        <w:spacing w:line="360" w:lineRule="auto"/>
        <w:contextualSpacing/>
        <w:jc w:val="both"/>
        <w:rPr>
          <w:rFonts w:ascii="Century Gothic" w:eastAsia="Arial" w:hAnsi="Century Gothic" w:cs="Arial"/>
          <w:color w:val="auto"/>
          <w:szCs w:val="24"/>
        </w:rPr>
      </w:pPr>
    </w:p>
    <w:p w14:paraId="3E2400D3" w14:textId="5BD9EC6A" w:rsidR="0088459C" w:rsidRDefault="0088459C" w:rsidP="0088459C">
      <w:pPr>
        <w:spacing w:line="360" w:lineRule="auto"/>
        <w:contextualSpacing/>
        <w:jc w:val="both"/>
        <w:rPr>
          <w:rFonts w:ascii="Century Gothic" w:eastAsia="Arial" w:hAnsi="Century Gothic" w:cs="Arial"/>
          <w:szCs w:val="24"/>
        </w:rPr>
      </w:pPr>
      <w:r>
        <w:rPr>
          <w:rFonts w:ascii="Century Gothic" w:eastAsia="Arial" w:hAnsi="Century Gothic" w:cs="Arial"/>
          <w:szCs w:val="24"/>
        </w:rPr>
        <w:lastRenderedPageBreak/>
        <w:t>Asimismo, se</w:t>
      </w:r>
      <w:r w:rsidRPr="00F5714A">
        <w:rPr>
          <w:rFonts w:ascii="Century Gothic" w:eastAsia="Arial" w:hAnsi="Century Gothic" w:cs="Arial"/>
          <w:szCs w:val="24"/>
        </w:rPr>
        <w:t xml:space="preserve"> consultó, el Buzón Legislativo Ciudadano de este Honorable Congreso del Estado, sin que se encontraran comentario</w:t>
      </w:r>
      <w:r w:rsidR="00596797">
        <w:rPr>
          <w:rFonts w:ascii="Century Gothic" w:eastAsia="Arial" w:hAnsi="Century Gothic" w:cs="Arial"/>
          <w:szCs w:val="24"/>
        </w:rPr>
        <w:t>s</w:t>
      </w:r>
      <w:r w:rsidRPr="00F5714A">
        <w:rPr>
          <w:rFonts w:ascii="Century Gothic" w:eastAsia="Arial" w:hAnsi="Century Gothic" w:cs="Arial"/>
          <w:szCs w:val="24"/>
        </w:rPr>
        <w:t xml:space="preserve"> u opiniones a ser analizadas en este momento, por lo que procederemos a motivar nuestra resolución. </w:t>
      </w:r>
    </w:p>
    <w:p w14:paraId="674E33BE" w14:textId="77777777" w:rsidR="0088459C" w:rsidRPr="0016327E" w:rsidRDefault="0088459C" w:rsidP="003722E9">
      <w:pPr>
        <w:spacing w:line="360" w:lineRule="auto"/>
        <w:contextualSpacing/>
        <w:jc w:val="both"/>
        <w:rPr>
          <w:rFonts w:ascii="Century Gothic" w:eastAsia="Arial" w:hAnsi="Century Gothic" w:cs="Arial"/>
          <w:color w:val="auto"/>
          <w:szCs w:val="24"/>
        </w:rPr>
      </w:pPr>
    </w:p>
    <w:p w14:paraId="5B7D7E6C" w14:textId="654551B0" w:rsidR="00A678A2" w:rsidRPr="000F2C94" w:rsidRDefault="003722E9" w:rsidP="000F2C94">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1146FB5F" w14:textId="77777777" w:rsidR="000F2C94" w:rsidRDefault="000F2C94" w:rsidP="008F4D77">
      <w:pPr>
        <w:spacing w:line="360" w:lineRule="auto"/>
        <w:jc w:val="center"/>
        <w:rPr>
          <w:rFonts w:ascii="Century Gothic" w:hAnsi="Century Gothic"/>
          <w:b/>
          <w:color w:val="auto"/>
          <w:sz w:val="28"/>
          <w:szCs w:val="28"/>
        </w:rPr>
      </w:pPr>
    </w:p>
    <w:p w14:paraId="48F228C8" w14:textId="27480726" w:rsidR="008F4D77" w:rsidRPr="0016327E" w:rsidRDefault="008F4D77" w:rsidP="008F4D77">
      <w:pPr>
        <w:spacing w:line="360" w:lineRule="auto"/>
        <w:jc w:val="center"/>
        <w:rPr>
          <w:rFonts w:ascii="Century Gothic" w:hAnsi="Century Gothic"/>
          <w:b/>
          <w:color w:val="auto"/>
          <w:sz w:val="28"/>
          <w:szCs w:val="28"/>
        </w:rPr>
      </w:pPr>
      <w:r w:rsidRPr="0016327E">
        <w:rPr>
          <w:rFonts w:ascii="Century Gothic" w:hAnsi="Century Gothic"/>
          <w:b/>
          <w:color w:val="auto"/>
          <w:sz w:val="28"/>
          <w:szCs w:val="28"/>
        </w:rPr>
        <w:t>DECRETO</w:t>
      </w:r>
      <w:r w:rsidR="0057207A" w:rsidRPr="0016327E">
        <w:rPr>
          <w:rFonts w:ascii="Century Gothic" w:hAnsi="Century Gothic"/>
          <w:b/>
          <w:color w:val="auto"/>
          <w:sz w:val="28"/>
          <w:szCs w:val="28"/>
        </w:rPr>
        <w:t xml:space="preserve"> </w:t>
      </w:r>
    </w:p>
    <w:p w14:paraId="0138DE72" w14:textId="3439ED11" w:rsidR="002F7F80" w:rsidRPr="0016327E" w:rsidRDefault="002F7F80" w:rsidP="002F7F80">
      <w:pPr>
        <w:spacing w:line="360" w:lineRule="auto"/>
        <w:rPr>
          <w:rFonts w:ascii="Century Gothic" w:hAnsi="Century Gothic"/>
          <w:b/>
          <w:color w:val="auto"/>
          <w:sz w:val="28"/>
          <w:szCs w:val="28"/>
        </w:rPr>
      </w:pPr>
    </w:p>
    <w:p w14:paraId="67643A0D" w14:textId="7B8D90DA" w:rsidR="00117023" w:rsidRPr="00483E15" w:rsidRDefault="00117023" w:rsidP="00117023">
      <w:pPr>
        <w:spacing w:line="360" w:lineRule="auto"/>
        <w:jc w:val="both"/>
        <w:rPr>
          <w:rFonts w:ascii="Century Gothic" w:hAnsi="Century Gothic" w:cs="Arial"/>
          <w:color w:val="auto"/>
          <w:szCs w:val="24"/>
          <w:lang w:eastAsia="es-MX"/>
        </w:rPr>
      </w:pPr>
      <w:bookmarkStart w:id="3" w:name="_Hlk156915967"/>
      <w:r w:rsidRPr="0016327E">
        <w:rPr>
          <w:rFonts w:ascii="Century Gothic" w:hAnsi="Century Gothic"/>
          <w:b/>
          <w:color w:val="auto"/>
          <w:sz w:val="28"/>
          <w:szCs w:val="28"/>
        </w:rPr>
        <w:t>ARTÍCULO</w:t>
      </w:r>
      <w:r w:rsidR="001815CE" w:rsidRPr="0016327E">
        <w:rPr>
          <w:rFonts w:ascii="Century Gothic" w:hAnsi="Century Gothic"/>
          <w:b/>
          <w:color w:val="auto"/>
          <w:sz w:val="28"/>
          <w:szCs w:val="28"/>
        </w:rPr>
        <w:t xml:space="preserve"> </w:t>
      </w:r>
      <w:proofErr w:type="gramStart"/>
      <w:r w:rsidR="00BB0564">
        <w:rPr>
          <w:rFonts w:ascii="Century Gothic" w:hAnsi="Century Gothic"/>
          <w:b/>
          <w:color w:val="auto"/>
          <w:sz w:val="28"/>
          <w:szCs w:val="28"/>
        </w:rPr>
        <w:t>PRIMERO</w:t>
      </w:r>
      <w:r w:rsidRPr="0016327E">
        <w:rPr>
          <w:rFonts w:ascii="Century Gothic" w:hAnsi="Century Gothic"/>
          <w:b/>
          <w:color w:val="auto"/>
          <w:sz w:val="28"/>
          <w:szCs w:val="28"/>
        </w:rPr>
        <w:t>.-</w:t>
      </w:r>
      <w:proofErr w:type="gramEnd"/>
      <w:r w:rsidRPr="0016327E">
        <w:rPr>
          <w:rFonts w:ascii="Century Gothic" w:hAnsi="Century Gothic"/>
          <w:b/>
          <w:color w:val="auto"/>
          <w:szCs w:val="24"/>
        </w:rPr>
        <w:t xml:space="preserve"> </w:t>
      </w:r>
      <w:r w:rsidR="002F7F80" w:rsidRPr="0016327E">
        <w:rPr>
          <w:rFonts w:ascii="Century Gothic" w:hAnsi="Century Gothic" w:cs="Arial"/>
          <w:color w:val="auto"/>
          <w:szCs w:val="24"/>
          <w:lang w:eastAsia="es-MX"/>
        </w:rPr>
        <w:t xml:space="preserve">Se </w:t>
      </w:r>
      <w:r w:rsidR="00483E15">
        <w:rPr>
          <w:rFonts w:ascii="Century Gothic" w:eastAsia="Calibri" w:hAnsi="Century Gothic" w:cs="Arial"/>
          <w:b/>
          <w:color w:val="auto"/>
          <w:szCs w:val="24"/>
          <w:lang w:eastAsia="en-US"/>
        </w:rPr>
        <w:t>ADICIONA</w:t>
      </w:r>
      <w:r w:rsidR="00EC1F94">
        <w:rPr>
          <w:rFonts w:ascii="Century Gothic" w:eastAsia="Calibri" w:hAnsi="Century Gothic" w:cs="Arial"/>
          <w:b/>
          <w:color w:val="auto"/>
          <w:szCs w:val="24"/>
          <w:lang w:eastAsia="en-US"/>
        </w:rPr>
        <w:t>N</w:t>
      </w:r>
      <w:r w:rsidR="002F7F80" w:rsidRPr="0016327E">
        <w:rPr>
          <w:rFonts w:ascii="Century Gothic" w:hAnsi="Century Gothic" w:cs="Arial"/>
          <w:color w:val="auto"/>
          <w:szCs w:val="24"/>
          <w:lang w:eastAsia="es-MX"/>
        </w:rPr>
        <w:t xml:space="preserve"> </w:t>
      </w:r>
      <w:r w:rsidR="00EC1F94">
        <w:rPr>
          <w:rFonts w:ascii="Century Gothic" w:hAnsi="Century Gothic" w:cs="Arial"/>
          <w:color w:val="auto"/>
          <w:szCs w:val="24"/>
          <w:lang w:eastAsia="es-MX"/>
        </w:rPr>
        <w:t>a los</w:t>
      </w:r>
      <w:r w:rsidR="00483E15">
        <w:rPr>
          <w:rFonts w:ascii="Century Gothic" w:hAnsi="Century Gothic" w:cs="Arial"/>
          <w:color w:val="auto"/>
          <w:szCs w:val="24"/>
          <w:lang w:eastAsia="es-MX"/>
        </w:rPr>
        <w:t xml:space="preserve"> artículo</w:t>
      </w:r>
      <w:r w:rsidR="00EC1F94">
        <w:rPr>
          <w:rFonts w:ascii="Century Gothic" w:hAnsi="Century Gothic" w:cs="Arial"/>
          <w:color w:val="auto"/>
          <w:szCs w:val="24"/>
          <w:lang w:eastAsia="es-MX"/>
        </w:rPr>
        <w:t>s</w:t>
      </w:r>
      <w:r w:rsidR="00483E15">
        <w:rPr>
          <w:rFonts w:ascii="Century Gothic" w:hAnsi="Century Gothic" w:cs="Arial"/>
          <w:color w:val="auto"/>
          <w:szCs w:val="24"/>
          <w:lang w:eastAsia="es-MX"/>
        </w:rPr>
        <w:t xml:space="preserve"> 7</w:t>
      </w:r>
      <w:r w:rsidR="0015040F">
        <w:rPr>
          <w:rFonts w:ascii="Century Gothic" w:hAnsi="Century Gothic" w:cs="Arial"/>
          <w:color w:val="auto"/>
          <w:szCs w:val="24"/>
          <w:lang w:eastAsia="es-MX"/>
        </w:rPr>
        <w:t>,</w:t>
      </w:r>
      <w:r w:rsidR="001A6A8B">
        <w:rPr>
          <w:rFonts w:ascii="Century Gothic" w:hAnsi="Century Gothic" w:cs="Arial"/>
          <w:color w:val="auto"/>
          <w:szCs w:val="24"/>
          <w:lang w:eastAsia="es-MX"/>
        </w:rPr>
        <w:t xml:space="preserve"> </w:t>
      </w:r>
      <w:r w:rsidR="00A15807">
        <w:rPr>
          <w:rFonts w:ascii="Century Gothic" w:hAnsi="Century Gothic" w:cs="Arial"/>
          <w:color w:val="auto"/>
          <w:szCs w:val="24"/>
          <w:lang w:eastAsia="es-MX"/>
        </w:rPr>
        <w:t xml:space="preserve">la </w:t>
      </w:r>
      <w:r w:rsidR="001A6A8B">
        <w:rPr>
          <w:rFonts w:ascii="Century Gothic" w:hAnsi="Century Gothic" w:cs="Arial"/>
          <w:color w:val="auto"/>
          <w:szCs w:val="24"/>
          <w:lang w:eastAsia="es-MX"/>
        </w:rPr>
        <w:t xml:space="preserve">fracción </w:t>
      </w:r>
      <w:r w:rsidR="00483E15">
        <w:rPr>
          <w:rFonts w:ascii="Century Gothic" w:hAnsi="Century Gothic" w:cs="Arial"/>
          <w:color w:val="auto"/>
          <w:szCs w:val="24"/>
          <w:lang w:eastAsia="es-MX"/>
        </w:rPr>
        <w:t>XV Bis</w:t>
      </w:r>
      <w:r w:rsidR="00A15807">
        <w:rPr>
          <w:rFonts w:ascii="Century Gothic" w:hAnsi="Century Gothic" w:cs="Arial"/>
          <w:color w:val="auto"/>
          <w:szCs w:val="24"/>
          <w:lang w:eastAsia="es-MX"/>
        </w:rPr>
        <w:t>,</w:t>
      </w:r>
      <w:r w:rsidR="001A6A8B">
        <w:rPr>
          <w:rFonts w:ascii="Century Gothic" w:hAnsi="Century Gothic" w:cs="Arial"/>
          <w:color w:val="auto"/>
          <w:szCs w:val="24"/>
          <w:lang w:eastAsia="es-MX"/>
        </w:rPr>
        <w:t xml:space="preserve"> y </w:t>
      </w:r>
      <w:r w:rsidR="00483E15">
        <w:rPr>
          <w:rFonts w:ascii="Century Gothic" w:hAnsi="Century Gothic" w:cs="Arial"/>
          <w:color w:val="auto"/>
          <w:szCs w:val="24"/>
          <w:lang w:eastAsia="es-MX"/>
        </w:rPr>
        <w:t>10, la fracción XVII</w:t>
      </w:r>
      <w:r w:rsidR="00EC1F94">
        <w:rPr>
          <w:rFonts w:ascii="Century Gothic" w:hAnsi="Century Gothic" w:cs="Arial"/>
          <w:color w:val="auto"/>
          <w:szCs w:val="24"/>
          <w:lang w:eastAsia="es-MX"/>
        </w:rPr>
        <w:t>,</w:t>
      </w:r>
      <w:r w:rsidR="00483E15">
        <w:rPr>
          <w:rFonts w:ascii="Century Gothic" w:hAnsi="Century Gothic" w:cs="Arial"/>
          <w:color w:val="auto"/>
          <w:szCs w:val="24"/>
          <w:lang w:eastAsia="es-MX"/>
        </w:rPr>
        <w:t xml:space="preserve"> de la Ley de los Derechos de Niñas, Niños y Adolescentes del Estado de Chihuahua, </w:t>
      </w:r>
      <w:bookmarkStart w:id="4" w:name="_Hlk146275468"/>
      <w:r w:rsidRPr="0016327E">
        <w:rPr>
          <w:rFonts w:ascii="Century Gothic" w:eastAsia="Calibri" w:hAnsi="Century Gothic" w:cs="Arial"/>
          <w:bCs/>
          <w:color w:val="auto"/>
          <w:szCs w:val="24"/>
          <w:lang w:eastAsia="en-US"/>
        </w:rPr>
        <w:t xml:space="preserve">para quedar </w:t>
      </w:r>
      <w:r w:rsidR="00CE4D3A">
        <w:rPr>
          <w:rFonts w:ascii="Century Gothic" w:eastAsia="Calibri" w:hAnsi="Century Gothic" w:cs="Arial"/>
          <w:bCs/>
          <w:color w:val="auto"/>
          <w:szCs w:val="24"/>
          <w:lang w:eastAsia="en-US"/>
        </w:rPr>
        <w:t>redactado</w:t>
      </w:r>
      <w:r w:rsidR="00A15807">
        <w:rPr>
          <w:rFonts w:ascii="Century Gothic" w:eastAsia="Calibri" w:hAnsi="Century Gothic" w:cs="Arial"/>
          <w:bCs/>
          <w:color w:val="auto"/>
          <w:szCs w:val="24"/>
          <w:lang w:eastAsia="en-US"/>
        </w:rPr>
        <w:t>s</w:t>
      </w:r>
      <w:r w:rsidR="00CE4D3A">
        <w:rPr>
          <w:rFonts w:ascii="Century Gothic" w:eastAsia="Calibri" w:hAnsi="Century Gothic" w:cs="Arial"/>
          <w:bCs/>
          <w:color w:val="auto"/>
          <w:szCs w:val="24"/>
          <w:lang w:eastAsia="en-US"/>
        </w:rPr>
        <w:t xml:space="preserve"> </w:t>
      </w:r>
      <w:r w:rsidRPr="0016327E">
        <w:rPr>
          <w:rFonts w:ascii="Century Gothic" w:eastAsia="Calibri" w:hAnsi="Century Gothic" w:cs="Arial"/>
          <w:bCs/>
          <w:color w:val="auto"/>
          <w:szCs w:val="24"/>
          <w:lang w:eastAsia="en-US"/>
        </w:rPr>
        <w:t>en los siguientes términos:</w:t>
      </w:r>
    </w:p>
    <w:bookmarkEnd w:id="3"/>
    <w:bookmarkEnd w:id="4"/>
    <w:p w14:paraId="43684A97" w14:textId="77777777" w:rsidR="006E6899" w:rsidRPr="0016327E" w:rsidRDefault="006E6899" w:rsidP="002F7F80">
      <w:pPr>
        <w:spacing w:after="160" w:line="360" w:lineRule="auto"/>
        <w:jc w:val="both"/>
        <w:rPr>
          <w:rFonts w:ascii="Century Gothic" w:hAnsi="Century Gothic" w:cs="Arial"/>
          <w:b/>
          <w:color w:val="auto"/>
          <w:szCs w:val="24"/>
          <w:lang w:eastAsia="es-MX"/>
        </w:rPr>
      </w:pPr>
    </w:p>
    <w:p w14:paraId="3FF26894" w14:textId="234B08AF" w:rsidR="001A6A8B" w:rsidRDefault="00FD63C1" w:rsidP="00D9259A">
      <w:pPr>
        <w:spacing w:line="360" w:lineRule="auto"/>
        <w:jc w:val="both"/>
        <w:rPr>
          <w:rFonts w:ascii="Century Gothic" w:hAnsi="Century Gothic" w:cs="Arial"/>
          <w:bCs/>
          <w:color w:val="auto"/>
          <w:szCs w:val="24"/>
          <w:lang w:eastAsia="es-MX"/>
        </w:rPr>
      </w:pPr>
      <w:r w:rsidRPr="0016327E">
        <w:rPr>
          <w:rFonts w:ascii="Century Gothic" w:hAnsi="Century Gothic" w:cs="Arial"/>
          <w:b/>
          <w:color w:val="auto"/>
          <w:szCs w:val="24"/>
          <w:lang w:eastAsia="es-MX"/>
        </w:rPr>
        <w:t xml:space="preserve">Artículo </w:t>
      </w:r>
      <w:r w:rsidR="001A6A8B">
        <w:rPr>
          <w:rFonts w:ascii="Century Gothic" w:hAnsi="Century Gothic" w:cs="Arial"/>
          <w:b/>
          <w:color w:val="auto"/>
          <w:szCs w:val="24"/>
          <w:lang w:eastAsia="es-MX"/>
        </w:rPr>
        <w:t>7</w:t>
      </w:r>
      <w:r w:rsidRPr="0016327E">
        <w:rPr>
          <w:rFonts w:ascii="Century Gothic" w:hAnsi="Century Gothic" w:cs="Arial"/>
          <w:b/>
          <w:color w:val="auto"/>
          <w:szCs w:val="24"/>
          <w:lang w:eastAsia="es-MX"/>
        </w:rPr>
        <w:t xml:space="preserve">. </w:t>
      </w:r>
      <w:r w:rsidR="00596797">
        <w:rPr>
          <w:rFonts w:ascii="Century Gothic" w:hAnsi="Century Gothic" w:cs="Arial"/>
          <w:bCs/>
          <w:color w:val="auto"/>
          <w:szCs w:val="24"/>
          <w:lang w:eastAsia="es-MX"/>
        </w:rPr>
        <w:t>…</w:t>
      </w:r>
      <w:r w:rsidR="001A6A8B" w:rsidRPr="001A6A8B">
        <w:rPr>
          <w:rFonts w:ascii="Century Gothic" w:hAnsi="Century Gothic" w:cs="Arial"/>
          <w:bCs/>
          <w:color w:val="auto"/>
          <w:szCs w:val="24"/>
          <w:lang w:eastAsia="es-MX"/>
        </w:rPr>
        <w:t xml:space="preserve"> </w:t>
      </w:r>
    </w:p>
    <w:p w14:paraId="384DFE60" w14:textId="77777777" w:rsidR="00596797" w:rsidRPr="001A6A8B" w:rsidRDefault="00596797" w:rsidP="00D9259A">
      <w:pPr>
        <w:spacing w:line="360" w:lineRule="auto"/>
        <w:jc w:val="both"/>
        <w:rPr>
          <w:rFonts w:ascii="Century Gothic" w:hAnsi="Century Gothic" w:cs="Arial"/>
          <w:bCs/>
          <w:color w:val="auto"/>
          <w:szCs w:val="24"/>
          <w:lang w:eastAsia="es-MX"/>
        </w:rPr>
      </w:pPr>
    </w:p>
    <w:p w14:paraId="5A2DC7C9" w14:textId="3364C528" w:rsidR="001A6A8B" w:rsidRDefault="001A6A8B" w:rsidP="0015040F">
      <w:pPr>
        <w:spacing w:line="360" w:lineRule="auto"/>
        <w:ind w:firstLine="708"/>
        <w:jc w:val="both"/>
        <w:rPr>
          <w:rFonts w:ascii="Century Gothic" w:hAnsi="Century Gothic" w:cs="Arial"/>
          <w:bCs/>
          <w:color w:val="auto"/>
          <w:szCs w:val="24"/>
          <w:lang w:eastAsia="es-MX"/>
        </w:rPr>
      </w:pPr>
      <w:r w:rsidRPr="001A6A8B">
        <w:rPr>
          <w:rFonts w:ascii="Century Gothic" w:hAnsi="Century Gothic" w:cs="Arial"/>
          <w:bCs/>
          <w:color w:val="auto"/>
          <w:szCs w:val="24"/>
          <w:lang w:eastAsia="es-MX"/>
        </w:rPr>
        <w:t>I</w:t>
      </w:r>
      <w:r w:rsidR="0029253A">
        <w:rPr>
          <w:rFonts w:ascii="Century Gothic" w:hAnsi="Century Gothic" w:cs="Arial"/>
          <w:bCs/>
          <w:color w:val="auto"/>
          <w:szCs w:val="24"/>
          <w:lang w:eastAsia="es-MX"/>
        </w:rPr>
        <w:t>.</w:t>
      </w:r>
      <w:r w:rsidRPr="001A6A8B">
        <w:rPr>
          <w:rFonts w:ascii="Century Gothic" w:hAnsi="Century Gothic" w:cs="Arial"/>
          <w:bCs/>
          <w:color w:val="auto"/>
          <w:szCs w:val="24"/>
          <w:lang w:eastAsia="es-MX"/>
        </w:rPr>
        <w:t xml:space="preserve"> a </w:t>
      </w:r>
      <w:r w:rsidR="00711D63">
        <w:rPr>
          <w:rFonts w:ascii="Century Gothic" w:hAnsi="Century Gothic" w:cs="Arial"/>
          <w:bCs/>
          <w:color w:val="auto"/>
          <w:szCs w:val="24"/>
          <w:lang w:eastAsia="es-MX"/>
        </w:rPr>
        <w:t>XV</w:t>
      </w:r>
      <w:r w:rsidR="0029253A">
        <w:rPr>
          <w:rFonts w:ascii="Century Gothic" w:hAnsi="Century Gothic" w:cs="Arial"/>
          <w:bCs/>
          <w:color w:val="auto"/>
          <w:szCs w:val="24"/>
          <w:lang w:eastAsia="es-MX"/>
        </w:rPr>
        <w:t xml:space="preserve">. </w:t>
      </w:r>
      <w:r w:rsidRPr="001A6A8B">
        <w:rPr>
          <w:rFonts w:ascii="Century Gothic" w:hAnsi="Century Gothic" w:cs="Arial"/>
          <w:bCs/>
          <w:color w:val="auto"/>
          <w:szCs w:val="24"/>
          <w:lang w:eastAsia="es-MX"/>
        </w:rPr>
        <w:t xml:space="preserve">… </w:t>
      </w:r>
    </w:p>
    <w:p w14:paraId="47D79942" w14:textId="77777777" w:rsidR="00596797" w:rsidRPr="001A6A8B" w:rsidRDefault="00596797" w:rsidP="00D9259A">
      <w:pPr>
        <w:spacing w:line="360" w:lineRule="auto"/>
        <w:jc w:val="both"/>
        <w:rPr>
          <w:rFonts w:ascii="Century Gothic" w:hAnsi="Century Gothic" w:cs="Arial"/>
          <w:bCs/>
          <w:color w:val="auto"/>
          <w:szCs w:val="24"/>
          <w:lang w:eastAsia="es-MX"/>
        </w:rPr>
      </w:pPr>
    </w:p>
    <w:p w14:paraId="750AFF9B" w14:textId="2087D3A6" w:rsidR="001A6A8B" w:rsidRDefault="00711D63" w:rsidP="00663C0B">
      <w:pPr>
        <w:spacing w:line="360" w:lineRule="auto"/>
        <w:ind w:left="1560" w:hanging="852"/>
        <w:jc w:val="both"/>
        <w:rPr>
          <w:rFonts w:ascii="Century Gothic" w:hAnsi="Century Gothic" w:cs="Arial"/>
          <w:b/>
          <w:color w:val="auto"/>
          <w:szCs w:val="24"/>
          <w:lang w:eastAsia="es-MX"/>
        </w:rPr>
      </w:pPr>
      <w:r w:rsidRPr="00711D63">
        <w:rPr>
          <w:rFonts w:ascii="Century Gothic" w:hAnsi="Century Gothic" w:cs="Arial"/>
          <w:b/>
          <w:bCs/>
          <w:color w:val="auto"/>
          <w:szCs w:val="24"/>
          <w:lang w:eastAsia="es-MX"/>
        </w:rPr>
        <w:t>X</w:t>
      </w:r>
      <w:r w:rsidR="001A6A8B" w:rsidRPr="00711D63">
        <w:rPr>
          <w:rFonts w:ascii="Century Gothic" w:hAnsi="Century Gothic" w:cs="Arial"/>
          <w:b/>
          <w:bCs/>
          <w:color w:val="auto"/>
          <w:szCs w:val="24"/>
          <w:lang w:eastAsia="es-MX"/>
        </w:rPr>
        <w:t>V</w:t>
      </w:r>
      <w:r w:rsidRPr="00711D63">
        <w:rPr>
          <w:rFonts w:ascii="Century Gothic" w:hAnsi="Century Gothic" w:cs="Arial"/>
          <w:b/>
          <w:bCs/>
          <w:color w:val="auto"/>
          <w:szCs w:val="24"/>
          <w:lang w:eastAsia="es-MX"/>
        </w:rPr>
        <w:t xml:space="preserve"> Bis</w:t>
      </w:r>
      <w:r w:rsidR="001A6A8B" w:rsidRPr="00711D63">
        <w:rPr>
          <w:rFonts w:ascii="Century Gothic" w:hAnsi="Century Gothic" w:cs="Arial"/>
          <w:b/>
          <w:bCs/>
          <w:color w:val="auto"/>
          <w:szCs w:val="24"/>
          <w:lang w:eastAsia="es-MX"/>
        </w:rPr>
        <w:t>.</w:t>
      </w:r>
      <w:r w:rsidR="001A6A8B">
        <w:rPr>
          <w:rFonts w:ascii="Century Gothic" w:hAnsi="Century Gothic" w:cs="Arial"/>
          <w:b/>
          <w:color w:val="auto"/>
          <w:szCs w:val="24"/>
          <w:lang w:eastAsia="es-MX"/>
        </w:rPr>
        <w:t xml:space="preserve"> </w:t>
      </w:r>
      <w:r>
        <w:rPr>
          <w:rFonts w:ascii="Century Gothic" w:hAnsi="Century Gothic" w:cs="Arial"/>
          <w:b/>
          <w:color w:val="auto"/>
          <w:szCs w:val="24"/>
          <w:lang w:eastAsia="es-MX"/>
        </w:rPr>
        <w:t xml:space="preserve">Prevención Social de la Violencia. Conjunto de políticas públicas, programas y acciones orientadas a reducir factores de riesgo que favorezcan la generación de violencia y delincuencia, así como a combatir las distintas causas y factores que las generan. </w:t>
      </w:r>
    </w:p>
    <w:p w14:paraId="071D347E" w14:textId="77777777" w:rsidR="0015040F" w:rsidRPr="001A6A8B" w:rsidRDefault="0015040F" w:rsidP="0015040F">
      <w:pPr>
        <w:spacing w:line="360" w:lineRule="auto"/>
        <w:ind w:left="708"/>
        <w:jc w:val="both"/>
        <w:rPr>
          <w:rFonts w:ascii="Century Gothic" w:hAnsi="Century Gothic" w:cs="Arial"/>
          <w:b/>
          <w:color w:val="auto"/>
          <w:szCs w:val="24"/>
          <w:lang w:eastAsia="es-MX"/>
        </w:rPr>
      </w:pPr>
    </w:p>
    <w:p w14:paraId="7D2382DE" w14:textId="205D1B3C" w:rsidR="001A6A8B" w:rsidRDefault="00711D63" w:rsidP="003571A8">
      <w:pPr>
        <w:spacing w:line="360" w:lineRule="auto"/>
        <w:ind w:left="1418" w:hanging="710"/>
        <w:jc w:val="both"/>
        <w:rPr>
          <w:rFonts w:ascii="Century Gothic" w:hAnsi="Century Gothic" w:cs="Arial"/>
          <w:color w:val="auto"/>
          <w:szCs w:val="24"/>
          <w:lang w:eastAsia="es-MX"/>
        </w:rPr>
      </w:pPr>
      <w:r w:rsidRPr="00711D63">
        <w:rPr>
          <w:rFonts w:ascii="Century Gothic" w:hAnsi="Century Gothic" w:cs="Arial"/>
          <w:color w:val="auto"/>
          <w:szCs w:val="24"/>
          <w:lang w:eastAsia="es-MX"/>
        </w:rPr>
        <w:t>XVI</w:t>
      </w:r>
      <w:r w:rsidR="0029253A">
        <w:rPr>
          <w:rFonts w:ascii="Century Gothic" w:hAnsi="Century Gothic" w:cs="Arial"/>
          <w:color w:val="auto"/>
          <w:szCs w:val="24"/>
          <w:lang w:eastAsia="es-MX"/>
        </w:rPr>
        <w:t>.</w:t>
      </w:r>
      <w:r w:rsidRPr="00711D63">
        <w:rPr>
          <w:rFonts w:ascii="Century Gothic" w:hAnsi="Century Gothic" w:cs="Arial"/>
          <w:color w:val="auto"/>
          <w:szCs w:val="24"/>
          <w:lang w:eastAsia="es-MX"/>
        </w:rPr>
        <w:t xml:space="preserve"> a XXIX… </w:t>
      </w:r>
    </w:p>
    <w:p w14:paraId="088CA111" w14:textId="37CAEC58" w:rsidR="00C177A8" w:rsidRDefault="00C177A8" w:rsidP="00BB0564">
      <w:pPr>
        <w:spacing w:line="360" w:lineRule="auto"/>
        <w:jc w:val="both"/>
        <w:rPr>
          <w:rFonts w:ascii="Century Gothic" w:hAnsi="Century Gothic"/>
          <w:b/>
          <w:color w:val="auto"/>
          <w:sz w:val="28"/>
          <w:szCs w:val="28"/>
        </w:rPr>
      </w:pPr>
    </w:p>
    <w:p w14:paraId="014A619C" w14:textId="4E3164F1" w:rsidR="00370705" w:rsidRDefault="00370705" w:rsidP="00370705">
      <w:pPr>
        <w:spacing w:line="360" w:lineRule="auto"/>
        <w:jc w:val="both"/>
        <w:rPr>
          <w:rFonts w:ascii="Century Gothic" w:hAnsi="Century Gothic" w:cs="Arial"/>
          <w:bCs/>
          <w:color w:val="auto"/>
          <w:szCs w:val="24"/>
          <w:lang w:eastAsia="es-MX"/>
        </w:rPr>
      </w:pPr>
      <w:r w:rsidRPr="0016327E">
        <w:rPr>
          <w:rFonts w:ascii="Century Gothic" w:hAnsi="Century Gothic" w:cs="Arial"/>
          <w:b/>
          <w:color w:val="auto"/>
          <w:szCs w:val="24"/>
          <w:lang w:eastAsia="es-MX"/>
        </w:rPr>
        <w:t xml:space="preserve">Artículo </w:t>
      </w:r>
      <w:r>
        <w:rPr>
          <w:rFonts w:ascii="Century Gothic" w:hAnsi="Century Gothic" w:cs="Arial"/>
          <w:b/>
          <w:color w:val="auto"/>
          <w:szCs w:val="24"/>
          <w:lang w:eastAsia="es-MX"/>
        </w:rPr>
        <w:t>10</w:t>
      </w:r>
      <w:r w:rsidRPr="0016327E">
        <w:rPr>
          <w:rFonts w:ascii="Century Gothic" w:hAnsi="Century Gothic" w:cs="Arial"/>
          <w:b/>
          <w:color w:val="auto"/>
          <w:szCs w:val="24"/>
          <w:lang w:eastAsia="es-MX"/>
        </w:rPr>
        <w:t xml:space="preserve">. </w:t>
      </w:r>
      <w:r>
        <w:rPr>
          <w:rFonts w:ascii="Century Gothic" w:hAnsi="Century Gothic" w:cs="Arial"/>
          <w:bCs/>
          <w:color w:val="auto"/>
          <w:szCs w:val="24"/>
          <w:lang w:eastAsia="es-MX"/>
        </w:rPr>
        <w:t>…</w:t>
      </w:r>
      <w:r w:rsidRPr="001A6A8B">
        <w:rPr>
          <w:rFonts w:ascii="Century Gothic" w:hAnsi="Century Gothic" w:cs="Arial"/>
          <w:bCs/>
          <w:color w:val="auto"/>
          <w:szCs w:val="24"/>
          <w:lang w:eastAsia="es-MX"/>
        </w:rPr>
        <w:t xml:space="preserve"> </w:t>
      </w:r>
    </w:p>
    <w:p w14:paraId="1D8F5F3D" w14:textId="77777777" w:rsidR="00370705" w:rsidRPr="001A6A8B" w:rsidRDefault="00370705" w:rsidP="00370705">
      <w:pPr>
        <w:spacing w:line="360" w:lineRule="auto"/>
        <w:jc w:val="both"/>
        <w:rPr>
          <w:rFonts w:ascii="Century Gothic" w:hAnsi="Century Gothic" w:cs="Arial"/>
          <w:bCs/>
          <w:color w:val="auto"/>
          <w:szCs w:val="24"/>
          <w:lang w:eastAsia="es-MX"/>
        </w:rPr>
      </w:pPr>
    </w:p>
    <w:p w14:paraId="2045582B" w14:textId="37F74F54" w:rsidR="00370705" w:rsidRDefault="00370705" w:rsidP="00370705">
      <w:pPr>
        <w:spacing w:line="360" w:lineRule="auto"/>
        <w:ind w:firstLine="708"/>
        <w:jc w:val="both"/>
        <w:rPr>
          <w:rFonts w:ascii="Century Gothic" w:hAnsi="Century Gothic" w:cs="Arial"/>
          <w:bCs/>
          <w:color w:val="auto"/>
          <w:szCs w:val="24"/>
          <w:lang w:eastAsia="es-MX"/>
        </w:rPr>
      </w:pPr>
      <w:r w:rsidRPr="001A6A8B">
        <w:rPr>
          <w:rFonts w:ascii="Century Gothic" w:hAnsi="Century Gothic" w:cs="Arial"/>
          <w:bCs/>
          <w:color w:val="auto"/>
          <w:szCs w:val="24"/>
          <w:lang w:eastAsia="es-MX"/>
        </w:rPr>
        <w:t>I</w:t>
      </w:r>
      <w:r>
        <w:rPr>
          <w:rFonts w:ascii="Century Gothic" w:hAnsi="Century Gothic" w:cs="Arial"/>
          <w:bCs/>
          <w:color w:val="auto"/>
          <w:szCs w:val="24"/>
          <w:lang w:eastAsia="es-MX"/>
        </w:rPr>
        <w:t>.</w:t>
      </w:r>
      <w:r w:rsidRPr="001A6A8B">
        <w:rPr>
          <w:rFonts w:ascii="Century Gothic" w:hAnsi="Century Gothic" w:cs="Arial"/>
          <w:bCs/>
          <w:color w:val="auto"/>
          <w:szCs w:val="24"/>
          <w:lang w:eastAsia="es-MX"/>
        </w:rPr>
        <w:t xml:space="preserve"> a </w:t>
      </w:r>
      <w:r>
        <w:rPr>
          <w:rFonts w:ascii="Century Gothic" w:hAnsi="Century Gothic" w:cs="Arial"/>
          <w:bCs/>
          <w:color w:val="auto"/>
          <w:szCs w:val="24"/>
          <w:lang w:eastAsia="es-MX"/>
        </w:rPr>
        <w:t xml:space="preserve">XVI. </w:t>
      </w:r>
      <w:r w:rsidRPr="001A6A8B">
        <w:rPr>
          <w:rFonts w:ascii="Century Gothic" w:hAnsi="Century Gothic" w:cs="Arial"/>
          <w:bCs/>
          <w:color w:val="auto"/>
          <w:szCs w:val="24"/>
          <w:lang w:eastAsia="es-MX"/>
        </w:rPr>
        <w:t xml:space="preserve">… </w:t>
      </w:r>
    </w:p>
    <w:p w14:paraId="25AB205C" w14:textId="222739D5" w:rsidR="00370705" w:rsidRDefault="00370705" w:rsidP="00370705">
      <w:pPr>
        <w:spacing w:line="360" w:lineRule="auto"/>
        <w:ind w:firstLine="708"/>
        <w:jc w:val="both"/>
        <w:rPr>
          <w:rFonts w:ascii="Century Gothic" w:hAnsi="Century Gothic" w:cs="Arial"/>
          <w:bCs/>
          <w:color w:val="auto"/>
          <w:szCs w:val="24"/>
          <w:lang w:eastAsia="es-MX"/>
        </w:rPr>
      </w:pPr>
    </w:p>
    <w:p w14:paraId="55E25474" w14:textId="3C1DB3E5" w:rsidR="00370705" w:rsidRPr="00370705" w:rsidRDefault="00370705" w:rsidP="00370705">
      <w:pPr>
        <w:spacing w:line="360" w:lineRule="auto"/>
        <w:ind w:firstLine="708"/>
        <w:jc w:val="both"/>
        <w:rPr>
          <w:rFonts w:ascii="Century Gothic" w:hAnsi="Century Gothic" w:cs="Arial"/>
          <w:b/>
          <w:color w:val="auto"/>
          <w:szCs w:val="24"/>
          <w:lang w:eastAsia="es-MX"/>
        </w:rPr>
      </w:pPr>
      <w:r w:rsidRPr="00370705">
        <w:rPr>
          <w:rFonts w:ascii="Century Gothic" w:hAnsi="Century Gothic" w:cs="Arial"/>
          <w:b/>
          <w:color w:val="auto"/>
          <w:szCs w:val="24"/>
          <w:lang w:eastAsia="es-MX"/>
        </w:rPr>
        <w:t>XVII. La prevención de la violencia</w:t>
      </w:r>
      <w:r w:rsidR="00A90220">
        <w:rPr>
          <w:rFonts w:ascii="Century Gothic" w:hAnsi="Century Gothic" w:cs="Arial"/>
          <w:b/>
          <w:color w:val="auto"/>
          <w:szCs w:val="24"/>
          <w:lang w:eastAsia="es-MX"/>
        </w:rPr>
        <w:t>.</w:t>
      </w:r>
    </w:p>
    <w:p w14:paraId="7ED9B6E5" w14:textId="1F5420A9" w:rsidR="00370705" w:rsidRDefault="00370705" w:rsidP="00BB0564">
      <w:pPr>
        <w:spacing w:line="360" w:lineRule="auto"/>
        <w:jc w:val="both"/>
        <w:rPr>
          <w:rFonts w:ascii="Century Gothic" w:hAnsi="Century Gothic"/>
          <w:b/>
          <w:color w:val="auto"/>
          <w:sz w:val="28"/>
          <w:szCs w:val="28"/>
        </w:rPr>
      </w:pPr>
    </w:p>
    <w:p w14:paraId="7975A39C" w14:textId="77777777" w:rsidR="00370705" w:rsidRDefault="00370705" w:rsidP="00BB0564">
      <w:pPr>
        <w:spacing w:line="360" w:lineRule="auto"/>
        <w:jc w:val="both"/>
        <w:rPr>
          <w:rFonts w:ascii="Century Gothic" w:hAnsi="Century Gothic"/>
          <w:b/>
          <w:color w:val="auto"/>
          <w:sz w:val="28"/>
          <w:szCs w:val="28"/>
        </w:rPr>
      </w:pPr>
    </w:p>
    <w:p w14:paraId="50CD91DC" w14:textId="39C2E459" w:rsidR="00BB0564" w:rsidRPr="00483E15" w:rsidRDefault="00BB0564" w:rsidP="00BB0564">
      <w:pPr>
        <w:spacing w:line="360" w:lineRule="auto"/>
        <w:jc w:val="both"/>
        <w:rPr>
          <w:rFonts w:ascii="Century Gothic" w:hAnsi="Century Gothic" w:cs="Arial"/>
          <w:color w:val="auto"/>
          <w:szCs w:val="24"/>
          <w:lang w:eastAsia="es-MX"/>
        </w:rPr>
      </w:pPr>
      <w:r w:rsidRPr="0016327E">
        <w:rPr>
          <w:rFonts w:ascii="Century Gothic" w:hAnsi="Century Gothic"/>
          <w:b/>
          <w:color w:val="auto"/>
          <w:sz w:val="28"/>
          <w:szCs w:val="28"/>
        </w:rPr>
        <w:t xml:space="preserve">ARTÍCULO </w:t>
      </w:r>
      <w:proofErr w:type="gramStart"/>
      <w:r>
        <w:rPr>
          <w:rFonts w:ascii="Century Gothic" w:hAnsi="Century Gothic"/>
          <w:b/>
          <w:color w:val="auto"/>
          <w:sz w:val="28"/>
          <w:szCs w:val="28"/>
        </w:rPr>
        <w:t>SEGUNDO</w:t>
      </w:r>
      <w:r w:rsidRPr="0016327E">
        <w:rPr>
          <w:rFonts w:ascii="Century Gothic" w:hAnsi="Century Gothic"/>
          <w:b/>
          <w:color w:val="auto"/>
          <w:sz w:val="28"/>
          <w:szCs w:val="28"/>
        </w:rPr>
        <w:t>.-</w:t>
      </w:r>
      <w:proofErr w:type="gramEnd"/>
      <w:r w:rsidRPr="0016327E">
        <w:rPr>
          <w:rFonts w:ascii="Century Gothic" w:hAnsi="Century Gothic"/>
          <w:b/>
          <w:color w:val="auto"/>
          <w:szCs w:val="24"/>
        </w:rPr>
        <w:t xml:space="preserve"> </w:t>
      </w:r>
      <w:r w:rsidRPr="0016327E">
        <w:rPr>
          <w:rFonts w:ascii="Century Gothic" w:hAnsi="Century Gothic" w:cs="Arial"/>
          <w:color w:val="auto"/>
          <w:szCs w:val="24"/>
          <w:lang w:eastAsia="es-MX"/>
        </w:rPr>
        <w:t xml:space="preserve">Se </w:t>
      </w:r>
      <w:r>
        <w:rPr>
          <w:rFonts w:ascii="Century Gothic" w:eastAsia="Calibri" w:hAnsi="Century Gothic" w:cs="Arial"/>
          <w:b/>
          <w:color w:val="auto"/>
          <w:szCs w:val="24"/>
          <w:lang w:eastAsia="en-US"/>
        </w:rPr>
        <w:t>ADICIONA</w:t>
      </w:r>
      <w:r w:rsidR="0029253A">
        <w:rPr>
          <w:rFonts w:ascii="Century Gothic" w:eastAsia="Calibri" w:hAnsi="Century Gothic" w:cs="Arial"/>
          <w:b/>
          <w:color w:val="auto"/>
          <w:szCs w:val="24"/>
          <w:lang w:eastAsia="en-US"/>
        </w:rPr>
        <w:t>N</w:t>
      </w:r>
      <w:r w:rsidRPr="0016327E">
        <w:rPr>
          <w:rFonts w:ascii="Century Gothic" w:hAnsi="Century Gothic" w:cs="Arial"/>
          <w:color w:val="auto"/>
          <w:szCs w:val="24"/>
          <w:lang w:eastAsia="es-MX"/>
        </w:rPr>
        <w:t xml:space="preserve"> </w:t>
      </w:r>
      <w:r>
        <w:rPr>
          <w:rFonts w:ascii="Century Gothic" w:hAnsi="Century Gothic" w:cs="Arial"/>
          <w:color w:val="auto"/>
          <w:szCs w:val="24"/>
          <w:lang w:eastAsia="es-MX"/>
        </w:rPr>
        <w:t>al T</w:t>
      </w:r>
      <w:r w:rsidR="0029253A">
        <w:rPr>
          <w:rFonts w:ascii="Century Gothic" w:hAnsi="Century Gothic" w:cs="Arial"/>
          <w:color w:val="auto"/>
          <w:szCs w:val="24"/>
          <w:lang w:eastAsia="es-MX"/>
        </w:rPr>
        <w:t>ítulo Primero</w:t>
      </w:r>
      <w:r>
        <w:rPr>
          <w:rFonts w:ascii="Century Gothic" w:hAnsi="Century Gothic" w:cs="Arial"/>
          <w:color w:val="auto"/>
          <w:szCs w:val="24"/>
          <w:lang w:eastAsia="es-MX"/>
        </w:rPr>
        <w:t>, el C</w:t>
      </w:r>
      <w:r w:rsidR="0029253A">
        <w:rPr>
          <w:rFonts w:ascii="Century Gothic" w:hAnsi="Century Gothic" w:cs="Arial"/>
          <w:color w:val="auto"/>
          <w:szCs w:val="24"/>
          <w:lang w:eastAsia="es-MX"/>
        </w:rPr>
        <w:t>apítulo</w:t>
      </w:r>
      <w:r>
        <w:rPr>
          <w:rFonts w:ascii="Century Gothic" w:hAnsi="Century Gothic" w:cs="Arial"/>
          <w:color w:val="auto"/>
          <w:szCs w:val="24"/>
          <w:lang w:eastAsia="es-MX"/>
        </w:rPr>
        <w:t xml:space="preserve"> T</w:t>
      </w:r>
      <w:r w:rsidR="0029253A">
        <w:rPr>
          <w:rFonts w:ascii="Century Gothic" w:hAnsi="Century Gothic" w:cs="Arial"/>
          <w:color w:val="auto"/>
          <w:szCs w:val="24"/>
          <w:lang w:eastAsia="es-MX"/>
        </w:rPr>
        <w:t>ercero</w:t>
      </w:r>
      <w:r>
        <w:rPr>
          <w:rFonts w:ascii="Century Gothic" w:hAnsi="Century Gothic" w:cs="Arial"/>
          <w:color w:val="auto"/>
          <w:szCs w:val="24"/>
          <w:lang w:eastAsia="es-MX"/>
        </w:rPr>
        <w:t xml:space="preserve">, </w:t>
      </w:r>
      <w:r w:rsidR="0029253A">
        <w:rPr>
          <w:rFonts w:ascii="Century Gothic" w:hAnsi="Century Gothic" w:cs="Arial"/>
          <w:color w:val="auto"/>
          <w:szCs w:val="24"/>
          <w:lang w:eastAsia="es-MX"/>
        </w:rPr>
        <w:t xml:space="preserve">que contiene los </w:t>
      </w:r>
      <w:r>
        <w:rPr>
          <w:rFonts w:ascii="Century Gothic" w:hAnsi="Century Gothic" w:cs="Arial"/>
          <w:color w:val="auto"/>
          <w:szCs w:val="24"/>
          <w:lang w:eastAsia="es-MX"/>
        </w:rPr>
        <w:t xml:space="preserve">artículos 9 </w:t>
      </w:r>
      <w:r w:rsidR="00672179">
        <w:rPr>
          <w:rFonts w:ascii="Century Gothic" w:hAnsi="Century Gothic" w:cs="Arial"/>
          <w:color w:val="auto"/>
          <w:szCs w:val="24"/>
          <w:lang w:eastAsia="es-MX"/>
        </w:rPr>
        <w:t>B</w:t>
      </w:r>
      <w:r>
        <w:rPr>
          <w:rFonts w:ascii="Century Gothic" w:hAnsi="Century Gothic" w:cs="Arial"/>
          <w:color w:val="auto"/>
          <w:szCs w:val="24"/>
          <w:lang w:eastAsia="es-MX"/>
        </w:rPr>
        <w:t xml:space="preserve">is, 9 </w:t>
      </w:r>
      <w:r w:rsidR="00672179">
        <w:rPr>
          <w:rFonts w:ascii="Century Gothic" w:hAnsi="Century Gothic" w:cs="Arial"/>
          <w:color w:val="auto"/>
          <w:szCs w:val="24"/>
          <w:lang w:eastAsia="es-MX"/>
        </w:rPr>
        <w:t>T</w:t>
      </w:r>
      <w:r>
        <w:rPr>
          <w:rFonts w:ascii="Century Gothic" w:hAnsi="Century Gothic" w:cs="Arial"/>
          <w:color w:val="auto"/>
          <w:szCs w:val="24"/>
          <w:lang w:eastAsia="es-MX"/>
        </w:rPr>
        <w:t xml:space="preserve">er y 9 </w:t>
      </w:r>
      <w:proofErr w:type="spellStart"/>
      <w:r w:rsidR="00672179">
        <w:rPr>
          <w:rFonts w:ascii="Century Gothic" w:hAnsi="Century Gothic" w:cs="Arial"/>
          <w:color w:val="auto"/>
          <w:szCs w:val="24"/>
          <w:lang w:eastAsia="es-MX"/>
        </w:rPr>
        <w:t>Q</w:t>
      </w:r>
      <w:r>
        <w:rPr>
          <w:rFonts w:ascii="Century Gothic" w:hAnsi="Century Gothic" w:cs="Arial"/>
          <w:color w:val="auto"/>
          <w:szCs w:val="24"/>
          <w:lang w:eastAsia="es-MX"/>
        </w:rPr>
        <w:t>uater</w:t>
      </w:r>
      <w:proofErr w:type="spellEnd"/>
      <w:r w:rsidR="00A90220">
        <w:rPr>
          <w:rFonts w:ascii="Century Gothic" w:hAnsi="Century Gothic" w:cs="Arial"/>
          <w:color w:val="auto"/>
          <w:szCs w:val="24"/>
          <w:lang w:eastAsia="es-MX"/>
        </w:rPr>
        <w:t>;</w:t>
      </w:r>
      <w:r>
        <w:rPr>
          <w:rFonts w:ascii="Century Gothic" w:hAnsi="Century Gothic" w:cs="Arial"/>
          <w:color w:val="auto"/>
          <w:szCs w:val="24"/>
          <w:lang w:eastAsia="es-MX"/>
        </w:rPr>
        <w:t xml:space="preserve"> </w:t>
      </w:r>
      <w:r w:rsidR="00A90220">
        <w:rPr>
          <w:rFonts w:ascii="Century Gothic" w:hAnsi="Century Gothic" w:cs="Arial"/>
          <w:color w:val="auto"/>
          <w:szCs w:val="24"/>
          <w:lang w:eastAsia="es-MX"/>
        </w:rPr>
        <w:t xml:space="preserve">así como </w:t>
      </w:r>
      <w:r>
        <w:rPr>
          <w:rFonts w:ascii="Century Gothic" w:hAnsi="Century Gothic" w:cs="Arial"/>
          <w:color w:val="auto"/>
          <w:szCs w:val="24"/>
          <w:lang w:eastAsia="es-MX"/>
        </w:rPr>
        <w:t>el artículo 19 Bis</w:t>
      </w:r>
      <w:r w:rsidR="004365F4">
        <w:rPr>
          <w:rFonts w:ascii="Century Gothic" w:hAnsi="Century Gothic" w:cs="Arial"/>
          <w:color w:val="auto"/>
          <w:szCs w:val="24"/>
          <w:lang w:eastAsia="es-MX"/>
        </w:rPr>
        <w:t>,</w:t>
      </w:r>
      <w:r>
        <w:rPr>
          <w:rFonts w:ascii="Century Gothic" w:hAnsi="Century Gothic" w:cs="Arial"/>
          <w:color w:val="auto"/>
          <w:szCs w:val="24"/>
          <w:lang w:eastAsia="es-MX"/>
        </w:rPr>
        <w:t xml:space="preserve"> a la Ley </w:t>
      </w:r>
      <w:r w:rsidR="00A90220">
        <w:rPr>
          <w:rFonts w:ascii="Century Gothic" w:hAnsi="Century Gothic" w:cs="Arial"/>
          <w:color w:val="auto"/>
          <w:szCs w:val="24"/>
          <w:lang w:eastAsia="es-MX"/>
        </w:rPr>
        <w:t>para la</w:t>
      </w:r>
      <w:r>
        <w:rPr>
          <w:rFonts w:ascii="Century Gothic" w:hAnsi="Century Gothic" w:cs="Arial"/>
          <w:color w:val="auto"/>
          <w:szCs w:val="24"/>
          <w:lang w:eastAsia="es-MX"/>
        </w:rPr>
        <w:t xml:space="preserve"> Prevención Social de la Violencia y </w:t>
      </w:r>
      <w:r w:rsidR="00A90220">
        <w:rPr>
          <w:rFonts w:ascii="Century Gothic" w:hAnsi="Century Gothic" w:cs="Arial"/>
          <w:color w:val="auto"/>
          <w:szCs w:val="24"/>
          <w:lang w:eastAsia="es-MX"/>
        </w:rPr>
        <w:t xml:space="preserve">la </w:t>
      </w:r>
      <w:r>
        <w:rPr>
          <w:rFonts w:ascii="Century Gothic" w:hAnsi="Century Gothic" w:cs="Arial"/>
          <w:color w:val="auto"/>
          <w:szCs w:val="24"/>
          <w:lang w:eastAsia="es-MX"/>
        </w:rPr>
        <w:t>Delincuencia</w:t>
      </w:r>
      <w:r w:rsidR="00A90220">
        <w:rPr>
          <w:rFonts w:ascii="Century Gothic" w:hAnsi="Century Gothic" w:cs="Arial"/>
          <w:color w:val="auto"/>
          <w:szCs w:val="24"/>
          <w:lang w:eastAsia="es-MX"/>
        </w:rPr>
        <w:t>,</w:t>
      </w:r>
      <w:r w:rsidR="003D5774">
        <w:rPr>
          <w:rFonts w:ascii="Century Gothic" w:hAnsi="Century Gothic" w:cs="Arial"/>
          <w:color w:val="auto"/>
          <w:szCs w:val="24"/>
          <w:lang w:eastAsia="es-MX"/>
        </w:rPr>
        <w:t xml:space="preserve"> con Participación Ciudadana</w:t>
      </w:r>
      <w:r>
        <w:rPr>
          <w:rFonts w:ascii="Century Gothic" w:hAnsi="Century Gothic" w:cs="Arial"/>
          <w:color w:val="auto"/>
          <w:szCs w:val="24"/>
          <w:lang w:eastAsia="es-MX"/>
        </w:rPr>
        <w:t xml:space="preserve"> del Estado de Chihuahua, </w:t>
      </w:r>
      <w:r w:rsidRPr="0016327E">
        <w:rPr>
          <w:rFonts w:ascii="Century Gothic" w:eastAsia="Calibri" w:hAnsi="Century Gothic" w:cs="Arial"/>
          <w:bCs/>
          <w:color w:val="auto"/>
          <w:szCs w:val="24"/>
          <w:lang w:eastAsia="en-US"/>
        </w:rPr>
        <w:t xml:space="preserve">para quedar </w:t>
      </w:r>
      <w:r>
        <w:rPr>
          <w:rFonts w:ascii="Century Gothic" w:eastAsia="Calibri" w:hAnsi="Century Gothic" w:cs="Arial"/>
          <w:bCs/>
          <w:color w:val="auto"/>
          <w:szCs w:val="24"/>
          <w:lang w:eastAsia="en-US"/>
        </w:rPr>
        <w:t>redactado</w:t>
      </w:r>
      <w:r w:rsidR="004365F4">
        <w:rPr>
          <w:rFonts w:ascii="Century Gothic" w:eastAsia="Calibri" w:hAnsi="Century Gothic" w:cs="Arial"/>
          <w:bCs/>
          <w:color w:val="auto"/>
          <w:szCs w:val="24"/>
          <w:lang w:eastAsia="en-US"/>
        </w:rPr>
        <w:t>s</w:t>
      </w:r>
      <w:r>
        <w:rPr>
          <w:rFonts w:ascii="Century Gothic" w:eastAsia="Calibri" w:hAnsi="Century Gothic" w:cs="Arial"/>
          <w:bCs/>
          <w:color w:val="auto"/>
          <w:szCs w:val="24"/>
          <w:lang w:eastAsia="en-US"/>
        </w:rPr>
        <w:t xml:space="preserve"> </w:t>
      </w:r>
      <w:r w:rsidRPr="0016327E">
        <w:rPr>
          <w:rFonts w:ascii="Century Gothic" w:eastAsia="Calibri" w:hAnsi="Century Gothic" w:cs="Arial"/>
          <w:bCs/>
          <w:color w:val="auto"/>
          <w:szCs w:val="24"/>
          <w:lang w:eastAsia="en-US"/>
        </w:rPr>
        <w:t>en los siguientes términos:</w:t>
      </w:r>
    </w:p>
    <w:p w14:paraId="79619563" w14:textId="77777777" w:rsidR="00BB0564" w:rsidRDefault="00BB0564" w:rsidP="00BB0564">
      <w:pPr>
        <w:spacing w:after="160" w:line="360" w:lineRule="auto"/>
        <w:jc w:val="both"/>
        <w:rPr>
          <w:rFonts w:ascii="Century Gothic" w:hAnsi="Century Gothic" w:cs="Arial"/>
          <w:b/>
          <w:color w:val="auto"/>
          <w:szCs w:val="24"/>
          <w:lang w:eastAsia="es-MX"/>
        </w:rPr>
      </w:pPr>
    </w:p>
    <w:p w14:paraId="368B2472" w14:textId="77777777" w:rsidR="00BB0564" w:rsidRPr="00DD3ECF" w:rsidRDefault="00BB0564" w:rsidP="00BB0564">
      <w:pPr>
        <w:ind w:left="708"/>
        <w:jc w:val="center"/>
        <w:rPr>
          <w:rFonts w:ascii="Century Gothic" w:hAnsi="Century Gothic"/>
          <w:b/>
          <w:bCs/>
          <w:szCs w:val="24"/>
        </w:rPr>
      </w:pPr>
      <w:r w:rsidRPr="00DD3ECF">
        <w:rPr>
          <w:rFonts w:ascii="Century Gothic" w:hAnsi="Century Gothic"/>
          <w:b/>
          <w:bCs/>
          <w:szCs w:val="24"/>
        </w:rPr>
        <w:t>CAPÍTULO TERCERO</w:t>
      </w:r>
    </w:p>
    <w:p w14:paraId="1301EE93" w14:textId="77777777" w:rsidR="00BB0564" w:rsidRDefault="00BB0564" w:rsidP="00BB0564">
      <w:pPr>
        <w:ind w:left="708"/>
        <w:jc w:val="center"/>
        <w:rPr>
          <w:rFonts w:ascii="Century Gothic" w:hAnsi="Century Gothic"/>
          <w:b/>
          <w:bCs/>
          <w:szCs w:val="24"/>
        </w:rPr>
      </w:pPr>
      <w:r w:rsidRPr="00DD3ECF">
        <w:rPr>
          <w:rFonts w:ascii="Century Gothic" w:hAnsi="Century Gothic"/>
          <w:b/>
          <w:bCs/>
          <w:szCs w:val="24"/>
        </w:rPr>
        <w:t>DE LA PREVENCIÓN SOCIAL DE LA VIOLENCIA CONTRA NIÑAS, NIÑOS Y ADOLESCENTES</w:t>
      </w:r>
    </w:p>
    <w:p w14:paraId="4C2A49FB" w14:textId="77777777" w:rsidR="00BB0564" w:rsidRPr="00DD3ECF" w:rsidRDefault="00BB0564" w:rsidP="00BB0564">
      <w:pPr>
        <w:ind w:left="708"/>
        <w:jc w:val="center"/>
        <w:rPr>
          <w:rFonts w:ascii="Century Gothic" w:hAnsi="Century Gothic"/>
          <w:szCs w:val="24"/>
        </w:rPr>
      </w:pPr>
    </w:p>
    <w:p w14:paraId="0D64EE17" w14:textId="67F2CF80" w:rsidR="00BB0564" w:rsidRPr="00DD3ECF" w:rsidRDefault="00BB0564" w:rsidP="00BB0564">
      <w:pPr>
        <w:spacing w:before="100" w:beforeAutospacing="1" w:after="100" w:afterAutospacing="1" w:line="360" w:lineRule="auto"/>
        <w:jc w:val="both"/>
        <w:rPr>
          <w:rFonts w:ascii="Century Gothic" w:hAnsi="Century Gothic"/>
          <w:b/>
          <w:bCs/>
          <w:szCs w:val="24"/>
        </w:rPr>
      </w:pPr>
      <w:r w:rsidRPr="00DD3ECF">
        <w:rPr>
          <w:rFonts w:ascii="Century Gothic" w:hAnsi="Century Gothic"/>
          <w:b/>
          <w:bCs/>
          <w:szCs w:val="24"/>
        </w:rPr>
        <w:t xml:space="preserve">Artículo 9 </w:t>
      </w:r>
      <w:r w:rsidR="004365F4">
        <w:rPr>
          <w:rFonts w:ascii="Century Gothic" w:hAnsi="Century Gothic"/>
          <w:b/>
          <w:bCs/>
          <w:szCs w:val="24"/>
        </w:rPr>
        <w:t>B</w:t>
      </w:r>
      <w:r w:rsidRPr="00DD3ECF">
        <w:rPr>
          <w:rFonts w:ascii="Century Gothic" w:hAnsi="Century Gothic"/>
          <w:b/>
          <w:bCs/>
          <w:szCs w:val="24"/>
        </w:rPr>
        <w:t>is. Las autoridades estatales y municipales</w:t>
      </w:r>
      <w:r w:rsidR="00A90220">
        <w:rPr>
          <w:rFonts w:ascii="Century Gothic" w:hAnsi="Century Gothic"/>
          <w:b/>
          <w:bCs/>
          <w:szCs w:val="24"/>
        </w:rPr>
        <w:t>,</w:t>
      </w:r>
      <w:r w:rsidRPr="00DD3ECF">
        <w:rPr>
          <w:rFonts w:ascii="Century Gothic" w:hAnsi="Century Gothic"/>
          <w:b/>
          <w:bCs/>
          <w:szCs w:val="24"/>
        </w:rPr>
        <w:t xml:space="preserve"> en coordinación con la </w:t>
      </w:r>
      <w:r w:rsidR="00A90220">
        <w:rPr>
          <w:rFonts w:ascii="Century Gothic" w:hAnsi="Century Gothic"/>
          <w:b/>
          <w:bCs/>
          <w:szCs w:val="24"/>
        </w:rPr>
        <w:t>F</w:t>
      </w:r>
      <w:r w:rsidRPr="00DD3ECF">
        <w:rPr>
          <w:rFonts w:ascii="Century Gothic" w:hAnsi="Century Gothic"/>
          <w:b/>
          <w:bCs/>
          <w:szCs w:val="24"/>
        </w:rPr>
        <w:t xml:space="preserve">ederación, implementarán acciones integrales de prevención social de la violencia con enfoque de niñez y juventud, orientadas a eliminar factores de </w:t>
      </w:r>
      <w:r w:rsidRPr="00DD3ECF">
        <w:rPr>
          <w:rFonts w:ascii="Century Gothic" w:hAnsi="Century Gothic"/>
          <w:b/>
          <w:bCs/>
          <w:szCs w:val="24"/>
        </w:rPr>
        <w:lastRenderedPageBreak/>
        <w:t>riesgo como pobreza, abandono escolar, exclusión social, discriminación y violencia familiar o comunitaria.</w:t>
      </w:r>
    </w:p>
    <w:p w14:paraId="12FE5BBA" w14:textId="5575B090" w:rsidR="00BB0564" w:rsidRDefault="00BB0564" w:rsidP="00BB0564">
      <w:pPr>
        <w:spacing w:before="100" w:beforeAutospacing="1" w:after="100" w:afterAutospacing="1" w:line="360" w:lineRule="auto"/>
        <w:jc w:val="both"/>
        <w:rPr>
          <w:rFonts w:ascii="Century Gothic" w:hAnsi="Century Gothic"/>
          <w:b/>
          <w:bCs/>
          <w:szCs w:val="24"/>
        </w:rPr>
      </w:pPr>
      <w:r w:rsidRPr="00DD3ECF">
        <w:rPr>
          <w:rFonts w:ascii="Century Gothic" w:hAnsi="Century Gothic"/>
          <w:b/>
          <w:bCs/>
          <w:szCs w:val="24"/>
        </w:rPr>
        <w:t xml:space="preserve">Artículo </w:t>
      </w:r>
      <w:r>
        <w:rPr>
          <w:rFonts w:ascii="Century Gothic" w:hAnsi="Century Gothic"/>
          <w:b/>
          <w:bCs/>
          <w:szCs w:val="24"/>
        </w:rPr>
        <w:t xml:space="preserve">9 </w:t>
      </w:r>
      <w:r w:rsidR="004365F4">
        <w:rPr>
          <w:rFonts w:ascii="Century Gothic" w:hAnsi="Century Gothic"/>
          <w:b/>
          <w:bCs/>
          <w:szCs w:val="24"/>
        </w:rPr>
        <w:t>T</w:t>
      </w:r>
      <w:r>
        <w:rPr>
          <w:rFonts w:ascii="Century Gothic" w:hAnsi="Century Gothic"/>
          <w:b/>
          <w:bCs/>
          <w:szCs w:val="24"/>
        </w:rPr>
        <w:t>er</w:t>
      </w:r>
      <w:r w:rsidRPr="00DD3ECF">
        <w:rPr>
          <w:rFonts w:ascii="Century Gothic" w:hAnsi="Century Gothic"/>
          <w:b/>
          <w:bCs/>
          <w:szCs w:val="24"/>
        </w:rPr>
        <w:t>. Las acciones deberán incluir, al menos:</w:t>
      </w:r>
    </w:p>
    <w:p w14:paraId="4311A259" w14:textId="3A836F1D" w:rsidR="00BB0564" w:rsidRPr="00DD3ECF" w:rsidRDefault="00BB0564" w:rsidP="00A90220">
      <w:pPr>
        <w:spacing w:before="100" w:beforeAutospacing="1" w:after="100" w:afterAutospacing="1" w:line="360" w:lineRule="auto"/>
        <w:ind w:left="1276" w:hanging="567"/>
        <w:jc w:val="both"/>
        <w:rPr>
          <w:rFonts w:ascii="Century Gothic" w:hAnsi="Century Gothic"/>
          <w:b/>
          <w:bCs/>
          <w:szCs w:val="24"/>
        </w:rPr>
      </w:pPr>
      <w:r w:rsidRPr="00DD3ECF">
        <w:rPr>
          <w:rFonts w:ascii="Century Gothic" w:hAnsi="Century Gothic"/>
          <w:b/>
          <w:bCs/>
          <w:szCs w:val="24"/>
        </w:rPr>
        <w:t xml:space="preserve">I. </w:t>
      </w:r>
      <w:r w:rsidR="00A90220">
        <w:rPr>
          <w:rFonts w:ascii="Century Gothic" w:hAnsi="Century Gothic"/>
          <w:b/>
          <w:bCs/>
          <w:szCs w:val="24"/>
        </w:rPr>
        <w:t xml:space="preserve">  </w:t>
      </w:r>
      <w:r w:rsidRPr="00DD3ECF">
        <w:rPr>
          <w:rFonts w:ascii="Century Gothic" w:hAnsi="Century Gothic"/>
          <w:b/>
          <w:bCs/>
          <w:szCs w:val="24"/>
        </w:rPr>
        <w:t xml:space="preserve">Programas de formación y sensibilización para familias, personal docente y </w:t>
      </w:r>
      <w:r w:rsidR="004365F4">
        <w:rPr>
          <w:rFonts w:ascii="Century Gothic" w:hAnsi="Century Gothic"/>
          <w:b/>
          <w:bCs/>
          <w:szCs w:val="24"/>
        </w:rPr>
        <w:t xml:space="preserve">personas </w:t>
      </w:r>
      <w:r w:rsidRPr="00DD3ECF">
        <w:rPr>
          <w:rFonts w:ascii="Century Gothic" w:hAnsi="Century Gothic"/>
          <w:b/>
          <w:bCs/>
          <w:szCs w:val="24"/>
        </w:rPr>
        <w:t>servidoras públic</w:t>
      </w:r>
      <w:r w:rsidR="004365F4">
        <w:rPr>
          <w:rFonts w:ascii="Century Gothic" w:hAnsi="Century Gothic"/>
          <w:b/>
          <w:bCs/>
          <w:szCs w:val="24"/>
        </w:rPr>
        <w:t>a</w:t>
      </w:r>
      <w:r w:rsidRPr="00DD3ECF">
        <w:rPr>
          <w:rFonts w:ascii="Century Gothic" w:hAnsi="Century Gothic"/>
          <w:b/>
          <w:bCs/>
          <w:szCs w:val="24"/>
        </w:rPr>
        <w:t>s</w:t>
      </w:r>
      <w:r w:rsidR="004365F4">
        <w:rPr>
          <w:rFonts w:ascii="Century Gothic" w:hAnsi="Century Gothic"/>
          <w:b/>
          <w:bCs/>
          <w:szCs w:val="24"/>
        </w:rPr>
        <w:t>.</w:t>
      </w:r>
    </w:p>
    <w:p w14:paraId="168DF784" w14:textId="5648BE2E" w:rsidR="00BB0564" w:rsidRPr="00DD3ECF" w:rsidRDefault="00BB0564" w:rsidP="00A90220">
      <w:pPr>
        <w:spacing w:before="100" w:beforeAutospacing="1" w:after="100" w:afterAutospacing="1" w:line="360" w:lineRule="auto"/>
        <w:ind w:left="1276" w:hanging="567"/>
        <w:jc w:val="both"/>
        <w:rPr>
          <w:rFonts w:ascii="Century Gothic" w:hAnsi="Century Gothic"/>
          <w:b/>
          <w:bCs/>
          <w:szCs w:val="24"/>
        </w:rPr>
      </w:pPr>
      <w:r w:rsidRPr="00DD3ECF">
        <w:rPr>
          <w:rFonts w:ascii="Century Gothic" w:hAnsi="Century Gothic"/>
          <w:b/>
          <w:bCs/>
          <w:szCs w:val="24"/>
        </w:rPr>
        <w:t>II.</w:t>
      </w:r>
      <w:r w:rsidR="00A90220">
        <w:rPr>
          <w:rFonts w:ascii="Century Gothic" w:hAnsi="Century Gothic"/>
          <w:b/>
          <w:bCs/>
          <w:szCs w:val="24"/>
        </w:rPr>
        <w:t xml:space="preserve">     </w:t>
      </w:r>
      <w:r w:rsidRPr="00DD3ECF">
        <w:rPr>
          <w:rFonts w:ascii="Century Gothic" w:hAnsi="Century Gothic"/>
          <w:b/>
          <w:bCs/>
          <w:szCs w:val="24"/>
        </w:rPr>
        <w:t>Campañas permanentes de difusión sobre cultura de paz, igualdad y buen trato</w:t>
      </w:r>
      <w:r w:rsidR="004365F4">
        <w:rPr>
          <w:rFonts w:ascii="Century Gothic" w:hAnsi="Century Gothic"/>
          <w:b/>
          <w:bCs/>
          <w:szCs w:val="24"/>
        </w:rPr>
        <w:t>.</w:t>
      </w:r>
    </w:p>
    <w:p w14:paraId="5F5D4BDB" w14:textId="29A48EA8" w:rsidR="00BB0564" w:rsidRDefault="00BB0564" w:rsidP="00A90220">
      <w:pPr>
        <w:spacing w:before="100" w:beforeAutospacing="1" w:after="100" w:afterAutospacing="1" w:line="360" w:lineRule="auto"/>
        <w:ind w:left="1276" w:hanging="567"/>
        <w:jc w:val="both"/>
        <w:rPr>
          <w:rFonts w:ascii="Century Gothic" w:hAnsi="Century Gothic"/>
          <w:b/>
          <w:bCs/>
          <w:szCs w:val="24"/>
        </w:rPr>
      </w:pPr>
      <w:r w:rsidRPr="00DD3ECF">
        <w:rPr>
          <w:rFonts w:ascii="Century Gothic" w:hAnsi="Century Gothic"/>
          <w:b/>
          <w:bCs/>
          <w:szCs w:val="24"/>
        </w:rPr>
        <w:t>III. Fortalecimiento de las redes de apoyo comunitarias e interinstitucionales</w:t>
      </w:r>
      <w:r w:rsidR="004365F4">
        <w:rPr>
          <w:rFonts w:ascii="Century Gothic" w:hAnsi="Century Gothic"/>
          <w:b/>
          <w:bCs/>
          <w:szCs w:val="24"/>
        </w:rPr>
        <w:t>.</w:t>
      </w:r>
    </w:p>
    <w:p w14:paraId="193406A6" w14:textId="3FB4CA3F" w:rsidR="00BB0564" w:rsidRPr="00DD3ECF" w:rsidRDefault="00BB0564" w:rsidP="00A90220">
      <w:pPr>
        <w:spacing w:before="100" w:beforeAutospacing="1" w:after="100" w:afterAutospacing="1" w:line="360" w:lineRule="auto"/>
        <w:ind w:left="1276" w:hanging="567"/>
        <w:jc w:val="both"/>
        <w:rPr>
          <w:rFonts w:ascii="Century Gothic" w:hAnsi="Century Gothic"/>
          <w:b/>
          <w:bCs/>
          <w:szCs w:val="24"/>
        </w:rPr>
      </w:pPr>
      <w:r w:rsidRPr="00DD3ECF">
        <w:rPr>
          <w:rFonts w:ascii="Century Gothic" w:hAnsi="Century Gothic"/>
          <w:b/>
          <w:bCs/>
          <w:szCs w:val="24"/>
        </w:rPr>
        <w:t>IV.</w:t>
      </w:r>
      <w:r w:rsidR="00A90220">
        <w:rPr>
          <w:rFonts w:ascii="Century Gothic" w:hAnsi="Century Gothic"/>
          <w:b/>
          <w:bCs/>
          <w:szCs w:val="24"/>
        </w:rPr>
        <w:t xml:space="preserve">  </w:t>
      </w:r>
      <w:r w:rsidRPr="00DD3ECF">
        <w:rPr>
          <w:rFonts w:ascii="Century Gothic" w:hAnsi="Century Gothic"/>
          <w:b/>
          <w:bCs/>
          <w:szCs w:val="24"/>
        </w:rPr>
        <w:t>Espacios de participación para niñas, niños y adolescentes en los procesos de toma de decisiones que les conciernan</w:t>
      </w:r>
      <w:r w:rsidR="004365F4">
        <w:rPr>
          <w:rFonts w:ascii="Century Gothic" w:hAnsi="Century Gothic"/>
          <w:b/>
          <w:bCs/>
          <w:szCs w:val="24"/>
        </w:rPr>
        <w:t>.</w:t>
      </w:r>
    </w:p>
    <w:p w14:paraId="7BEFCBF8" w14:textId="652209C3" w:rsidR="00BB0564" w:rsidRPr="00DD3ECF" w:rsidRDefault="00BB0564" w:rsidP="00A90220">
      <w:pPr>
        <w:spacing w:before="100" w:beforeAutospacing="1" w:after="100" w:afterAutospacing="1" w:line="360" w:lineRule="auto"/>
        <w:ind w:left="1276" w:hanging="567"/>
        <w:jc w:val="both"/>
        <w:rPr>
          <w:rFonts w:ascii="Century Gothic" w:hAnsi="Century Gothic"/>
          <w:b/>
          <w:bCs/>
          <w:szCs w:val="24"/>
        </w:rPr>
      </w:pPr>
      <w:r w:rsidRPr="00DD3ECF">
        <w:rPr>
          <w:rFonts w:ascii="Century Gothic" w:hAnsi="Century Gothic"/>
          <w:b/>
          <w:bCs/>
          <w:szCs w:val="24"/>
        </w:rPr>
        <w:t xml:space="preserve">V. </w:t>
      </w:r>
      <w:r w:rsidR="00A90220">
        <w:rPr>
          <w:rFonts w:ascii="Century Gothic" w:hAnsi="Century Gothic"/>
          <w:b/>
          <w:bCs/>
          <w:szCs w:val="24"/>
        </w:rPr>
        <w:t xml:space="preserve">   </w:t>
      </w:r>
      <w:r w:rsidRPr="00DD3ECF">
        <w:rPr>
          <w:rFonts w:ascii="Century Gothic" w:hAnsi="Century Gothic"/>
          <w:b/>
          <w:bCs/>
          <w:szCs w:val="24"/>
        </w:rPr>
        <w:t>Mecanismos de monitoreo, evaluación y rendición de cuentas sobre las políticas públicas implementadas.</w:t>
      </w:r>
    </w:p>
    <w:p w14:paraId="3970D5BE" w14:textId="1AC194DC" w:rsidR="00BB0564" w:rsidRDefault="00BB0564" w:rsidP="00BB0564">
      <w:pPr>
        <w:spacing w:before="100" w:beforeAutospacing="1" w:after="100" w:afterAutospacing="1" w:line="360" w:lineRule="auto"/>
        <w:ind w:left="142"/>
        <w:jc w:val="both"/>
        <w:rPr>
          <w:rFonts w:ascii="Century Gothic" w:hAnsi="Century Gothic"/>
          <w:b/>
          <w:bCs/>
          <w:szCs w:val="24"/>
        </w:rPr>
      </w:pPr>
      <w:r w:rsidRPr="00DD3ECF">
        <w:rPr>
          <w:rFonts w:ascii="Century Gothic" w:hAnsi="Century Gothic"/>
          <w:b/>
          <w:bCs/>
          <w:szCs w:val="24"/>
        </w:rPr>
        <w:t>Artículo</w:t>
      </w:r>
      <w:r>
        <w:rPr>
          <w:rFonts w:ascii="Century Gothic" w:hAnsi="Century Gothic"/>
          <w:b/>
          <w:bCs/>
          <w:szCs w:val="24"/>
        </w:rPr>
        <w:t xml:space="preserve"> 9 </w:t>
      </w:r>
      <w:proofErr w:type="spellStart"/>
      <w:r w:rsidR="004365F4">
        <w:rPr>
          <w:rFonts w:ascii="Century Gothic" w:hAnsi="Century Gothic"/>
          <w:b/>
          <w:bCs/>
          <w:szCs w:val="24"/>
        </w:rPr>
        <w:t>Q</w:t>
      </w:r>
      <w:r>
        <w:rPr>
          <w:rFonts w:ascii="Century Gothic" w:hAnsi="Century Gothic"/>
          <w:b/>
          <w:bCs/>
          <w:szCs w:val="24"/>
        </w:rPr>
        <w:t>uater</w:t>
      </w:r>
      <w:proofErr w:type="spellEnd"/>
      <w:r w:rsidRPr="00DD3ECF">
        <w:rPr>
          <w:rFonts w:ascii="Century Gothic" w:hAnsi="Century Gothic"/>
          <w:b/>
          <w:bCs/>
          <w:szCs w:val="24"/>
        </w:rPr>
        <w:t>. El Sistema Estatal de Protección Integral de Niñas, Niños y Adolescentes</w:t>
      </w:r>
      <w:r>
        <w:rPr>
          <w:rFonts w:ascii="Century Gothic" w:hAnsi="Century Gothic"/>
          <w:b/>
          <w:bCs/>
          <w:szCs w:val="24"/>
        </w:rPr>
        <w:t xml:space="preserve">, </w:t>
      </w:r>
      <w:r w:rsidRPr="00DD3ECF">
        <w:rPr>
          <w:rFonts w:ascii="Century Gothic" w:hAnsi="Century Gothic"/>
          <w:b/>
          <w:bCs/>
          <w:szCs w:val="24"/>
        </w:rPr>
        <w:t>deberá coordinar, en el ámbito de su competencia, la integración y armonización de los programas de prevención social de la violencia, asegurando la asignación presupuestaria suficiente para su implementación y sostenibilidad.</w:t>
      </w:r>
    </w:p>
    <w:p w14:paraId="53EA60C8" w14:textId="6129F949" w:rsidR="00BB0564" w:rsidRPr="00BB0564" w:rsidRDefault="00BB0564" w:rsidP="00BB0564">
      <w:pPr>
        <w:spacing w:before="100" w:beforeAutospacing="1" w:after="100" w:afterAutospacing="1" w:line="360" w:lineRule="auto"/>
        <w:ind w:left="142"/>
        <w:jc w:val="both"/>
        <w:rPr>
          <w:rFonts w:ascii="Century Gothic" w:hAnsi="Century Gothic"/>
          <w:b/>
          <w:bCs/>
          <w:szCs w:val="24"/>
        </w:rPr>
      </w:pPr>
      <w:r w:rsidRPr="00DD3ECF">
        <w:rPr>
          <w:rFonts w:ascii="Century Gothic" w:hAnsi="Century Gothic"/>
          <w:b/>
          <w:bCs/>
          <w:szCs w:val="24"/>
        </w:rPr>
        <w:lastRenderedPageBreak/>
        <w:t xml:space="preserve">Artículo 19 Bis. En la elaboración del Programa Estatal, </w:t>
      </w:r>
      <w:r w:rsidR="00467C6F" w:rsidRPr="00DD3ECF">
        <w:rPr>
          <w:rFonts w:ascii="Century Gothic" w:hAnsi="Century Gothic"/>
          <w:b/>
          <w:bCs/>
          <w:szCs w:val="24"/>
        </w:rPr>
        <w:t>deber</w:t>
      </w:r>
      <w:r w:rsidR="00467C6F">
        <w:rPr>
          <w:rFonts w:ascii="Century Gothic" w:hAnsi="Century Gothic"/>
          <w:b/>
          <w:bCs/>
          <w:szCs w:val="24"/>
        </w:rPr>
        <w:t>á</w:t>
      </w:r>
      <w:r w:rsidRPr="00DD3ECF">
        <w:rPr>
          <w:rFonts w:ascii="Century Gothic" w:hAnsi="Century Gothic"/>
          <w:b/>
          <w:bCs/>
          <w:szCs w:val="24"/>
        </w:rPr>
        <w:t xml:space="preserve"> considerarse la perspectiva de niñez y juventud, así como de género.</w:t>
      </w:r>
    </w:p>
    <w:p w14:paraId="3DA3342C" w14:textId="1D17DA26" w:rsidR="00AD2852" w:rsidRPr="0016327E" w:rsidRDefault="00AD2852" w:rsidP="006E6899">
      <w:pPr>
        <w:spacing w:line="360" w:lineRule="auto"/>
        <w:jc w:val="both"/>
        <w:rPr>
          <w:rFonts w:ascii="Century Gothic" w:eastAsia="Arial" w:hAnsi="Century Gothic" w:cs="Arial"/>
          <w:color w:val="auto"/>
          <w:szCs w:val="24"/>
          <w:lang w:eastAsia="es-MX"/>
        </w:rPr>
      </w:pPr>
    </w:p>
    <w:p w14:paraId="7E85B046" w14:textId="7F997E42" w:rsidR="00F15E54" w:rsidRPr="0016327E" w:rsidRDefault="00F15E54" w:rsidP="008F4D77">
      <w:pPr>
        <w:spacing w:line="360" w:lineRule="auto"/>
        <w:contextualSpacing/>
        <w:jc w:val="center"/>
        <w:rPr>
          <w:rFonts w:ascii="Century Gothic" w:eastAsia="Arial Unicode MS" w:hAnsi="Century Gothic" w:cs="Arial"/>
          <w:b/>
          <w:color w:val="auto"/>
          <w:szCs w:val="24"/>
          <w:lang w:val="en-US"/>
        </w:rPr>
      </w:pPr>
      <w:r w:rsidRPr="0016327E">
        <w:rPr>
          <w:rFonts w:ascii="Century Gothic" w:hAnsi="Century Gothic" w:cs="Arial"/>
          <w:b/>
          <w:bCs/>
          <w:color w:val="auto"/>
          <w:sz w:val="28"/>
          <w:szCs w:val="28"/>
          <w:lang w:val="en-US"/>
        </w:rPr>
        <w:t>T R A N S I T O R I O</w:t>
      </w:r>
      <w:r w:rsidRPr="0016327E">
        <w:rPr>
          <w:rFonts w:ascii="Century Gothic" w:eastAsia="Arial Unicode MS" w:hAnsi="Century Gothic" w:cs="Arial"/>
          <w:b/>
          <w:color w:val="auto"/>
          <w:szCs w:val="24"/>
          <w:lang w:val="en-US"/>
        </w:rPr>
        <w:t xml:space="preserve"> </w:t>
      </w:r>
    </w:p>
    <w:p w14:paraId="71A2BDA2" w14:textId="77777777" w:rsidR="0022080B" w:rsidRPr="0016327E"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14EDF70D" w:rsidR="00F15E54" w:rsidRPr="0016327E" w:rsidRDefault="00F15E54" w:rsidP="008F4D77">
      <w:pPr>
        <w:spacing w:line="360" w:lineRule="auto"/>
        <w:contextualSpacing/>
        <w:jc w:val="both"/>
        <w:rPr>
          <w:rFonts w:ascii="Century Gothic" w:eastAsia="Arial Unicode MS" w:hAnsi="Century Gothic" w:cs="Arial"/>
          <w:color w:val="auto"/>
          <w:szCs w:val="24"/>
        </w:rPr>
      </w:pPr>
      <w:r w:rsidRPr="0016327E">
        <w:rPr>
          <w:rFonts w:ascii="Century Gothic" w:eastAsia="Arial Unicode MS" w:hAnsi="Century Gothic" w:cs="Arial"/>
          <w:b/>
          <w:color w:val="auto"/>
          <w:sz w:val="28"/>
          <w:szCs w:val="28"/>
        </w:rPr>
        <w:t xml:space="preserve">ARTÍCULO </w:t>
      </w:r>
      <w:proofErr w:type="gramStart"/>
      <w:r w:rsidR="00D9259A" w:rsidRPr="0016327E">
        <w:rPr>
          <w:rFonts w:ascii="Century Gothic" w:eastAsia="Arial Unicode MS" w:hAnsi="Century Gothic" w:cs="Arial"/>
          <w:b/>
          <w:color w:val="auto"/>
          <w:sz w:val="28"/>
          <w:szCs w:val="28"/>
        </w:rPr>
        <w:t>ÚNICO.-</w:t>
      </w:r>
      <w:proofErr w:type="gramEnd"/>
      <w:r w:rsidRPr="0016327E">
        <w:rPr>
          <w:rFonts w:ascii="Century Gothic" w:eastAsia="Arial Unicode MS" w:hAnsi="Century Gothic" w:cs="Arial"/>
          <w:b/>
          <w:color w:val="auto"/>
          <w:szCs w:val="24"/>
        </w:rPr>
        <w:t xml:space="preserve"> </w:t>
      </w:r>
      <w:r w:rsidRPr="0016327E">
        <w:rPr>
          <w:rFonts w:ascii="Century Gothic" w:eastAsia="Arial Unicode MS" w:hAnsi="Century Gothic" w:cs="Arial"/>
          <w:color w:val="auto"/>
          <w:szCs w:val="24"/>
        </w:rPr>
        <w:t>El presente Decreto entrará en vigor al día siguiente de su publicación en el Periódico Oficial del Estado.</w:t>
      </w:r>
      <w:r w:rsidR="003E44B1" w:rsidRPr="0016327E">
        <w:rPr>
          <w:rFonts w:ascii="Century Gothic" w:eastAsia="Arial Unicode MS" w:hAnsi="Century Gothic" w:cs="Arial"/>
          <w:color w:val="auto"/>
          <w:szCs w:val="24"/>
        </w:rPr>
        <w:t xml:space="preserve"> </w:t>
      </w:r>
    </w:p>
    <w:p w14:paraId="73A7C9A0" w14:textId="0B51E006" w:rsidR="00F15E54" w:rsidRPr="0016327E" w:rsidRDefault="00F15E54" w:rsidP="008F4D77">
      <w:pPr>
        <w:spacing w:line="360" w:lineRule="auto"/>
        <w:contextualSpacing/>
        <w:jc w:val="both"/>
        <w:rPr>
          <w:rFonts w:ascii="Century Gothic" w:hAnsi="Century Gothic" w:cs="Arial"/>
          <w:bCs/>
          <w:color w:val="auto"/>
          <w:szCs w:val="24"/>
        </w:rPr>
      </w:pPr>
    </w:p>
    <w:p w14:paraId="06EF051A" w14:textId="2C50EAF8" w:rsidR="00F15E54" w:rsidRPr="0016327E" w:rsidRDefault="00F15E54" w:rsidP="008F4D77">
      <w:pPr>
        <w:spacing w:line="360" w:lineRule="auto"/>
        <w:contextualSpacing/>
        <w:jc w:val="both"/>
        <w:rPr>
          <w:rFonts w:ascii="Century Gothic" w:hAnsi="Century Gothic" w:cs="Arial"/>
          <w:color w:val="auto"/>
          <w:szCs w:val="24"/>
        </w:rPr>
      </w:pPr>
      <w:r w:rsidRPr="0016327E">
        <w:rPr>
          <w:rFonts w:ascii="Century Gothic" w:hAnsi="Century Gothic" w:cs="Arial"/>
          <w:bCs/>
          <w:color w:val="auto"/>
          <w:szCs w:val="24"/>
        </w:rPr>
        <w:t xml:space="preserve">D A D O </w:t>
      </w:r>
      <w:r w:rsidRPr="0016327E">
        <w:rPr>
          <w:rFonts w:ascii="Century Gothic" w:hAnsi="Century Gothic" w:cs="Arial"/>
          <w:color w:val="auto"/>
          <w:szCs w:val="24"/>
        </w:rPr>
        <w:t xml:space="preserve">en el </w:t>
      </w:r>
      <w:r w:rsidR="00B648B0">
        <w:rPr>
          <w:rFonts w:ascii="Century Gothic" w:hAnsi="Century Gothic" w:cs="Arial"/>
          <w:color w:val="auto"/>
          <w:szCs w:val="24"/>
        </w:rPr>
        <w:t xml:space="preserve">Salón de Sesiones del Honorable Congreso del Estado en la Ciudad de Chihuahua, Chih., </w:t>
      </w:r>
      <w:r w:rsidR="00F0062D" w:rsidRPr="0016327E">
        <w:rPr>
          <w:rFonts w:ascii="Century Gothic" w:hAnsi="Century Gothic" w:cs="Arial"/>
          <w:color w:val="auto"/>
          <w:szCs w:val="24"/>
        </w:rPr>
        <w:t>a</w:t>
      </w:r>
      <w:r w:rsidR="003D1E8E">
        <w:rPr>
          <w:rFonts w:ascii="Century Gothic" w:hAnsi="Century Gothic" w:cs="Arial"/>
          <w:color w:val="auto"/>
          <w:szCs w:val="24"/>
        </w:rPr>
        <w:t xml:space="preserve"> los </w:t>
      </w:r>
      <w:r w:rsidR="00B648B0">
        <w:rPr>
          <w:rFonts w:ascii="Century Gothic" w:hAnsi="Century Gothic" w:cs="Arial"/>
          <w:color w:val="auto"/>
          <w:szCs w:val="24"/>
        </w:rPr>
        <w:t>29</w:t>
      </w:r>
      <w:r w:rsidR="003D1E8E">
        <w:rPr>
          <w:rFonts w:ascii="Century Gothic" w:hAnsi="Century Gothic" w:cs="Arial"/>
          <w:color w:val="auto"/>
          <w:szCs w:val="24"/>
        </w:rPr>
        <w:t xml:space="preserve"> días </w:t>
      </w:r>
      <w:r w:rsidRPr="0016327E">
        <w:rPr>
          <w:rFonts w:ascii="Century Gothic" w:hAnsi="Century Gothic" w:cs="Arial"/>
          <w:color w:val="auto"/>
          <w:szCs w:val="24"/>
        </w:rPr>
        <w:t>del mes de</w:t>
      </w:r>
      <w:r w:rsidR="00CE4D3A">
        <w:rPr>
          <w:rFonts w:ascii="Century Gothic" w:hAnsi="Century Gothic" w:cs="Arial"/>
          <w:color w:val="auto"/>
          <w:szCs w:val="24"/>
        </w:rPr>
        <w:t xml:space="preserve"> </w:t>
      </w:r>
      <w:r w:rsidR="000F2C94">
        <w:rPr>
          <w:rFonts w:ascii="Century Gothic" w:hAnsi="Century Gothic" w:cs="Arial"/>
          <w:color w:val="auto"/>
          <w:szCs w:val="24"/>
        </w:rPr>
        <w:t>mayo</w:t>
      </w:r>
      <w:r w:rsidR="00DD4AE8" w:rsidRPr="0016327E">
        <w:rPr>
          <w:rFonts w:ascii="Century Gothic" w:hAnsi="Century Gothic" w:cs="Arial"/>
          <w:color w:val="auto"/>
          <w:szCs w:val="24"/>
        </w:rPr>
        <w:t xml:space="preserve"> </w:t>
      </w:r>
      <w:r w:rsidRPr="0016327E">
        <w:rPr>
          <w:rFonts w:ascii="Century Gothic" w:hAnsi="Century Gothic" w:cs="Arial"/>
          <w:color w:val="auto"/>
          <w:szCs w:val="24"/>
        </w:rPr>
        <w:t>del año dos mil veinti</w:t>
      </w:r>
      <w:r w:rsidR="00011244" w:rsidRPr="0016327E">
        <w:rPr>
          <w:rFonts w:ascii="Century Gothic" w:hAnsi="Century Gothic" w:cs="Arial"/>
          <w:color w:val="auto"/>
          <w:szCs w:val="24"/>
        </w:rPr>
        <w:t>c</w:t>
      </w:r>
      <w:r w:rsidR="002F536C">
        <w:rPr>
          <w:rFonts w:ascii="Century Gothic" w:hAnsi="Century Gothic" w:cs="Arial"/>
          <w:color w:val="auto"/>
          <w:szCs w:val="24"/>
        </w:rPr>
        <w:t>inco</w:t>
      </w:r>
      <w:r w:rsidRPr="0016327E">
        <w:rPr>
          <w:rFonts w:ascii="Century Gothic" w:hAnsi="Century Gothic" w:cs="Arial"/>
          <w:color w:val="auto"/>
          <w:szCs w:val="24"/>
        </w:rPr>
        <w:t>.</w:t>
      </w:r>
    </w:p>
    <w:p w14:paraId="5EEA4DDC" w14:textId="5DB9D7F2" w:rsidR="00C621B1" w:rsidRPr="0016327E" w:rsidRDefault="00C621B1" w:rsidP="00044D2D">
      <w:pPr>
        <w:spacing w:line="360" w:lineRule="auto"/>
        <w:contextualSpacing/>
        <w:rPr>
          <w:rFonts w:ascii="Century Gothic" w:hAnsi="Century Gothic" w:cs="Arial"/>
          <w:color w:val="auto"/>
          <w:szCs w:val="24"/>
        </w:rPr>
      </w:pPr>
    </w:p>
    <w:p w14:paraId="28BCABBB" w14:textId="0F1240B4" w:rsidR="000F2C94" w:rsidRPr="000F2C94" w:rsidRDefault="00B82123" w:rsidP="000F2C94">
      <w:pPr>
        <w:pStyle w:val="Normal1"/>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t>Así lo aprob</w:t>
      </w:r>
      <w:r w:rsidR="00102A7E" w:rsidRPr="0016327E">
        <w:rPr>
          <w:rFonts w:ascii="Century Gothic" w:eastAsia="Arial" w:hAnsi="Century Gothic" w:cs="Arial"/>
          <w:b/>
          <w:color w:val="auto"/>
          <w:szCs w:val="24"/>
        </w:rPr>
        <w:t>ó</w:t>
      </w:r>
      <w:r w:rsidRPr="0016327E">
        <w:rPr>
          <w:rFonts w:ascii="Century Gothic" w:eastAsia="Arial" w:hAnsi="Century Gothic" w:cs="Arial"/>
          <w:b/>
          <w:color w:val="auto"/>
          <w:szCs w:val="24"/>
        </w:rPr>
        <w:t xml:space="preserve"> la </w:t>
      </w:r>
      <w:r w:rsidR="00102A7E" w:rsidRPr="0016327E">
        <w:rPr>
          <w:rFonts w:ascii="Century Gothic" w:eastAsia="Arial" w:hAnsi="Century Gothic" w:cs="Arial"/>
          <w:b/>
          <w:color w:val="auto"/>
          <w:szCs w:val="24"/>
        </w:rPr>
        <w:t>Comisión</w:t>
      </w:r>
      <w:r w:rsidR="001405FF" w:rsidRPr="0016327E">
        <w:rPr>
          <w:rFonts w:ascii="Century Gothic" w:eastAsia="Arial" w:hAnsi="Century Gothic" w:cs="Arial"/>
          <w:b/>
          <w:color w:val="auto"/>
          <w:szCs w:val="24"/>
        </w:rPr>
        <w:t xml:space="preserve"> </w:t>
      </w:r>
      <w:r w:rsidR="00044D2D" w:rsidRPr="0016327E">
        <w:rPr>
          <w:rFonts w:ascii="Century Gothic" w:eastAsia="Arial" w:hAnsi="Century Gothic" w:cs="Arial"/>
          <w:b/>
          <w:color w:val="auto"/>
          <w:szCs w:val="24"/>
        </w:rPr>
        <w:t>de Juventud y Niñez</w:t>
      </w:r>
      <w:r w:rsidR="003D1E8E">
        <w:rPr>
          <w:rFonts w:ascii="Century Gothic" w:eastAsia="Arial" w:hAnsi="Century Gothic" w:cs="Arial"/>
          <w:b/>
          <w:color w:val="auto"/>
          <w:szCs w:val="24"/>
        </w:rPr>
        <w:t>,</w:t>
      </w:r>
      <w:r w:rsidR="00102A7E"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en reunión de fecha</w:t>
      </w:r>
      <w:r w:rsidR="00044D2D" w:rsidRPr="0016327E">
        <w:rPr>
          <w:rFonts w:ascii="Century Gothic" w:eastAsia="Arial" w:hAnsi="Century Gothic" w:cs="Arial"/>
          <w:b/>
          <w:color w:val="auto"/>
          <w:szCs w:val="24"/>
        </w:rPr>
        <w:t xml:space="preserve"> </w:t>
      </w:r>
      <w:r w:rsidR="00B648B0">
        <w:rPr>
          <w:rFonts w:ascii="Century Gothic" w:eastAsia="Arial" w:hAnsi="Century Gothic" w:cs="Arial"/>
          <w:b/>
          <w:color w:val="auto"/>
          <w:szCs w:val="24"/>
        </w:rPr>
        <w:t>28</w:t>
      </w:r>
      <w:r w:rsidR="00854451"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 xml:space="preserve">de </w:t>
      </w:r>
      <w:r w:rsidR="000F2C94">
        <w:rPr>
          <w:rFonts w:ascii="Century Gothic" w:eastAsia="Arial" w:hAnsi="Century Gothic" w:cs="Arial"/>
          <w:b/>
          <w:color w:val="auto"/>
          <w:szCs w:val="24"/>
        </w:rPr>
        <w:t>mayo</w:t>
      </w:r>
      <w:r w:rsidR="00C00B7C"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del año dos mil veinti</w:t>
      </w:r>
      <w:r w:rsidR="00011244" w:rsidRPr="0016327E">
        <w:rPr>
          <w:rFonts w:ascii="Century Gothic" w:eastAsia="Arial" w:hAnsi="Century Gothic" w:cs="Arial"/>
          <w:b/>
          <w:color w:val="auto"/>
          <w:szCs w:val="24"/>
        </w:rPr>
        <w:t>c</w:t>
      </w:r>
      <w:r w:rsidR="00F41106">
        <w:rPr>
          <w:rFonts w:ascii="Century Gothic" w:eastAsia="Arial" w:hAnsi="Century Gothic" w:cs="Arial"/>
          <w:b/>
          <w:color w:val="auto"/>
          <w:szCs w:val="24"/>
        </w:rPr>
        <w:t>inco</w:t>
      </w:r>
      <w:r w:rsidRPr="0016327E">
        <w:rPr>
          <w:rFonts w:ascii="Century Gothic" w:eastAsia="Arial" w:hAnsi="Century Gothic" w:cs="Arial"/>
          <w:b/>
          <w:color w:val="auto"/>
          <w:szCs w:val="24"/>
        </w:rPr>
        <w:t>.</w:t>
      </w:r>
    </w:p>
    <w:p w14:paraId="409CFF24" w14:textId="77777777" w:rsidR="007951DF" w:rsidRDefault="007951DF" w:rsidP="008F4D77">
      <w:pPr>
        <w:pStyle w:val="Normal1"/>
        <w:spacing w:line="360" w:lineRule="auto"/>
        <w:jc w:val="center"/>
        <w:rPr>
          <w:rFonts w:ascii="Century Gothic" w:eastAsia="Arial" w:hAnsi="Century Gothic" w:cs="Arial"/>
          <w:b/>
          <w:color w:val="auto"/>
          <w:szCs w:val="24"/>
          <w:lang w:val="es-MX"/>
        </w:rPr>
      </w:pPr>
    </w:p>
    <w:p w14:paraId="294AE0B9" w14:textId="1BC71C7F" w:rsidR="008F4D77" w:rsidRPr="0016327E" w:rsidRDefault="008F4D77" w:rsidP="008F4D77">
      <w:pPr>
        <w:pStyle w:val="Normal1"/>
        <w:spacing w:line="360" w:lineRule="auto"/>
        <w:jc w:val="center"/>
        <w:rPr>
          <w:rFonts w:ascii="Century Gothic" w:eastAsia="Arial" w:hAnsi="Century Gothic" w:cs="Arial"/>
          <w:b/>
          <w:smallCaps/>
          <w:color w:val="auto"/>
          <w:szCs w:val="24"/>
          <w:lang w:val="es-MX"/>
        </w:rPr>
      </w:pPr>
      <w:r w:rsidRPr="0016327E">
        <w:rPr>
          <w:rFonts w:ascii="Century Gothic" w:eastAsia="Arial" w:hAnsi="Century Gothic" w:cs="Arial"/>
          <w:b/>
          <w:color w:val="auto"/>
          <w:szCs w:val="24"/>
          <w:lang w:val="es-MX"/>
        </w:rPr>
        <w:t xml:space="preserve">POR LA </w:t>
      </w:r>
      <w:r w:rsidRPr="0016327E">
        <w:rPr>
          <w:rFonts w:ascii="Century Gothic" w:eastAsia="Arial" w:hAnsi="Century Gothic" w:cs="Arial"/>
          <w:b/>
          <w:smallCaps/>
          <w:color w:val="auto"/>
          <w:szCs w:val="24"/>
          <w:lang w:val="es-MX"/>
        </w:rPr>
        <w:t>COMISI</w:t>
      </w:r>
      <w:r w:rsidR="003D1E8E">
        <w:rPr>
          <w:rFonts w:ascii="Century Gothic" w:eastAsia="Arial" w:hAnsi="Century Gothic" w:cs="Arial"/>
          <w:b/>
          <w:smallCaps/>
          <w:color w:val="auto"/>
          <w:szCs w:val="24"/>
          <w:lang w:val="es-MX"/>
        </w:rPr>
        <w:t>Ó</w:t>
      </w:r>
      <w:r w:rsidRPr="0016327E">
        <w:rPr>
          <w:rFonts w:ascii="Century Gothic" w:eastAsia="Arial" w:hAnsi="Century Gothic" w:cs="Arial"/>
          <w:b/>
          <w:smallCaps/>
          <w:color w:val="auto"/>
          <w:szCs w:val="24"/>
          <w:lang w:val="es-MX"/>
        </w:rPr>
        <w:t xml:space="preserve">N DE </w:t>
      </w:r>
      <w:r w:rsidR="008265B2" w:rsidRPr="0016327E">
        <w:rPr>
          <w:rFonts w:ascii="Century Gothic" w:eastAsia="Arial" w:hAnsi="Century Gothic" w:cs="Arial"/>
          <w:b/>
          <w:smallCaps/>
          <w:color w:val="auto"/>
          <w:szCs w:val="24"/>
          <w:lang w:val="es-MX"/>
        </w:rPr>
        <w:t>JUVENTUD Y NIÑEZ</w:t>
      </w:r>
      <w:r w:rsidR="00102A7E" w:rsidRPr="0016327E">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2"/>
        <w:gridCol w:w="2024"/>
        <w:gridCol w:w="1791"/>
        <w:gridCol w:w="1741"/>
      </w:tblGrid>
      <w:tr w:rsidR="00AD3592" w:rsidRPr="0016327E" w14:paraId="5CFC3E7E" w14:textId="77777777" w:rsidTr="003B3D4A">
        <w:trPr>
          <w:jc w:val="center"/>
        </w:trPr>
        <w:tc>
          <w:tcPr>
            <w:tcW w:w="1806" w:type="dxa"/>
            <w:vAlign w:val="center"/>
          </w:tcPr>
          <w:p w14:paraId="06E508DF" w14:textId="77777777" w:rsidR="003722E9" w:rsidRPr="0016327E" w:rsidRDefault="003722E9" w:rsidP="003722E9">
            <w:pPr>
              <w:spacing w:line="360" w:lineRule="auto"/>
              <w:jc w:val="center"/>
              <w:rPr>
                <w:rFonts w:ascii="Century Gothic" w:hAnsi="Century Gothic" w:cs="Arial"/>
                <w:b/>
                <w:color w:val="auto"/>
                <w:sz w:val="22"/>
                <w:szCs w:val="22"/>
                <w:lang w:val="es-ES"/>
              </w:rPr>
            </w:pPr>
          </w:p>
        </w:tc>
        <w:tc>
          <w:tcPr>
            <w:tcW w:w="1939" w:type="dxa"/>
            <w:vAlign w:val="center"/>
          </w:tcPr>
          <w:p w14:paraId="1B91FA0D"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INTEGRANTES</w:t>
            </w:r>
          </w:p>
        </w:tc>
        <w:tc>
          <w:tcPr>
            <w:tcW w:w="2082" w:type="dxa"/>
            <w:vAlign w:val="center"/>
          </w:tcPr>
          <w:p w14:paraId="4A32908D"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A FAVOR</w:t>
            </w:r>
          </w:p>
        </w:tc>
        <w:tc>
          <w:tcPr>
            <w:tcW w:w="1827" w:type="dxa"/>
            <w:vAlign w:val="center"/>
          </w:tcPr>
          <w:p w14:paraId="10E0442C"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EN CONTRA</w:t>
            </w:r>
          </w:p>
        </w:tc>
        <w:tc>
          <w:tcPr>
            <w:tcW w:w="1750" w:type="dxa"/>
            <w:vAlign w:val="center"/>
          </w:tcPr>
          <w:p w14:paraId="06A40263"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ABSTENCIÓN</w:t>
            </w:r>
          </w:p>
        </w:tc>
      </w:tr>
      <w:tr w:rsidR="00AD3592" w:rsidRPr="0016327E" w14:paraId="4246A37A" w14:textId="77777777" w:rsidTr="003B3D4A">
        <w:trPr>
          <w:jc w:val="center"/>
        </w:trPr>
        <w:tc>
          <w:tcPr>
            <w:tcW w:w="1806" w:type="dxa"/>
            <w:vAlign w:val="center"/>
          </w:tcPr>
          <w:p w14:paraId="53F66042" w14:textId="09C5500B" w:rsidR="003722E9" w:rsidRPr="0016327E" w:rsidRDefault="00AD3592" w:rsidP="003722E9">
            <w:pPr>
              <w:spacing w:line="360" w:lineRule="auto"/>
              <w:rPr>
                <w:rFonts w:ascii="Century Gothic" w:hAnsi="Century Gothic" w:cs="Arial"/>
                <w:b/>
                <w:color w:val="auto"/>
                <w:szCs w:val="24"/>
                <w:lang w:val="es-ES"/>
              </w:rPr>
            </w:pPr>
            <w:r>
              <w:rPr>
                <w:noProof/>
                <w:lang w:eastAsia="es-MX"/>
              </w:rPr>
              <w:drawing>
                <wp:inline distT="0" distB="0" distL="0" distR="0" wp14:anchorId="719C6520" wp14:editId="17E06022">
                  <wp:extent cx="1075382" cy="142619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346" cy="1455320"/>
                          </a:xfrm>
                          <a:prstGeom prst="rect">
                            <a:avLst/>
                          </a:prstGeom>
                          <a:noFill/>
                          <a:ln>
                            <a:noFill/>
                          </a:ln>
                        </pic:spPr>
                      </pic:pic>
                    </a:graphicData>
                  </a:graphic>
                </wp:inline>
              </w:drawing>
            </w:r>
          </w:p>
        </w:tc>
        <w:tc>
          <w:tcPr>
            <w:tcW w:w="1939" w:type="dxa"/>
            <w:vAlign w:val="center"/>
          </w:tcPr>
          <w:p w14:paraId="4441276D" w14:textId="65E44239" w:rsidR="003722E9" w:rsidRPr="0016327E" w:rsidRDefault="003722E9" w:rsidP="003722E9">
            <w:pPr>
              <w:spacing w:after="200" w:line="276" w:lineRule="auto"/>
              <w:jc w:val="both"/>
              <w:rPr>
                <w:rFonts w:ascii="Century Gothic" w:hAnsi="Century Gothic"/>
                <w:b/>
                <w:bCs/>
                <w:color w:val="auto"/>
                <w:sz w:val="22"/>
                <w:szCs w:val="22"/>
                <w:lang w:eastAsia="es-MX"/>
              </w:rPr>
            </w:pPr>
            <w:r w:rsidRPr="0016327E">
              <w:rPr>
                <w:rFonts w:ascii="Century Gothic" w:hAnsi="Century Gothic" w:cs="Arial"/>
                <w:b/>
                <w:color w:val="auto"/>
                <w:sz w:val="22"/>
                <w:szCs w:val="22"/>
                <w:lang w:eastAsia="es-MX"/>
              </w:rPr>
              <w:t xml:space="preserve">DIP. </w:t>
            </w:r>
            <w:r w:rsidR="00C33AB5" w:rsidRPr="0016327E">
              <w:rPr>
                <w:rFonts w:ascii="Century Gothic" w:hAnsi="Century Gothic" w:cs="Arial"/>
                <w:b/>
                <w:color w:val="auto"/>
                <w:sz w:val="22"/>
                <w:szCs w:val="22"/>
                <w:lang w:eastAsia="es-MX"/>
              </w:rPr>
              <w:t>PRESIDENTA</w:t>
            </w:r>
          </w:p>
          <w:p w14:paraId="11DE20CC" w14:textId="2B7B332C" w:rsidR="003722E9" w:rsidRPr="0016327E" w:rsidRDefault="00B30208" w:rsidP="003722E9">
            <w:pPr>
              <w:spacing w:after="200" w:line="276" w:lineRule="auto"/>
              <w:jc w:val="both"/>
              <w:rPr>
                <w:rFonts w:ascii="Century Gothic" w:hAnsi="Century Gothic"/>
                <w:b/>
                <w:color w:val="auto"/>
                <w:sz w:val="22"/>
                <w:szCs w:val="22"/>
                <w:lang w:eastAsia="es-MX"/>
              </w:rPr>
            </w:pPr>
            <w:hyperlink r:id="rId9" w:history="1">
              <w:r w:rsidR="00CE4D3A" w:rsidRPr="0016327E">
                <w:rPr>
                  <w:rFonts w:ascii="Century Gothic" w:hAnsi="Century Gothic"/>
                  <w:b/>
                  <w:color w:val="auto"/>
                  <w:sz w:val="22"/>
                  <w:szCs w:val="22"/>
                  <w:u w:val="single"/>
                  <w:lang w:eastAsia="es-MX"/>
                </w:rPr>
                <w:t>MAGDALENA RENTERÍA PÉREZ</w:t>
              </w:r>
            </w:hyperlink>
          </w:p>
        </w:tc>
        <w:tc>
          <w:tcPr>
            <w:tcW w:w="2082" w:type="dxa"/>
            <w:vAlign w:val="center"/>
          </w:tcPr>
          <w:p w14:paraId="119CE417" w14:textId="276C2140"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4AE6FFC0" w14:textId="0DD98341"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1AEE47D6"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06DB296E" w14:textId="77777777" w:rsidTr="003B3D4A">
        <w:trPr>
          <w:jc w:val="center"/>
        </w:trPr>
        <w:tc>
          <w:tcPr>
            <w:tcW w:w="1806" w:type="dxa"/>
            <w:vAlign w:val="center"/>
          </w:tcPr>
          <w:p w14:paraId="2AFA44C8" w14:textId="15ACC35F" w:rsidR="003722E9" w:rsidRPr="0016327E" w:rsidRDefault="00AD3592" w:rsidP="003722E9">
            <w:pPr>
              <w:spacing w:line="360" w:lineRule="auto"/>
              <w:rPr>
                <w:rFonts w:ascii="Century Gothic" w:hAnsi="Century Gothic" w:cs="Arial"/>
                <w:b/>
                <w:color w:val="auto"/>
                <w:szCs w:val="24"/>
                <w:lang w:val="es-ES"/>
              </w:rPr>
            </w:pPr>
            <w:r>
              <w:rPr>
                <w:noProof/>
                <w:lang w:eastAsia="es-MX"/>
              </w:rPr>
              <w:lastRenderedPageBreak/>
              <w:drawing>
                <wp:inline distT="0" distB="0" distL="0" distR="0" wp14:anchorId="1FCFDC1F" wp14:editId="043C451E">
                  <wp:extent cx="1078173" cy="1429892"/>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745" cy="1445239"/>
                          </a:xfrm>
                          <a:prstGeom prst="rect">
                            <a:avLst/>
                          </a:prstGeom>
                          <a:noFill/>
                          <a:ln>
                            <a:noFill/>
                          </a:ln>
                        </pic:spPr>
                      </pic:pic>
                    </a:graphicData>
                  </a:graphic>
                </wp:inline>
              </w:drawing>
            </w:r>
          </w:p>
        </w:tc>
        <w:tc>
          <w:tcPr>
            <w:tcW w:w="1939" w:type="dxa"/>
            <w:vAlign w:val="center"/>
          </w:tcPr>
          <w:p w14:paraId="5E2D6EBE" w14:textId="2A2C1EC6"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SECRETARI</w:t>
            </w:r>
            <w:r w:rsidR="00CE4D3A">
              <w:rPr>
                <w:rFonts w:ascii="Century Gothic" w:hAnsi="Century Gothic"/>
                <w:b/>
                <w:color w:val="auto"/>
                <w:sz w:val="22"/>
                <w:szCs w:val="22"/>
                <w:lang w:eastAsia="es-MX"/>
              </w:rPr>
              <w:t>O</w:t>
            </w:r>
          </w:p>
          <w:p w14:paraId="2A6ECA40" w14:textId="5C3C19F1" w:rsidR="003722E9" w:rsidRPr="0016327E" w:rsidRDefault="00CE4D3A"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u w:val="single"/>
                <w:lang w:eastAsia="es-MX"/>
              </w:rPr>
              <w:t>ROBERTO MARCELINO CARREÓN HUITRÓN</w:t>
            </w:r>
            <w:r w:rsidRPr="0016327E">
              <w:rPr>
                <w:rFonts w:ascii="Century Gothic" w:hAnsi="Century Gothic"/>
                <w:b/>
                <w:color w:val="auto"/>
                <w:sz w:val="22"/>
                <w:szCs w:val="22"/>
                <w:lang w:eastAsia="es-MX"/>
              </w:rPr>
              <w:t xml:space="preserve"> </w:t>
            </w:r>
          </w:p>
        </w:tc>
        <w:tc>
          <w:tcPr>
            <w:tcW w:w="2082" w:type="dxa"/>
            <w:vAlign w:val="center"/>
          </w:tcPr>
          <w:p w14:paraId="7751C3CD" w14:textId="14D6509C"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16D1856A" w14:textId="77777777"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7EF7E362"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010CC0C1" w14:textId="77777777" w:rsidTr="003B3D4A">
        <w:trPr>
          <w:jc w:val="center"/>
        </w:trPr>
        <w:tc>
          <w:tcPr>
            <w:tcW w:w="1806" w:type="dxa"/>
            <w:vAlign w:val="center"/>
          </w:tcPr>
          <w:p w14:paraId="20D11A22" w14:textId="25432C5B" w:rsidR="003722E9" w:rsidRPr="0016327E" w:rsidRDefault="00AD3592" w:rsidP="003722E9">
            <w:pPr>
              <w:spacing w:line="360" w:lineRule="auto"/>
              <w:rPr>
                <w:rFonts w:ascii="Century Gothic" w:hAnsi="Century Gothic" w:cs="Arial"/>
                <w:b/>
                <w:color w:val="auto"/>
                <w:szCs w:val="24"/>
                <w:lang w:val="es-ES"/>
              </w:rPr>
            </w:pPr>
            <w:r>
              <w:rPr>
                <w:noProof/>
                <w:lang w:eastAsia="es-MX"/>
              </w:rPr>
              <w:drawing>
                <wp:inline distT="0" distB="0" distL="0" distR="0" wp14:anchorId="1D096EA3" wp14:editId="0DE612F3">
                  <wp:extent cx="1065092" cy="1412543"/>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073" cy="1436390"/>
                          </a:xfrm>
                          <a:prstGeom prst="rect">
                            <a:avLst/>
                          </a:prstGeom>
                          <a:noFill/>
                          <a:ln>
                            <a:noFill/>
                          </a:ln>
                        </pic:spPr>
                      </pic:pic>
                    </a:graphicData>
                  </a:graphic>
                </wp:inline>
              </w:drawing>
            </w:r>
          </w:p>
        </w:tc>
        <w:tc>
          <w:tcPr>
            <w:tcW w:w="1939" w:type="dxa"/>
            <w:vAlign w:val="center"/>
          </w:tcPr>
          <w:p w14:paraId="10E45489" w14:textId="40064797"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6531F132" w14:textId="194948D1" w:rsidR="003722E9" w:rsidRPr="0016327E" w:rsidRDefault="00B30208" w:rsidP="003722E9">
            <w:pPr>
              <w:spacing w:after="200" w:line="276" w:lineRule="auto"/>
              <w:jc w:val="both"/>
              <w:rPr>
                <w:rFonts w:ascii="Century Gothic" w:hAnsi="Century Gothic"/>
                <w:b/>
                <w:color w:val="auto"/>
                <w:sz w:val="22"/>
                <w:szCs w:val="22"/>
                <w:lang w:eastAsia="es-MX"/>
              </w:rPr>
            </w:pPr>
            <w:hyperlink r:id="rId12" w:history="1">
              <w:r w:rsidR="00CE4D3A">
                <w:rPr>
                  <w:rFonts w:ascii="Century Gothic" w:hAnsi="Century Gothic"/>
                  <w:b/>
                  <w:color w:val="auto"/>
                  <w:sz w:val="22"/>
                  <w:szCs w:val="22"/>
                  <w:u w:val="single"/>
                  <w:lang w:eastAsia="es-MX"/>
                </w:rPr>
                <w:t>YESENIA</w:t>
              </w:r>
            </w:hyperlink>
            <w:r w:rsidR="00CE4D3A">
              <w:rPr>
                <w:rFonts w:ascii="Century Gothic" w:hAnsi="Century Gothic"/>
                <w:b/>
                <w:color w:val="auto"/>
                <w:sz w:val="22"/>
                <w:szCs w:val="22"/>
                <w:u w:val="single"/>
                <w:lang w:eastAsia="es-MX"/>
              </w:rPr>
              <w:t xml:space="preserve"> GUADALUPE REYES CALZADÍAS</w:t>
            </w:r>
          </w:p>
        </w:tc>
        <w:tc>
          <w:tcPr>
            <w:tcW w:w="2082" w:type="dxa"/>
            <w:vAlign w:val="center"/>
          </w:tcPr>
          <w:p w14:paraId="47FEFE2E" w14:textId="7E97347B"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1C69FD96" w14:textId="24A69231"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293212EC" w14:textId="1168BB23"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2C9FA6C9" w14:textId="77777777" w:rsidTr="003B3D4A">
        <w:trPr>
          <w:jc w:val="center"/>
        </w:trPr>
        <w:tc>
          <w:tcPr>
            <w:tcW w:w="1806" w:type="dxa"/>
            <w:vAlign w:val="center"/>
          </w:tcPr>
          <w:p w14:paraId="614B577F" w14:textId="7A44592E" w:rsidR="003722E9" w:rsidRPr="0016327E" w:rsidRDefault="00AD3592" w:rsidP="003722E9">
            <w:pPr>
              <w:spacing w:line="360" w:lineRule="auto"/>
              <w:rPr>
                <w:rFonts w:ascii="Century Gothic" w:hAnsi="Century Gothic" w:cs="Arial"/>
                <w:b/>
                <w:color w:val="auto"/>
                <w:szCs w:val="24"/>
                <w:lang w:val="es-ES"/>
              </w:rPr>
            </w:pPr>
            <w:r>
              <w:rPr>
                <w:noProof/>
                <w:lang w:eastAsia="es-MX"/>
              </w:rPr>
              <w:drawing>
                <wp:inline distT="0" distB="0" distL="0" distR="0" wp14:anchorId="2B1E3E1C" wp14:editId="42419083">
                  <wp:extent cx="1074675" cy="1425253"/>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1029" cy="1433679"/>
                          </a:xfrm>
                          <a:prstGeom prst="rect">
                            <a:avLst/>
                          </a:prstGeom>
                          <a:noFill/>
                          <a:ln>
                            <a:noFill/>
                          </a:ln>
                        </pic:spPr>
                      </pic:pic>
                    </a:graphicData>
                  </a:graphic>
                </wp:inline>
              </w:drawing>
            </w:r>
          </w:p>
        </w:tc>
        <w:tc>
          <w:tcPr>
            <w:tcW w:w="1939" w:type="dxa"/>
            <w:vAlign w:val="center"/>
          </w:tcPr>
          <w:p w14:paraId="2268837F" w14:textId="5669E12C"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1E8974B5" w14:textId="459F5F7B" w:rsidR="003722E9" w:rsidRPr="003B3D4A" w:rsidRDefault="00CE4D3A" w:rsidP="003722E9">
            <w:pPr>
              <w:spacing w:after="200" w:line="276" w:lineRule="auto"/>
              <w:jc w:val="both"/>
              <w:rPr>
                <w:rFonts w:ascii="Century Gothic" w:hAnsi="Century Gothic"/>
                <w:b/>
                <w:color w:val="auto"/>
                <w:sz w:val="22"/>
                <w:szCs w:val="22"/>
                <w:u w:val="single"/>
                <w:lang w:eastAsia="es-MX"/>
              </w:rPr>
            </w:pPr>
            <w:r>
              <w:rPr>
                <w:rFonts w:ascii="Century Gothic" w:hAnsi="Century Gothic"/>
                <w:b/>
                <w:color w:val="auto"/>
                <w:sz w:val="22"/>
                <w:szCs w:val="22"/>
                <w:u w:val="single"/>
                <w:lang w:eastAsia="es-MX"/>
              </w:rPr>
              <w:t xml:space="preserve">JAEL ARGÜELLES </w:t>
            </w:r>
            <w:r w:rsidR="003D1E8E">
              <w:rPr>
                <w:rFonts w:ascii="Century Gothic" w:hAnsi="Century Gothic"/>
                <w:b/>
                <w:color w:val="auto"/>
                <w:sz w:val="22"/>
                <w:szCs w:val="22"/>
                <w:u w:val="single"/>
                <w:lang w:eastAsia="es-MX"/>
              </w:rPr>
              <w:t>DÍAZ</w:t>
            </w:r>
          </w:p>
          <w:p w14:paraId="1A4F07DE" w14:textId="77777777" w:rsidR="003722E9" w:rsidRPr="0016327E" w:rsidRDefault="003722E9" w:rsidP="003722E9">
            <w:pPr>
              <w:spacing w:after="200" w:line="276" w:lineRule="auto"/>
              <w:jc w:val="both"/>
              <w:rPr>
                <w:rFonts w:ascii="Century Gothic" w:hAnsi="Century Gothic"/>
                <w:b/>
                <w:color w:val="auto"/>
                <w:sz w:val="22"/>
                <w:szCs w:val="22"/>
                <w:lang w:eastAsia="es-MX"/>
              </w:rPr>
            </w:pPr>
          </w:p>
        </w:tc>
        <w:tc>
          <w:tcPr>
            <w:tcW w:w="2082" w:type="dxa"/>
            <w:vAlign w:val="center"/>
          </w:tcPr>
          <w:p w14:paraId="64ED8765" w14:textId="37AF57D6"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07700CEE" w14:textId="77777777"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70ACB4C4"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1341F564" w14:textId="77777777" w:rsidTr="003B3D4A">
        <w:trPr>
          <w:jc w:val="center"/>
        </w:trPr>
        <w:tc>
          <w:tcPr>
            <w:tcW w:w="1806" w:type="dxa"/>
            <w:vAlign w:val="center"/>
          </w:tcPr>
          <w:p w14:paraId="03CE2FEF" w14:textId="6C8D0E75" w:rsidR="003722E9" w:rsidRPr="0016327E" w:rsidRDefault="00AD3592" w:rsidP="003722E9">
            <w:pPr>
              <w:spacing w:line="360" w:lineRule="auto"/>
              <w:rPr>
                <w:rFonts w:ascii="Century Gothic" w:hAnsi="Century Gothic" w:cs="Arial"/>
                <w:b/>
                <w:color w:val="auto"/>
                <w:szCs w:val="24"/>
              </w:rPr>
            </w:pPr>
            <w:r>
              <w:rPr>
                <w:noProof/>
                <w:lang w:eastAsia="es-MX"/>
              </w:rPr>
              <w:drawing>
                <wp:inline distT="0" distB="0" distL="0" distR="0" wp14:anchorId="7A708108" wp14:editId="49130AB7">
                  <wp:extent cx="1064525" cy="1411792"/>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861" cy="1428152"/>
                          </a:xfrm>
                          <a:prstGeom prst="rect">
                            <a:avLst/>
                          </a:prstGeom>
                          <a:noFill/>
                          <a:ln>
                            <a:noFill/>
                          </a:ln>
                        </pic:spPr>
                      </pic:pic>
                    </a:graphicData>
                  </a:graphic>
                </wp:inline>
              </w:drawing>
            </w:r>
          </w:p>
        </w:tc>
        <w:tc>
          <w:tcPr>
            <w:tcW w:w="1939" w:type="dxa"/>
            <w:vAlign w:val="center"/>
          </w:tcPr>
          <w:p w14:paraId="77140910" w14:textId="29C373BF" w:rsidR="003722E9" w:rsidRPr="0016327E" w:rsidRDefault="003722E9" w:rsidP="003722E9">
            <w:pPr>
              <w:spacing w:after="200" w:line="276" w:lineRule="auto"/>
              <w:jc w:val="both"/>
              <w:rPr>
                <w:rFonts w:ascii="Century Gothic" w:hAnsi="Century Gothic"/>
                <w:b/>
                <w:color w:val="auto"/>
                <w:sz w:val="22"/>
                <w:szCs w:val="22"/>
                <w:lang w:val="it-IT" w:eastAsia="es-MX"/>
              </w:rPr>
            </w:pPr>
            <w:r w:rsidRPr="0016327E">
              <w:rPr>
                <w:rFonts w:ascii="Century Gothic" w:hAnsi="Century Gothic"/>
                <w:b/>
                <w:color w:val="auto"/>
                <w:sz w:val="22"/>
                <w:szCs w:val="22"/>
                <w:lang w:val="it-IT" w:eastAsia="es-MX"/>
              </w:rPr>
              <w:t>DIP. VOCAL</w:t>
            </w:r>
          </w:p>
          <w:p w14:paraId="38E334DE" w14:textId="77777777" w:rsidR="00CE4D3A" w:rsidRPr="0016327E" w:rsidRDefault="00B30208" w:rsidP="00CE4D3A">
            <w:pPr>
              <w:spacing w:after="200" w:line="276" w:lineRule="auto"/>
              <w:jc w:val="both"/>
              <w:rPr>
                <w:rFonts w:ascii="Century Gothic" w:hAnsi="Century Gothic"/>
                <w:b/>
                <w:color w:val="auto"/>
                <w:sz w:val="22"/>
                <w:szCs w:val="22"/>
                <w:lang w:eastAsia="es-MX"/>
              </w:rPr>
            </w:pPr>
            <w:hyperlink r:id="rId15" w:history="1">
              <w:r w:rsidR="00CE4D3A" w:rsidRPr="0016327E">
                <w:rPr>
                  <w:rFonts w:ascii="Century Gothic" w:hAnsi="Century Gothic"/>
                  <w:b/>
                  <w:color w:val="auto"/>
                  <w:sz w:val="22"/>
                  <w:szCs w:val="22"/>
                  <w:u w:val="single"/>
                  <w:lang w:eastAsia="es-MX"/>
                </w:rPr>
                <w:t>SAÚL MIRELES CORRAL</w:t>
              </w:r>
            </w:hyperlink>
          </w:p>
          <w:p w14:paraId="377D3D8C" w14:textId="77777777" w:rsidR="003722E9" w:rsidRPr="0016327E" w:rsidRDefault="003722E9" w:rsidP="003722E9">
            <w:pPr>
              <w:spacing w:after="200" w:line="276" w:lineRule="auto"/>
              <w:jc w:val="both"/>
              <w:rPr>
                <w:rFonts w:ascii="Century Gothic" w:hAnsi="Century Gothic"/>
                <w:b/>
                <w:color w:val="auto"/>
                <w:sz w:val="22"/>
                <w:szCs w:val="22"/>
                <w:lang w:val="it-IT" w:eastAsia="es-MX"/>
              </w:rPr>
            </w:pPr>
          </w:p>
        </w:tc>
        <w:tc>
          <w:tcPr>
            <w:tcW w:w="2082" w:type="dxa"/>
            <w:vAlign w:val="center"/>
          </w:tcPr>
          <w:p w14:paraId="5AAEE50C" w14:textId="77777777" w:rsidR="003722E9" w:rsidRPr="0016327E" w:rsidRDefault="003722E9" w:rsidP="003722E9">
            <w:pPr>
              <w:spacing w:line="360" w:lineRule="auto"/>
              <w:rPr>
                <w:rFonts w:ascii="Century Gothic" w:hAnsi="Century Gothic" w:cs="Arial"/>
                <w:b/>
                <w:color w:val="auto"/>
                <w:szCs w:val="24"/>
                <w:lang w:val="it-IT"/>
              </w:rPr>
            </w:pPr>
          </w:p>
        </w:tc>
        <w:tc>
          <w:tcPr>
            <w:tcW w:w="1827" w:type="dxa"/>
            <w:vAlign w:val="center"/>
          </w:tcPr>
          <w:p w14:paraId="0295D840" w14:textId="77777777" w:rsidR="003722E9" w:rsidRPr="0016327E" w:rsidRDefault="003722E9" w:rsidP="003722E9">
            <w:pPr>
              <w:spacing w:line="360" w:lineRule="auto"/>
              <w:rPr>
                <w:rFonts w:ascii="Century Gothic" w:hAnsi="Century Gothic" w:cs="Arial"/>
                <w:b/>
                <w:color w:val="auto"/>
                <w:szCs w:val="24"/>
                <w:lang w:val="it-IT"/>
              </w:rPr>
            </w:pPr>
          </w:p>
        </w:tc>
        <w:tc>
          <w:tcPr>
            <w:tcW w:w="1750" w:type="dxa"/>
            <w:vAlign w:val="center"/>
          </w:tcPr>
          <w:p w14:paraId="4995CF63" w14:textId="77777777" w:rsidR="003722E9" w:rsidRPr="0016327E" w:rsidRDefault="003722E9" w:rsidP="003722E9">
            <w:pPr>
              <w:spacing w:line="360" w:lineRule="auto"/>
              <w:rPr>
                <w:rFonts w:ascii="Century Gothic" w:hAnsi="Century Gothic" w:cs="Arial"/>
                <w:b/>
                <w:color w:val="auto"/>
                <w:szCs w:val="24"/>
                <w:lang w:val="it-IT"/>
              </w:rPr>
            </w:pPr>
          </w:p>
        </w:tc>
      </w:tr>
    </w:tbl>
    <w:p w14:paraId="72D3DA31" w14:textId="7E6A7CFF" w:rsidR="003D2C01" w:rsidRPr="0016327E" w:rsidRDefault="004A59A0" w:rsidP="00FD1F31">
      <w:pPr>
        <w:pStyle w:val="Normal1"/>
        <w:jc w:val="both"/>
        <w:rPr>
          <w:rFonts w:ascii="Century Gothic" w:eastAsia="Arial" w:hAnsi="Century Gothic" w:cs="Arial"/>
          <w:b/>
          <w:color w:val="auto"/>
          <w:sz w:val="16"/>
          <w:szCs w:val="16"/>
        </w:rPr>
      </w:pPr>
      <w:r w:rsidRPr="0016327E">
        <w:rPr>
          <w:rFonts w:ascii="Century Gothic" w:eastAsia="Arial" w:hAnsi="Century Gothic" w:cs="Arial"/>
          <w:b/>
          <w:color w:val="auto"/>
          <w:sz w:val="16"/>
          <w:szCs w:val="16"/>
          <w:lang w:val="es-MX"/>
        </w:rPr>
        <w:t xml:space="preserve">La presente hoja de firmas corresponde al Dictamen de la Comisión de Juventud y Niñez respecto al Asunto </w:t>
      </w:r>
      <w:r w:rsidR="00DD4AE8" w:rsidRPr="0016327E">
        <w:rPr>
          <w:rFonts w:ascii="Century Gothic" w:eastAsia="Arial" w:hAnsi="Century Gothic" w:cs="Arial"/>
          <w:b/>
          <w:color w:val="auto"/>
          <w:sz w:val="16"/>
          <w:szCs w:val="16"/>
          <w:lang w:val="es-MX"/>
        </w:rPr>
        <w:t xml:space="preserve">consistente en la </w:t>
      </w:r>
      <w:r w:rsidR="00FD1F31" w:rsidRPr="0016327E">
        <w:rPr>
          <w:rFonts w:ascii="Century Gothic" w:eastAsia="Arial" w:hAnsi="Century Gothic" w:cs="Arial"/>
          <w:b/>
          <w:color w:val="auto"/>
          <w:sz w:val="16"/>
          <w:szCs w:val="16"/>
        </w:rPr>
        <w:t>Iniciativa con carácter de decreto, a efecto de reformar</w:t>
      </w:r>
      <w:r w:rsidR="00EE4842">
        <w:rPr>
          <w:rFonts w:ascii="Century Gothic" w:eastAsia="Arial" w:hAnsi="Century Gothic" w:cs="Arial"/>
          <w:b/>
          <w:color w:val="auto"/>
          <w:sz w:val="16"/>
          <w:szCs w:val="16"/>
        </w:rPr>
        <w:t xml:space="preserve"> y adicionar </w:t>
      </w:r>
      <w:r w:rsidR="00B648B0" w:rsidRPr="00B648B0">
        <w:rPr>
          <w:rFonts w:ascii="Century Gothic" w:eastAsia="Arial" w:hAnsi="Century Gothic" w:cs="Arial"/>
          <w:b/>
          <w:color w:val="auto"/>
          <w:sz w:val="16"/>
          <w:szCs w:val="16"/>
        </w:rPr>
        <w:t>diversas disposiciones de la Ley de los Derechos de Niñas, Niños y Adolescentes, así como de la Ley para la Prevención Social de la Violencia y la Delincuencia, con Participación Ciudadana, ambos ordenamientos del Estado de Chihuahua, con el propósito de que la prevención de la violencia sea con perspectiva de niñez y juventud.</w:t>
      </w:r>
    </w:p>
    <w:sectPr w:rsidR="003D2C01" w:rsidRPr="0016327E" w:rsidSect="00A20034">
      <w:headerReference w:type="even" r:id="rId16"/>
      <w:headerReference w:type="default" r:id="rId17"/>
      <w:footerReference w:type="default" r:id="rId18"/>
      <w:headerReference w:type="first" r:id="rId19"/>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5975" w14:textId="77777777" w:rsidR="00122EBE" w:rsidRDefault="00122EBE" w:rsidP="00B82123">
      <w:r>
        <w:separator/>
      </w:r>
    </w:p>
  </w:endnote>
  <w:endnote w:type="continuationSeparator" w:id="0">
    <w:p w14:paraId="0959C442" w14:textId="77777777" w:rsidR="00122EBE" w:rsidRDefault="00122EBE"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0AC6C2F7"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CF10AC">
      <w:rPr>
        <w:rFonts w:ascii="Century Gothic" w:hAnsi="Century Gothic"/>
        <w:sz w:val="16"/>
        <w:szCs w:val="16"/>
        <w:lang w:val="en-US"/>
      </w:rPr>
      <w:t>794</w:t>
    </w:r>
    <w:r w:rsidRPr="00322AFA">
      <w:rPr>
        <w:rFonts w:ascii="Century Gothic" w:hAnsi="Century Gothic"/>
        <w:sz w:val="16"/>
        <w:szCs w:val="16"/>
      </w:rPr>
      <w:t>/</w:t>
    </w:r>
    <w:r w:rsidR="006F2397">
      <w:rPr>
        <w:rFonts w:ascii="Century Gothic" w:hAnsi="Century Gothic"/>
        <w:sz w:val="16"/>
        <w:szCs w:val="16"/>
        <w:lang w:val="en-US"/>
      </w:rPr>
      <w:t>OIDS</w:t>
    </w:r>
    <w:r w:rsidRPr="00322AFA">
      <w:rPr>
        <w:rFonts w:ascii="Century Gothic" w:hAnsi="Century Gothic"/>
        <w:sz w:val="16"/>
        <w:szCs w:val="16"/>
      </w:rPr>
      <w:t>/GOR/</w:t>
    </w:r>
    <w:r w:rsidR="006F2397">
      <w:rPr>
        <w:rFonts w:ascii="Century Gothic" w:hAnsi="Century Gothic"/>
        <w:sz w:val="16"/>
        <w:szCs w:val="16"/>
        <w:lang w:val="en-US"/>
      </w:rPr>
      <w:t>CVM</w:t>
    </w:r>
    <w:r w:rsidRPr="00322AFA">
      <w:rPr>
        <w:rFonts w:ascii="Century Gothic" w:hAnsi="Century Gothic"/>
        <w:sz w:val="16"/>
        <w:szCs w:val="16"/>
      </w:rPr>
      <w:t>/</w:t>
    </w:r>
    <w:r w:rsidR="006F2397">
      <w:rPr>
        <w:rFonts w:ascii="Century Gothic" w:hAnsi="Century Gothic"/>
        <w:sz w:val="16"/>
        <w:szCs w:val="16"/>
        <w:lang w:val="en-US"/>
      </w:rPr>
      <w:t>ISG</w:t>
    </w:r>
  </w:p>
  <w:p w14:paraId="2290D085" w14:textId="77777777" w:rsidR="00E31F79" w:rsidRDefault="00E31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7573" w14:textId="77777777" w:rsidR="00122EBE" w:rsidRDefault="00122EBE" w:rsidP="00B82123">
      <w:r>
        <w:separator/>
      </w:r>
    </w:p>
  </w:footnote>
  <w:footnote w:type="continuationSeparator" w:id="0">
    <w:p w14:paraId="228914ED" w14:textId="77777777" w:rsidR="00122EBE" w:rsidRDefault="00122EBE"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B30208">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247" w14:textId="6BD60522" w:rsidR="00E31F79" w:rsidRDefault="00E31F79" w:rsidP="0039159C">
    <w:pPr>
      <w:pStyle w:val="Encabezado"/>
      <w:jc w:val="right"/>
      <w:rPr>
        <w:rFonts w:ascii="Century Gothic" w:hAnsi="Century Gothic" w:cs="Tahoma"/>
        <w:b/>
        <w:bCs/>
        <w:sz w:val="28"/>
        <w:szCs w:val="28"/>
        <w:shd w:val="clear" w:color="auto" w:fill="FFFFFF"/>
      </w:rPr>
    </w:pPr>
    <w:bookmarkStart w:id="5" w:name="_Hlk156821235"/>
  </w:p>
  <w:bookmarkEnd w:id="5"/>
  <w:p w14:paraId="6CCC4C8A" w14:textId="77777777" w:rsidR="00E31F79" w:rsidRDefault="00E31F79" w:rsidP="0039159C">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9F576A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sidR="0025479C">
      <w:rPr>
        <w:rFonts w:ascii="Century Gothic" w:hAnsi="Century Gothic"/>
        <w:b/>
        <w:sz w:val="28"/>
        <w:szCs w:val="28"/>
        <w:lang w:val="es-MX"/>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3CB519BF"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6F2397">
      <w:rPr>
        <w:rFonts w:ascii="Century Gothic" w:hAnsi="Century Gothic" w:cs="Arial"/>
        <w:color w:val="000000" w:themeColor="text1"/>
        <w:szCs w:val="24"/>
      </w:rPr>
      <w:t>0</w:t>
    </w:r>
    <w:r w:rsidR="00ED1673">
      <w:rPr>
        <w:rFonts w:ascii="Century Gothic" w:hAnsi="Century Gothic" w:cs="Arial"/>
        <w:color w:val="000000" w:themeColor="text1"/>
        <w:szCs w:val="24"/>
      </w:rPr>
      <w:t>6</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sidR="007C728E">
      <w:rPr>
        <w:rFonts w:ascii="Century Gothic" w:hAnsi="Century Gothic" w:cs="Arial"/>
        <w:color w:val="000000" w:themeColor="text1"/>
        <w:szCs w:val="24"/>
      </w:rPr>
      <w:t>5</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B30208">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BC3D12"/>
    <w:multiLevelType w:val="multilevel"/>
    <w:tmpl w:val="5E2C365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FC101B"/>
    <w:multiLevelType w:val="hybridMultilevel"/>
    <w:tmpl w:val="6BCCFAA2"/>
    <w:lvl w:ilvl="0" w:tplc="D138FB2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4C22F15"/>
    <w:multiLevelType w:val="multilevel"/>
    <w:tmpl w:val="B930209C"/>
    <w:lvl w:ilvl="0">
      <w:start w:val="1"/>
      <w:numFmt w:val="upp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65DA204A"/>
    <w:multiLevelType w:val="hybridMultilevel"/>
    <w:tmpl w:val="9A402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0E6946"/>
    <w:multiLevelType w:val="hybridMultilevel"/>
    <w:tmpl w:val="FD4A8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6B03D8"/>
    <w:multiLevelType w:val="hybridMultilevel"/>
    <w:tmpl w:val="547A5FB4"/>
    <w:lvl w:ilvl="0" w:tplc="DCE4A4B4">
      <w:start w:val="12"/>
      <w:numFmt w:val="upperRoman"/>
      <w:lvlText w:val="%1."/>
      <w:lvlJc w:val="left"/>
      <w:pPr>
        <w:ind w:left="1429"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CC33A2"/>
    <w:multiLevelType w:val="hybridMultilevel"/>
    <w:tmpl w:val="2D78B0EC"/>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4"/>
  </w:num>
  <w:num w:numId="2">
    <w:abstractNumId w:val="33"/>
  </w:num>
  <w:num w:numId="3">
    <w:abstractNumId w:val="8"/>
  </w:num>
  <w:num w:numId="4">
    <w:abstractNumId w:val="46"/>
  </w:num>
  <w:num w:numId="5">
    <w:abstractNumId w:val="38"/>
  </w:num>
  <w:num w:numId="6">
    <w:abstractNumId w:val="5"/>
  </w:num>
  <w:num w:numId="7">
    <w:abstractNumId w:val="24"/>
  </w:num>
  <w:num w:numId="8">
    <w:abstractNumId w:val="37"/>
  </w:num>
  <w:num w:numId="9">
    <w:abstractNumId w:val="4"/>
  </w:num>
  <w:num w:numId="10">
    <w:abstractNumId w:val="26"/>
  </w:num>
  <w:num w:numId="11">
    <w:abstractNumId w:val="11"/>
  </w:num>
  <w:num w:numId="12">
    <w:abstractNumId w:val="1"/>
  </w:num>
  <w:num w:numId="13">
    <w:abstractNumId w:val="23"/>
  </w:num>
  <w:num w:numId="14">
    <w:abstractNumId w:val="2"/>
  </w:num>
  <w:num w:numId="15">
    <w:abstractNumId w:val="40"/>
  </w:num>
  <w:num w:numId="16">
    <w:abstractNumId w:val="25"/>
  </w:num>
  <w:num w:numId="17">
    <w:abstractNumId w:val="35"/>
  </w:num>
  <w:num w:numId="18">
    <w:abstractNumId w:val="31"/>
  </w:num>
  <w:num w:numId="19">
    <w:abstractNumId w:val="12"/>
  </w:num>
  <w:num w:numId="20">
    <w:abstractNumId w:val="30"/>
  </w:num>
  <w:num w:numId="21">
    <w:abstractNumId w:val="32"/>
  </w:num>
  <w:num w:numId="22">
    <w:abstractNumId w:val="13"/>
  </w:num>
  <w:num w:numId="23">
    <w:abstractNumId w:val="9"/>
  </w:num>
  <w:num w:numId="24">
    <w:abstractNumId w:val="16"/>
  </w:num>
  <w:num w:numId="25">
    <w:abstractNumId w:val="17"/>
  </w:num>
  <w:num w:numId="26">
    <w:abstractNumId w:val="15"/>
  </w:num>
  <w:num w:numId="27">
    <w:abstractNumId w:val="10"/>
  </w:num>
  <w:num w:numId="28">
    <w:abstractNumId w:val="28"/>
  </w:num>
  <w:num w:numId="29">
    <w:abstractNumId w:val="34"/>
  </w:num>
  <w:num w:numId="30">
    <w:abstractNumId w:val="29"/>
  </w:num>
  <w:num w:numId="31">
    <w:abstractNumId w:val="18"/>
  </w:num>
  <w:num w:numId="32">
    <w:abstractNumId w:val="19"/>
  </w:num>
  <w:num w:numId="33">
    <w:abstractNumId w:val="20"/>
  </w:num>
  <w:num w:numId="34">
    <w:abstractNumId w:val="36"/>
  </w:num>
  <w:num w:numId="35">
    <w:abstractNumId w:val="22"/>
  </w:num>
  <w:num w:numId="36">
    <w:abstractNumId w:val="3"/>
  </w:num>
  <w:num w:numId="37">
    <w:abstractNumId w:val="42"/>
  </w:num>
  <w:num w:numId="38">
    <w:abstractNumId w:val="14"/>
  </w:num>
  <w:num w:numId="39">
    <w:abstractNumId w:val="0"/>
  </w:num>
  <w:num w:numId="40">
    <w:abstractNumId w:val="39"/>
  </w:num>
  <w:num w:numId="41">
    <w:abstractNumId w:val="21"/>
  </w:num>
  <w:num w:numId="42">
    <w:abstractNumId w:val="27"/>
  </w:num>
  <w:num w:numId="43">
    <w:abstractNumId w:val="7"/>
  </w:num>
  <w:num w:numId="44">
    <w:abstractNumId w:val="6"/>
  </w:num>
  <w:num w:numId="45">
    <w:abstractNumId w:val="45"/>
  </w:num>
  <w:num w:numId="46">
    <w:abstractNumId w:val="41"/>
  </w:num>
  <w:num w:numId="47">
    <w:abstractNumId w:val="43"/>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07C0"/>
    <w:rsid w:val="000056B1"/>
    <w:rsid w:val="0000578D"/>
    <w:rsid w:val="00005CB6"/>
    <w:rsid w:val="00011244"/>
    <w:rsid w:val="0001393C"/>
    <w:rsid w:val="000248B3"/>
    <w:rsid w:val="0002734B"/>
    <w:rsid w:val="0002770C"/>
    <w:rsid w:val="00031C27"/>
    <w:rsid w:val="000330C4"/>
    <w:rsid w:val="0003337B"/>
    <w:rsid w:val="00033995"/>
    <w:rsid w:val="00037D51"/>
    <w:rsid w:val="00040EDF"/>
    <w:rsid w:val="000429EB"/>
    <w:rsid w:val="000439B3"/>
    <w:rsid w:val="00044D2D"/>
    <w:rsid w:val="00045039"/>
    <w:rsid w:val="000520A0"/>
    <w:rsid w:val="00056760"/>
    <w:rsid w:val="00057F19"/>
    <w:rsid w:val="00062D20"/>
    <w:rsid w:val="00062EAE"/>
    <w:rsid w:val="00063597"/>
    <w:rsid w:val="00077730"/>
    <w:rsid w:val="00087C99"/>
    <w:rsid w:val="000964DE"/>
    <w:rsid w:val="000B2F65"/>
    <w:rsid w:val="000B5FF5"/>
    <w:rsid w:val="000C3A48"/>
    <w:rsid w:val="000C477A"/>
    <w:rsid w:val="000C4A2E"/>
    <w:rsid w:val="000D1003"/>
    <w:rsid w:val="000D4E30"/>
    <w:rsid w:val="000D6E69"/>
    <w:rsid w:val="000E5322"/>
    <w:rsid w:val="000E753A"/>
    <w:rsid w:val="000E774C"/>
    <w:rsid w:val="000F2C94"/>
    <w:rsid w:val="00101573"/>
    <w:rsid w:val="00102A7E"/>
    <w:rsid w:val="00105887"/>
    <w:rsid w:val="00107990"/>
    <w:rsid w:val="001110A8"/>
    <w:rsid w:val="0011163E"/>
    <w:rsid w:val="00111E39"/>
    <w:rsid w:val="00112C17"/>
    <w:rsid w:val="00116795"/>
    <w:rsid w:val="00117023"/>
    <w:rsid w:val="00122689"/>
    <w:rsid w:val="00122EBE"/>
    <w:rsid w:val="00123AF7"/>
    <w:rsid w:val="001245BF"/>
    <w:rsid w:val="0013331B"/>
    <w:rsid w:val="00133B5C"/>
    <w:rsid w:val="0013714E"/>
    <w:rsid w:val="001405FF"/>
    <w:rsid w:val="001407D6"/>
    <w:rsid w:val="00140B2F"/>
    <w:rsid w:val="00140D66"/>
    <w:rsid w:val="00144919"/>
    <w:rsid w:val="001451FB"/>
    <w:rsid w:val="0015040F"/>
    <w:rsid w:val="001506B4"/>
    <w:rsid w:val="00157CA7"/>
    <w:rsid w:val="00161BB4"/>
    <w:rsid w:val="0016327E"/>
    <w:rsid w:val="00170835"/>
    <w:rsid w:val="00170D11"/>
    <w:rsid w:val="00170F86"/>
    <w:rsid w:val="00175A48"/>
    <w:rsid w:val="00176FF5"/>
    <w:rsid w:val="001815CE"/>
    <w:rsid w:val="00183C49"/>
    <w:rsid w:val="00191739"/>
    <w:rsid w:val="001959D2"/>
    <w:rsid w:val="001960A8"/>
    <w:rsid w:val="001A0BF4"/>
    <w:rsid w:val="001A2EDF"/>
    <w:rsid w:val="001A4C11"/>
    <w:rsid w:val="001A5605"/>
    <w:rsid w:val="001A6A8B"/>
    <w:rsid w:val="001A7FCC"/>
    <w:rsid w:val="001B2590"/>
    <w:rsid w:val="001B6B31"/>
    <w:rsid w:val="001C14C0"/>
    <w:rsid w:val="001D2372"/>
    <w:rsid w:val="001D2F7E"/>
    <w:rsid w:val="001D3A39"/>
    <w:rsid w:val="001D736F"/>
    <w:rsid w:val="001E5B6E"/>
    <w:rsid w:val="001F05F7"/>
    <w:rsid w:val="001F5C66"/>
    <w:rsid w:val="00205B1D"/>
    <w:rsid w:val="00207DE7"/>
    <w:rsid w:val="00213449"/>
    <w:rsid w:val="0021481C"/>
    <w:rsid w:val="0022080B"/>
    <w:rsid w:val="00221203"/>
    <w:rsid w:val="0022685D"/>
    <w:rsid w:val="00232B92"/>
    <w:rsid w:val="00241381"/>
    <w:rsid w:val="00246573"/>
    <w:rsid w:val="0025479C"/>
    <w:rsid w:val="00260993"/>
    <w:rsid w:val="00262889"/>
    <w:rsid w:val="00272E60"/>
    <w:rsid w:val="00281412"/>
    <w:rsid w:val="00281CFD"/>
    <w:rsid w:val="00285E13"/>
    <w:rsid w:val="00291FF8"/>
    <w:rsid w:val="0029253A"/>
    <w:rsid w:val="00292766"/>
    <w:rsid w:val="002A001F"/>
    <w:rsid w:val="002A4DDB"/>
    <w:rsid w:val="002A5D10"/>
    <w:rsid w:val="002A773D"/>
    <w:rsid w:val="002A7FC2"/>
    <w:rsid w:val="002B066C"/>
    <w:rsid w:val="002B0870"/>
    <w:rsid w:val="002B6090"/>
    <w:rsid w:val="002C3AE7"/>
    <w:rsid w:val="002C528A"/>
    <w:rsid w:val="002C5C2D"/>
    <w:rsid w:val="002D02F2"/>
    <w:rsid w:val="002D1F04"/>
    <w:rsid w:val="002D594A"/>
    <w:rsid w:val="002D6456"/>
    <w:rsid w:val="002D7110"/>
    <w:rsid w:val="002E2EDB"/>
    <w:rsid w:val="002E6534"/>
    <w:rsid w:val="002F1DB9"/>
    <w:rsid w:val="002F536C"/>
    <w:rsid w:val="002F7F80"/>
    <w:rsid w:val="00311620"/>
    <w:rsid w:val="00312041"/>
    <w:rsid w:val="0032198D"/>
    <w:rsid w:val="00323266"/>
    <w:rsid w:val="003278E1"/>
    <w:rsid w:val="00330329"/>
    <w:rsid w:val="003305DA"/>
    <w:rsid w:val="00336018"/>
    <w:rsid w:val="0033681C"/>
    <w:rsid w:val="00343573"/>
    <w:rsid w:val="00344FE1"/>
    <w:rsid w:val="00346EF1"/>
    <w:rsid w:val="00347386"/>
    <w:rsid w:val="00353C4B"/>
    <w:rsid w:val="00355A68"/>
    <w:rsid w:val="0035666E"/>
    <w:rsid w:val="003571A8"/>
    <w:rsid w:val="0036075C"/>
    <w:rsid w:val="0036342D"/>
    <w:rsid w:val="00370705"/>
    <w:rsid w:val="003709FE"/>
    <w:rsid w:val="003722E9"/>
    <w:rsid w:val="00372C4B"/>
    <w:rsid w:val="003855FA"/>
    <w:rsid w:val="0038583F"/>
    <w:rsid w:val="003859C0"/>
    <w:rsid w:val="0039159C"/>
    <w:rsid w:val="00392DA6"/>
    <w:rsid w:val="003977A0"/>
    <w:rsid w:val="003A0565"/>
    <w:rsid w:val="003A097D"/>
    <w:rsid w:val="003A0FC5"/>
    <w:rsid w:val="003A11F2"/>
    <w:rsid w:val="003A2E0D"/>
    <w:rsid w:val="003A3988"/>
    <w:rsid w:val="003A4009"/>
    <w:rsid w:val="003A4036"/>
    <w:rsid w:val="003A6A89"/>
    <w:rsid w:val="003B32FB"/>
    <w:rsid w:val="003B3737"/>
    <w:rsid w:val="003B3D4A"/>
    <w:rsid w:val="003B4AF7"/>
    <w:rsid w:val="003B4FA9"/>
    <w:rsid w:val="003B7154"/>
    <w:rsid w:val="003C08D4"/>
    <w:rsid w:val="003C0A3D"/>
    <w:rsid w:val="003C1185"/>
    <w:rsid w:val="003C351D"/>
    <w:rsid w:val="003C39E2"/>
    <w:rsid w:val="003C5773"/>
    <w:rsid w:val="003D1E8E"/>
    <w:rsid w:val="003D2C01"/>
    <w:rsid w:val="003D5774"/>
    <w:rsid w:val="003D7FDB"/>
    <w:rsid w:val="003E2CB9"/>
    <w:rsid w:val="003E44B1"/>
    <w:rsid w:val="003F2DAA"/>
    <w:rsid w:val="003F3054"/>
    <w:rsid w:val="003F6E6E"/>
    <w:rsid w:val="00400B1B"/>
    <w:rsid w:val="00401DA4"/>
    <w:rsid w:val="004029D2"/>
    <w:rsid w:val="00406B7C"/>
    <w:rsid w:val="00407F03"/>
    <w:rsid w:val="00407FE6"/>
    <w:rsid w:val="00410F96"/>
    <w:rsid w:val="00413607"/>
    <w:rsid w:val="0041674D"/>
    <w:rsid w:val="00416796"/>
    <w:rsid w:val="00417544"/>
    <w:rsid w:val="004206D9"/>
    <w:rsid w:val="00422CF0"/>
    <w:rsid w:val="00423608"/>
    <w:rsid w:val="004308B9"/>
    <w:rsid w:val="004317B4"/>
    <w:rsid w:val="004365F4"/>
    <w:rsid w:val="00437361"/>
    <w:rsid w:val="004375AB"/>
    <w:rsid w:val="00437F71"/>
    <w:rsid w:val="00443EE8"/>
    <w:rsid w:val="00444EBC"/>
    <w:rsid w:val="004565FE"/>
    <w:rsid w:val="00460576"/>
    <w:rsid w:val="004609CB"/>
    <w:rsid w:val="0046277F"/>
    <w:rsid w:val="00463CB2"/>
    <w:rsid w:val="00464B63"/>
    <w:rsid w:val="00467C6F"/>
    <w:rsid w:val="0047130C"/>
    <w:rsid w:val="004720A3"/>
    <w:rsid w:val="00473238"/>
    <w:rsid w:val="004809C8"/>
    <w:rsid w:val="00483E15"/>
    <w:rsid w:val="004A1112"/>
    <w:rsid w:val="004A59A0"/>
    <w:rsid w:val="004A6CA9"/>
    <w:rsid w:val="004B124B"/>
    <w:rsid w:val="004B7ED3"/>
    <w:rsid w:val="004C099B"/>
    <w:rsid w:val="004C3B4F"/>
    <w:rsid w:val="004C5877"/>
    <w:rsid w:val="004D57A1"/>
    <w:rsid w:val="004D6AEF"/>
    <w:rsid w:val="004E2CE5"/>
    <w:rsid w:val="004E377A"/>
    <w:rsid w:val="004E42BF"/>
    <w:rsid w:val="004E4E9C"/>
    <w:rsid w:val="004E55F4"/>
    <w:rsid w:val="00503B64"/>
    <w:rsid w:val="005111B8"/>
    <w:rsid w:val="00512188"/>
    <w:rsid w:val="005157AE"/>
    <w:rsid w:val="00522AC8"/>
    <w:rsid w:val="00525932"/>
    <w:rsid w:val="00530003"/>
    <w:rsid w:val="00533BEF"/>
    <w:rsid w:val="005415EE"/>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797"/>
    <w:rsid w:val="00596FD6"/>
    <w:rsid w:val="005977D3"/>
    <w:rsid w:val="005A23F5"/>
    <w:rsid w:val="005A2CDF"/>
    <w:rsid w:val="005A3079"/>
    <w:rsid w:val="005B0DBB"/>
    <w:rsid w:val="005B28C8"/>
    <w:rsid w:val="005B402C"/>
    <w:rsid w:val="005B4F6E"/>
    <w:rsid w:val="005B72EA"/>
    <w:rsid w:val="005B7663"/>
    <w:rsid w:val="005B788E"/>
    <w:rsid w:val="005C0FD9"/>
    <w:rsid w:val="005C40F5"/>
    <w:rsid w:val="005D29F4"/>
    <w:rsid w:val="005D39A3"/>
    <w:rsid w:val="005D5C3B"/>
    <w:rsid w:val="005E08DF"/>
    <w:rsid w:val="005E16E9"/>
    <w:rsid w:val="005E3141"/>
    <w:rsid w:val="005E56EC"/>
    <w:rsid w:val="005E7B85"/>
    <w:rsid w:val="005F0B36"/>
    <w:rsid w:val="005F624C"/>
    <w:rsid w:val="00606577"/>
    <w:rsid w:val="00611233"/>
    <w:rsid w:val="00615963"/>
    <w:rsid w:val="00620D56"/>
    <w:rsid w:val="00620DDA"/>
    <w:rsid w:val="00621044"/>
    <w:rsid w:val="0062191D"/>
    <w:rsid w:val="006269B5"/>
    <w:rsid w:val="00627AA8"/>
    <w:rsid w:val="006320A9"/>
    <w:rsid w:val="00633D26"/>
    <w:rsid w:val="00636473"/>
    <w:rsid w:val="006401C2"/>
    <w:rsid w:val="00646C57"/>
    <w:rsid w:val="00647A56"/>
    <w:rsid w:val="006608D8"/>
    <w:rsid w:val="00663C0B"/>
    <w:rsid w:val="00667C81"/>
    <w:rsid w:val="00672179"/>
    <w:rsid w:val="00672DF2"/>
    <w:rsid w:val="00674CA0"/>
    <w:rsid w:val="0067720F"/>
    <w:rsid w:val="0068218E"/>
    <w:rsid w:val="00685F4E"/>
    <w:rsid w:val="00686AB5"/>
    <w:rsid w:val="006900D5"/>
    <w:rsid w:val="00690137"/>
    <w:rsid w:val="00690387"/>
    <w:rsid w:val="00692B77"/>
    <w:rsid w:val="00694FBC"/>
    <w:rsid w:val="00695062"/>
    <w:rsid w:val="00697A0B"/>
    <w:rsid w:val="006A2C21"/>
    <w:rsid w:val="006A2FBD"/>
    <w:rsid w:val="006A5F9D"/>
    <w:rsid w:val="006B1A8E"/>
    <w:rsid w:val="006B4622"/>
    <w:rsid w:val="006B65E8"/>
    <w:rsid w:val="006C1515"/>
    <w:rsid w:val="006C6504"/>
    <w:rsid w:val="006C74D2"/>
    <w:rsid w:val="006D24C6"/>
    <w:rsid w:val="006D739F"/>
    <w:rsid w:val="006E01A8"/>
    <w:rsid w:val="006E19BB"/>
    <w:rsid w:val="006E32CB"/>
    <w:rsid w:val="006E6899"/>
    <w:rsid w:val="006F2397"/>
    <w:rsid w:val="006F3658"/>
    <w:rsid w:val="006F5D39"/>
    <w:rsid w:val="006F740D"/>
    <w:rsid w:val="006F7E01"/>
    <w:rsid w:val="0070227D"/>
    <w:rsid w:val="0070441F"/>
    <w:rsid w:val="0071081E"/>
    <w:rsid w:val="00711D63"/>
    <w:rsid w:val="007147EB"/>
    <w:rsid w:val="00730586"/>
    <w:rsid w:val="0073106A"/>
    <w:rsid w:val="00732E0A"/>
    <w:rsid w:val="0074317B"/>
    <w:rsid w:val="007477CE"/>
    <w:rsid w:val="00747833"/>
    <w:rsid w:val="0075005F"/>
    <w:rsid w:val="00750851"/>
    <w:rsid w:val="0075350F"/>
    <w:rsid w:val="00755EB9"/>
    <w:rsid w:val="007621CA"/>
    <w:rsid w:val="00766204"/>
    <w:rsid w:val="007715F8"/>
    <w:rsid w:val="00774B52"/>
    <w:rsid w:val="007801DB"/>
    <w:rsid w:val="00783459"/>
    <w:rsid w:val="00784B6A"/>
    <w:rsid w:val="00786A5C"/>
    <w:rsid w:val="00792F78"/>
    <w:rsid w:val="0079423D"/>
    <w:rsid w:val="00794742"/>
    <w:rsid w:val="007950D5"/>
    <w:rsid w:val="007951DF"/>
    <w:rsid w:val="007A34D4"/>
    <w:rsid w:val="007A3975"/>
    <w:rsid w:val="007A45E3"/>
    <w:rsid w:val="007A5B58"/>
    <w:rsid w:val="007A5FB7"/>
    <w:rsid w:val="007C021E"/>
    <w:rsid w:val="007C0272"/>
    <w:rsid w:val="007C2EE1"/>
    <w:rsid w:val="007C3245"/>
    <w:rsid w:val="007C6858"/>
    <w:rsid w:val="007C728E"/>
    <w:rsid w:val="007C7BD5"/>
    <w:rsid w:val="007D3A87"/>
    <w:rsid w:val="007D5445"/>
    <w:rsid w:val="007D68F5"/>
    <w:rsid w:val="007E24B6"/>
    <w:rsid w:val="007E5900"/>
    <w:rsid w:val="007E5D86"/>
    <w:rsid w:val="007E5DE4"/>
    <w:rsid w:val="007F3841"/>
    <w:rsid w:val="007F3C9D"/>
    <w:rsid w:val="007F425B"/>
    <w:rsid w:val="007F4D9D"/>
    <w:rsid w:val="007F7DA4"/>
    <w:rsid w:val="00805FE2"/>
    <w:rsid w:val="0081206B"/>
    <w:rsid w:val="008122C3"/>
    <w:rsid w:val="008147A6"/>
    <w:rsid w:val="008160A7"/>
    <w:rsid w:val="008233B2"/>
    <w:rsid w:val="008265B2"/>
    <w:rsid w:val="00830B02"/>
    <w:rsid w:val="00837A02"/>
    <w:rsid w:val="00840870"/>
    <w:rsid w:val="00841770"/>
    <w:rsid w:val="00841B40"/>
    <w:rsid w:val="00845440"/>
    <w:rsid w:val="008477E3"/>
    <w:rsid w:val="00851566"/>
    <w:rsid w:val="00852606"/>
    <w:rsid w:val="00852E7F"/>
    <w:rsid w:val="00854451"/>
    <w:rsid w:val="00862B13"/>
    <w:rsid w:val="00864F7A"/>
    <w:rsid w:val="00866589"/>
    <w:rsid w:val="00867146"/>
    <w:rsid w:val="008721EB"/>
    <w:rsid w:val="00872FA3"/>
    <w:rsid w:val="00877EAA"/>
    <w:rsid w:val="008802C5"/>
    <w:rsid w:val="00880564"/>
    <w:rsid w:val="0088459C"/>
    <w:rsid w:val="00891279"/>
    <w:rsid w:val="008A0B62"/>
    <w:rsid w:val="008A0D25"/>
    <w:rsid w:val="008A0EFE"/>
    <w:rsid w:val="008A4B41"/>
    <w:rsid w:val="008A77A1"/>
    <w:rsid w:val="008C5500"/>
    <w:rsid w:val="008C5549"/>
    <w:rsid w:val="008C796A"/>
    <w:rsid w:val="008D0D5A"/>
    <w:rsid w:val="008D12BB"/>
    <w:rsid w:val="008D193A"/>
    <w:rsid w:val="008D487F"/>
    <w:rsid w:val="008D62E8"/>
    <w:rsid w:val="008E1378"/>
    <w:rsid w:val="008E4CD4"/>
    <w:rsid w:val="008F4D77"/>
    <w:rsid w:val="008F682D"/>
    <w:rsid w:val="008F7A5F"/>
    <w:rsid w:val="008F7BC7"/>
    <w:rsid w:val="008F7F13"/>
    <w:rsid w:val="0090039D"/>
    <w:rsid w:val="00901AC9"/>
    <w:rsid w:val="00901B7E"/>
    <w:rsid w:val="009111FF"/>
    <w:rsid w:val="00913841"/>
    <w:rsid w:val="00913883"/>
    <w:rsid w:val="00915A43"/>
    <w:rsid w:val="0092434A"/>
    <w:rsid w:val="00926F0A"/>
    <w:rsid w:val="009274A2"/>
    <w:rsid w:val="00934CA1"/>
    <w:rsid w:val="009360FC"/>
    <w:rsid w:val="00943B93"/>
    <w:rsid w:val="00943DD2"/>
    <w:rsid w:val="00945F4E"/>
    <w:rsid w:val="009467DF"/>
    <w:rsid w:val="00952138"/>
    <w:rsid w:val="00961750"/>
    <w:rsid w:val="00970A80"/>
    <w:rsid w:val="009822E0"/>
    <w:rsid w:val="00982402"/>
    <w:rsid w:val="009A1297"/>
    <w:rsid w:val="009A20CA"/>
    <w:rsid w:val="009A253C"/>
    <w:rsid w:val="009A45B2"/>
    <w:rsid w:val="009B44C3"/>
    <w:rsid w:val="009B7E04"/>
    <w:rsid w:val="009C3EAC"/>
    <w:rsid w:val="009D3C9F"/>
    <w:rsid w:val="009D4955"/>
    <w:rsid w:val="009E401D"/>
    <w:rsid w:val="009E4469"/>
    <w:rsid w:val="009E561A"/>
    <w:rsid w:val="009E5B5A"/>
    <w:rsid w:val="009F3CBB"/>
    <w:rsid w:val="00A00CF2"/>
    <w:rsid w:val="00A04BAB"/>
    <w:rsid w:val="00A05F6E"/>
    <w:rsid w:val="00A06A8D"/>
    <w:rsid w:val="00A10F6C"/>
    <w:rsid w:val="00A10FC7"/>
    <w:rsid w:val="00A121BD"/>
    <w:rsid w:val="00A12381"/>
    <w:rsid w:val="00A15321"/>
    <w:rsid w:val="00A15807"/>
    <w:rsid w:val="00A20034"/>
    <w:rsid w:val="00A24C3D"/>
    <w:rsid w:val="00A370AA"/>
    <w:rsid w:val="00A47C33"/>
    <w:rsid w:val="00A51204"/>
    <w:rsid w:val="00A51917"/>
    <w:rsid w:val="00A5386F"/>
    <w:rsid w:val="00A56018"/>
    <w:rsid w:val="00A678A2"/>
    <w:rsid w:val="00A67C45"/>
    <w:rsid w:val="00A70DAB"/>
    <w:rsid w:val="00A70EE5"/>
    <w:rsid w:val="00A71AC4"/>
    <w:rsid w:val="00A743CA"/>
    <w:rsid w:val="00A76BC8"/>
    <w:rsid w:val="00A77A6A"/>
    <w:rsid w:val="00A837BB"/>
    <w:rsid w:val="00A848C4"/>
    <w:rsid w:val="00A90220"/>
    <w:rsid w:val="00AA16CE"/>
    <w:rsid w:val="00AA3571"/>
    <w:rsid w:val="00AA3F1F"/>
    <w:rsid w:val="00AA5529"/>
    <w:rsid w:val="00AA5B70"/>
    <w:rsid w:val="00AB010D"/>
    <w:rsid w:val="00AC0B80"/>
    <w:rsid w:val="00AC2C94"/>
    <w:rsid w:val="00AC5671"/>
    <w:rsid w:val="00AC7BA5"/>
    <w:rsid w:val="00AD1D6E"/>
    <w:rsid w:val="00AD2852"/>
    <w:rsid w:val="00AD3592"/>
    <w:rsid w:val="00AD5760"/>
    <w:rsid w:val="00AE0A5A"/>
    <w:rsid w:val="00AE240A"/>
    <w:rsid w:val="00AE462D"/>
    <w:rsid w:val="00AE7D24"/>
    <w:rsid w:val="00AF167F"/>
    <w:rsid w:val="00AF45D2"/>
    <w:rsid w:val="00B0308A"/>
    <w:rsid w:val="00B04B95"/>
    <w:rsid w:val="00B075FF"/>
    <w:rsid w:val="00B155B8"/>
    <w:rsid w:val="00B207DE"/>
    <w:rsid w:val="00B256A4"/>
    <w:rsid w:val="00B2772E"/>
    <w:rsid w:val="00B30208"/>
    <w:rsid w:val="00B324A2"/>
    <w:rsid w:val="00B329B3"/>
    <w:rsid w:val="00B33CF7"/>
    <w:rsid w:val="00B34400"/>
    <w:rsid w:val="00B3446D"/>
    <w:rsid w:val="00B52FDB"/>
    <w:rsid w:val="00B53E88"/>
    <w:rsid w:val="00B555D1"/>
    <w:rsid w:val="00B56E07"/>
    <w:rsid w:val="00B63073"/>
    <w:rsid w:val="00B63F24"/>
    <w:rsid w:val="00B648B0"/>
    <w:rsid w:val="00B744EF"/>
    <w:rsid w:val="00B76FA1"/>
    <w:rsid w:val="00B82123"/>
    <w:rsid w:val="00B84F52"/>
    <w:rsid w:val="00B87A5D"/>
    <w:rsid w:val="00B9590C"/>
    <w:rsid w:val="00BA1E2D"/>
    <w:rsid w:val="00BA27A1"/>
    <w:rsid w:val="00BA3482"/>
    <w:rsid w:val="00BB0564"/>
    <w:rsid w:val="00BB0A67"/>
    <w:rsid w:val="00BB3027"/>
    <w:rsid w:val="00BB3AC1"/>
    <w:rsid w:val="00BB3FBE"/>
    <w:rsid w:val="00BB6A44"/>
    <w:rsid w:val="00BC47CA"/>
    <w:rsid w:val="00BD42B4"/>
    <w:rsid w:val="00BD5C32"/>
    <w:rsid w:val="00BE50FA"/>
    <w:rsid w:val="00BF192D"/>
    <w:rsid w:val="00BF68BA"/>
    <w:rsid w:val="00C00B7C"/>
    <w:rsid w:val="00C037DD"/>
    <w:rsid w:val="00C177A8"/>
    <w:rsid w:val="00C2033E"/>
    <w:rsid w:val="00C20ECA"/>
    <w:rsid w:val="00C23C87"/>
    <w:rsid w:val="00C26057"/>
    <w:rsid w:val="00C2692B"/>
    <w:rsid w:val="00C33AB5"/>
    <w:rsid w:val="00C36B21"/>
    <w:rsid w:val="00C36E55"/>
    <w:rsid w:val="00C45B37"/>
    <w:rsid w:val="00C50CCA"/>
    <w:rsid w:val="00C621B1"/>
    <w:rsid w:val="00C67CE1"/>
    <w:rsid w:val="00C714CF"/>
    <w:rsid w:val="00C72B74"/>
    <w:rsid w:val="00C73823"/>
    <w:rsid w:val="00C76F2D"/>
    <w:rsid w:val="00C80A94"/>
    <w:rsid w:val="00C87D64"/>
    <w:rsid w:val="00C922D5"/>
    <w:rsid w:val="00C94487"/>
    <w:rsid w:val="00C948BF"/>
    <w:rsid w:val="00C976DD"/>
    <w:rsid w:val="00C97906"/>
    <w:rsid w:val="00CA1A53"/>
    <w:rsid w:val="00CA28F4"/>
    <w:rsid w:val="00CA7928"/>
    <w:rsid w:val="00CB22D0"/>
    <w:rsid w:val="00CC3747"/>
    <w:rsid w:val="00CC5FAC"/>
    <w:rsid w:val="00CC640C"/>
    <w:rsid w:val="00CD1B6C"/>
    <w:rsid w:val="00CD4DE2"/>
    <w:rsid w:val="00CD57D5"/>
    <w:rsid w:val="00CD7621"/>
    <w:rsid w:val="00CE30FD"/>
    <w:rsid w:val="00CE4D3A"/>
    <w:rsid w:val="00CE725E"/>
    <w:rsid w:val="00CF10AC"/>
    <w:rsid w:val="00CF508E"/>
    <w:rsid w:val="00CF5C18"/>
    <w:rsid w:val="00D00963"/>
    <w:rsid w:val="00D01B20"/>
    <w:rsid w:val="00D03190"/>
    <w:rsid w:val="00D038B7"/>
    <w:rsid w:val="00D05BEB"/>
    <w:rsid w:val="00D07877"/>
    <w:rsid w:val="00D15FAD"/>
    <w:rsid w:val="00D22828"/>
    <w:rsid w:val="00D2462C"/>
    <w:rsid w:val="00D256A3"/>
    <w:rsid w:val="00D267AB"/>
    <w:rsid w:val="00D31820"/>
    <w:rsid w:val="00D365FA"/>
    <w:rsid w:val="00D41C44"/>
    <w:rsid w:val="00D422FA"/>
    <w:rsid w:val="00D45ED7"/>
    <w:rsid w:val="00D46F71"/>
    <w:rsid w:val="00D4780D"/>
    <w:rsid w:val="00D556AD"/>
    <w:rsid w:val="00D66723"/>
    <w:rsid w:val="00D70607"/>
    <w:rsid w:val="00D7187E"/>
    <w:rsid w:val="00D71ADB"/>
    <w:rsid w:val="00D73D5A"/>
    <w:rsid w:val="00D77498"/>
    <w:rsid w:val="00D80B68"/>
    <w:rsid w:val="00D826FF"/>
    <w:rsid w:val="00D85F5C"/>
    <w:rsid w:val="00D9259A"/>
    <w:rsid w:val="00D95102"/>
    <w:rsid w:val="00D960C3"/>
    <w:rsid w:val="00DA6CAA"/>
    <w:rsid w:val="00DB27F8"/>
    <w:rsid w:val="00DB4D75"/>
    <w:rsid w:val="00DB58BF"/>
    <w:rsid w:val="00DB62BA"/>
    <w:rsid w:val="00DB7125"/>
    <w:rsid w:val="00DC1D56"/>
    <w:rsid w:val="00DC53DC"/>
    <w:rsid w:val="00DC64A9"/>
    <w:rsid w:val="00DC6DC7"/>
    <w:rsid w:val="00DD38A5"/>
    <w:rsid w:val="00DD4AE8"/>
    <w:rsid w:val="00DD4C18"/>
    <w:rsid w:val="00DD67FD"/>
    <w:rsid w:val="00DE6018"/>
    <w:rsid w:val="00DE753F"/>
    <w:rsid w:val="00DF2ECD"/>
    <w:rsid w:val="00DF379A"/>
    <w:rsid w:val="00DF4196"/>
    <w:rsid w:val="00DF43A1"/>
    <w:rsid w:val="00DF712F"/>
    <w:rsid w:val="00E01B56"/>
    <w:rsid w:val="00E04155"/>
    <w:rsid w:val="00E04AC3"/>
    <w:rsid w:val="00E10321"/>
    <w:rsid w:val="00E11E03"/>
    <w:rsid w:val="00E11EF3"/>
    <w:rsid w:val="00E13C86"/>
    <w:rsid w:val="00E228DF"/>
    <w:rsid w:val="00E23E14"/>
    <w:rsid w:val="00E23E76"/>
    <w:rsid w:val="00E25216"/>
    <w:rsid w:val="00E273AB"/>
    <w:rsid w:val="00E30AC8"/>
    <w:rsid w:val="00E31F79"/>
    <w:rsid w:val="00E343CE"/>
    <w:rsid w:val="00E357B7"/>
    <w:rsid w:val="00E359F7"/>
    <w:rsid w:val="00E363CC"/>
    <w:rsid w:val="00E561FE"/>
    <w:rsid w:val="00E57F40"/>
    <w:rsid w:val="00E57F62"/>
    <w:rsid w:val="00E60F1B"/>
    <w:rsid w:val="00E62A27"/>
    <w:rsid w:val="00E67E44"/>
    <w:rsid w:val="00E71CB9"/>
    <w:rsid w:val="00E72234"/>
    <w:rsid w:val="00E73FED"/>
    <w:rsid w:val="00E75757"/>
    <w:rsid w:val="00E806E4"/>
    <w:rsid w:val="00E85173"/>
    <w:rsid w:val="00E87E4C"/>
    <w:rsid w:val="00E919AF"/>
    <w:rsid w:val="00E91F32"/>
    <w:rsid w:val="00E95BA0"/>
    <w:rsid w:val="00E963AA"/>
    <w:rsid w:val="00E9727F"/>
    <w:rsid w:val="00E978C4"/>
    <w:rsid w:val="00EA212D"/>
    <w:rsid w:val="00EA387E"/>
    <w:rsid w:val="00EA7F06"/>
    <w:rsid w:val="00EB40D8"/>
    <w:rsid w:val="00EB715C"/>
    <w:rsid w:val="00EB79D8"/>
    <w:rsid w:val="00EC0D00"/>
    <w:rsid w:val="00EC1F94"/>
    <w:rsid w:val="00EC75A4"/>
    <w:rsid w:val="00ED1673"/>
    <w:rsid w:val="00ED467B"/>
    <w:rsid w:val="00ED4888"/>
    <w:rsid w:val="00ED575D"/>
    <w:rsid w:val="00EE10C0"/>
    <w:rsid w:val="00EE4842"/>
    <w:rsid w:val="00EF084B"/>
    <w:rsid w:val="00EF3F60"/>
    <w:rsid w:val="00EF6C60"/>
    <w:rsid w:val="00F0062D"/>
    <w:rsid w:val="00F073A8"/>
    <w:rsid w:val="00F11BC9"/>
    <w:rsid w:val="00F12637"/>
    <w:rsid w:val="00F15E54"/>
    <w:rsid w:val="00F20284"/>
    <w:rsid w:val="00F20699"/>
    <w:rsid w:val="00F20748"/>
    <w:rsid w:val="00F20EBF"/>
    <w:rsid w:val="00F21C05"/>
    <w:rsid w:val="00F22ABF"/>
    <w:rsid w:val="00F23DCB"/>
    <w:rsid w:val="00F40D9D"/>
    <w:rsid w:val="00F41106"/>
    <w:rsid w:val="00F4355A"/>
    <w:rsid w:val="00F526E9"/>
    <w:rsid w:val="00F60531"/>
    <w:rsid w:val="00F6667E"/>
    <w:rsid w:val="00F7008C"/>
    <w:rsid w:val="00F7156F"/>
    <w:rsid w:val="00F741F4"/>
    <w:rsid w:val="00F81097"/>
    <w:rsid w:val="00F82718"/>
    <w:rsid w:val="00F82CE5"/>
    <w:rsid w:val="00F83184"/>
    <w:rsid w:val="00F84C71"/>
    <w:rsid w:val="00F85D69"/>
    <w:rsid w:val="00F946B0"/>
    <w:rsid w:val="00F9769B"/>
    <w:rsid w:val="00FA07C9"/>
    <w:rsid w:val="00FA2256"/>
    <w:rsid w:val="00FB218C"/>
    <w:rsid w:val="00FC597D"/>
    <w:rsid w:val="00FC5E6E"/>
    <w:rsid w:val="00FD1BA3"/>
    <w:rsid w:val="00FD1F31"/>
    <w:rsid w:val="00FD2FCB"/>
    <w:rsid w:val="00FD63C1"/>
    <w:rsid w:val="00FE1440"/>
    <w:rsid w:val="00FE2A9C"/>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899"/>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10"/>
      </w:numPr>
    </w:pPr>
  </w:style>
  <w:style w:type="numbering" w:customStyle="1" w:styleId="Estiloimportado17">
    <w:name w:val="Estilo importado 17"/>
    <w:rsid w:val="000429EB"/>
    <w:pPr>
      <w:numPr>
        <w:numId w:val="11"/>
      </w:numPr>
    </w:pPr>
  </w:style>
  <w:style w:type="numbering" w:customStyle="1" w:styleId="Estiloimportado18">
    <w:name w:val="Estilo importado 18"/>
    <w:rsid w:val="000429EB"/>
    <w:pPr>
      <w:numPr>
        <w:numId w:val="12"/>
      </w:numPr>
    </w:pPr>
  </w:style>
  <w:style w:type="numbering" w:customStyle="1" w:styleId="Estiloimportado20">
    <w:name w:val="Estilo importado 20"/>
    <w:rsid w:val="000429EB"/>
    <w:pPr>
      <w:numPr>
        <w:numId w:val="13"/>
      </w:numPr>
    </w:pPr>
  </w:style>
  <w:style w:type="numbering" w:customStyle="1" w:styleId="Estiloimportado21">
    <w:name w:val="Estilo importado 21"/>
    <w:rsid w:val="000429EB"/>
    <w:pPr>
      <w:numPr>
        <w:numId w:val="14"/>
      </w:numPr>
    </w:pPr>
  </w:style>
  <w:style w:type="numbering" w:customStyle="1" w:styleId="Estiloimportado22">
    <w:name w:val="Estilo importado 22"/>
    <w:rsid w:val="000429EB"/>
    <w:pPr>
      <w:numPr>
        <w:numId w:val="15"/>
      </w:numPr>
    </w:pPr>
  </w:style>
  <w:style w:type="numbering" w:customStyle="1" w:styleId="Estiloimportado24">
    <w:name w:val="Estilo importado 24"/>
    <w:rsid w:val="000429EB"/>
    <w:pPr>
      <w:numPr>
        <w:numId w:val="16"/>
      </w:numPr>
    </w:pPr>
  </w:style>
  <w:style w:type="numbering" w:customStyle="1" w:styleId="Estiloimportado25">
    <w:name w:val="Estilo importado 25"/>
    <w:rsid w:val="000429EB"/>
    <w:pPr>
      <w:numPr>
        <w:numId w:val="17"/>
      </w:numPr>
    </w:pPr>
  </w:style>
  <w:style w:type="numbering" w:customStyle="1" w:styleId="Estiloimportado26">
    <w:name w:val="Estilo importado 26"/>
    <w:rsid w:val="000429EB"/>
    <w:pPr>
      <w:numPr>
        <w:numId w:val="18"/>
      </w:numPr>
    </w:pPr>
  </w:style>
  <w:style w:type="numbering" w:customStyle="1" w:styleId="Harvard1">
    <w:name w:val="Harvard1"/>
    <w:rsid w:val="000429EB"/>
    <w:pPr>
      <w:numPr>
        <w:numId w:val="19"/>
      </w:numPr>
    </w:pPr>
  </w:style>
  <w:style w:type="numbering" w:customStyle="1" w:styleId="Estiloimportado61">
    <w:name w:val="Estilo importado 61"/>
    <w:rsid w:val="000429EB"/>
    <w:pPr>
      <w:numPr>
        <w:numId w:val="20"/>
      </w:numPr>
    </w:pPr>
  </w:style>
  <w:style w:type="numbering" w:customStyle="1" w:styleId="Estiloimportado291">
    <w:name w:val="Estilo importado 291"/>
    <w:rsid w:val="000429EB"/>
    <w:pPr>
      <w:numPr>
        <w:numId w:val="21"/>
      </w:numPr>
    </w:pPr>
  </w:style>
  <w:style w:type="numbering" w:customStyle="1" w:styleId="Estiloimportado171">
    <w:name w:val="Estilo importado 171"/>
    <w:rsid w:val="000429EB"/>
    <w:pPr>
      <w:numPr>
        <w:numId w:val="22"/>
      </w:numPr>
    </w:pPr>
  </w:style>
  <w:style w:type="numbering" w:customStyle="1" w:styleId="Estiloimportado181">
    <w:name w:val="Estilo importado 181"/>
    <w:rsid w:val="000429EB"/>
    <w:pPr>
      <w:numPr>
        <w:numId w:val="23"/>
      </w:numPr>
    </w:pPr>
  </w:style>
  <w:style w:type="numbering" w:customStyle="1" w:styleId="Estiloimportado201">
    <w:name w:val="Estilo importado 201"/>
    <w:rsid w:val="000429EB"/>
    <w:pPr>
      <w:numPr>
        <w:numId w:val="24"/>
      </w:numPr>
    </w:pPr>
  </w:style>
  <w:style w:type="numbering" w:customStyle="1" w:styleId="Estiloimportado211">
    <w:name w:val="Estilo importado 211"/>
    <w:rsid w:val="000429EB"/>
    <w:pPr>
      <w:numPr>
        <w:numId w:val="25"/>
      </w:numPr>
    </w:pPr>
  </w:style>
  <w:style w:type="numbering" w:customStyle="1" w:styleId="Estiloimportado221">
    <w:name w:val="Estilo importado 221"/>
    <w:rsid w:val="000429EB"/>
    <w:pPr>
      <w:numPr>
        <w:numId w:val="26"/>
      </w:numPr>
    </w:pPr>
  </w:style>
  <w:style w:type="numbering" w:customStyle="1" w:styleId="Estiloimportado241">
    <w:name w:val="Estilo importado 241"/>
    <w:rsid w:val="000429EB"/>
    <w:pPr>
      <w:numPr>
        <w:numId w:val="27"/>
      </w:numPr>
    </w:pPr>
  </w:style>
  <w:style w:type="numbering" w:customStyle="1" w:styleId="Estiloimportado251">
    <w:name w:val="Estilo importado 251"/>
    <w:rsid w:val="000429EB"/>
    <w:pPr>
      <w:numPr>
        <w:numId w:val="28"/>
      </w:numPr>
    </w:pPr>
  </w:style>
  <w:style w:type="numbering" w:customStyle="1" w:styleId="Estiloimportado261">
    <w:name w:val="Estilo importado 261"/>
    <w:rsid w:val="000429EB"/>
    <w:pPr>
      <w:numPr>
        <w:numId w:val="29"/>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9"/>
      </w:numPr>
    </w:pPr>
  </w:style>
  <w:style w:type="numbering" w:customStyle="1" w:styleId="Estiloimportado1">
    <w:name w:val="Estilo importado 1"/>
    <w:rsid w:val="000429EB"/>
    <w:pPr>
      <w:numPr>
        <w:numId w:val="30"/>
      </w:numPr>
    </w:pPr>
  </w:style>
  <w:style w:type="numbering" w:customStyle="1" w:styleId="Estiloimportado11">
    <w:name w:val="Estilo importado 11"/>
    <w:rsid w:val="000429EB"/>
    <w:pPr>
      <w:numPr>
        <w:numId w:val="8"/>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8"/>
      </w:numPr>
    </w:pPr>
  </w:style>
  <w:style w:type="numbering" w:customStyle="1" w:styleId="Estiloimportado28">
    <w:name w:val="Estilo importado 28"/>
    <w:rsid w:val="000429EB"/>
    <w:pPr>
      <w:numPr>
        <w:numId w:val="39"/>
      </w:numPr>
    </w:pPr>
  </w:style>
  <w:style w:type="numbering" w:customStyle="1" w:styleId="Estiloimportado32">
    <w:name w:val="Estilo importado 32"/>
    <w:rsid w:val="000429EB"/>
    <w:pPr>
      <w:numPr>
        <w:numId w:val="40"/>
      </w:numPr>
    </w:pPr>
  </w:style>
  <w:style w:type="numbering" w:customStyle="1" w:styleId="Estiloimportado33">
    <w:name w:val="Estilo importado 33"/>
    <w:rsid w:val="000429EB"/>
    <w:pPr>
      <w:numPr>
        <w:numId w:val="41"/>
      </w:numPr>
    </w:pPr>
  </w:style>
  <w:style w:type="numbering" w:customStyle="1" w:styleId="Estiloimportado3">
    <w:name w:val="Estilo importado 3"/>
    <w:rsid w:val="000429EB"/>
    <w:pPr>
      <w:numPr>
        <w:numId w:val="42"/>
      </w:numPr>
    </w:pPr>
  </w:style>
  <w:style w:type="numbering" w:customStyle="1" w:styleId="Estiloimportado36">
    <w:name w:val="Estilo importado 36"/>
    <w:rsid w:val="000429EB"/>
    <w:pPr>
      <w:numPr>
        <w:numId w:val="43"/>
      </w:numPr>
    </w:pPr>
  </w:style>
  <w:style w:type="numbering" w:customStyle="1" w:styleId="Estiloimportado12">
    <w:name w:val="Estilo importado 12"/>
    <w:rsid w:val="000429EB"/>
    <w:pPr>
      <w:numPr>
        <w:numId w:val="44"/>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31"/>
      </w:numPr>
    </w:pPr>
  </w:style>
  <w:style w:type="numbering" w:customStyle="1" w:styleId="Estiloimportado281">
    <w:name w:val="Estilo importado 281"/>
    <w:rsid w:val="000429EB"/>
    <w:pPr>
      <w:numPr>
        <w:numId w:val="32"/>
      </w:numPr>
    </w:pPr>
  </w:style>
  <w:style w:type="numbering" w:customStyle="1" w:styleId="Estiloimportado321">
    <w:name w:val="Estilo importado 321"/>
    <w:rsid w:val="000429EB"/>
    <w:pPr>
      <w:numPr>
        <w:numId w:val="33"/>
      </w:numPr>
    </w:pPr>
  </w:style>
  <w:style w:type="numbering" w:customStyle="1" w:styleId="Estiloimportado331">
    <w:name w:val="Estilo importado 331"/>
    <w:rsid w:val="000429EB"/>
    <w:pPr>
      <w:numPr>
        <w:numId w:val="34"/>
      </w:numPr>
    </w:pPr>
  </w:style>
  <w:style w:type="numbering" w:customStyle="1" w:styleId="Estiloimportado31">
    <w:name w:val="Estilo importado 31"/>
    <w:rsid w:val="000429EB"/>
    <w:pPr>
      <w:numPr>
        <w:numId w:val="35"/>
      </w:numPr>
    </w:pPr>
  </w:style>
  <w:style w:type="numbering" w:customStyle="1" w:styleId="Estiloimportado361">
    <w:name w:val="Estilo importado 361"/>
    <w:rsid w:val="000429EB"/>
    <w:pPr>
      <w:numPr>
        <w:numId w:val="36"/>
      </w:numPr>
    </w:pPr>
  </w:style>
  <w:style w:type="numbering" w:customStyle="1" w:styleId="Estiloimportado13">
    <w:name w:val="Estilo importado 13"/>
    <w:rsid w:val="000429EB"/>
    <w:pPr>
      <w:numPr>
        <w:numId w:val="37"/>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Ind w:w="0" w:type="nil"/>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Mencinsinresolver2">
    <w:name w:val="Mención sin resolver2"/>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568493631">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20verDetalle(12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javascript:%20verDetalle(1250)" TargetMode="Externa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javascript:%20verDetalle(1245)"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BF455-7E6F-4FCB-A2A2-A8304DC7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2989</Words>
  <Characters>16440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Andrea Daniela Flores Chacon</cp:lastModifiedBy>
  <cp:revision>2</cp:revision>
  <cp:lastPrinted>2024-02-13T15:41:00Z</cp:lastPrinted>
  <dcterms:created xsi:type="dcterms:W3CDTF">2025-06-02T19:20:00Z</dcterms:created>
  <dcterms:modified xsi:type="dcterms:W3CDTF">2025-06-02T19:20:00Z</dcterms:modified>
</cp:coreProperties>
</file>