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H. CONGRESO DEL ESTADO</w:t>
      </w:r>
    </w:p>
    <w:p w14:paraId="66564006"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P R E S E N T E.-</w:t>
      </w:r>
    </w:p>
    <w:p w14:paraId="15E30711"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4192C555" w14:textId="26B3097A" w:rsidR="00B82123" w:rsidRPr="0016327E" w:rsidRDefault="00B82123" w:rsidP="008F4D77">
      <w:pPr>
        <w:pStyle w:val="Normal1"/>
        <w:spacing w:line="360" w:lineRule="auto"/>
        <w:contextualSpacing/>
        <w:jc w:val="both"/>
        <w:rPr>
          <w:rFonts w:ascii="Century Gothic" w:hAnsi="Century Gothic"/>
          <w:color w:val="auto"/>
          <w:szCs w:val="24"/>
        </w:rPr>
      </w:pPr>
      <w:r w:rsidRPr="0016327E">
        <w:rPr>
          <w:rFonts w:ascii="Century Gothic" w:eastAsia="Arial" w:hAnsi="Century Gothic" w:cs="Arial"/>
          <w:color w:val="auto"/>
          <w:szCs w:val="24"/>
          <w:lang w:val="es-MX"/>
        </w:rPr>
        <w:t>La</w:t>
      </w:r>
      <w:r w:rsidR="0039159C" w:rsidRPr="0016327E">
        <w:rPr>
          <w:rFonts w:ascii="Century Gothic" w:eastAsia="Arial" w:hAnsi="Century Gothic" w:cs="Arial"/>
          <w:color w:val="auto"/>
          <w:szCs w:val="24"/>
          <w:lang w:val="es-MX"/>
        </w:rPr>
        <w:t>s</w:t>
      </w:r>
      <w:r w:rsidRPr="0016327E">
        <w:rPr>
          <w:rFonts w:ascii="Century Gothic" w:eastAsia="Arial" w:hAnsi="Century Gothic" w:cs="Arial"/>
          <w:color w:val="auto"/>
          <w:szCs w:val="24"/>
          <w:lang w:val="es-MX"/>
        </w:rPr>
        <w:t xml:space="preserve"> </w:t>
      </w:r>
      <w:r w:rsidR="00611233" w:rsidRPr="0016327E">
        <w:rPr>
          <w:rFonts w:ascii="Century Gothic" w:eastAsia="Arial" w:hAnsi="Century Gothic" w:cs="Arial"/>
          <w:color w:val="auto"/>
          <w:szCs w:val="24"/>
          <w:lang w:val="es-MX"/>
        </w:rPr>
        <w:t>Comisión</w:t>
      </w:r>
      <w:r w:rsidR="0039159C" w:rsidRPr="0016327E">
        <w:rPr>
          <w:rFonts w:ascii="Century Gothic" w:eastAsia="Arial" w:hAnsi="Century Gothic" w:cs="Arial"/>
          <w:color w:val="auto"/>
          <w:szCs w:val="24"/>
          <w:lang w:val="es-MX"/>
        </w:rPr>
        <w:t xml:space="preserve"> </w:t>
      </w:r>
      <w:r w:rsidRPr="0016327E">
        <w:rPr>
          <w:rFonts w:ascii="Century Gothic" w:eastAsia="Arial" w:hAnsi="Century Gothic" w:cs="Arial"/>
          <w:color w:val="auto"/>
          <w:szCs w:val="24"/>
          <w:lang w:val="es-MX"/>
        </w:rPr>
        <w:t xml:space="preserve">de </w:t>
      </w:r>
      <w:r w:rsidR="00786A5C" w:rsidRPr="0016327E">
        <w:rPr>
          <w:rFonts w:ascii="Century Gothic" w:eastAsia="Arial" w:hAnsi="Century Gothic" w:cs="Arial"/>
          <w:color w:val="auto"/>
          <w:szCs w:val="24"/>
          <w:lang w:val="es-MX"/>
        </w:rPr>
        <w:t>Juventud y Niñez</w:t>
      </w:r>
      <w:r w:rsidR="00786A5C" w:rsidRPr="0016327E">
        <w:rPr>
          <w:rFonts w:ascii="Century Gothic" w:eastAsia="Arial" w:hAnsi="Century Gothic" w:cs="Arial"/>
          <w:color w:val="auto"/>
          <w:szCs w:val="24"/>
        </w:rPr>
        <w:t xml:space="preserve">, </w:t>
      </w:r>
      <w:r w:rsidRPr="0016327E">
        <w:rPr>
          <w:rFonts w:ascii="Century Gothic" w:eastAsia="Arial" w:hAnsi="Century Gothic" w:cs="Arial"/>
          <w:color w:val="auto"/>
          <w:szCs w:val="24"/>
          <w:lang w:val="es-MX"/>
        </w:rPr>
        <w:t>con fundamento en lo dispuesto por los</w:t>
      </w:r>
      <w:r w:rsidRPr="0016327E">
        <w:rPr>
          <w:rFonts w:ascii="Century Gothic" w:eastAsia="Arial" w:hAnsi="Century Gothic" w:cs="Arial"/>
          <w:color w:val="auto"/>
          <w:szCs w:val="24"/>
        </w:rPr>
        <w:t xml:space="preserve"> artículos </w:t>
      </w:r>
      <w:r w:rsidR="00E978C4" w:rsidRPr="0016327E">
        <w:rPr>
          <w:rFonts w:ascii="Century Gothic" w:eastAsia="Arial" w:hAnsi="Century Gothic" w:cs="Arial"/>
          <w:color w:val="auto"/>
          <w:szCs w:val="24"/>
        </w:rPr>
        <w:t>64</w:t>
      </w:r>
      <w:r w:rsidR="00866589">
        <w:rPr>
          <w:rFonts w:ascii="Century Gothic" w:eastAsia="Arial" w:hAnsi="Century Gothic" w:cs="Arial"/>
          <w:color w:val="auto"/>
          <w:szCs w:val="24"/>
        </w:rPr>
        <w:t>,</w:t>
      </w:r>
      <w:r w:rsidR="00E978C4" w:rsidRPr="0016327E">
        <w:rPr>
          <w:rFonts w:ascii="Century Gothic" w:eastAsia="Arial" w:hAnsi="Century Gothic" w:cs="Arial"/>
          <w:color w:val="auto"/>
          <w:szCs w:val="24"/>
        </w:rPr>
        <w:t xml:space="preserve"> fracción I </w:t>
      </w:r>
      <w:r w:rsidRPr="0016327E">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16327E" w:rsidRDefault="00B82123" w:rsidP="008F4D77">
      <w:pPr>
        <w:spacing w:line="360" w:lineRule="auto"/>
        <w:rPr>
          <w:rFonts w:ascii="Century Gothic" w:hAnsi="Century Gothic"/>
          <w:color w:val="auto"/>
          <w:szCs w:val="24"/>
          <w:lang w:val="es-ES"/>
        </w:rPr>
      </w:pPr>
    </w:p>
    <w:p w14:paraId="11C496C3" w14:textId="77777777" w:rsidR="00B82123" w:rsidRPr="0016327E" w:rsidRDefault="00B82123" w:rsidP="008F4D77">
      <w:pPr>
        <w:pStyle w:val="Normal1"/>
        <w:spacing w:line="360" w:lineRule="auto"/>
        <w:jc w:val="center"/>
        <w:rPr>
          <w:rFonts w:ascii="Century Gothic" w:hAnsi="Century Gothic" w:cs="Arial"/>
          <w:color w:val="auto"/>
          <w:szCs w:val="24"/>
          <w:lang w:val="es-MX"/>
        </w:rPr>
      </w:pPr>
      <w:r w:rsidRPr="0016327E">
        <w:rPr>
          <w:rFonts w:ascii="Century Gothic" w:eastAsia="Arial" w:hAnsi="Century Gothic" w:cs="Arial"/>
          <w:b/>
          <w:color w:val="auto"/>
          <w:szCs w:val="24"/>
          <w:lang w:val="es-MX"/>
        </w:rPr>
        <w:t>ANTECEDENTES</w:t>
      </w:r>
    </w:p>
    <w:p w14:paraId="3DD86A77" w14:textId="77777777" w:rsidR="00B82123" w:rsidRPr="0016327E" w:rsidRDefault="00B82123" w:rsidP="00144919">
      <w:pPr>
        <w:pStyle w:val="Normal1"/>
        <w:spacing w:line="360" w:lineRule="auto"/>
        <w:rPr>
          <w:rFonts w:ascii="Century Gothic" w:hAnsi="Century Gothic" w:cs="Arial"/>
          <w:color w:val="auto"/>
          <w:szCs w:val="24"/>
          <w:lang w:val="es-MX"/>
        </w:rPr>
      </w:pPr>
    </w:p>
    <w:p w14:paraId="14D8CB2B" w14:textId="0686C72A" w:rsidR="00697A0B" w:rsidRDefault="00B82123" w:rsidP="00697A0B">
      <w:pPr>
        <w:spacing w:line="360" w:lineRule="auto"/>
        <w:jc w:val="both"/>
        <w:rPr>
          <w:rFonts w:ascii="Century Gothic" w:eastAsia="Arial" w:hAnsi="Century Gothic" w:cs="Arial"/>
          <w:color w:val="auto"/>
          <w:szCs w:val="24"/>
        </w:rPr>
      </w:pPr>
      <w:r w:rsidRPr="0016327E">
        <w:rPr>
          <w:rFonts w:ascii="Century Gothic" w:eastAsia="Arial" w:hAnsi="Century Gothic" w:cs="Arial"/>
          <w:b/>
          <w:color w:val="auto"/>
          <w:szCs w:val="24"/>
        </w:rPr>
        <w:t xml:space="preserve">I.- </w:t>
      </w:r>
      <w:r w:rsidR="00A05F6E" w:rsidRPr="0016327E">
        <w:rPr>
          <w:rFonts w:ascii="Century Gothic" w:eastAsia="Arial" w:hAnsi="Century Gothic" w:cs="Arial"/>
          <w:color w:val="auto"/>
          <w:szCs w:val="24"/>
        </w:rPr>
        <w:t xml:space="preserve">Con fecha </w:t>
      </w:r>
      <w:r w:rsidR="00740136">
        <w:rPr>
          <w:rFonts w:ascii="Century Gothic" w:eastAsia="Arial" w:hAnsi="Century Gothic" w:cs="Arial"/>
          <w:color w:val="auto"/>
          <w:szCs w:val="24"/>
        </w:rPr>
        <w:t>trece</w:t>
      </w:r>
      <w:r w:rsidR="003F6E6E" w:rsidRPr="0016327E">
        <w:rPr>
          <w:rFonts w:ascii="Century Gothic" w:eastAsia="Arial" w:hAnsi="Century Gothic" w:cs="Arial"/>
          <w:color w:val="auto"/>
          <w:szCs w:val="24"/>
        </w:rPr>
        <w:t xml:space="preserve"> de </w:t>
      </w:r>
      <w:r w:rsidR="00740136">
        <w:rPr>
          <w:rFonts w:ascii="Century Gothic" w:eastAsia="Arial" w:hAnsi="Century Gothic" w:cs="Arial"/>
          <w:color w:val="auto"/>
          <w:szCs w:val="24"/>
        </w:rPr>
        <w:t>marzo</w:t>
      </w:r>
      <w:r w:rsidR="003F6E6E" w:rsidRPr="0016327E">
        <w:rPr>
          <w:rFonts w:ascii="Century Gothic" w:eastAsia="Arial" w:hAnsi="Century Gothic" w:cs="Arial"/>
          <w:color w:val="auto"/>
          <w:szCs w:val="24"/>
        </w:rPr>
        <w:t xml:space="preserve"> </w:t>
      </w:r>
      <w:r w:rsidR="00DB4D75" w:rsidRPr="0016327E">
        <w:rPr>
          <w:rFonts w:ascii="Century Gothic" w:eastAsia="Arial" w:hAnsi="Century Gothic" w:cs="Arial"/>
          <w:bCs/>
          <w:color w:val="auto"/>
          <w:szCs w:val="24"/>
        </w:rPr>
        <w:t>de</w:t>
      </w:r>
      <w:r w:rsidR="00DB4D75" w:rsidRPr="0016327E">
        <w:rPr>
          <w:rFonts w:ascii="Century Gothic" w:eastAsia="Arial" w:hAnsi="Century Gothic" w:cs="Arial"/>
          <w:b/>
          <w:color w:val="auto"/>
          <w:szCs w:val="24"/>
        </w:rPr>
        <w:t xml:space="preserve"> </w:t>
      </w:r>
      <w:r w:rsidR="003F6E6E" w:rsidRPr="0016327E">
        <w:rPr>
          <w:rFonts w:ascii="Century Gothic" w:eastAsia="Arial" w:hAnsi="Century Gothic" w:cs="Arial"/>
          <w:color w:val="auto"/>
          <w:szCs w:val="24"/>
        </w:rPr>
        <w:t xml:space="preserve">dos mil </w:t>
      </w:r>
      <w:r w:rsidR="00C26057" w:rsidRPr="0016327E">
        <w:rPr>
          <w:rFonts w:ascii="Century Gothic" w:eastAsia="Arial" w:hAnsi="Century Gothic" w:cs="Arial"/>
          <w:color w:val="auto"/>
          <w:szCs w:val="24"/>
        </w:rPr>
        <w:t>veinti</w:t>
      </w:r>
      <w:r w:rsidR="008D62E8">
        <w:rPr>
          <w:rFonts w:ascii="Century Gothic" w:eastAsia="Arial" w:hAnsi="Century Gothic" w:cs="Arial"/>
          <w:color w:val="auto"/>
          <w:szCs w:val="24"/>
        </w:rPr>
        <w:t>c</w:t>
      </w:r>
      <w:r w:rsidR="00740136">
        <w:rPr>
          <w:rFonts w:ascii="Century Gothic" w:eastAsia="Arial" w:hAnsi="Century Gothic" w:cs="Arial"/>
          <w:color w:val="auto"/>
          <w:szCs w:val="24"/>
        </w:rPr>
        <w:t>inco</w:t>
      </w:r>
      <w:r w:rsidR="003F6E6E" w:rsidRPr="0016327E">
        <w:rPr>
          <w:rFonts w:ascii="Century Gothic" w:eastAsia="Arial" w:hAnsi="Century Gothic" w:cs="Arial"/>
          <w:color w:val="auto"/>
          <w:szCs w:val="24"/>
        </w:rPr>
        <w:t xml:space="preserve"> </w:t>
      </w:r>
      <w:r w:rsidR="005D39A3">
        <w:rPr>
          <w:rFonts w:ascii="Century Gothic" w:eastAsia="Arial" w:hAnsi="Century Gothic" w:cs="Arial"/>
          <w:color w:val="auto"/>
          <w:szCs w:val="24"/>
        </w:rPr>
        <w:t>el</w:t>
      </w:r>
      <w:r w:rsidR="003F6E6E" w:rsidRPr="0016327E">
        <w:rPr>
          <w:rFonts w:ascii="Century Gothic" w:eastAsia="Arial" w:hAnsi="Century Gothic" w:cs="Arial"/>
          <w:color w:val="auto"/>
          <w:szCs w:val="24"/>
        </w:rPr>
        <w:t xml:space="preserve"> </w:t>
      </w:r>
      <w:r w:rsidR="00417544" w:rsidRPr="0016327E">
        <w:rPr>
          <w:rFonts w:ascii="Century Gothic" w:eastAsia="Arial" w:hAnsi="Century Gothic" w:cs="Arial"/>
          <w:color w:val="auto"/>
          <w:szCs w:val="24"/>
        </w:rPr>
        <w:t>Diputad</w:t>
      </w:r>
      <w:r w:rsidR="00697A0B">
        <w:rPr>
          <w:rFonts w:ascii="Century Gothic" w:eastAsia="Arial" w:hAnsi="Century Gothic" w:cs="Arial"/>
          <w:color w:val="auto"/>
          <w:szCs w:val="24"/>
        </w:rPr>
        <w:t>o</w:t>
      </w:r>
      <w:r w:rsidR="00C87D64" w:rsidRPr="0016327E">
        <w:rPr>
          <w:rFonts w:ascii="Century Gothic" w:eastAsia="Arial" w:hAnsi="Century Gothic" w:cs="Arial"/>
          <w:color w:val="auto"/>
          <w:szCs w:val="24"/>
        </w:rPr>
        <w:t xml:space="preserve"> </w:t>
      </w:r>
      <w:r w:rsidR="00697A0B">
        <w:rPr>
          <w:rFonts w:ascii="Century Gothic" w:eastAsia="Arial" w:hAnsi="Century Gothic" w:cs="Arial"/>
          <w:color w:val="auto"/>
          <w:szCs w:val="24"/>
        </w:rPr>
        <w:t>José Luis Villalobos García</w:t>
      </w:r>
      <w:r w:rsidR="008D62E8">
        <w:rPr>
          <w:rFonts w:ascii="Century Gothic" w:eastAsia="Arial" w:hAnsi="Century Gothic" w:cs="Arial"/>
          <w:color w:val="auto"/>
          <w:szCs w:val="24"/>
        </w:rPr>
        <w:t xml:space="preserve"> </w:t>
      </w:r>
      <w:r w:rsidR="00877EAA">
        <w:rPr>
          <w:rFonts w:ascii="Century Gothic" w:eastAsia="Arial" w:hAnsi="Century Gothic" w:cs="Arial"/>
          <w:color w:val="auto"/>
          <w:szCs w:val="24"/>
        </w:rPr>
        <w:t>integrante del</w:t>
      </w:r>
      <w:r w:rsidR="00C87D64" w:rsidRPr="0016327E">
        <w:rPr>
          <w:rFonts w:ascii="Century Gothic" w:eastAsia="Arial" w:hAnsi="Century Gothic" w:cs="Arial"/>
          <w:color w:val="auto"/>
          <w:szCs w:val="24"/>
        </w:rPr>
        <w:t xml:space="preserve"> </w:t>
      </w:r>
      <w:r w:rsidR="0039159C" w:rsidRPr="0016327E">
        <w:rPr>
          <w:rFonts w:ascii="Century Gothic" w:eastAsia="Arial" w:hAnsi="Century Gothic" w:cs="Arial"/>
          <w:color w:val="auto"/>
          <w:szCs w:val="24"/>
        </w:rPr>
        <w:t>Grupo Parlamentario de</w:t>
      </w:r>
      <w:r w:rsidR="00697A0B">
        <w:rPr>
          <w:rFonts w:ascii="Century Gothic" w:eastAsia="Arial" w:hAnsi="Century Gothic" w:cs="Arial"/>
          <w:color w:val="auto"/>
          <w:szCs w:val="24"/>
        </w:rPr>
        <w:t>l Partido Revolucionario Institucional</w:t>
      </w:r>
      <w:r w:rsidR="00C87D64" w:rsidRPr="0016327E">
        <w:rPr>
          <w:rFonts w:ascii="Century Gothic" w:eastAsia="Arial" w:hAnsi="Century Gothic" w:cs="Arial"/>
          <w:color w:val="auto"/>
          <w:szCs w:val="24"/>
        </w:rPr>
        <w:t xml:space="preserve"> de la Sexagésima </w:t>
      </w:r>
      <w:r w:rsidR="008D62E8">
        <w:rPr>
          <w:rFonts w:ascii="Century Gothic" w:eastAsia="Arial" w:hAnsi="Century Gothic" w:cs="Arial"/>
          <w:color w:val="auto"/>
          <w:szCs w:val="24"/>
        </w:rPr>
        <w:t>Octava</w:t>
      </w:r>
      <w:r w:rsidR="00C87D64" w:rsidRPr="0016327E">
        <w:rPr>
          <w:rFonts w:ascii="Century Gothic" w:eastAsia="Arial" w:hAnsi="Century Gothic" w:cs="Arial"/>
          <w:color w:val="auto"/>
          <w:szCs w:val="24"/>
        </w:rPr>
        <w:t xml:space="preserve"> Legislatura</w:t>
      </w:r>
      <w:r w:rsidR="0039159C" w:rsidRPr="0016327E">
        <w:rPr>
          <w:rFonts w:ascii="Century Gothic" w:eastAsia="Arial" w:hAnsi="Century Gothic" w:cs="Arial"/>
          <w:color w:val="auto"/>
          <w:szCs w:val="24"/>
        </w:rPr>
        <w:t xml:space="preserve">, </w:t>
      </w:r>
      <w:r w:rsidR="00C87D64" w:rsidRPr="0016327E">
        <w:rPr>
          <w:rFonts w:ascii="Century Gothic" w:eastAsia="Arial" w:hAnsi="Century Gothic" w:cs="Arial"/>
          <w:color w:val="auto"/>
          <w:szCs w:val="24"/>
        </w:rPr>
        <w:t>present</w:t>
      </w:r>
      <w:r w:rsidR="008D62E8">
        <w:rPr>
          <w:rFonts w:ascii="Century Gothic" w:eastAsia="Arial" w:hAnsi="Century Gothic" w:cs="Arial"/>
          <w:color w:val="auto"/>
          <w:szCs w:val="24"/>
        </w:rPr>
        <w:t>ó</w:t>
      </w:r>
      <w:r w:rsidR="00C87D64" w:rsidRPr="0016327E">
        <w:rPr>
          <w:rFonts w:ascii="Century Gothic" w:eastAsia="Arial" w:hAnsi="Century Gothic" w:cs="Arial"/>
          <w:color w:val="auto"/>
          <w:szCs w:val="24"/>
        </w:rPr>
        <w:t xml:space="preserve"> la</w:t>
      </w:r>
      <w:r w:rsidR="0039159C" w:rsidRPr="0016327E">
        <w:rPr>
          <w:rFonts w:ascii="Century Gothic" w:eastAsia="Arial" w:hAnsi="Century Gothic" w:cs="Arial"/>
          <w:color w:val="auto"/>
          <w:szCs w:val="24"/>
        </w:rPr>
        <w:t xml:space="preserve"> </w:t>
      </w:r>
      <w:bookmarkStart w:id="0" w:name="_Hlk156916464"/>
      <w:bookmarkStart w:id="1" w:name="_Hlk146275850"/>
      <w:r w:rsidR="00410F96">
        <w:rPr>
          <w:rFonts w:ascii="Century Gothic" w:eastAsia="Arial" w:hAnsi="Century Gothic" w:cs="Arial"/>
          <w:color w:val="auto"/>
          <w:szCs w:val="24"/>
        </w:rPr>
        <w:t>i</w:t>
      </w:r>
      <w:r w:rsidR="004375AB" w:rsidRPr="0016327E">
        <w:rPr>
          <w:rFonts w:ascii="Century Gothic" w:eastAsia="Arial" w:hAnsi="Century Gothic" w:cs="Arial"/>
          <w:color w:val="auto"/>
          <w:szCs w:val="24"/>
        </w:rPr>
        <w:t xml:space="preserve">niciativa con carácter de </w:t>
      </w:r>
      <w:r w:rsidR="00410F96">
        <w:rPr>
          <w:rFonts w:ascii="Century Gothic" w:eastAsia="Arial" w:hAnsi="Century Gothic" w:cs="Arial"/>
          <w:color w:val="auto"/>
          <w:szCs w:val="24"/>
        </w:rPr>
        <w:t>D</w:t>
      </w:r>
      <w:r w:rsidR="004375AB" w:rsidRPr="0016327E">
        <w:rPr>
          <w:rFonts w:ascii="Century Gothic" w:eastAsia="Arial" w:hAnsi="Century Gothic" w:cs="Arial"/>
          <w:color w:val="auto"/>
          <w:szCs w:val="24"/>
        </w:rPr>
        <w:t xml:space="preserve">ecreto, a efecto de </w:t>
      </w:r>
      <w:r w:rsidR="00697A0B">
        <w:rPr>
          <w:rFonts w:ascii="Century Gothic" w:eastAsia="Arial" w:hAnsi="Century Gothic" w:cs="Arial"/>
          <w:color w:val="auto"/>
          <w:szCs w:val="24"/>
        </w:rPr>
        <w:t xml:space="preserve">reformar y adicionar diversas disposiciones </w:t>
      </w:r>
      <w:r w:rsidR="0064717A">
        <w:rPr>
          <w:rFonts w:ascii="Century Gothic" w:eastAsia="Arial" w:hAnsi="Century Gothic" w:cs="Arial"/>
          <w:color w:val="auto"/>
          <w:szCs w:val="24"/>
        </w:rPr>
        <w:t xml:space="preserve">de la </w:t>
      </w:r>
      <w:r w:rsidR="00697A0B">
        <w:rPr>
          <w:rFonts w:ascii="Century Gothic" w:eastAsia="Arial" w:hAnsi="Century Gothic" w:cs="Arial"/>
          <w:color w:val="auto"/>
          <w:szCs w:val="24"/>
        </w:rPr>
        <w:t>Ley de Juventud</w:t>
      </w:r>
      <w:r w:rsidR="0064717A">
        <w:rPr>
          <w:rFonts w:ascii="Century Gothic" w:eastAsia="Arial" w:hAnsi="Century Gothic" w:cs="Arial"/>
          <w:color w:val="auto"/>
          <w:szCs w:val="24"/>
        </w:rPr>
        <w:t>, en materia de suplencia de representantes de instituciones dentro del Consejo Estatal de la Juventud.</w:t>
      </w:r>
    </w:p>
    <w:bookmarkEnd w:id="0"/>
    <w:bookmarkEnd w:id="1"/>
    <w:p w14:paraId="41D57ED9" w14:textId="77777777" w:rsidR="006E32CB" w:rsidRPr="0016327E"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7603196A" w:rsidR="00B82123" w:rsidRPr="0016327E" w:rsidRDefault="00B82123" w:rsidP="008F4D77">
      <w:pPr>
        <w:pStyle w:val="Normal1"/>
        <w:spacing w:line="360" w:lineRule="auto"/>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 </w:t>
      </w:r>
      <w:r w:rsidR="00F4355A" w:rsidRPr="0016327E">
        <w:rPr>
          <w:rFonts w:ascii="Century Gothic" w:eastAsia="Arial" w:hAnsi="Century Gothic" w:cs="Arial"/>
          <w:color w:val="auto"/>
          <w:szCs w:val="24"/>
          <w:lang w:val="es-MX"/>
        </w:rPr>
        <w:t>La Presidencia</w:t>
      </w:r>
      <w:r w:rsidR="00F4355A" w:rsidRPr="0016327E">
        <w:rPr>
          <w:rFonts w:ascii="Century Gothic" w:eastAsia="Arial" w:hAnsi="Century Gothic" w:cs="Arial"/>
          <w:b/>
          <w:color w:val="auto"/>
          <w:szCs w:val="24"/>
          <w:lang w:val="es-MX"/>
        </w:rPr>
        <w:t xml:space="preserve"> </w:t>
      </w:r>
      <w:r w:rsidR="00F4355A" w:rsidRPr="0016327E">
        <w:rPr>
          <w:rFonts w:ascii="Century Gothic" w:eastAsia="Arial" w:hAnsi="Century Gothic" w:cs="Arial"/>
          <w:color w:val="auto"/>
          <w:szCs w:val="24"/>
          <w:lang w:val="es-MX"/>
        </w:rPr>
        <w:t xml:space="preserve">del H. Congreso del Estado, con fecha </w:t>
      </w:r>
      <w:r w:rsidR="0064717A">
        <w:rPr>
          <w:rFonts w:ascii="Century Gothic" w:hAnsi="Century Gothic"/>
          <w:color w:val="auto"/>
          <w:lang w:val="es-MX"/>
        </w:rPr>
        <w:t>dieciocho</w:t>
      </w:r>
      <w:r w:rsidR="001110A8" w:rsidRPr="0016327E">
        <w:rPr>
          <w:rFonts w:ascii="Century Gothic" w:hAnsi="Century Gothic"/>
          <w:color w:val="auto"/>
          <w:lang w:val="es-MX"/>
        </w:rPr>
        <w:t xml:space="preserve"> de </w:t>
      </w:r>
      <w:r w:rsidR="0064717A">
        <w:rPr>
          <w:rFonts w:ascii="Century Gothic" w:hAnsi="Century Gothic"/>
          <w:color w:val="auto"/>
        </w:rPr>
        <w:t>marzo</w:t>
      </w:r>
      <w:r w:rsidR="004375AB" w:rsidRPr="0016327E">
        <w:rPr>
          <w:rFonts w:ascii="Century Gothic" w:hAnsi="Century Gothic"/>
          <w:color w:val="auto"/>
        </w:rPr>
        <w:t xml:space="preserve"> </w:t>
      </w:r>
      <w:r w:rsidR="00DB4D75" w:rsidRPr="0016327E">
        <w:rPr>
          <w:rFonts w:ascii="Century Gothic" w:eastAsia="Arial" w:hAnsi="Century Gothic" w:cs="Arial"/>
          <w:color w:val="auto"/>
          <w:szCs w:val="24"/>
          <w:lang w:val="es-MX"/>
        </w:rPr>
        <w:t xml:space="preserve">de </w:t>
      </w:r>
      <w:r w:rsidR="001B2590" w:rsidRPr="0016327E">
        <w:rPr>
          <w:rFonts w:ascii="Century Gothic" w:eastAsia="Arial" w:hAnsi="Century Gothic" w:cs="Arial"/>
          <w:color w:val="auto"/>
          <w:szCs w:val="24"/>
          <w:lang w:val="es-MX"/>
        </w:rPr>
        <w:t>dos</w:t>
      </w:r>
      <w:r w:rsidR="00F4355A" w:rsidRPr="0016327E">
        <w:rPr>
          <w:rFonts w:ascii="Century Gothic" w:eastAsia="Arial" w:hAnsi="Century Gothic" w:cs="Arial"/>
          <w:color w:val="auto"/>
          <w:szCs w:val="24"/>
          <w:lang w:val="es-MX"/>
        </w:rPr>
        <w:t xml:space="preserve"> mil </w:t>
      </w:r>
      <w:r w:rsidR="00C26057" w:rsidRPr="0016327E">
        <w:rPr>
          <w:rFonts w:ascii="Century Gothic" w:eastAsia="Arial" w:hAnsi="Century Gothic" w:cs="Arial"/>
          <w:color w:val="auto"/>
          <w:szCs w:val="24"/>
          <w:lang w:val="es-MX"/>
        </w:rPr>
        <w:t>veinti</w:t>
      </w:r>
      <w:r w:rsidR="0064717A">
        <w:rPr>
          <w:rFonts w:ascii="Century Gothic" w:eastAsia="Arial" w:hAnsi="Century Gothic" w:cs="Arial"/>
          <w:color w:val="auto"/>
          <w:szCs w:val="24"/>
          <w:lang w:val="es-MX"/>
        </w:rPr>
        <w:t>cinco</w:t>
      </w:r>
      <w:r w:rsidR="00F4355A" w:rsidRPr="0016327E">
        <w:rPr>
          <w:rFonts w:ascii="Century Gothic" w:eastAsia="Arial" w:hAnsi="Century Gothic" w:cs="Arial"/>
          <w:color w:val="auto"/>
          <w:szCs w:val="24"/>
          <w:lang w:val="es-MX"/>
        </w:rPr>
        <w:t xml:space="preserve"> y en uso de las facultades que confiere el </w:t>
      </w:r>
      <w:r w:rsidR="006D739F" w:rsidRPr="0016327E">
        <w:rPr>
          <w:rFonts w:ascii="Century Gothic" w:eastAsia="Arial" w:hAnsi="Century Gothic" w:cs="Arial"/>
          <w:color w:val="auto"/>
          <w:szCs w:val="24"/>
          <w:lang w:val="es-MX"/>
        </w:rPr>
        <w:t xml:space="preserve">artículo 75, fracción XIII, de la Ley Orgánica del Poder Legislativo, tuvo a bien turnar a esta </w:t>
      </w:r>
      <w:r w:rsidR="00077730" w:rsidRPr="0016327E">
        <w:rPr>
          <w:rFonts w:ascii="Century Gothic" w:eastAsia="Arial" w:hAnsi="Century Gothic" w:cs="Arial"/>
          <w:color w:val="auto"/>
          <w:szCs w:val="24"/>
          <w:lang w:val="es-MX"/>
        </w:rPr>
        <w:t>Comisión</w:t>
      </w:r>
      <w:r w:rsidR="006D739F" w:rsidRPr="0016327E">
        <w:rPr>
          <w:rFonts w:ascii="Century Gothic" w:eastAsia="Arial" w:hAnsi="Century Gothic" w:cs="Arial"/>
          <w:color w:val="auto"/>
          <w:szCs w:val="24"/>
          <w:lang w:val="es-MX"/>
        </w:rPr>
        <w:t xml:space="preserve"> la </w:t>
      </w:r>
      <w:r w:rsidR="00E04AC3">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 xml:space="preserve">niciativa de mérito a efecto de proceder al estudio, análisis y elaboración del </w:t>
      </w:r>
      <w:r w:rsidR="00E04AC3">
        <w:rPr>
          <w:rFonts w:ascii="Century Gothic" w:eastAsia="Arial" w:hAnsi="Century Gothic" w:cs="Arial"/>
          <w:color w:val="auto"/>
          <w:szCs w:val="24"/>
          <w:lang w:val="es-MX"/>
        </w:rPr>
        <w:t>d</w:t>
      </w:r>
      <w:r w:rsidR="006D739F" w:rsidRPr="0016327E">
        <w:rPr>
          <w:rFonts w:ascii="Century Gothic" w:eastAsia="Arial" w:hAnsi="Century Gothic" w:cs="Arial"/>
          <w:color w:val="auto"/>
          <w:szCs w:val="24"/>
          <w:lang w:val="es-MX"/>
        </w:rPr>
        <w:t xml:space="preserve">ictamen correspondiente. </w:t>
      </w:r>
    </w:p>
    <w:p w14:paraId="48AB60B7"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0E52A8D0" w14:textId="48D583DC" w:rsidR="006D739F" w:rsidRPr="0016327E" w:rsidRDefault="00B82123" w:rsidP="008D62E8">
      <w:pPr>
        <w:pStyle w:val="Normal1"/>
        <w:tabs>
          <w:tab w:val="left" w:pos="1134"/>
        </w:tabs>
        <w:spacing w:line="360" w:lineRule="auto"/>
        <w:ind w:right="333"/>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III.- </w:t>
      </w:r>
      <w:r w:rsidR="006D739F" w:rsidRPr="0016327E">
        <w:rPr>
          <w:rFonts w:ascii="Century Gothic" w:eastAsia="Arial" w:hAnsi="Century Gothic" w:cs="Arial"/>
          <w:color w:val="auto"/>
          <w:szCs w:val="24"/>
          <w:lang w:val="es-MX"/>
        </w:rPr>
        <w:t xml:space="preserve">La </w:t>
      </w:r>
      <w:r w:rsidR="00695062">
        <w:rPr>
          <w:rFonts w:ascii="Century Gothic" w:eastAsia="Arial" w:hAnsi="Century Gothic" w:cs="Arial"/>
          <w:color w:val="auto"/>
          <w:szCs w:val="24"/>
          <w:lang w:val="es-MX"/>
        </w:rPr>
        <w:t>e</w:t>
      </w:r>
      <w:r w:rsidR="006D739F" w:rsidRPr="0016327E">
        <w:rPr>
          <w:rFonts w:ascii="Century Gothic" w:eastAsia="Arial" w:hAnsi="Century Gothic" w:cs="Arial"/>
          <w:color w:val="auto"/>
          <w:szCs w:val="24"/>
          <w:lang w:val="es-MX"/>
        </w:rPr>
        <w:t xml:space="preserve">xposición de </w:t>
      </w:r>
      <w:r w:rsidR="00695062">
        <w:rPr>
          <w:rFonts w:ascii="Century Gothic" w:eastAsia="Arial" w:hAnsi="Century Gothic" w:cs="Arial"/>
          <w:color w:val="auto"/>
          <w:szCs w:val="24"/>
          <w:lang w:val="es-MX"/>
        </w:rPr>
        <w:t>m</w:t>
      </w:r>
      <w:r w:rsidR="006D739F" w:rsidRPr="0016327E">
        <w:rPr>
          <w:rFonts w:ascii="Century Gothic" w:eastAsia="Arial" w:hAnsi="Century Gothic" w:cs="Arial"/>
          <w:color w:val="auto"/>
          <w:szCs w:val="24"/>
          <w:lang w:val="es-MX"/>
        </w:rPr>
        <w:t xml:space="preserve">otivos que sustenta la </w:t>
      </w:r>
      <w:r w:rsidR="00695062">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niciativa en comento es la siguiente:</w:t>
      </w:r>
    </w:p>
    <w:p w14:paraId="6E2F972E" w14:textId="77777777" w:rsidR="00144470" w:rsidRPr="00144470" w:rsidRDefault="00C87D64" w:rsidP="00144470">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w:t>
      </w:r>
      <w:r w:rsidR="00144470" w:rsidRPr="00144470">
        <w:rPr>
          <w:rFonts w:ascii="Century Gothic" w:eastAsia="Arial" w:hAnsi="Century Gothic" w:cs="Arial"/>
          <w:i/>
          <w:iCs/>
        </w:rPr>
        <w:t xml:space="preserve">En Chihuahua, las personas jóvenes representan el 31% de la población total de acuerdo con el Censo Nacional del Consejo Nacional de Población. En el Estado, el Instituto Chihuahuense de la Juventud es el encargado principal para la creación de políticas públicas y programas para jóvenes, este Instituto tiene al Consejo Estatal de la Juventud como parte de una garantía de participación directa de este sector en las políticas públicas, el cual está regulado en el Título VII de la Ley Estatal de Juventud. </w:t>
      </w:r>
    </w:p>
    <w:p w14:paraId="32C7B02E"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Este sector es de atención prioritaria ya que tiene una importancia fundamental para la estrategia de desarrollo del país, de acuerdo con la Ley del Instituto Mexicano de la Juventud en su artículo 2°.</w:t>
      </w:r>
    </w:p>
    <w:p w14:paraId="31BEA0EA"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 xml:space="preserve">La Convención Iberoamericana de Derechos de los Jóvenes que está en vigor desde el 2008 y del cual México forma parte, dispone lo siguiente: </w:t>
      </w:r>
    </w:p>
    <w:p w14:paraId="7930006E"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 xml:space="preserve">Artículo 3. Contribución de los jóvenes a los derechos humanos. Los Estados Parte en la presente Convención, se comprometen a formular políticas y proponer programas que alienten y mantengan de modo permanente la contribución y el compromiso de los jóvenes con una </w:t>
      </w:r>
      <w:r w:rsidRPr="00144470">
        <w:rPr>
          <w:rFonts w:ascii="Century Gothic" w:eastAsia="Arial" w:hAnsi="Century Gothic" w:cs="Arial"/>
          <w:i/>
          <w:iCs/>
        </w:rPr>
        <w:lastRenderedPageBreak/>
        <w:t>cultura de paz y el respeto a los derechos humanos y a la difusión de los valores de la tolerancia y la justicia.</w:t>
      </w:r>
    </w:p>
    <w:p w14:paraId="418D6A7B"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 xml:space="preserve">El Consejo es un órgano de deliberación, asesoría y consulta del Instituto que tiene por objeto contribuir a que las personas jóvenes participen efectivamente en el diseño, instrumentación y evaluación de los programas y proyectos de la política pública en la materia que regula el presente ordenamiento. </w:t>
      </w:r>
    </w:p>
    <w:p w14:paraId="693AC786"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Las funciones principales del consejo, de acuerdo con el artículo 88 de la ley, y por lo cual es de vital importancia su trabajo, son la formulación de propuestas y evaluación de programas, proyectos y acciones del instituto, proponer recomendaciones de convenios con diversas instituciones, determinar las comisiones y mesas de trabajo, emitir recomendaciones a dependencias e instituciones respecto de acciones en materia de juventud, entre otras.</w:t>
      </w:r>
    </w:p>
    <w:p w14:paraId="0F054D87"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 xml:space="preserve">Este consejo se conforma, de acuerdo con el artículo 85 de la ley referida, por las siguientes: </w:t>
      </w:r>
    </w:p>
    <w:p w14:paraId="597BF275"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w:t>
      </w:r>
      <w:r w:rsidRPr="00144470">
        <w:rPr>
          <w:rFonts w:ascii="Century Gothic" w:eastAsia="Arial" w:hAnsi="Century Gothic" w:cs="Arial"/>
          <w:i/>
          <w:iCs/>
        </w:rPr>
        <w:tab/>
        <w:t>La persona titular de la Secretaría de Desarrollo Humano y Bien Común, quien lo presidirá</w:t>
      </w:r>
    </w:p>
    <w:p w14:paraId="0311581C"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w:t>
      </w:r>
      <w:r w:rsidRPr="00144470">
        <w:rPr>
          <w:rFonts w:ascii="Century Gothic" w:eastAsia="Arial" w:hAnsi="Century Gothic" w:cs="Arial"/>
          <w:i/>
          <w:iCs/>
        </w:rPr>
        <w:tab/>
        <w:t xml:space="preserve">Una Secretaría Técnica, que recaerá en quien ocupe la titularidad de la Dirección General del Instituto Chihuahuense de la Juventud; </w:t>
      </w:r>
    </w:p>
    <w:p w14:paraId="4B6DE956"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lastRenderedPageBreak/>
        <w:t>•</w:t>
      </w:r>
      <w:r w:rsidRPr="00144470">
        <w:rPr>
          <w:rFonts w:ascii="Century Gothic" w:eastAsia="Arial" w:hAnsi="Century Gothic" w:cs="Arial"/>
          <w:i/>
          <w:iCs/>
        </w:rPr>
        <w:tab/>
        <w:t>Una persona del Consejo de Desarrollo Social y Participación Ciudadana</w:t>
      </w:r>
    </w:p>
    <w:p w14:paraId="529D66CE"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w:t>
      </w:r>
      <w:r w:rsidRPr="00144470">
        <w:rPr>
          <w:rFonts w:ascii="Century Gothic" w:eastAsia="Arial" w:hAnsi="Century Gothic" w:cs="Arial"/>
          <w:i/>
          <w:iCs/>
        </w:rPr>
        <w:tab/>
        <w:t>Quince personas jóvenes que hayan destacado en cualquiera de los ámbitos artístico, cultural, deportivo, social, profesional o de oficios;</w:t>
      </w:r>
    </w:p>
    <w:p w14:paraId="7B7DC027"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w:t>
      </w:r>
      <w:r w:rsidRPr="00144470">
        <w:rPr>
          <w:rFonts w:ascii="Century Gothic" w:eastAsia="Arial" w:hAnsi="Century Gothic" w:cs="Arial"/>
          <w:i/>
          <w:iCs/>
        </w:rPr>
        <w:tab/>
        <w:t xml:space="preserve">Quince personas jóvenes que participen en organismos o asociaciones del sector social, cuyas actividades se vinculen a la materia; </w:t>
      </w:r>
    </w:p>
    <w:p w14:paraId="4968474B" w14:textId="30900517" w:rsidR="00144470" w:rsidRPr="00144470" w:rsidRDefault="00144470" w:rsidP="004265F1">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w:t>
      </w:r>
      <w:r w:rsidRPr="00144470">
        <w:rPr>
          <w:rFonts w:ascii="Century Gothic" w:eastAsia="Arial" w:hAnsi="Century Gothic" w:cs="Arial"/>
          <w:i/>
          <w:iCs/>
        </w:rPr>
        <w:tab/>
        <w:t>Dos integrantes de la Comisión de Juventud y Niñez del H. congreso del Estado.</w:t>
      </w:r>
    </w:p>
    <w:p w14:paraId="4083E336"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 xml:space="preserve">Actualmente, la fracción III faculta a una persona del Consejo de Desarrollo Social y Participación Ciudadana para formar parte del consejo, sin embargo, desde el año 2017 dicho consejo no se ha vuelto a conformar ni </w:t>
      </w:r>
      <w:proofErr w:type="gramStart"/>
      <w:r w:rsidRPr="00144470">
        <w:rPr>
          <w:rFonts w:ascii="Century Gothic" w:eastAsia="Arial" w:hAnsi="Century Gothic" w:cs="Arial"/>
          <w:i/>
          <w:iCs/>
        </w:rPr>
        <w:t>convocar .</w:t>
      </w:r>
      <w:proofErr w:type="gramEnd"/>
      <w:r w:rsidRPr="00144470">
        <w:rPr>
          <w:rFonts w:ascii="Century Gothic" w:eastAsia="Arial" w:hAnsi="Century Gothic" w:cs="Arial"/>
          <w:i/>
          <w:iCs/>
        </w:rPr>
        <w:t xml:space="preserve"> Por lo que, al estar desactualizada la ley, en su lugar se propone cambiar esta fracción para que en lugar sea la persona titular del Sistema Estatal de Protección Integral de Niñas, Niños y Adolescentes quien sea parte integrante del Consejo Estatal de Juventud.</w:t>
      </w:r>
    </w:p>
    <w:p w14:paraId="1EB055BA"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 xml:space="preserve">Este Consejo, es una herramienta de participación ciudadana que une al sector joven con las instituciones de gobierno. Este tipo de proyectos hablando en términos de participación juvenil, se caracteriza por ser </w:t>
      </w:r>
      <w:r w:rsidRPr="00144470">
        <w:rPr>
          <w:rFonts w:ascii="Century Gothic" w:eastAsia="Arial" w:hAnsi="Century Gothic" w:cs="Arial"/>
          <w:i/>
          <w:iCs/>
        </w:rPr>
        <w:lastRenderedPageBreak/>
        <w:t xml:space="preserve">iniciado por las instituciones, pero con la finalidad de que las personas jóvenes sean las que tomen las decisiones, evalúen y propongan política pública en materia de juventud, y estas políticas se aplican en coordinación y con auxilio principal de las instituciones que tienen los recursos y facultades en la toma de decisiones. </w:t>
      </w:r>
    </w:p>
    <w:p w14:paraId="32FC8913" w14:textId="598DD0CC" w:rsidR="00144470" w:rsidRPr="00144470" w:rsidRDefault="00144470" w:rsidP="004265F1">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Las reuniones del consejo, realizadas al menos seis veces al año según la ley, enfrentan el desafío de contar con la asistencia regular de los representantes de las instituciones. Estos representantes, debido a las obligaciones inherentes a su encargo, en ocasiones se ven impedidos de asistir. Esta situación dificulta la toma de decisiones, limita el campo de acción, y complica el seguimiento de los asuntos tratados. Normalmente, en su lugar, se envían representantes que informan sobre los temas discutidos, pero carecen de la facultad para tomar decisiones respecto a ellos.</w:t>
      </w:r>
    </w:p>
    <w:p w14:paraId="1D235B45"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Por este motivo, con el fin de reforzar la esencia y los objetivos del Consejo, se propone que, en caso de ausencia de las personas titulares de las instituciones integrantes del Consejo, estas tengan la obligación de designar un suplente permanente. Este suplente deberá ser su inferior jerárquico inmediato y contar con facultad para la toma de decisiones.</w:t>
      </w:r>
    </w:p>
    <w:p w14:paraId="707136D6" w14:textId="77777777" w:rsidR="00144470" w:rsidRP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 xml:space="preserve">Esto contribuirá a que las reuniones del Consejo se desarrollen con mayor fluidez y permitirá a las personas titulares de las instituciones </w:t>
      </w:r>
      <w:r w:rsidRPr="00144470">
        <w:rPr>
          <w:rFonts w:ascii="Century Gothic" w:eastAsia="Arial" w:hAnsi="Century Gothic" w:cs="Arial"/>
          <w:i/>
          <w:iCs/>
        </w:rPr>
        <w:lastRenderedPageBreak/>
        <w:t>miembros apoyarse en su inferior inmediato para cubrir esta área que es de suma importante para el Estado.</w:t>
      </w:r>
    </w:p>
    <w:p w14:paraId="762C04E0" w14:textId="2D233C52" w:rsidR="00144470" w:rsidRDefault="00144470" w:rsidP="00144470">
      <w:pPr>
        <w:pStyle w:val="NormalWeb"/>
        <w:shd w:val="clear" w:color="auto" w:fill="FFFFFF"/>
        <w:spacing w:line="360" w:lineRule="auto"/>
        <w:ind w:left="567" w:right="567"/>
        <w:jc w:val="both"/>
        <w:rPr>
          <w:rFonts w:ascii="Century Gothic" w:eastAsia="Arial" w:hAnsi="Century Gothic" w:cs="Arial"/>
          <w:i/>
          <w:iCs/>
        </w:rPr>
      </w:pPr>
      <w:r w:rsidRPr="00144470">
        <w:rPr>
          <w:rFonts w:ascii="Century Gothic" w:eastAsia="Arial" w:hAnsi="Century Gothic" w:cs="Arial"/>
          <w:i/>
          <w:iCs/>
        </w:rPr>
        <w:t>De acuerdo con la presente exposición de motivos, podemos concluir que el Consejo Estatal de la Juventud se presenta como una herramienta valiosa para asegurar la participación de la juventud chihuahuense y para identificar las necesidades reales de este sector de la población desde su propia perspectiva. Por lo tanto, es esencial promover las acciones necesarias para garantizar que las instituciones públicas atiendan y promuevan su desarrollo efectivo.</w:t>
      </w:r>
      <w:r>
        <w:rPr>
          <w:rFonts w:ascii="Century Gothic" w:eastAsia="Arial" w:hAnsi="Century Gothic" w:cs="Arial"/>
          <w:i/>
          <w:iCs/>
        </w:rPr>
        <w:t>”</w:t>
      </w:r>
    </w:p>
    <w:p w14:paraId="6511DC5B" w14:textId="2366F9BD" w:rsidR="00B82123" w:rsidRPr="0016327E" w:rsidRDefault="00FD2FCB" w:rsidP="008F4D77">
      <w:pPr>
        <w:pStyle w:val="Normal1"/>
        <w:spacing w:line="360" w:lineRule="auto"/>
        <w:jc w:val="both"/>
        <w:rPr>
          <w:rFonts w:ascii="Century Gothic" w:hAnsi="Century Gothic" w:cs="Arial"/>
          <w:color w:val="auto"/>
          <w:szCs w:val="24"/>
        </w:rPr>
      </w:pPr>
      <w:r w:rsidRPr="0016327E">
        <w:rPr>
          <w:rFonts w:ascii="Century Gothic" w:hAnsi="Century Gothic" w:cs="Arial"/>
          <w:b/>
          <w:color w:val="auto"/>
          <w:szCs w:val="24"/>
        </w:rPr>
        <w:t>IV.</w:t>
      </w:r>
      <w:r w:rsidR="00A51917" w:rsidRPr="0016327E">
        <w:rPr>
          <w:rFonts w:ascii="Century Gothic" w:hAnsi="Century Gothic" w:cs="Arial"/>
          <w:b/>
          <w:color w:val="auto"/>
          <w:szCs w:val="24"/>
        </w:rPr>
        <w:t>-</w:t>
      </w:r>
      <w:r w:rsidRPr="0016327E">
        <w:rPr>
          <w:rFonts w:ascii="Century Gothic" w:hAnsi="Century Gothic" w:cs="Arial"/>
          <w:color w:val="auto"/>
          <w:szCs w:val="24"/>
        </w:rPr>
        <w:t xml:space="preserve"> Ahora bien, la</w:t>
      </w:r>
      <w:r w:rsidR="00B82123" w:rsidRPr="0016327E">
        <w:rPr>
          <w:rFonts w:ascii="Century Gothic" w:hAnsi="Century Gothic" w:cs="Arial"/>
          <w:color w:val="auto"/>
          <w:szCs w:val="24"/>
        </w:rPr>
        <w:t xml:space="preserve"> </w:t>
      </w:r>
      <w:r w:rsidR="007715F8" w:rsidRPr="0016327E">
        <w:rPr>
          <w:rFonts w:ascii="Century Gothic" w:hAnsi="Century Gothic" w:cs="Arial"/>
          <w:color w:val="auto"/>
          <w:szCs w:val="24"/>
        </w:rPr>
        <w:t>Comisión</w:t>
      </w:r>
      <w:r w:rsidR="007715F8" w:rsidRPr="0016327E">
        <w:rPr>
          <w:rFonts w:ascii="Century Gothic" w:eastAsia="Arial" w:hAnsi="Century Gothic" w:cs="Arial"/>
          <w:color w:val="auto"/>
          <w:szCs w:val="24"/>
        </w:rPr>
        <w:t xml:space="preserve"> de</w:t>
      </w:r>
      <w:r w:rsidR="0039159C" w:rsidRPr="0016327E">
        <w:rPr>
          <w:rFonts w:ascii="Century Gothic" w:eastAsia="Arial" w:hAnsi="Century Gothic" w:cs="Arial"/>
          <w:color w:val="auto"/>
          <w:szCs w:val="24"/>
          <w:lang w:val="es-MX"/>
        </w:rPr>
        <w:t xml:space="preserve"> Juventud y Niñez,</w:t>
      </w:r>
      <w:r w:rsidR="00B82123" w:rsidRPr="0016327E">
        <w:rPr>
          <w:rFonts w:ascii="Century Gothic" w:hAnsi="Century Gothic" w:cs="Arial"/>
          <w:color w:val="auto"/>
          <w:szCs w:val="24"/>
        </w:rPr>
        <w:t xml:space="preserve"> después de entrar al estudio y análisis de la </w:t>
      </w:r>
      <w:r w:rsidR="003278E1">
        <w:rPr>
          <w:rFonts w:ascii="Century Gothic" w:hAnsi="Century Gothic" w:cs="Arial"/>
          <w:color w:val="auto"/>
          <w:szCs w:val="24"/>
        </w:rPr>
        <w:t>i</w:t>
      </w:r>
      <w:r w:rsidR="00B82123" w:rsidRPr="0016327E">
        <w:rPr>
          <w:rFonts w:ascii="Century Gothic" w:hAnsi="Century Gothic" w:cs="Arial"/>
          <w:color w:val="auto"/>
          <w:szCs w:val="24"/>
        </w:rPr>
        <w:t>niciativa de mérito, tiene a bien realizar las siguientes:</w:t>
      </w:r>
    </w:p>
    <w:p w14:paraId="2679853E" w14:textId="1EF971D8" w:rsidR="0039159C" w:rsidRPr="0016327E" w:rsidRDefault="0039159C" w:rsidP="008F4D77">
      <w:pPr>
        <w:pStyle w:val="Normal1"/>
        <w:spacing w:line="360" w:lineRule="auto"/>
        <w:jc w:val="both"/>
        <w:rPr>
          <w:rFonts w:ascii="Century Gothic" w:hAnsi="Century Gothic" w:cs="Arial"/>
          <w:color w:val="auto"/>
          <w:szCs w:val="24"/>
        </w:rPr>
      </w:pPr>
    </w:p>
    <w:p w14:paraId="0194CF23" w14:textId="4FE2C112" w:rsidR="00B82123" w:rsidRPr="0016327E" w:rsidRDefault="00B82123" w:rsidP="008F4D77">
      <w:pPr>
        <w:pStyle w:val="Normal1"/>
        <w:spacing w:line="360" w:lineRule="auto"/>
        <w:jc w:val="center"/>
        <w:rPr>
          <w:rFonts w:ascii="Century Gothic" w:eastAsia="Arial" w:hAnsi="Century Gothic" w:cs="Arial"/>
          <w:b/>
          <w:color w:val="auto"/>
          <w:szCs w:val="24"/>
          <w:lang w:val="es-MX"/>
        </w:rPr>
      </w:pPr>
      <w:r w:rsidRPr="0016327E">
        <w:rPr>
          <w:rFonts w:ascii="Century Gothic" w:eastAsia="Arial" w:hAnsi="Century Gothic" w:cs="Arial"/>
          <w:b/>
          <w:color w:val="auto"/>
          <w:szCs w:val="24"/>
          <w:lang w:val="es-MX"/>
        </w:rPr>
        <w:t>CONSIDERACIONES</w:t>
      </w:r>
    </w:p>
    <w:p w14:paraId="4915A51B" w14:textId="77777777" w:rsidR="000439B3" w:rsidRPr="0016327E" w:rsidRDefault="000439B3" w:rsidP="008F4D77">
      <w:pPr>
        <w:pStyle w:val="Normal1"/>
        <w:spacing w:line="360" w:lineRule="auto"/>
        <w:jc w:val="center"/>
        <w:rPr>
          <w:rFonts w:ascii="Century Gothic" w:hAnsi="Century Gothic" w:cs="Arial"/>
          <w:color w:val="auto"/>
          <w:szCs w:val="24"/>
          <w:lang w:val="es-MX"/>
        </w:rPr>
      </w:pPr>
    </w:p>
    <w:p w14:paraId="61F0F98D" w14:textId="0332EC1C" w:rsidR="00D556AD" w:rsidRDefault="007E24B6" w:rsidP="008F4D77">
      <w:pPr>
        <w:pStyle w:val="Normal1"/>
        <w:spacing w:line="360" w:lineRule="auto"/>
        <w:jc w:val="both"/>
        <w:rPr>
          <w:rFonts w:ascii="Century Gothic" w:eastAsia="Arial" w:hAnsi="Century Gothic" w:cs="Arial"/>
          <w:b/>
          <w:color w:val="auto"/>
          <w:szCs w:val="24"/>
          <w:lang w:val="es-MX"/>
        </w:rPr>
      </w:pPr>
      <w:r>
        <w:rPr>
          <w:rFonts w:ascii="Century Gothic" w:eastAsia="Arial" w:hAnsi="Century Gothic" w:cs="Arial"/>
          <w:b/>
          <w:color w:val="auto"/>
          <w:szCs w:val="24"/>
          <w:lang w:val="es-MX"/>
        </w:rPr>
        <w:t xml:space="preserve">I.- </w:t>
      </w:r>
      <w:r w:rsidR="006D24C6" w:rsidRPr="006D24C6">
        <w:rPr>
          <w:rFonts w:ascii="Century Gothic" w:eastAsia="Arial" w:hAnsi="Century Gothic" w:cs="Arial"/>
          <w:bCs/>
          <w:color w:val="auto"/>
          <w:szCs w:val="24"/>
          <w:lang w:val="es-MX"/>
        </w:rPr>
        <w:t xml:space="preserve">El H. Congreso del Estado, a través de </w:t>
      </w:r>
      <w:r w:rsidR="00122689">
        <w:rPr>
          <w:rFonts w:ascii="Century Gothic" w:eastAsia="Arial" w:hAnsi="Century Gothic" w:cs="Arial"/>
          <w:bCs/>
          <w:color w:val="auto"/>
          <w:szCs w:val="24"/>
          <w:lang w:val="es-MX"/>
        </w:rPr>
        <w:t>quienes integramos esta</w:t>
      </w:r>
      <w:r w:rsidR="006D24C6" w:rsidRPr="006D24C6">
        <w:rPr>
          <w:rFonts w:ascii="Century Gothic" w:eastAsia="Arial" w:hAnsi="Century Gothic" w:cs="Arial"/>
          <w:bCs/>
          <w:color w:val="auto"/>
          <w:szCs w:val="24"/>
          <w:lang w:val="es-MX"/>
        </w:rPr>
        <w:t xml:space="preserve"> Comisión de Dictamen Legislativo, es competente para conocer y resolver sobre el </w:t>
      </w:r>
      <w:r w:rsidR="00122689">
        <w:rPr>
          <w:rFonts w:ascii="Century Gothic" w:eastAsia="Arial" w:hAnsi="Century Gothic" w:cs="Arial"/>
          <w:bCs/>
          <w:color w:val="auto"/>
          <w:szCs w:val="24"/>
          <w:lang w:val="es-MX"/>
        </w:rPr>
        <w:t>presente asunto.</w:t>
      </w:r>
    </w:p>
    <w:p w14:paraId="715FE433" w14:textId="76BFB68B" w:rsidR="009A1297" w:rsidRPr="0016327E" w:rsidRDefault="009A1297" w:rsidP="00DD4C18">
      <w:pPr>
        <w:spacing w:line="360" w:lineRule="auto"/>
        <w:jc w:val="both"/>
        <w:rPr>
          <w:rFonts w:ascii="Century Gothic" w:eastAsia="Arial" w:hAnsi="Century Gothic" w:cs="Arial"/>
          <w:bCs/>
          <w:color w:val="auto"/>
          <w:szCs w:val="24"/>
        </w:rPr>
      </w:pPr>
    </w:p>
    <w:p w14:paraId="30CA0C93" w14:textId="23E871A3" w:rsidR="0062089C" w:rsidRDefault="00D556AD" w:rsidP="00774B52">
      <w:pPr>
        <w:spacing w:line="360" w:lineRule="auto"/>
        <w:jc w:val="both"/>
        <w:rPr>
          <w:rFonts w:ascii="Century Gothic" w:eastAsia="Arial" w:hAnsi="Century Gothic" w:cs="Arial"/>
          <w:color w:val="auto"/>
          <w:szCs w:val="24"/>
        </w:rPr>
      </w:pPr>
      <w:r w:rsidRPr="0016327E">
        <w:rPr>
          <w:rFonts w:ascii="Century Gothic" w:eastAsia="Arial" w:hAnsi="Century Gothic" w:cs="Arial"/>
          <w:b/>
          <w:color w:val="auto"/>
          <w:szCs w:val="24"/>
        </w:rPr>
        <w:t xml:space="preserve">II.- </w:t>
      </w:r>
      <w:r w:rsidR="00DD4C18" w:rsidRPr="0016327E">
        <w:rPr>
          <w:rFonts w:ascii="Century Gothic" w:eastAsia="Arial" w:hAnsi="Century Gothic" w:cs="Arial"/>
          <w:bCs/>
          <w:color w:val="auto"/>
          <w:szCs w:val="24"/>
        </w:rPr>
        <w:t xml:space="preserve">La </w:t>
      </w:r>
      <w:r w:rsidR="008A0EFE">
        <w:rPr>
          <w:rFonts w:ascii="Century Gothic" w:eastAsia="Arial" w:hAnsi="Century Gothic" w:cs="Arial"/>
          <w:bCs/>
          <w:color w:val="auto"/>
          <w:szCs w:val="24"/>
        </w:rPr>
        <w:t>i</w:t>
      </w:r>
      <w:r w:rsidR="00DD4C18" w:rsidRPr="0016327E">
        <w:rPr>
          <w:rFonts w:ascii="Century Gothic" w:eastAsia="Arial" w:hAnsi="Century Gothic" w:cs="Arial"/>
          <w:bCs/>
          <w:color w:val="auto"/>
          <w:szCs w:val="24"/>
        </w:rPr>
        <w:t xml:space="preserve">niciativa cuyo análisis nos ocupa, propone </w:t>
      </w:r>
      <w:r w:rsidR="0074317B" w:rsidRPr="0016327E">
        <w:rPr>
          <w:rFonts w:ascii="Century Gothic" w:eastAsia="Arial" w:hAnsi="Century Gothic" w:cs="Arial"/>
          <w:bCs/>
          <w:color w:val="auto"/>
          <w:szCs w:val="24"/>
        </w:rPr>
        <w:t>reforma</w:t>
      </w:r>
      <w:r w:rsidR="00F82718" w:rsidRPr="0016327E">
        <w:rPr>
          <w:rFonts w:ascii="Century Gothic" w:eastAsia="Arial" w:hAnsi="Century Gothic" w:cs="Arial"/>
          <w:bCs/>
          <w:color w:val="auto"/>
          <w:szCs w:val="24"/>
        </w:rPr>
        <w:t xml:space="preserve">r </w:t>
      </w:r>
      <w:r w:rsidR="0074317B" w:rsidRPr="0016327E">
        <w:rPr>
          <w:rFonts w:ascii="Century Gothic" w:eastAsia="Arial" w:hAnsi="Century Gothic" w:cs="Arial"/>
          <w:bCs/>
          <w:color w:val="auto"/>
          <w:szCs w:val="24"/>
        </w:rPr>
        <w:t xml:space="preserve">la </w:t>
      </w:r>
      <w:r w:rsidR="004375AB" w:rsidRPr="0016327E">
        <w:rPr>
          <w:rFonts w:ascii="Century Gothic" w:eastAsia="Arial" w:hAnsi="Century Gothic" w:cs="Arial"/>
          <w:bCs/>
          <w:color w:val="auto"/>
          <w:szCs w:val="24"/>
        </w:rPr>
        <w:t xml:space="preserve">Ley de </w:t>
      </w:r>
      <w:r w:rsidR="00774B52">
        <w:rPr>
          <w:rFonts w:ascii="Century Gothic" w:eastAsia="Arial" w:hAnsi="Century Gothic" w:cs="Arial"/>
          <w:bCs/>
          <w:color w:val="auto"/>
          <w:szCs w:val="24"/>
        </w:rPr>
        <w:t xml:space="preserve">Juventud </w:t>
      </w:r>
      <w:r w:rsidR="008122C3">
        <w:rPr>
          <w:rFonts w:ascii="Century Gothic" w:eastAsia="Arial" w:hAnsi="Century Gothic" w:cs="Arial"/>
          <w:bCs/>
          <w:color w:val="auto"/>
          <w:szCs w:val="24"/>
        </w:rPr>
        <w:t>para el</w:t>
      </w:r>
      <w:r w:rsidR="00774B52">
        <w:rPr>
          <w:rFonts w:ascii="Century Gothic" w:eastAsia="Arial" w:hAnsi="Century Gothic" w:cs="Arial"/>
          <w:bCs/>
          <w:color w:val="auto"/>
          <w:szCs w:val="24"/>
        </w:rPr>
        <w:t xml:space="preserve"> Estado de Chihuahua,</w:t>
      </w:r>
      <w:r w:rsidR="000C3A48" w:rsidRPr="0016327E">
        <w:rPr>
          <w:rFonts w:ascii="Century Gothic" w:eastAsia="Arial" w:hAnsi="Century Gothic" w:cs="Arial"/>
          <w:bCs/>
          <w:color w:val="auto"/>
          <w:szCs w:val="24"/>
        </w:rPr>
        <w:t xml:space="preserve"> </w:t>
      </w:r>
      <w:r w:rsidR="004375AB" w:rsidRPr="0016327E">
        <w:rPr>
          <w:rFonts w:ascii="Century Gothic" w:eastAsia="Arial" w:hAnsi="Century Gothic" w:cs="Arial"/>
          <w:color w:val="auto"/>
          <w:szCs w:val="24"/>
        </w:rPr>
        <w:t>con el propósito de</w:t>
      </w:r>
      <w:r w:rsidR="008233B2">
        <w:rPr>
          <w:rFonts w:ascii="Century Gothic" w:eastAsia="Arial" w:hAnsi="Century Gothic" w:cs="Arial"/>
          <w:color w:val="auto"/>
          <w:szCs w:val="24"/>
        </w:rPr>
        <w:t xml:space="preserve"> </w:t>
      </w:r>
      <w:r w:rsidR="00486B17">
        <w:rPr>
          <w:rFonts w:ascii="Century Gothic" w:eastAsia="Arial" w:hAnsi="Century Gothic" w:cs="Arial"/>
          <w:color w:val="auto"/>
          <w:szCs w:val="24"/>
        </w:rPr>
        <w:t>fortalecer el funcionamiento del Consejo Estatal de la Juventud.</w:t>
      </w:r>
    </w:p>
    <w:p w14:paraId="4689686C" w14:textId="2077D353" w:rsidR="003A4009" w:rsidRDefault="003A4009" w:rsidP="00830B02">
      <w:pPr>
        <w:spacing w:line="360" w:lineRule="auto"/>
        <w:jc w:val="both"/>
        <w:rPr>
          <w:rFonts w:ascii="Century Gothic" w:eastAsia="Arial" w:hAnsi="Century Gothic" w:cs="Arial"/>
          <w:color w:val="auto"/>
          <w:szCs w:val="24"/>
        </w:rPr>
      </w:pPr>
    </w:p>
    <w:p w14:paraId="275C3A48" w14:textId="792873E5" w:rsidR="00486B17" w:rsidRDefault="003A4009" w:rsidP="005F624C">
      <w:pPr>
        <w:spacing w:line="360" w:lineRule="auto"/>
        <w:jc w:val="both"/>
        <w:rPr>
          <w:rFonts w:ascii="Century Gothic" w:eastAsia="Arial" w:hAnsi="Century Gothic" w:cs="Arial"/>
          <w:color w:val="auto"/>
          <w:szCs w:val="24"/>
        </w:rPr>
      </w:pPr>
      <w:r w:rsidRPr="007A34D4">
        <w:rPr>
          <w:rFonts w:ascii="Century Gothic" w:eastAsia="Arial" w:hAnsi="Century Gothic" w:cs="Arial"/>
          <w:color w:val="auto"/>
          <w:szCs w:val="24"/>
        </w:rPr>
        <w:lastRenderedPageBreak/>
        <w:t xml:space="preserve">La </w:t>
      </w:r>
      <w:r w:rsidR="008A0D25" w:rsidRPr="007A34D4">
        <w:rPr>
          <w:rFonts w:ascii="Century Gothic" w:eastAsia="Arial" w:hAnsi="Century Gothic" w:cs="Arial"/>
          <w:color w:val="auto"/>
          <w:szCs w:val="24"/>
        </w:rPr>
        <w:t>parte iniciadora</w:t>
      </w:r>
      <w:r w:rsidR="00486B17">
        <w:rPr>
          <w:rFonts w:ascii="Century Gothic" w:eastAsia="Arial" w:hAnsi="Century Gothic" w:cs="Arial"/>
          <w:color w:val="auto"/>
          <w:szCs w:val="24"/>
        </w:rPr>
        <w:t xml:space="preserve"> señala la relevante labor del Instituto Estatal de la Juventud referente a la creación de políticas públicas y programas para jóvenes, siendo el Consejo Estatal de la Juventud </w:t>
      </w:r>
      <w:r w:rsidR="005A1677">
        <w:rPr>
          <w:rFonts w:ascii="Century Gothic" w:eastAsia="Arial" w:hAnsi="Century Gothic" w:cs="Arial"/>
          <w:color w:val="auto"/>
          <w:szCs w:val="24"/>
        </w:rPr>
        <w:t xml:space="preserve">–al ser un órgano de deliberación, asesoría y consulta- la garantía de la participación directa de la población objetivo, en la toma de decisiones sobre su implementación y aplicación. Consejo que está integrado en su mayoría por jóvenes, pero que también cuentan con la presencia de diferentes autoridades públicas, que son las encargadas de la ejecución de las políticas públicas. </w:t>
      </w:r>
    </w:p>
    <w:p w14:paraId="4BC22F06" w14:textId="4395EDC6" w:rsidR="005A1677" w:rsidRDefault="005A1677" w:rsidP="005F624C">
      <w:pPr>
        <w:spacing w:line="360" w:lineRule="auto"/>
        <w:jc w:val="both"/>
        <w:rPr>
          <w:rFonts w:ascii="Century Gothic" w:eastAsia="Arial" w:hAnsi="Century Gothic" w:cs="Arial"/>
          <w:color w:val="auto"/>
          <w:szCs w:val="24"/>
        </w:rPr>
      </w:pPr>
    </w:p>
    <w:p w14:paraId="69CFA489" w14:textId="175D00B6" w:rsidR="005A1677" w:rsidRDefault="005A1677" w:rsidP="005F624C">
      <w:pPr>
        <w:spacing w:line="360" w:lineRule="auto"/>
        <w:jc w:val="both"/>
        <w:rPr>
          <w:rFonts w:ascii="Century Gothic" w:eastAsia="Arial" w:hAnsi="Century Gothic" w:cs="Arial"/>
          <w:color w:val="auto"/>
          <w:szCs w:val="24"/>
        </w:rPr>
      </w:pPr>
      <w:r>
        <w:rPr>
          <w:rFonts w:ascii="Century Gothic" w:eastAsia="Arial" w:hAnsi="Century Gothic" w:cs="Arial"/>
          <w:color w:val="auto"/>
          <w:szCs w:val="24"/>
        </w:rPr>
        <w:t xml:space="preserve">Bajo esta naturaleza, el iniciador encuentra la necesidad de integrar al Consejo al Sistema Estatal de Protección Integral de Niñas, Niños y Adolescentes (SIPINNA), asimismo ve la necesidad de establecer la obligación de designar un suplente permanente por parte de las personas titulares de las instituciones que integran el Consejo a fin de conseguir mayor operatividad del mismo.  </w:t>
      </w:r>
    </w:p>
    <w:p w14:paraId="0647BCB5" w14:textId="77777777" w:rsidR="00F7156F" w:rsidRPr="0016327E" w:rsidRDefault="00F7156F" w:rsidP="008D193A">
      <w:pPr>
        <w:spacing w:line="360" w:lineRule="auto"/>
        <w:jc w:val="both"/>
        <w:rPr>
          <w:rFonts w:ascii="Century Gothic" w:eastAsia="Arial" w:hAnsi="Century Gothic" w:cs="Arial"/>
          <w:b/>
          <w:color w:val="auto"/>
          <w:szCs w:val="24"/>
        </w:rPr>
      </w:pPr>
    </w:p>
    <w:p w14:paraId="455D6278" w14:textId="71917ED6" w:rsidR="009B5750" w:rsidRDefault="00D556AD" w:rsidP="009B5750">
      <w:pPr>
        <w:spacing w:line="360" w:lineRule="auto"/>
        <w:jc w:val="both"/>
        <w:rPr>
          <w:rFonts w:ascii="Century Gothic" w:eastAsia="Arial" w:hAnsi="Century Gothic" w:cs="Arial"/>
          <w:bCs/>
          <w:color w:val="auto"/>
          <w:szCs w:val="24"/>
        </w:rPr>
      </w:pPr>
      <w:r w:rsidRPr="00E357B7">
        <w:rPr>
          <w:rFonts w:ascii="Century Gothic" w:eastAsia="Arial" w:hAnsi="Century Gothic" w:cs="Arial"/>
          <w:b/>
          <w:color w:val="auto"/>
          <w:szCs w:val="24"/>
        </w:rPr>
        <w:t xml:space="preserve">III.- </w:t>
      </w:r>
      <w:r w:rsidR="00005CB6" w:rsidRPr="00E357B7">
        <w:rPr>
          <w:rFonts w:ascii="Century Gothic" w:eastAsia="Arial" w:hAnsi="Century Gothic" w:cs="Arial"/>
          <w:bCs/>
          <w:color w:val="auto"/>
          <w:szCs w:val="24"/>
        </w:rPr>
        <w:t xml:space="preserve">Al respecto, </w:t>
      </w:r>
      <w:r w:rsidR="009B5750">
        <w:rPr>
          <w:rFonts w:ascii="Century Gothic" w:eastAsia="Arial" w:hAnsi="Century Gothic" w:cs="Arial"/>
          <w:bCs/>
          <w:color w:val="auto"/>
          <w:szCs w:val="24"/>
        </w:rPr>
        <w:t xml:space="preserve">resulta preciso señalar que de conformidad con el Articulo 135 de la Ley de los Derechos de Niñas, Niños y Adolescentes para el Estado de Chihuahua el Sistema Estatal de Protección Integral de Niñas, Niños y Adolescentes, a fin de asegurar una adecuada protección de la infancia y adolescencia, es la instancia encargada de establecer instrumentos, políticas, procedimientos, servicios y acciones de protección de los derechos de dicha población. </w:t>
      </w:r>
    </w:p>
    <w:p w14:paraId="001520F5" w14:textId="40818F25" w:rsidR="009B5750" w:rsidRDefault="009B5750" w:rsidP="00191739">
      <w:pPr>
        <w:spacing w:line="360" w:lineRule="auto"/>
        <w:jc w:val="both"/>
        <w:rPr>
          <w:rFonts w:ascii="Century Gothic" w:eastAsia="Arial" w:hAnsi="Century Gothic" w:cs="Arial"/>
          <w:bCs/>
          <w:color w:val="auto"/>
          <w:szCs w:val="24"/>
        </w:rPr>
      </w:pPr>
    </w:p>
    <w:p w14:paraId="5A63E999" w14:textId="16BBA269" w:rsidR="009B5750" w:rsidRDefault="00407AD7" w:rsidP="00191739">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lastRenderedPageBreak/>
        <w:t>T</w:t>
      </w:r>
      <w:r w:rsidR="009B5750">
        <w:rPr>
          <w:rFonts w:ascii="Century Gothic" w:eastAsia="Arial" w:hAnsi="Century Gothic" w:cs="Arial"/>
          <w:bCs/>
          <w:color w:val="auto"/>
          <w:szCs w:val="24"/>
        </w:rPr>
        <w:t xml:space="preserve">ambién es pertinente establecer </w:t>
      </w:r>
      <w:r w:rsidR="0001235B">
        <w:rPr>
          <w:rFonts w:ascii="Century Gothic" w:eastAsia="Arial" w:hAnsi="Century Gothic" w:cs="Arial"/>
          <w:bCs/>
          <w:color w:val="auto"/>
          <w:szCs w:val="24"/>
        </w:rPr>
        <w:t>que,</w:t>
      </w:r>
      <w:r w:rsidR="009B5750">
        <w:rPr>
          <w:rFonts w:ascii="Century Gothic" w:eastAsia="Arial" w:hAnsi="Century Gothic" w:cs="Arial"/>
          <w:bCs/>
          <w:color w:val="auto"/>
          <w:szCs w:val="24"/>
        </w:rPr>
        <w:t xml:space="preserve"> para la Ley mencionada en el párrafo anterior, son considerados niñas y niños aquellas personas que tienen menos de doce años y adolescentes quienes se encuentran en una edad que va desde los doce años a menos de dieciocho. </w:t>
      </w:r>
    </w:p>
    <w:p w14:paraId="392D05A0" w14:textId="5B703617" w:rsidR="009A253C" w:rsidRPr="00E357B7" w:rsidRDefault="009A253C" w:rsidP="008147A6">
      <w:pPr>
        <w:spacing w:line="360" w:lineRule="auto"/>
        <w:jc w:val="both"/>
        <w:rPr>
          <w:rFonts w:ascii="Century Gothic" w:eastAsia="Arial" w:hAnsi="Century Gothic" w:cs="Arial"/>
          <w:bCs/>
          <w:color w:val="auto"/>
          <w:szCs w:val="24"/>
        </w:rPr>
      </w:pPr>
    </w:p>
    <w:p w14:paraId="5EB95DA7" w14:textId="16D25097" w:rsidR="00C813A2" w:rsidRDefault="00D556AD" w:rsidP="009360FC">
      <w:pPr>
        <w:spacing w:line="360" w:lineRule="auto"/>
        <w:jc w:val="both"/>
        <w:rPr>
          <w:rFonts w:ascii="Century Gothic" w:eastAsia="Arial" w:hAnsi="Century Gothic" w:cs="Arial"/>
          <w:bCs/>
          <w:color w:val="auto"/>
          <w:szCs w:val="24"/>
        </w:rPr>
      </w:pPr>
      <w:r w:rsidRPr="00E357B7">
        <w:rPr>
          <w:rFonts w:ascii="Century Gothic" w:eastAsia="Arial" w:hAnsi="Century Gothic" w:cs="Arial"/>
          <w:b/>
          <w:color w:val="auto"/>
          <w:szCs w:val="24"/>
        </w:rPr>
        <w:t xml:space="preserve">IV.- </w:t>
      </w:r>
      <w:r w:rsidR="006F7E01" w:rsidRPr="00E357B7">
        <w:rPr>
          <w:rFonts w:ascii="Century Gothic" w:eastAsia="Arial" w:hAnsi="Century Gothic" w:cs="Arial"/>
          <w:bCs/>
          <w:color w:val="auto"/>
          <w:szCs w:val="24"/>
        </w:rPr>
        <w:t xml:space="preserve">Por su parte, </w:t>
      </w:r>
      <w:r w:rsidR="00005CB6">
        <w:rPr>
          <w:rFonts w:ascii="Century Gothic" w:eastAsia="Arial" w:hAnsi="Century Gothic" w:cs="Arial"/>
          <w:bCs/>
          <w:color w:val="auto"/>
          <w:szCs w:val="24"/>
        </w:rPr>
        <w:t xml:space="preserve">en la Ley </w:t>
      </w:r>
      <w:r w:rsidR="009B5750">
        <w:rPr>
          <w:rFonts w:ascii="Century Gothic" w:eastAsia="Arial" w:hAnsi="Century Gothic" w:cs="Arial"/>
          <w:bCs/>
          <w:color w:val="auto"/>
          <w:szCs w:val="24"/>
        </w:rPr>
        <w:t xml:space="preserve">Estatal de la Juventud </w:t>
      </w:r>
      <w:r w:rsidR="00C813A2">
        <w:rPr>
          <w:rFonts w:ascii="Century Gothic" w:eastAsia="Arial" w:hAnsi="Century Gothic" w:cs="Arial"/>
          <w:bCs/>
          <w:color w:val="auto"/>
          <w:szCs w:val="24"/>
        </w:rPr>
        <w:t xml:space="preserve">establece que para los efectos de la Ley se considera persona joven aquella cuya edad esté comprendida entre los 12 y 29 años cumplidos; posteriormente también reconoce que las disposiciones de la ley son complementarias a las demás disipaciones específicas para las personas menores de edad. </w:t>
      </w:r>
    </w:p>
    <w:p w14:paraId="6466C309" w14:textId="77777777" w:rsidR="00C813A2" w:rsidRDefault="00C813A2" w:rsidP="009360FC">
      <w:pPr>
        <w:spacing w:line="360" w:lineRule="auto"/>
        <w:jc w:val="both"/>
        <w:rPr>
          <w:rFonts w:ascii="Century Gothic" w:eastAsia="Arial" w:hAnsi="Century Gothic" w:cs="Arial"/>
          <w:bCs/>
          <w:color w:val="auto"/>
          <w:szCs w:val="24"/>
        </w:rPr>
      </w:pPr>
    </w:p>
    <w:p w14:paraId="1D6A7AD0" w14:textId="1A8DFD36" w:rsidR="00C813A2" w:rsidRDefault="006F7E01" w:rsidP="009360FC">
      <w:pPr>
        <w:spacing w:line="360" w:lineRule="auto"/>
        <w:jc w:val="both"/>
        <w:rPr>
          <w:rFonts w:ascii="Century Gothic" w:eastAsia="Arial" w:hAnsi="Century Gothic" w:cs="Arial"/>
          <w:bCs/>
          <w:color w:val="auto"/>
          <w:szCs w:val="24"/>
        </w:rPr>
      </w:pPr>
      <w:r w:rsidRPr="0081206B">
        <w:rPr>
          <w:rFonts w:ascii="Century Gothic" w:eastAsia="Arial" w:hAnsi="Century Gothic" w:cs="Arial"/>
          <w:b/>
          <w:color w:val="auto"/>
          <w:szCs w:val="24"/>
        </w:rPr>
        <w:t>V.</w:t>
      </w:r>
      <w:r w:rsidRPr="0081206B">
        <w:rPr>
          <w:rFonts w:ascii="Century Gothic" w:eastAsia="Arial" w:hAnsi="Century Gothic" w:cs="Arial"/>
          <w:bCs/>
          <w:color w:val="auto"/>
          <w:szCs w:val="24"/>
        </w:rPr>
        <w:t xml:space="preserve"> </w:t>
      </w:r>
      <w:r w:rsidR="00C813A2">
        <w:rPr>
          <w:rFonts w:ascii="Century Gothic" w:eastAsia="Arial" w:hAnsi="Century Gothic" w:cs="Arial"/>
          <w:bCs/>
          <w:color w:val="auto"/>
          <w:szCs w:val="24"/>
        </w:rPr>
        <w:t xml:space="preserve">La adolescencia es un periodo complejo físico, emocional y socialmente hablando, pues el </w:t>
      </w:r>
      <w:r w:rsidR="0001235B">
        <w:rPr>
          <w:rFonts w:ascii="Century Gothic" w:eastAsia="Arial" w:hAnsi="Century Gothic" w:cs="Arial"/>
          <w:bCs/>
          <w:color w:val="auto"/>
          <w:szCs w:val="24"/>
        </w:rPr>
        <w:t>adolescente</w:t>
      </w:r>
      <w:r w:rsidR="00C813A2">
        <w:rPr>
          <w:rFonts w:ascii="Century Gothic" w:eastAsia="Arial" w:hAnsi="Century Gothic" w:cs="Arial"/>
          <w:bCs/>
          <w:color w:val="auto"/>
          <w:szCs w:val="24"/>
        </w:rPr>
        <w:t xml:space="preserve"> atraviesa por momentos de cambios corporales y neuronales que no siempre son comprendidos por quienes les rodean y tampoco por quienes toman decisiones a nivel político, las cuales impactan sus vidas. </w:t>
      </w:r>
    </w:p>
    <w:p w14:paraId="4FC62A30" w14:textId="77777777" w:rsidR="00C813A2" w:rsidRDefault="00C813A2" w:rsidP="009360FC">
      <w:pPr>
        <w:spacing w:line="360" w:lineRule="auto"/>
        <w:jc w:val="both"/>
        <w:rPr>
          <w:rFonts w:ascii="Century Gothic" w:eastAsia="Arial" w:hAnsi="Century Gothic" w:cs="Arial"/>
          <w:bCs/>
          <w:color w:val="auto"/>
          <w:szCs w:val="24"/>
        </w:rPr>
      </w:pPr>
    </w:p>
    <w:p w14:paraId="4811CF83" w14:textId="68EE3C55" w:rsidR="00784B6A" w:rsidRDefault="00C813A2" w:rsidP="009360FC">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Por tal motivo, el hecho de querer incluir dentro del C</w:t>
      </w:r>
      <w:r w:rsidR="003A42DE">
        <w:rPr>
          <w:rFonts w:ascii="Century Gothic" w:eastAsia="Arial" w:hAnsi="Century Gothic" w:cs="Arial"/>
          <w:bCs/>
          <w:color w:val="auto"/>
          <w:szCs w:val="24"/>
        </w:rPr>
        <w:t xml:space="preserve">onsejo Estatal de la Juventud al Sistema Estatal de Protección Integral de Niñas, Niños y Adolescentes resulta oportuno, ya que la visión transversal bajo la cual trabaja SIPINNA, lograría impregnar en el Consejo las ideas </w:t>
      </w:r>
      <w:r w:rsidR="0001235B">
        <w:rPr>
          <w:rFonts w:ascii="Century Gothic" w:eastAsia="Arial" w:hAnsi="Century Gothic" w:cs="Arial"/>
          <w:bCs/>
          <w:color w:val="auto"/>
          <w:szCs w:val="24"/>
        </w:rPr>
        <w:t>precisas</w:t>
      </w:r>
      <w:r w:rsidR="003A42DE">
        <w:rPr>
          <w:rFonts w:ascii="Century Gothic" w:eastAsia="Arial" w:hAnsi="Century Gothic" w:cs="Arial"/>
          <w:bCs/>
          <w:color w:val="auto"/>
          <w:szCs w:val="24"/>
        </w:rPr>
        <w:t xml:space="preserve"> para que en la toma de decisiones esté contemplada </w:t>
      </w:r>
      <w:r w:rsidR="00224AD2">
        <w:rPr>
          <w:rFonts w:ascii="Century Gothic" w:eastAsia="Arial" w:hAnsi="Century Gothic" w:cs="Arial"/>
          <w:bCs/>
          <w:color w:val="auto"/>
          <w:szCs w:val="24"/>
        </w:rPr>
        <w:t>la realidad</w:t>
      </w:r>
      <w:r w:rsidR="003A42DE">
        <w:rPr>
          <w:rFonts w:ascii="Century Gothic" w:eastAsia="Arial" w:hAnsi="Century Gothic" w:cs="Arial"/>
          <w:bCs/>
          <w:color w:val="auto"/>
          <w:szCs w:val="24"/>
        </w:rPr>
        <w:t xml:space="preserve"> del adolescente. </w:t>
      </w:r>
    </w:p>
    <w:p w14:paraId="1090DBFF" w14:textId="77777777" w:rsidR="0001235B" w:rsidRDefault="0001235B" w:rsidP="009360FC">
      <w:pPr>
        <w:spacing w:line="360" w:lineRule="auto"/>
        <w:jc w:val="both"/>
        <w:rPr>
          <w:rFonts w:ascii="Century Gothic" w:eastAsia="Arial" w:hAnsi="Century Gothic" w:cs="Arial"/>
          <w:bCs/>
          <w:color w:val="auto"/>
          <w:szCs w:val="24"/>
        </w:rPr>
      </w:pPr>
    </w:p>
    <w:p w14:paraId="12485F59" w14:textId="2B00E2BF" w:rsidR="004E2CE5" w:rsidRPr="0016327E" w:rsidRDefault="004E2CE5" w:rsidP="004E2CE5">
      <w:pPr>
        <w:spacing w:line="360" w:lineRule="auto"/>
        <w:jc w:val="both"/>
        <w:rPr>
          <w:rFonts w:ascii="Century Gothic" w:hAnsi="Century Gothic" w:cs="Arial"/>
          <w:bCs/>
          <w:color w:val="auto"/>
          <w:szCs w:val="24"/>
        </w:rPr>
      </w:pPr>
      <w:bookmarkStart w:id="2" w:name="_Hlk187830058"/>
      <w:r>
        <w:rPr>
          <w:rFonts w:ascii="Century Gothic" w:hAnsi="Century Gothic" w:cs="Arial"/>
          <w:bCs/>
          <w:color w:val="auto"/>
          <w:szCs w:val="24"/>
        </w:rPr>
        <w:lastRenderedPageBreak/>
        <w:t>En aras de poder identificar de manera ágil el texto modificado y p</w:t>
      </w:r>
      <w:r w:rsidRPr="0016327E">
        <w:rPr>
          <w:rFonts w:ascii="Century Gothic" w:hAnsi="Century Gothic" w:cs="Arial"/>
          <w:bCs/>
          <w:color w:val="auto"/>
          <w:szCs w:val="24"/>
        </w:rPr>
        <w:t>ara una mejor comprensión de los alcances del proyecto, se incluye el cuadro comparativo</w:t>
      </w:r>
      <w:r>
        <w:rPr>
          <w:rFonts w:ascii="Century Gothic" w:hAnsi="Century Gothic" w:cs="Arial"/>
          <w:bCs/>
          <w:color w:val="auto"/>
          <w:szCs w:val="24"/>
        </w:rPr>
        <w:t xml:space="preserve"> de la disposición jurídica vigente y la</w:t>
      </w:r>
      <w:r w:rsidRPr="0016327E">
        <w:rPr>
          <w:rFonts w:ascii="Century Gothic" w:hAnsi="Century Gothic" w:cs="Arial"/>
          <w:bCs/>
          <w:color w:val="auto"/>
          <w:szCs w:val="24"/>
        </w:rPr>
        <w:t xml:space="preserve"> reforma propuesta por este Dictamen:</w:t>
      </w:r>
    </w:p>
    <w:bookmarkEnd w:id="2"/>
    <w:p w14:paraId="573B2006" w14:textId="38D31009" w:rsidR="004E2CE5" w:rsidRDefault="004E2CE5" w:rsidP="009360FC">
      <w:pPr>
        <w:spacing w:line="360" w:lineRule="auto"/>
        <w:jc w:val="both"/>
        <w:rPr>
          <w:rFonts w:ascii="Century Gothic" w:eastAsia="Arial" w:hAnsi="Century Gothic" w:cs="Arial"/>
          <w:bCs/>
          <w:color w:val="auto"/>
          <w:szCs w:val="24"/>
        </w:rPr>
      </w:pPr>
    </w:p>
    <w:p w14:paraId="6BEE53DC" w14:textId="6E549625" w:rsidR="004E2CE5" w:rsidRPr="0016327E" w:rsidRDefault="004E2CE5" w:rsidP="004E2CE5">
      <w:pPr>
        <w:spacing w:line="360" w:lineRule="auto"/>
        <w:jc w:val="center"/>
        <w:rPr>
          <w:rFonts w:ascii="Century Gothic" w:hAnsi="Century Gothic" w:cs="Arial"/>
          <w:b/>
          <w:color w:val="auto"/>
          <w:szCs w:val="24"/>
        </w:rPr>
      </w:pPr>
      <w:r w:rsidRPr="0016327E">
        <w:rPr>
          <w:rFonts w:ascii="Century Gothic" w:hAnsi="Century Gothic" w:cs="Arial"/>
          <w:b/>
          <w:bCs/>
          <w:color w:val="auto"/>
          <w:szCs w:val="24"/>
        </w:rPr>
        <w:t xml:space="preserve">Ley </w:t>
      </w:r>
      <w:r w:rsidR="00784B6A">
        <w:rPr>
          <w:rFonts w:ascii="Century Gothic" w:hAnsi="Century Gothic" w:cs="Arial"/>
          <w:b/>
          <w:bCs/>
          <w:color w:val="auto"/>
          <w:szCs w:val="24"/>
        </w:rPr>
        <w:t xml:space="preserve">de Juventud </w:t>
      </w:r>
      <w:r w:rsidR="00F20284">
        <w:rPr>
          <w:rFonts w:ascii="Century Gothic" w:hAnsi="Century Gothic" w:cs="Arial"/>
          <w:b/>
          <w:bCs/>
          <w:color w:val="auto"/>
          <w:szCs w:val="24"/>
        </w:rPr>
        <w:t>para el</w:t>
      </w:r>
      <w:r w:rsidRPr="0016327E">
        <w:rPr>
          <w:rFonts w:ascii="Century Gothic" w:hAnsi="Century Gothic" w:cs="Arial"/>
          <w:b/>
          <w:bCs/>
          <w:color w:val="auto"/>
          <w:szCs w:val="24"/>
        </w:rPr>
        <w:t xml:space="preserve">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4"/>
        <w:gridCol w:w="4295"/>
      </w:tblGrid>
      <w:tr w:rsidR="007F7DA4" w:rsidRPr="0016327E" w14:paraId="29B06D15" w14:textId="77777777" w:rsidTr="008D72A5">
        <w:trPr>
          <w:jc w:val="center"/>
        </w:trPr>
        <w:tc>
          <w:tcPr>
            <w:tcW w:w="4484" w:type="dxa"/>
            <w:shd w:val="clear" w:color="auto" w:fill="auto"/>
            <w:tcMar>
              <w:top w:w="100" w:type="dxa"/>
              <w:left w:w="100" w:type="dxa"/>
              <w:bottom w:w="100" w:type="dxa"/>
              <w:right w:w="100" w:type="dxa"/>
            </w:tcMar>
          </w:tcPr>
          <w:p w14:paraId="300DDAFF" w14:textId="7E99CDA8"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Texto vigente</w:t>
            </w:r>
          </w:p>
        </w:tc>
        <w:tc>
          <w:tcPr>
            <w:tcW w:w="4295" w:type="dxa"/>
            <w:shd w:val="clear" w:color="auto" w:fill="auto"/>
            <w:tcMar>
              <w:top w:w="100" w:type="dxa"/>
              <w:left w:w="100" w:type="dxa"/>
              <w:bottom w:w="100" w:type="dxa"/>
              <w:right w:w="100" w:type="dxa"/>
            </w:tcMar>
          </w:tcPr>
          <w:p w14:paraId="1E9733F1" w14:textId="5A459452"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Propuesta</w:t>
            </w:r>
          </w:p>
        </w:tc>
      </w:tr>
      <w:tr w:rsidR="004E2CE5" w:rsidRPr="0016327E" w14:paraId="7C35EE85" w14:textId="77777777" w:rsidTr="008D72A5">
        <w:trPr>
          <w:jc w:val="center"/>
        </w:trPr>
        <w:tc>
          <w:tcPr>
            <w:tcW w:w="4484" w:type="dxa"/>
            <w:shd w:val="clear" w:color="auto" w:fill="auto"/>
            <w:tcMar>
              <w:top w:w="100" w:type="dxa"/>
              <w:left w:w="100" w:type="dxa"/>
              <w:bottom w:w="100" w:type="dxa"/>
              <w:right w:w="100" w:type="dxa"/>
            </w:tcMar>
          </w:tcPr>
          <w:p w14:paraId="3113FFF5" w14:textId="6FB0DA1E" w:rsidR="004E2CE5" w:rsidRDefault="004E2CE5" w:rsidP="008D72A5">
            <w:pPr>
              <w:spacing w:after="160" w:line="360" w:lineRule="auto"/>
              <w:jc w:val="both"/>
              <w:rPr>
                <w:rFonts w:ascii="Century Gothic" w:eastAsia="Arial" w:hAnsi="Century Gothic" w:cs="Arial"/>
                <w:color w:val="auto"/>
                <w:szCs w:val="24"/>
                <w:lang w:eastAsia="es-MX"/>
              </w:rPr>
            </w:pPr>
            <w:r w:rsidRPr="003A42DE">
              <w:rPr>
                <w:rFonts w:ascii="Century Gothic" w:eastAsia="Arial" w:hAnsi="Century Gothic" w:cs="Arial"/>
                <w:b/>
                <w:color w:val="auto"/>
                <w:szCs w:val="24"/>
                <w:lang w:eastAsia="es-MX"/>
              </w:rPr>
              <w:t xml:space="preserve">Artículo </w:t>
            </w:r>
            <w:r w:rsidR="003A42DE" w:rsidRPr="003A42DE">
              <w:rPr>
                <w:rFonts w:ascii="Century Gothic" w:eastAsia="Arial" w:hAnsi="Century Gothic" w:cs="Arial"/>
                <w:b/>
                <w:color w:val="auto"/>
                <w:szCs w:val="24"/>
                <w:lang w:eastAsia="es-MX"/>
              </w:rPr>
              <w:t>85</w:t>
            </w:r>
            <w:r w:rsidRPr="003A42DE">
              <w:rPr>
                <w:rFonts w:ascii="Century Gothic" w:eastAsia="Arial" w:hAnsi="Century Gothic" w:cs="Arial"/>
                <w:b/>
                <w:color w:val="auto"/>
                <w:szCs w:val="24"/>
                <w:lang w:eastAsia="es-MX"/>
              </w:rPr>
              <w:t>.</w:t>
            </w:r>
            <w:r w:rsidRPr="003A097D">
              <w:rPr>
                <w:rFonts w:ascii="Century Gothic" w:eastAsia="Arial" w:hAnsi="Century Gothic" w:cs="Arial"/>
                <w:color w:val="auto"/>
                <w:szCs w:val="24"/>
                <w:lang w:eastAsia="es-MX"/>
              </w:rPr>
              <w:t xml:space="preserve"> E</w:t>
            </w:r>
            <w:r w:rsidR="00784B6A">
              <w:rPr>
                <w:rFonts w:ascii="Century Gothic" w:eastAsia="Arial" w:hAnsi="Century Gothic" w:cs="Arial"/>
                <w:color w:val="auto"/>
                <w:szCs w:val="24"/>
                <w:lang w:eastAsia="es-MX"/>
              </w:rPr>
              <w:t xml:space="preserve">l </w:t>
            </w:r>
            <w:r w:rsidR="003A42DE">
              <w:rPr>
                <w:rFonts w:ascii="Century Gothic" w:eastAsia="Arial" w:hAnsi="Century Gothic" w:cs="Arial"/>
                <w:color w:val="auto"/>
                <w:szCs w:val="24"/>
                <w:lang w:eastAsia="es-MX"/>
              </w:rPr>
              <w:t>Consejo se integrará por:</w:t>
            </w:r>
            <w:r w:rsidR="00784B6A">
              <w:rPr>
                <w:rFonts w:ascii="Century Gothic" w:eastAsia="Arial" w:hAnsi="Century Gothic" w:cs="Arial"/>
                <w:color w:val="auto"/>
                <w:szCs w:val="24"/>
                <w:lang w:eastAsia="es-MX"/>
              </w:rPr>
              <w:t xml:space="preserve"> </w:t>
            </w:r>
          </w:p>
          <w:p w14:paraId="04538A20" w14:textId="3791F21A" w:rsidR="00784B6A" w:rsidRDefault="00784B6A" w:rsidP="008D72A5">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 xml:space="preserve">I a </w:t>
            </w:r>
            <w:r w:rsidR="003A42DE">
              <w:rPr>
                <w:rFonts w:ascii="Century Gothic" w:eastAsia="Arial" w:hAnsi="Century Gothic" w:cs="Arial"/>
                <w:color w:val="auto"/>
                <w:szCs w:val="24"/>
                <w:lang w:eastAsia="es-MX"/>
              </w:rPr>
              <w:t>II</w:t>
            </w:r>
            <w:r>
              <w:rPr>
                <w:rFonts w:ascii="Century Gothic" w:eastAsia="Arial" w:hAnsi="Century Gothic" w:cs="Arial"/>
                <w:color w:val="auto"/>
                <w:szCs w:val="24"/>
                <w:lang w:eastAsia="es-MX"/>
              </w:rPr>
              <w:t xml:space="preserve">…. </w:t>
            </w:r>
          </w:p>
          <w:p w14:paraId="1E3CFB71" w14:textId="4109F937" w:rsidR="003A42DE" w:rsidRDefault="003A42DE" w:rsidP="00784B6A">
            <w:pPr>
              <w:spacing w:after="160" w:line="360" w:lineRule="auto"/>
              <w:jc w:val="both"/>
              <w:rPr>
                <w:rFonts w:ascii="Century Gothic" w:eastAsia="Arial" w:hAnsi="Century Gothic" w:cs="Arial"/>
                <w:b/>
                <w:bCs/>
                <w:color w:val="auto"/>
                <w:szCs w:val="24"/>
                <w:lang w:eastAsia="es-MX"/>
              </w:rPr>
            </w:pPr>
            <w:r>
              <w:rPr>
                <w:rFonts w:ascii="Century Gothic" w:eastAsia="Arial" w:hAnsi="Century Gothic" w:cs="Arial"/>
                <w:b/>
                <w:bCs/>
                <w:color w:val="auto"/>
                <w:szCs w:val="24"/>
                <w:lang w:eastAsia="es-MX"/>
              </w:rPr>
              <w:t>III</w:t>
            </w:r>
            <w:r w:rsidR="00784B6A" w:rsidRPr="00784B6A">
              <w:rPr>
                <w:rFonts w:ascii="Century Gothic" w:eastAsia="Arial" w:hAnsi="Century Gothic" w:cs="Arial"/>
                <w:b/>
                <w:bCs/>
                <w:color w:val="auto"/>
                <w:szCs w:val="24"/>
                <w:lang w:eastAsia="es-MX"/>
              </w:rPr>
              <w:t xml:space="preserve">. </w:t>
            </w:r>
            <w:r w:rsidRPr="003A42DE">
              <w:rPr>
                <w:rFonts w:ascii="Century Gothic" w:eastAsia="Arial" w:hAnsi="Century Gothic" w:cs="Arial"/>
                <w:b/>
                <w:bCs/>
                <w:color w:val="auto"/>
                <w:szCs w:val="24"/>
                <w:lang w:eastAsia="es-MX"/>
              </w:rPr>
              <w:t>Una persona del Consejo de Desarrollo Soc</w:t>
            </w:r>
            <w:r>
              <w:rPr>
                <w:rFonts w:ascii="Century Gothic" w:eastAsia="Arial" w:hAnsi="Century Gothic" w:cs="Arial"/>
                <w:b/>
                <w:bCs/>
                <w:color w:val="auto"/>
                <w:szCs w:val="24"/>
                <w:lang w:eastAsia="es-MX"/>
              </w:rPr>
              <w:t xml:space="preserve">ial y Participación Ciudadana; </w:t>
            </w:r>
          </w:p>
          <w:p w14:paraId="674F162B" w14:textId="42CEA835" w:rsidR="004E2CE5" w:rsidRPr="003A097D" w:rsidRDefault="003A42DE" w:rsidP="00784B6A">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 xml:space="preserve">IV… a VI… </w:t>
            </w:r>
          </w:p>
        </w:tc>
        <w:tc>
          <w:tcPr>
            <w:tcW w:w="4295" w:type="dxa"/>
            <w:shd w:val="clear" w:color="auto" w:fill="auto"/>
            <w:tcMar>
              <w:top w:w="100" w:type="dxa"/>
              <w:left w:w="100" w:type="dxa"/>
              <w:bottom w:w="100" w:type="dxa"/>
              <w:right w:w="100" w:type="dxa"/>
            </w:tcMar>
          </w:tcPr>
          <w:p w14:paraId="637DBE76" w14:textId="396DA94A" w:rsidR="00784B6A" w:rsidRDefault="00784B6A" w:rsidP="00784B6A">
            <w:pPr>
              <w:spacing w:after="160" w:line="360" w:lineRule="auto"/>
              <w:jc w:val="both"/>
              <w:rPr>
                <w:rFonts w:ascii="Century Gothic" w:eastAsia="Arial" w:hAnsi="Century Gothic" w:cs="Arial"/>
                <w:color w:val="auto"/>
                <w:szCs w:val="24"/>
                <w:lang w:eastAsia="es-MX"/>
              </w:rPr>
            </w:pPr>
            <w:r w:rsidRPr="003A42DE">
              <w:rPr>
                <w:rFonts w:ascii="Century Gothic" w:eastAsia="Arial" w:hAnsi="Century Gothic" w:cs="Arial"/>
                <w:b/>
                <w:color w:val="auto"/>
                <w:szCs w:val="24"/>
                <w:lang w:eastAsia="es-MX"/>
              </w:rPr>
              <w:t xml:space="preserve">Artículo </w:t>
            </w:r>
            <w:r w:rsidR="003A42DE" w:rsidRPr="003A42DE">
              <w:rPr>
                <w:rFonts w:ascii="Century Gothic" w:eastAsia="Arial" w:hAnsi="Century Gothic" w:cs="Arial"/>
                <w:b/>
                <w:color w:val="auto"/>
                <w:szCs w:val="24"/>
                <w:lang w:eastAsia="es-MX"/>
              </w:rPr>
              <w:t>85.</w:t>
            </w:r>
            <w:r w:rsidR="003A42DE">
              <w:rPr>
                <w:rFonts w:ascii="Century Gothic" w:eastAsia="Arial" w:hAnsi="Century Gothic" w:cs="Arial"/>
                <w:color w:val="auto"/>
                <w:szCs w:val="24"/>
                <w:lang w:eastAsia="es-MX"/>
              </w:rPr>
              <w:t xml:space="preserve"> El Consejo se integrará por: </w:t>
            </w:r>
            <w:r>
              <w:rPr>
                <w:rFonts w:ascii="Century Gothic" w:eastAsia="Arial" w:hAnsi="Century Gothic" w:cs="Arial"/>
                <w:color w:val="auto"/>
                <w:szCs w:val="24"/>
                <w:lang w:eastAsia="es-MX"/>
              </w:rPr>
              <w:t xml:space="preserve"> </w:t>
            </w:r>
          </w:p>
          <w:p w14:paraId="6A0098BF" w14:textId="07464E67" w:rsidR="00784B6A" w:rsidRDefault="00784B6A" w:rsidP="00784B6A">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 xml:space="preserve">I a </w:t>
            </w:r>
            <w:r w:rsidR="003A42DE">
              <w:rPr>
                <w:rFonts w:ascii="Century Gothic" w:eastAsia="Arial" w:hAnsi="Century Gothic" w:cs="Arial"/>
                <w:color w:val="auto"/>
                <w:szCs w:val="24"/>
                <w:lang w:eastAsia="es-MX"/>
              </w:rPr>
              <w:t>II</w:t>
            </w:r>
            <w:r>
              <w:rPr>
                <w:rFonts w:ascii="Century Gothic" w:eastAsia="Arial" w:hAnsi="Century Gothic" w:cs="Arial"/>
                <w:color w:val="auto"/>
                <w:szCs w:val="24"/>
                <w:lang w:eastAsia="es-MX"/>
              </w:rPr>
              <w:t xml:space="preserve">…. </w:t>
            </w:r>
          </w:p>
          <w:p w14:paraId="33F0B619" w14:textId="31F1B5B1" w:rsidR="00784B6A" w:rsidRPr="00784B6A" w:rsidRDefault="003A42DE" w:rsidP="00784B6A">
            <w:pPr>
              <w:spacing w:after="160" w:line="360" w:lineRule="auto"/>
              <w:jc w:val="both"/>
              <w:rPr>
                <w:rFonts w:ascii="Century Gothic" w:eastAsia="Arial" w:hAnsi="Century Gothic" w:cs="Arial"/>
                <w:b/>
                <w:bCs/>
                <w:color w:val="auto"/>
                <w:szCs w:val="24"/>
                <w:lang w:eastAsia="es-MX"/>
              </w:rPr>
            </w:pPr>
            <w:r>
              <w:rPr>
                <w:rFonts w:ascii="Century Gothic" w:eastAsia="Arial" w:hAnsi="Century Gothic" w:cs="Arial"/>
                <w:b/>
                <w:bCs/>
                <w:color w:val="auto"/>
                <w:szCs w:val="24"/>
                <w:lang w:eastAsia="es-MX"/>
              </w:rPr>
              <w:t>III</w:t>
            </w:r>
            <w:r w:rsidR="00784B6A" w:rsidRPr="00784B6A">
              <w:rPr>
                <w:rFonts w:ascii="Century Gothic" w:eastAsia="Arial" w:hAnsi="Century Gothic" w:cs="Arial"/>
                <w:b/>
                <w:bCs/>
                <w:color w:val="auto"/>
                <w:szCs w:val="24"/>
                <w:lang w:eastAsia="es-MX"/>
              </w:rPr>
              <w:t xml:space="preserve">. </w:t>
            </w:r>
            <w:r>
              <w:rPr>
                <w:rFonts w:ascii="Century Gothic" w:eastAsia="Arial" w:hAnsi="Century Gothic" w:cs="Arial"/>
                <w:b/>
                <w:bCs/>
                <w:color w:val="auto"/>
                <w:szCs w:val="24"/>
                <w:lang w:eastAsia="es-MX"/>
              </w:rPr>
              <w:t xml:space="preserve">La persona titular </w:t>
            </w:r>
            <w:r w:rsidR="000251BB">
              <w:rPr>
                <w:rFonts w:ascii="Century Gothic" w:eastAsia="Arial" w:hAnsi="Century Gothic" w:cs="Arial"/>
                <w:b/>
                <w:bCs/>
                <w:color w:val="auto"/>
                <w:szCs w:val="24"/>
                <w:lang w:eastAsia="es-MX"/>
              </w:rPr>
              <w:t xml:space="preserve">de la </w:t>
            </w:r>
            <w:proofErr w:type="gramStart"/>
            <w:r w:rsidR="000251BB">
              <w:rPr>
                <w:rFonts w:ascii="Century Gothic" w:eastAsia="Arial" w:hAnsi="Century Gothic" w:cs="Arial"/>
                <w:b/>
                <w:bCs/>
                <w:color w:val="auto"/>
                <w:szCs w:val="24"/>
                <w:lang w:eastAsia="es-MX"/>
              </w:rPr>
              <w:t>Secretaria Ejecutiva</w:t>
            </w:r>
            <w:proofErr w:type="gramEnd"/>
            <w:r w:rsidR="000251BB">
              <w:rPr>
                <w:rFonts w:ascii="Century Gothic" w:eastAsia="Arial" w:hAnsi="Century Gothic" w:cs="Arial"/>
                <w:b/>
                <w:bCs/>
                <w:color w:val="auto"/>
                <w:szCs w:val="24"/>
                <w:lang w:eastAsia="es-MX"/>
              </w:rPr>
              <w:t xml:space="preserve"> </w:t>
            </w:r>
            <w:r>
              <w:rPr>
                <w:rFonts w:ascii="Century Gothic" w:eastAsia="Arial" w:hAnsi="Century Gothic" w:cs="Arial"/>
                <w:b/>
                <w:bCs/>
                <w:color w:val="auto"/>
                <w:szCs w:val="24"/>
                <w:lang w:eastAsia="es-MX"/>
              </w:rPr>
              <w:t xml:space="preserve">del Sistema Estatal de Protección Integral de Niñas, Niños y Adolescentes. </w:t>
            </w:r>
          </w:p>
          <w:p w14:paraId="3D86ECC4" w14:textId="571D6874" w:rsidR="004E2CE5" w:rsidRPr="003A42DE" w:rsidRDefault="003A42DE" w:rsidP="003A42DE">
            <w:pPr>
              <w:spacing w:after="160" w:line="360" w:lineRule="auto"/>
              <w:jc w:val="both"/>
              <w:rPr>
                <w:rFonts w:ascii="Century Gothic" w:eastAsia="Cambria" w:hAnsi="Century Gothic" w:cs="Cambria"/>
                <w:color w:val="auto"/>
                <w:szCs w:val="24"/>
                <w:lang w:eastAsia="es-MX"/>
              </w:rPr>
            </w:pPr>
            <w:r w:rsidRPr="003A42DE">
              <w:rPr>
                <w:rFonts w:ascii="Century Gothic" w:eastAsia="Arial" w:hAnsi="Century Gothic" w:cs="Arial"/>
                <w:bCs/>
                <w:color w:val="auto"/>
                <w:szCs w:val="24"/>
                <w:lang w:eastAsia="es-MX"/>
              </w:rPr>
              <w:t xml:space="preserve">IV… a VI… </w:t>
            </w:r>
          </w:p>
        </w:tc>
      </w:tr>
      <w:tr w:rsidR="003A42DE" w:rsidRPr="0016327E" w14:paraId="2B0B86D4" w14:textId="77777777" w:rsidTr="008D72A5">
        <w:trPr>
          <w:jc w:val="center"/>
        </w:trPr>
        <w:tc>
          <w:tcPr>
            <w:tcW w:w="4484" w:type="dxa"/>
            <w:shd w:val="clear" w:color="auto" w:fill="auto"/>
            <w:tcMar>
              <w:top w:w="100" w:type="dxa"/>
              <w:left w:w="100" w:type="dxa"/>
              <w:bottom w:w="100" w:type="dxa"/>
              <w:right w:w="100" w:type="dxa"/>
            </w:tcMar>
          </w:tcPr>
          <w:p w14:paraId="46CDAFED" w14:textId="0D805AF5" w:rsidR="003A42DE" w:rsidRPr="003A097D" w:rsidRDefault="003A42DE" w:rsidP="003A42DE">
            <w:pPr>
              <w:spacing w:after="160" w:line="360" w:lineRule="auto"/>
              <w:jc w:val="both"/>
              <w:rPr>
                <w:rFonts w:ascii="Century Gothic" w:eastAsia="Arial" w:hAnsi="Century Gothic" w:cs="Arial"/>
                <w:color w:val="auto"/>
                <w:szCs w:val="24"/>
                <w:lang w:eastAsia="es-MX"/>
              </w:rPr>
            </w:pPr>
            <w:r w:rsidRPr="003A42DE">
              <w:rPr>
                <w:rFonts w:ascii="Century Gothic" w:eastAsia="Arial" w:hAnsi="Century Gothic" w:cs="Arial"/>
                <w:b/>
                <w:color w:val="auto"/>
                <w:szCs w:val="24"/>
                <w:lang w:eastAsia="es-MX"/>
              </w:rPr>
              <w:t>Artículo 86.</w:t>
            </w:r>
            <w:r w:rsidRPr="003A42DE">
              <w:rPr>
                <w:rFonts w:ascii="Century Gothic" w:eastAsia="Arial" w:hAnsi="Century Gothic" w:cs="Arial"/>
                <w:color w:val="auto"/>
                <w:szCs w:val="24"/>
                <w:lang w:eastAsia="es-MX"/>
              </w:rPr>
              <w:t xml:space="preserve"> Las personas a que se refieren las fracciones IV y V del artículo</w:t>
            </w:r>
            <w:r>
              <w:rPr>
                <w:rFonts w:ascii="Century Gothic" w:eastAsia="Arial" w:hAnsi="Century Gothic" w:cs="Arial"/>
                <w:color w:val="auto"/>
                <w:szCs w:val="24"/>
                <w:lang w:eastAsia="es-MX"/>
              </w:rPr>
              <w:t xml:space="preserve"> anterior, serán designadas por </w:t>
            </w:r>
            <w:r w:rsidRPr="003A42DE">
              <w:rPr>
                <w:rFonts w:ascii="Century Gothic" w:eastAsia="Arial" w:hAnsi="Century Gothic" w:cs="Arial"/>
                <w:color w:val="auto"/>
                <w:szCs w:val="24"/>
                <w:lang w:eastAsia="es-MX"/>
              </w:rPr>
              <w:t>el Consejo con sus respectivos suplentes, previa convocatoria pública que para tal efecto se emita.</w:t>
            </w:r>
            <w:r>
              <w:rPr>
                <w:rFonts w:ascii="Century Gothic" w:eastAsia="Arial" w:hAnsi="Century Gothic" w:cs="Arial"/>
                <w:color w:val="auto"/>
                <w:szCs w:val="24"/>
                <w:lang w:eastAsia="es-MX"/>
              </w:rPr>
              <w:t xml:space="preserve"> Durarán </w:t>
            </w:r>
            <w:r w:rsidRPr="003A42DE">
              <w:rPr>
                <w:rFonts w:ascii="Century Gothic" w:eastAsia="Arial" w:hAnsi="Century Gothic" w:cs="Arial"/>
                <w:color w:val="auto"/>
                <w:szCs w:val="24"/>
                <w:lang w:eastAsia="es-MX"/>
              </w:rPr>
              <w:t xml:space="preserve">en su cargo dos años y </w:t>
            </w:r>
            <w:r w:rsidRPr="003A42DE">
              <w:rPr>
                <w:rFonts w:ascii="Century Gothic" w:eastAsia="Arial" w:hAnsi="Century Gothic" w:cs="Arial"/>
                <w:color w:val="auto"/>
                <w:szCs w:val="24"/>
                <w:lang w:eastAsia="es-MX"/>
              </w:rPr>
              <w:lastRenderedPageBreak/>
              <w:t>podrán ser removidas por la falta injustificada a d</w:t>
            </w:r>
            <w:r>
              <w:rPr>
                <w:rFonts w:ascii="Century Gothic" w:eastAsia="Arial" w:hAnsi="Century Gothic" w:cs="Arial"/>
                <w:color w:val="auto"/>
                <w:szCs w:val="24"/>
                <w:lang w:eastAsia="es-MX"/>
              </w:rPr>
              <w:t xml:space="preserve">os sesiones en un periodo de un año. </w:t>
            </w:r>
          </w:p>
        </w:tc>
        <w:tc>
          <w:tcPr>
            <w:tcW w:w="4295" w:type="dxa"/>
            <w:shd w:val="clear" w:color="auto" w:fill="auto"/>
            <w:tcMar>
              <w:top w:w="100" w:type="dxa"/>
              <w:left w:w="100" w:type="dxa"/>
              <w:bottom w:w="100" w:type="dxa"/>
              <w:right w:w="100" w:type="dxa"/>
            </w:tcMar>
          </w:tcPr>
          <w:p w14:paraId="714D8268" w14:textId="77777777" w:rsidR="003A42DE" w:rsidRDefault="003A42DE" w:rsidP="00784B6A">
            <w:pPr>
              <w:spacing w:after="160" w:line="360" w:lineRule="auto"/>
              <w:jc w:val="both"/>
              <w:rPr>
                <w:rFonts w:ascii="Century Gothic" w:eastAsia="Arial" w:hAnsi="Century Gothic" w:cs="Arial"/>
                <w:color w:val="auto"/>
                <w:szCs w:val="24"/>
                <w:lang w:eastAsia="es-MX"/>
              </w:rPr>
            </w:pPr>
            <w:r w:rsidRPr="003A42DE">
              <w:rPr>
                <w:rFonts w:ascii="Century Gothic" w:eastAsia="Arial" w:hAnsi="Century Gothic" w:cs="Arial"/>
                <w:b/>
                <w:color w:val="auto"/>
                <w:szCs w:val="24"/>
                <w:lang w:eastAsia="es-MX"/>
              </w:rPr>
              <w:lastRenderedPageBreak/>
              <w:t>Artículo 86.</w:t>
            </w:r>
            <w:r w:rsidRPr="003A42DE">
              <w:rPr>
                <w:rFonts w:ascii="Century Gothic" w:eastAsia="Arial" w:hAnsi="Century Gothic" w:cs="Arial"/>
                <w:color w:val="auto"/>
                <w:szCs w:val="24"/>
                <w:lang w:eastAsia="es-MX"/>
              </w:rPr>
              <w:t xml:space="preserve"> Las personas a que se refieren las fracciones IV y V del artículo</w:t>
            </w:r>
            <w:r>
              <w:rPr>
                <w:rFonts w:ascii="Century Gothic" w:eastAsia="Arial" w:hAnsi="Century Gothic" w:cs="Arial"/>
                <w:color w:val="auto"/>
                <w:szCs w:val="24"/>
                <w:lang w:eastAsia="es-MX"/>
              </w:rPr>
              <w:t xml:space="preserve"> anterior, serán designadas por </w:t>
            </w:r>
            <w:r w:rsidRPr="003A42DE">
              <w:rPr>
                <w:rFonts w:ascii="Century Gothic" w:eastAsia="Arial" w:hAnsi="Century Gothic" w:cs="Arial"/>
                <w:color w:val="auto"/>
                <w:szCs w:val="24"/>
                <w:lang w:eastAsia="es-MX"/>
              </w:rPr>
              <w:t>el Consejo con sus respectivos suplentes, previa convocatoria pública que para tal efecto se emita.</w:t>
            </w:r>
            <w:r>
              <w:rPr>
                <w:rFonts w:ascii="Century Gothic" w:eastAsia="Arial" w:hAnsi="Century Gothic" w:cs="Arial"/>
                <w:color w:val="auto"/>
                <w:szCs w:val="24"/>
                <w:lang w:eastAsia="es-MX"/>
              </w:rPr>
              <w:t xml:space="preserve"> Durarán </w:t>
            </w:r>
            <w:r w:rsidRPr="003A42DE">
              <w:rPr>
                <w:rFonts w:ascii="Century Gothic" w:eastAsia="Arial" w:hAnsi="Century Gothic" w:cs="Arial"/>
                <w:color w:val="auto"/>
                <w:szCs w:val="24"/>
                <w:lang w:eastAsia="es-MX"/>
              </w:rPr>
              <w:t xml:space="preserve">en su cargo dos </w:t>
            </w:r>
            <w:r w:rsidRPr="003A42DE">
              <w:rPr>
                <w:rFonts w:ascii="Century Gothic" w:eastAsia="Arial" w:hAnsi="Century Gothic" w:cs="Arial"/>
                <w:color w:val="auto"/>
                <w:szCs w:val="24"/>
                <w:lang w:eastAsia="es-MX"/>
              </w:rPr>
              <w:lastRenderedPageBreak/>
              <w:t>años y podrán ser removidas por la falta injustificada a d</w:t>
            </w:r>
            <w:r>
              <w:rPr>
                <w:rFonts w:ascii="Century Gothic" w:eastAsia="Arial" w:hAnsi="Century Gothic" w:cs="Arial"/>
                <w:color w:val="auto"/>
                <w:szCs w:val="24"/>
                <w:lang w:eastAsia="es-MX"/>
              </w:rPr>
              <w:t>os sesiones en un periodo de un año.</w:t>
            </w:r>
          </w:p>
          <w:p w14:paraId="5BE2E8D8" w14:textId="7170E2E2" w:rsidR="003A42DE" w:rsidRPr="003A42DE" w:rsidRDefault="003A42DE" w:rsidP="00784B6A">
            <w:pPr>
              <w:spacing w:after="160" w:line="360" w:lineRule="auto"/>
              <w:jc w:val="both"/>
              <w:rPr>
                <w:rFonts w:ascii="Century Gothic" w:eastAsia="Arial" w:hAnsi="Century Gothic" w:cs="Arial"/>
                <w:b/>
                <w:color w:val="auto"/>
                <w:szCs w:val="24"/>
                <w:lang w:eastAsia="es-MX"/>
              </w:rPr>
            </w:pPr>
            <w:r w:rsidRPr="003A42DE">
              <w:rPr>
                <w:rFonts w:ascii="Century Gothic" w:eastAsia="Arial" w:hAnsi="Century Gothic" w:cs="Arial"/>
                <w:b/>
                <w:color w:val="auto"/>
                <w:szCs w:val="24"/>
                <w:lang w:eastAsia="es-MX"/>
              </w:rPr>
              <w:t>Las personas a que se re</w:t>
            </w:r>
            <w:r w:rsidR="004F4981">
              <w:rPr>
                <w:rFonts w:ascii="Century Gothic" w:eastAsia="Arial" w:hAnsi="Century Gothic" w:cs="Arial"/>
                <w:b/>
                <w:color w:val="auto"/>
                <w:szCs w:val="24"/>
                <w:lang w:eastAsia="es-MX"/>
              </w:rPr>
              <w:t xml:space="preserve">fieren </w:t>
            </w:r>
            <w:r w:rsidRPr="003A42DE">
              <w:rPr>
                <w:rFonts w:ascii="Century Gothic" w:eastAsia="Arial" w:hAnsi="Century Gothic" w:cs="Arial"/>
                <w:b/>
                <w:color w:val="auto"/>
                <w:szCs w:val="24"/>
                <w:lang w:eastAsia="es-MX"/>
              </w:rPr>
              <w:t xml:space="preserve">las fracciones I y III, deberán designar un suplente permanente, quién deberá tener, el cargo inmediato inferior jerárquico y dentro de sus atribuciones legales tenga la facultad de toma de decisiones para no afectar el desarrollo pleno e íntegro de las reuniones del consejo. </w:t>
            </w:r>
          </w:p>
        </w:tc>
      </w:tr>
    </w:tbl>
    <w:p w14:paraId="141B0728" w14:textId="77777777" w:rsidR="004E2CE5" w:rsidRDefault="004E2CE5" w:rsidP="009360FC">
      <w:pPr>
        <w:spacing w:line="360" w:lineRule="auto"/>
        <w:jc w:val="both"/>
        <w:rPr>
          <w:rFonts w:ascii="Century Gothic" w:eastAsia="Arial" w:hAnsi="Century Gothic" w:cs="Arial"/>
          <w:bCs/>
          <w:color w:val="auto"/>
          <w:szCs w:val="24"/>
        </w:rPr>
      </w:pPr>
    </w:p>
    <w:p w14:paraId="5F6D9961" w14:textId="77777777" w:rsidR="00C922D5" w:rsidRDefault="00C922D5" w:rsidP="004E4E9C">
      <w:pPr>
        <w:spacing w:line="360" w:lineRule="auto"/>
        <w:jc w:val="both"/>
        <w:rPr>
          <w:rFonts w:ascii="Century Gothic" w:eastAsia="Arial" w:hAnsi="Century Gothic" w:cs="Arial"/>
          <w:bCs/>
          <w:color w:val="auto"/>
          <w:szCs w:val="24"/>
        </w:rPr>
      </w:pPr>
    </w:p>
    <w:p w14:paraId="333AEB06" w14:textId="2DC71833" w:rsidR="003A42DE" w:rsidRDefault="004E2CE5" w:rsidP="003722E9">
      <w:pPr>
        <w:spacing w:line="360" w:lineRule="auto"/>
        <w:jc w:val="both"/>
        <w:rPr>
          <w:rFonts w:ascii="Century Gothic" w:eastAsia="Arial" w:hAnsi="Century Gothic" w:cs="Arial"/>
          <w:color w:val="auto"/>
          <w:szCs w:val="24"/>
        </w:rPr>
      </w:pPr>
      <w:r w:rsidRPr="00D9259A">
        <w:rPr>
          <w:rFonts w:ascii="Century Gothic" w:eastAsia="Arial" w:hAnsi="Century Gothic" w:cs="Arial"/>
          <w:b/>
          <w:color w:val="auto"/>
          <w:szCs w:val="24"/>
        </w:rPr>
        <w:t>VI.</w:t>
      </w:r>
      <w:r>
        <w:rPr>
          <w:rFonts w:ascii="Century Gothic" w:eastAsia="Arial" w:hAnsi="Century Gothic" w:cs="Arial"/>
          <w:bCs/>
          <w:color w:val="auto"/>
          <w:szCs w:val="24"/>
        </w:rPr>
        <w:t xml:space="preserve"> </w:t>
      </w:r>
      <w:r w:rsidR="002A7FC2" w:rsidRPr="0016327E">
        <w:rPr>
          <w:rFonts w:ascii="Century Gothic" w:eastAsia="Arial" w:hAnsi="Century Gothic" w:cs="Arial"/>
          <w:color w:val="auto"/>
          <w:szCs w:val="24"/>
        </w:rPr>
        <w:t xml:space="preserve">Por lo argumentado en estas </w:t>
      </w:r>
      <w:r w:rsidR="00F20284">
        <w:rPr>
          <w:rFonts w:ascii="Century Gothic" w:eastAsia="Arial" w:hAnsi="Century Gothic" w:cs="Arial"/>
          <w:color w:val="auto"/>
          <w:szCs w:val="24"/>
        </w:rPr>
        <w:t>c</w:t>
      </w:r>
      <w:r w:rsidR="002A7FC2" w:rsidRPr="0016327E">
        <w:rPr>
          <w:rFonts w:ascii="Century Gothic" w:eastAsia="Arial" w:hAnsi="Century Gothic" w:cs="Arial"/>
          <w:color w:val="auto"/>
          <w:szCs w:val="24"/>
        </w:rPr>
        <w:t xml:space="preserve">onsideraciones, </w:t>
      </w:r>
      <w:r w:rsidR="008A4B41" w:rsidRPr="0016327E">
        <w:rPr>
          <w:rFonts w:ascii="Century Gothic" w:eastAsia="Arial" w:hAnsi="Century Gothic" w:cs="Arial"/>
          <w:color w:val="auto"/>
          <w:szCs w:val="24"/>
        </w:rPr>
        <w:t xml:space="preserve">concluimos </w:t>
      </w:r>
      <w:r w:rsidR="003A42DE">
        <w:rPr>
          <w:rFonts w:ascii="Century Gothic" w:eastAsia="Arial" w:hAnsi="Century Gothic" w:cs="Arial"/>
          <w:color w:val="auto"/>
          <w:szCs w:val="24"/>
        </w:rPr>
        <w:t xml:space="preserve">oportuna la modificación presentada por la parte iniciadora a fin de contribuir </w:t>
      </w:r>
      <w:r w:rsidR="00224AD2">
        <w:rPr>
          <w:rFonts w:ascii="Century Gothic" w:eastAsia="Arial" w:hAnsi="Century Gothic" w:cs="Arial"/>
          <w:color w:val="auto"/>
          <w:szCs w:val="24"/>
        </w:rPr>
        <w:t>a la mejora</w:t>
      </w:r>
      <w:r w:rsidR="003A42DE">
        <w:rPr>
          <w:rFonts w:ascii="Century Gothic" w:eastAsia="Arial" w:hAnsi="Century Gothic" w:cs="Arial"/>
          <w:color w:val="auto"/>
          <w:szCs w:val="24"/>
        </w:rPr>
        <w:t xml:space="preserve"> del </w:t>
      </w:r>
      <w:r w:rsidR="00CF00F4">
        <w:rPr>
          <w:rFonts w:ascii="Century Gothic" w:eastAsia="Arial" w:hAnsi="Century Gothic" w:cs="Arial"/>
          <w:color w:val="auto"/>
          <w:szCs w:val="24"/>
        </w:rPr>
        <w:t>funcionamiento</w:t>
      </w:r>
      <w:r w:rsidR="003A42DE">
        <w:rPr>
          <w:rFonts w:ascii="Century Gothic" w:eastAsia="Arial" w:hAnsi="Century Gothic" w:cs="Arial"/>
          <w:color w:val="auto"/>
          <w:szCs w:val="24"/>
        </w:rPr>
        <w:t xml:space="preserve"> del Consejo Estatal de la Juventud y con ello </w:t>
      </w:r>
      <w:r w:rsidR="004F4981">
        <w:rPr>
          <w:rFonts w:ascii="Century Gothic" w:eastAsia="Arial" w:hAnsi="Century Gothic" w:cs="Arial"/>
          <w:color w:val="auto"/>
          <w:szCs w:val="24"/>
        </w:rPr>
        <w:t>integrar</w:t>
      </w:r>
      <w:r w:rsidR="003A42DE">
        <w:rPr>
          <w:rFonts w:ascii="Century Gothic" w:eastAsia="Arial" w:hAnsi="Century Gothic" w:cs="Arial"/>
          <w:color w:val="auto"/>
          <w:szCs w:val="24"/>
        </w:rPr>
        <w:t xml:space="preserve"> a la población adolescente </w:t>
      </w:r>
      <w:r w:rsidR="004F4981">
        <w:rPr>
          <w:rFonts w:ascii="Century Gothic" w:eastAsia="Arial" w:hAnsi="Century Gothic" w:cs="Arial"/>
          <w:color w:val="auto"/>
          <w:szCs w:val="24"/>
        </w:rPr>
        <w:t xml:space="preserve">a través de la visión del Sistema en la toma de decisiones sobre la política pública dirigida a ellos. </w:t>
      </w:r>
    </w:p>
    <w:p w14:paraId="56E35CC5" w14:textId="6DE78E62" w:rsidR="002A7FC2" w:rsidRDefault="002A7FC2" w:rsidP="003722E9">
      <w:pPr>
        <w:spacing w:line="360" w:lineRule="auto"/>
        <w:contextualSpacing/>
        <w:jc w:val="both"/>
        <w:rPr>
          <w:rFonts w:ascii="Century Gothic" w:eastAsia="Arial" w:hAnsi="Century Gothic" w:cs="Arial"/>
          <w:color w:val="auto"/>
          <w:szCs w:val="24"/>
        </w:rPr>
      </w:pPr>
    </w:p>
    <w:p w14:paraId="3E2400D3" w14:textId="5BD9EC6A" w:rsidR="0088459C" w:rsidRDefault="0088459C" w:rsidP="0088459C">
      <w:pPr>
        <w:spacing w:line="360" w:lineRule="auto"/>
        <w:contextualSpacing/>
        <w:jc w:val="both"/>
        <w:rPr>
          <w:rFonts w:ascii="Century Gothic" w:eastAsia="Arial" w:hAnsi="Century Gothic" w:cs="Arial"/>
          <w:szCs w:val="24"/>
        </w:rPr>
      </w:pPr>
      <w:r>
        <w:rPr>
          <w:rFonts w:ascii="Century Gothic" w:eastAsia="Arial" w:hAnsi="Century Gothic" w:cs="Arial"/>
          <w:szCs w:val="24"/>
        </w:rPr>
        <w:t>Asimismo, se</w:t>
      </w:r>
      <w:r w:rsidRPr="00F5714A">
        <w:rPr>
          <w:rFonts w:ascii="Century Gothic" w:eastAsia="Arial" w:hAnsi="Century Gothic" w:cs="Arial"/>
          <w:szCs w:val="24"/>
        </w:rPr>
        <w:t xml:space="preserve"> consultó, el Buzón Legislativo Ciudadano de este Honorable Congreso del Estado, sin que se encontraran comentario</w:t>
      </w:r>
      <w:r w:rsidR="00596797">
        <w:rPr>
          <w:rFonts w:ascii="Century Gothic" w:eastAsia="Arial" w:hAnsi="Century Gothic" w:cs="Arial"/>
          <w:szCs w:val="24"/>
        </w:rPr>
        <w:t>s</w:t>
      </w:r>
      <w:r w:rsidRPr="00F5714A">
        <w:rPr>
          <w:rFonts w:ascii="Century Gothic" w:eastAsia="Arial" w:hAnsi="Century Gothic" w:cs="Arial"/>
          <w:szCs w:val="24"/>
        </w:rPr>
        <w:t xml:space="preserve"> u opiniones a ser </w:t>
      </w:r>
      <w:r w:rsidRPr="00F5714A">
        <w:rPr>
          <w:rFonts w:ascii="Century Gothic" w:eastAsia="Arial" w:hAnsi="Century Gothic" w:cs="Arial"/>
          <w:szCs w:val="24"/>
        </w:rPr>
        <w:lastRenderedPageBreak/>
        <w:t xml:space="preserve">analizadas en este momento, por lo que procederemos a motivar nuestra resolución. </w:t>
      </w:r>
    </w:p>
    <w:p w14:paraId="674E33BE" w14:textId="77777777" w:rsidR="0088459C" w:rsidRPr="0016327E" w:rsidRDefault="0088459C" w:rsidP="003722E9">
      <w:pPr>
        <w:spacing w:line="360" w:lineRule="auto"/>
        <w:contextualSpacing/>
        <w:jc w:val="both"/>
        <w:rPr>
          <w:rFonts w:ascii="Century Gothic" w:eastAsia="Arial" w:hAnsi="Century Gothic" w:cs="Arial"/>
          <w:color w:val="auto"/>
          <w:szCs w:val="24"/>
        </w:rPr>
      </w:pPr>
    </w:p>
    <w:p w14:paraId="5B7D7E6C" w14:textId="654551B0" w:rsidR="00A678A2" w:rsidRPr="000F2C94" w:rsidRDefault="003722E9" w:rsidP="000F2C94">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1146FB5F" w14:textId="77777777" w:rsidR="000F2C94" w:rsidRDefault="000F2C94" w:rsidP="008F4D77">
      <w:pPr>
        <w:spacing w:line="360" w:lineRule="auto"/>
        <w:jc w:val="center"/>
        <w:rPr>
          <w:rFonts w:ascii="Century Gothic" w:hAnsi="Century Gothic"/>
          <w:b/>
          <w:color w:val="auto"/>
          <w:sz w:val="28"/>
          <w:szCs w:val="28"/>
        </w:rPr>
      </w:pPr>
    </w:p>
    <w:p w14:paraId="48F228C8" w14:textId="27480726" w:rsidR="008F4D77" w:rsidRPr="0016327E" w:rsidRDefault="008F4D77" w:rsidP="008F4D77">
      <w:pPr>
        <w:spacing w:line="360" w:lineRule="auto"/>
        <w:jc w:val="center"/>
        <w:rPr>
          <w:rFonts w:ascii="Century Gothic" w:hAnsi="Century Gothic"/>
          <w:b/>
          <w:color w:val="auto"/>
          <w:sz w:val="28"/>
          <w:szCs w:val="28"/>
        </w:rPr>
      </w:pPr>
      <w:r w:rsidRPr="0016327E">
        <w:rPr>
          <w:rFonts w:ascii="Century Gothic" w:hAnsi="Century Gothic"/>
          <w:b/>
          <w:color w:val="auto"/>
          <w:sz w:val="28"/>
          <w:szCs w:val="28"/>
        </w:rPr>
        <w:t>DECRETO</w:t>
      </w:r>
      <w:r w:rsidR="0057207A" w:rsidRPr="0016327E">
        <w:rPr>
          <w:rFonts w:ascii="Century Gothic" w:hAnsi="Century Gothic"/>
          <w:b/>
          <w:color w:val="auto"/>
          <w:sz w:val="28"/>
          <w:szCs w:val="28"/>
        </w:rPr>
        <w:t xml:space="preserve"> </w:t>
      </w:r>
    </w:p>
    <w:p w14:paraId="0138DE72" w14:textId="3439ED11" w:rsidR="002F7F80" w:rsidRPr="0016327E" w:rsidRDefault="002F7F80" w:rsidP="002F7F80">
      <w:pPr>
        <w:spacing w:line="360" w:lineRule="auto"/>
        <w:rPr>
          <w:rFonts w:ascii="Century Gothic" w:hAnsi="Century Gothic"/>
          <w:b/>
          <w:color w:val="auto"/>
          <w:sz w:val="28"/>
          <w:szCs w:val="28"/>
        </w:rPr>
      </w:pPr>
    </w:p>
    <w:p w14:paraId="67643A0D" w14:textId="6907E69C" w:rsidR="00117023" w:rsidRPr="004F4981" w:rsidRDefault="00117023" w:rsidP="00117023">
      <w:pPr>
        <w:spacing w:line="360" w:lineRule="auto"/>
        <w:jc w:val="both"/>
        <w:rPr>
          <w:rFonts w:ascii="Century Gothic" w:hAnsi="Century Gothic" w:cs="Arial"/>
          <w:color w:val="auto"/>
          <w:szCs w:val="24"/>
          <w:lang w:eastAsia="es-MX"/>
        </w:rPr>
      </w:pPr>
      <w:bookmarkStart w:id="3" w:name="_Hlk156915967"/>
      <w:r w:rsidRPr="0016327E">
        <w:rPr>
          <w:rFonts w:ascii="Century Gothic" w:hAnsi="Century Gothic"/>
          <w:b/>
          <w:color w:val="auto"/>
          <w:sz w:val="28"/>
          <w:szCs w:val="28"/>
        </w:rPr>
        <w:t>ARTÍCULO</w:t>
      </w:r>
      <w:r w:rsidR="001815CE" w:rsidRPr="0016327E">
        <w:rPr>
          <w:rFonts w:ascii="Century Gothic" w:hAnsi="Century Gothic"/>
          <w:b/>
          <w:color w:val="auto"/>
          <w:sz w:val="28"/>
          <w:szCs w:val="28"/>
        </w:rPr>
        <w:t xml:space="preserve"> </w:t>
      </w:r>
      <w:proofErr w:type="gramStart"/>
      <w:r w:rsidR="001815CE" w:rsidRPr="0016327E">
        <w:rPr>
          <w:rFonts w:ascii="Century Gothic" w:hAnsi="Century Gothic"/>
          <w:b/>
          <w:color w:val="auto"/>
          <w:sz w:val="28"/>
          <w:szCs w:val="28"/>
        </w:rPr>
        <w:t>ÚNICO</w:t>
      </w:r>
      <w:r w:rsidRPr="0016327E">
        <w:rPr>
          <w:rFonts w:ascii="Century Gothic" w:hAnsi="Century Gothic"/>
          <w:b/>
          <w:color w:val="auto"/>
          <w:sz w:val="28"/>
          <w:szCs w:val="28"/>
        </w:rPr>
        <w:t>.-</w:t>
      </w:r>
      <w:proofErr w:type="gramEnd"/>
      <w:r w:rsidRPr="0016327E">
        <w:rPr>
          <w:rFonts w:ascii="Century Gothic" w:hAnsi="Century Gothic"/>
          <w:b/>
          <w:color w:val="auto"/>
          <w:szCs w:val="24"/>
        </w:rPr>
        <w:t xml:space="preserve"> </w:t>
      </w:r>
      <w:r w:rsidR="002F7F80" w:rsidRPr="0016327E">
        <w:rPr>
          <w:rFonts w:ascii="Century Gothic" w:hAnsi="Century Gothic" w:cs="Arial"/>
          <w:color w:val="auto"/>
          <w:szCs w:val="24"/>
          <w:lang w:eastAsia="es-MX"/>
        </w:rPr>
        <w:t xml:space="preserve">Se </w:t>
      </w:r>
      <w:r w:rsidRPr="0016327E">
        <w:rPr>
          <w:rFonts w:ascii="Century Gothic" w:eastAsia="Calibri" w:hAnsi="Century Gothic" w:cs="Arial"/>
          <w:b/>
          <w:color w:val="auto"/>
          <w:szCs w:val="24"/>
          <w:lang w:eastAsia="en-US"/>
        </w:rPr>
        <w:t>REFORMA</w:t>
      </w:r>
      <w:r w:rsidR="002F7F80" w:rsidRPr="0016327E">
        <w:rPr>
          <w:rFonts w:ascii="Century Gothic" w:hAnsi="Century Gothic" w:cs="Arial"/>
          <w:color w:val="auto"/>
          <w:szCs w:val="24"/>
          <w:lang w:eastAsia="es-MX"/>
        </w:rPr>
        <w:t xml:space="preserve"> </w:t>
      </w:r>
      <w:r w:rsidR="004F4981">
        <w:rPr>
          <w:rFonts w:ascii="Century Gothic" w:hAnsi="Century Gothic" w:cs="Arial"/>
          <w:color w:val="auto"/>
          <w:szCs w:val="24"/>
          <w:lang w:eastAsia="es-MX"/>
        </w:rPr>
        <w:t>el artículo 85</w:t>
      </w:r>
      <w:r w:rsidR="0015040F">
        <w:rPr>
          <w:rFonts w:ascii="Century Gothic" w:hAnsi="Century Gothic" w:cs="Arial"/>
          <w:color w:val="auto"/>
          <w:szCs w:val="24"/>
          <w:lang w:eastAsia="es-MX"/>
        </w:rPr>
        <w:t>,</w:t>
      </w:r>
      <w:r w:rsidR="001A6A8B">
        <w:rPr>
          <w:rFonts w:ascii="Century Gothic" w:hAnsi="Century Gothic" w:cs="Arial"/>
          <w:color w:val="auto"/>
          <w:szCs w:val="24"/>
          <w:lang w:eastAsia="es-MX"/>
        </w:rPr>
        <w:t xml:space="preserve"> fracción </w:t>
      </w:r>
      <w:r w:rsidR="004F4981">
        <w:rPr>
          <w:rFonts w:ascii="Century Gothic" w:hAnsi="Century Gothic" w:cs="Arial"/>
          <w:color w:val="auto"/>
          <w:szCs w:val="24"/>
          <w:lang w:eastAsia="es-MX"/>
        </w:rPr>
        <w:t>III</w:t>
      </w:r>
      <w:r w:rsidR="00CF00F4">
        <w:rPr>
          <w:rFonts w:ascii="Century Gothic" w:hAnsi="Century Gothic" w:cs="Arial"/>
          <w:color w:val="auto"/>
          <w:szCs w:val="24"/>
          <w:lang w:eastAsia="es-MX"/>
        </w:rPr>
        <w:t>,</w:t>
      </w:r>
      <w:r w:rsidR="001A6A8B">
        <w:rPr>
          <w:rFonts w:ascii="Century Gothic" w:hAnsi="Century Gothic" w:cs="Arial"/>
          <w:color w:val="auto"/>
          <w:szCs w:val="24"/>
          <w:lang w:eastAsia="es-MX"/>
        </w:rPr>
        <w:t xml:space="preserve"> y se </w:t>
      </w:r>
      <w:r w:rsidR="001A6A8B" w:rsidRPr="001A6A8B">
        <w:rPr>
          <w:rFonts w:ascii="Century Gothic" w:hAnsi="Century Gothic" w:cs="Arial"/>
          <w:b/>
          <w:bCs/>
          <w:color w:val="auto"/>
          <w:szCs w:val="24"/>
          <w:lang w:eastAsia="es-MX"/>
        </w:rPr>
        <w:t>ADICIONA</w:t>
      </w:r>
      <w:r w:rsidR="001A6A8B">
        <w:rPr>
          <w:rFonts w:ascii="Century Gothic" w:hAnsi="Century Gothic" w:cs="Arial"/>
          <w:color w:val="auto"/>
          <w:szCs w:val="24"/>
          <w:lang w:eastAsia="es-MX"/>
        </w:rPr>
        <w:t xml:space="preserve"> </w:t>
      </w:r>
      <w:r w:rsidR="004F4981">
        <w:rPr>
          <w:rFonts w:ascii="Century Gothic" w:hAnsi="Century Gothic" w:cs="Arial"/>
          <w:color w:val="auto"/>
          <w:szCs w:val="24"/>
          <w:lang w:eastAsia="es-MX"/>
        </w:rPr>
        <w:t>al artículo 86</w:t>
      </w:r>
      <w:r w:rsidR="00CF00F4">
        <w:rPr>
          <w:rFonts w:ascii="Century Gothic" w:hAnsi="Century Gothic" w:cs="Arial"/>
          <w:color w:val="auto"/>
          <w:szCs w:val="24"/>
          <w:lang w:eastAsia="es-MX"/>
        </w:rPr>
        <w:t>,</w:t>
      </w:r>
      <w:r w:rsidR="004F4981">
        <w:rPr>
          <w:rFonts w:ascii="Century Gothic" w:hAnsi="Century Gothic" w:cs="Arial"/>
          <w:color w:val="auto"/>
          <w:szCs w:val="24"/>
          <w:lang w:eastAsia="es-MX"/>
        </w:rPr>
        <w:t xml:space="preserve"> un segundo párrafo, de la </w:t>
      </w:r>
      <w:r w:rsidR="00CE4D3A">
        <w:rPr>
          <w:rFonts w:ascii="Century Gothic" w:hAnsi="Century Gothic" w:cs="Arial"/>
          <w:color w:val="auto"/>
          <w:szCs w:val="24"/>
          <w:lang w:eastAsia="es-MX"/>
        </w:rPr>
        <w:t>Le</w:t>
      </w:r>
      <w:r w:rsidR="00FD63C1" w:rsidRPr="0016327E">
        <w:rPr>
          <w:rFonts w:ascii="Century Gothic" w:hAnsi="Century Gothic" w:cs="Arial"/>
          <w:color w:val="auto"/>
          <w:szCs w:val="24"/>
          <w:lang w:eastAsia="es-MX"/>
        </w:rPr>
        <w:t xml:space="preserve">y de </w:t>
      </w:r>
      <w:r w:rsidR="001A6A8B">
        <w:rPr>
          <w:rFonts w:ascii="Century Gothic" w:hAnsi="Century Gothic" w:cs="Arial"/>
          <w:color w:val="auto"/>
          <w:szCs w:val="24"/>
          <w:lang w:eastAsia="es-MX"/>
        </w:rPr>
        <w:t xml:space="preserve">Juventud </w:t>
      </w:r>
      <w:r w:rsidR="00596797">
        <w:rPr>
          <w:rFonts w:ascii="Century Gothic" w:hAnsi="Century Gothic" w:cs="Arial"/>
          <w:color w:val="auto"/>
          <w:szCs w:val="24"/>
          <w:lang w:eastAsia="es-MX"/>
        </w:rPr>
        <w:t>para el</w:t>
      </w:r>
      <w:r w:rsidR="00FD63C1" w:rsidRPr="0016327E">
        <w:rPr>
          <w:rFonts w:ascii="Century Gothic" w:hAnsi="Century Gothic" w:cs="Arial"/>
          <w:color w:val="auto"/>
          <w:szCs w:val="24"/>
          <w:lang w:eastAsia="es-MX"/>
        </w:rPr>
        <w:t xml:space="preserve"> Estado de Chihuahua</w:t>
      </w:r>
      <w:r w:rsidR="00B63073" w:rsidRPr="0016327E">
        <w:rPr>
          <w:rFonts w:ascii="Century Gothic" w:eastAsia="Arial" w:hAnsi="Century Gothic" w:cs="Arial"/>
          <w:color w:val="auto"/>
          <w:szCs w:val="24"/>
        </w:rPr>
        <w:t>,</w:t>
      </w:r>
      <w:r w:rsidR="002F7F80" w:rsidRPr="0016327E">
        <w:rPr>
          <w:rFonts w:ascii="Century Gothic" w:hAnsi="Century Gothic" w:cs="Arial"/>
          <w:color w:val="auto"/>
          <w:szCs w:val="24"/>
          <w:lang w:eastAsia="es-MX"/>
        </w:rPr>
        <w:t xml:space="preserve"> </w:t>
      </w:r>
      <w:bookmarkStart w:id="4" w:name="_Hlk146275468"/>
      <w:r w:rsidRPr="0016327E">
        <w:rPr>
          <w:rFonts w:ascii="Century Gothic" w:eastAsia="Calibri" w:hAnsi="Century Gothic" w:cs="Arial"/>
          <w:bCs/>
          <w:color w:val="auto"/>
          <w:szCs w:val="24"/>
          <w:lang w:eastAsia="en-US"/>
        </w:rPr>
        <w:t xml:space="preserve">para quedar </w:t>
      </w:r>
      <w:r w:rsidR="00CE4D3A">
        <w:rPr>
          <w:rFonts w:ascii="Century Gothic" w:eastAsia="Calibri" w:hAnsi="Century Gothic" w:cs="Arial"/>
          <w:bCs/>
          <w:color w:val="auto"/>
          <w:szCs w:val="24"/>
          <w:lang w:eastAsia="en-US"/>
        </w:rPr>
        <w:t>redactado</w:t>
      </w:r>
      <w:r w:rsidR="00CF00F4">
        <w:rPr>
          <w:rFonts w:ascii="Century Gothic" w:eastAsia="Calibri" w:hAnsi="Century Gothic" w:cs="Arial"/>
          <w:bCs/>
          <w:color w:val="auto"/>
          <w:szCs w:val="24"/>
          <w:lang w:eastAsia="en-US"/>
        </w:rPr>
        <w:t>s</w:t>
      </w:r>
      <w:r w:rsidR="00CE4D3A">
        <w:rPr>
          <w:rFonts w:ascii="Century Gothic" w:eastAsia="Calibri" w:hAnsi="Century Gothic" w:cs="Arial"/>
          <w:bCs/>
          <w:color w:val="auto"/>
          <w:szCs w:val="24"/>
          <w:lang w:eastAsia="en-US"/>
        </w:rPr>
        <w:t xml:space="preserve"> </w:t>
      </w:r>
      <w:r w:rsidRPr="0016327E">
        <w:rPr>
          <w:rFonts w:ascii="Century Gothic" w:eastAsia="Calibri" w:hAnsi="Century Gothic" w:cs="Arial"/>
          <w:bCs/>
          <w:color w:val="auto"/>
          <w:szCs w:val="24"/>
          <w:lang w:eastAsia="en-US"/>
        </w:rPr>
        <w:t>en los siguientes términos:</w:t>
      </w:r>
    </w:p>
    <w:bookmarkEnd w:id="3"/>
    <w:bookmarkEnd w:id="4"/>
    <w:p w14:paraId="43684A97" w14:textId="77777777" w:rsidR="006E6899" w:rsidRPr="0016327E" w:rsidRDefault="006E6899" w:rsidP="002F7F80">
      <w:pPr>
        <w:spacing w:after="160" w:line="360" w:lineRule="auto"/>
        <w:jc w:val="both"/>
        <w:rPr>
          <w:rFonts w:ascii="Century Gothic" w:hAnsi="Century Gothic" w:cs="Arial"/>
          <w:b/>
          <w:color w:val="auto"/>
          <w:szCs w:val="24"/>
          <w:lang w:eastAsia="es-MX"/>
        </w:rPr>
      </w:pPr>
    </w:p>
    <w:p w14:paraId="3FF26894" w14:textId="689258E0" w:rsidR="001A6A8B" w:rsidRDefault="00FD63C1" w:rsidP="00D9259A">
      <w:pPr>
        <w:spacing w:line="360" w:lineRule="auto"/>
        <w:jc w:val="both"/>
        <w:rPr>
          <w:rFonts w:ascii="Century Gothic" w:hAnsi="Century Gothic" w:cs="Arial"/>
          <w:bCs/>
          <w:color w:val="auto"/>
          <w:szCs w:val="24"/>
          <w:lang w:eastAsia="es-MX"/>
        </w:rPr>
      </w:pPr>
      <w:r w:rsidRPr="0016327E">
        <w:rPr>
          <w:rFonts w:ascii="Century Gothic" w:hAnsi="Century Gothic" w:cs="Arial"/>
          <w:b/>
          <w:color w:val="auto"/>
          <w:szCs w:val="24"/>
          <w:lang w:eastAsia="es-MX"/>
        </w:rPr>
        <w:t xml:space="preserve">Artículo </w:t>
      </w:r>
      <w:r w:rsidR="004F4981">
        <w:rPr>
          <w:rFonts w:ascii="Century Gothic" w:hAnsi="Century Gothic" w:cs="Arial"/>
          <w:b/>
          <w:color w:val="auto"/>
          <w:szCs w:val="24"/>
          <w:lang w:eastAsia="es-MX"/>
        </w:rPr>
        <w:t>85</w:t>
      </w:r>
      <w:r w:rsidRPr="0016327E">
        <w:rPr>
          <w:rFonts w:ascii="Century Gothic" w:hAnsi="Century Gothic" w:cs="Arial"/>
          <w:b/>
          <w:color w:val="auto"/>
          <w:szCs w:val="24"/>
          <w:lang w:eastAsia="es-MX"/>
        </w:rPr>
        <w:t xml:space="preserve">. </w:t>
      </w:r>
      <w:r w:rsidR="00596797">
        <w:rPr>
          <w:rFonts w:ascii="Century Gothic" w:hAnsi="Century Gothic" w:cs="Arial"/>
          <w:bCs/>
          <w:color w:val="auto"/>
          <w:szCs w:val="24"/>
          <w:lang w:eastAsia="es-MX"/>
        </w:rPr>
        <w:t>…</w:t>
      </w:r>
      <w:r w:rsidR="001A6A8B" w:rsidRPr="001A6A8B">
        <w:rPr>
          <w:rFonts w:ascii="Century Gothic" w:hAnsi="Century Gothic" w:cs="Arial"/>
          <w:bCs/>
          <w:color w:val="auto"/>
          <w:szCs w:val="24"/>
          <w:lang w:eastAsia="es-MX"/>
        </w:rPr>
        <w:t xml:space="preserve"> </w:t>
      </w:r>
    </w:p>
    <w:p w14:paraId="384DFE60" w14:textId="77777777" w:rsidR="00596797" w:rsidRPr="001A6A8B" w:rsidRDefault="00596797" w:rsidP="00D9259A">
      <w:pPr>
        <w:spacing w:line="360" w:lineRule="auto"/>
        <w:jc w:val="both"/>
        <w:rPr>
          <w:rFonts w:ascii="Century Gothic" w:hAnsi="Century Gothic" w:cs="Arial"/>
          <w:bCs/>
          <w:color w:val="auto"/>
          <w:szCs w:val="24"/>
          <w:lang w:eastAsia="es-MX"/>
        </w:rPr>
      </w:pPr>
    </w:p>
    <w:p w14:paraId="5A2DC7C9" w14:textId="35596368" w:rsidR="001A6A8B" w:rsidRDefault="001A6A8B" w:rsidP="0015040F">
      <w:pPr>
        <w:spacing w:line="360" w:lineRule="auto"/>
        <w:ind w:firstLine="708"/>
        <w:jc w:val="both"/>
        <w:rPr>
          <w:rFonts w:ascii="Century Gothic" w:hAnsi="Century Gothic" w:cs="Arial"/>
          <w:bCs/>
          <w:color w:val="auto"/>
          <w:szCs w:val="24"/>
          <w:lang w:eastAsia="es-MX"/>
        </w:rPr>
      </w:pPr>
      <w:r w:rsidRPr="001A6A8B">
        <w:rPr>
          <w:rFonts w:ascii="Century Gothic" w:hAnsi="Century Gothic" w:cs="Arial"/>
          <w:bCs/>
          <w:color w:val="auto"/>
          <w:szCs w:val="24"/>
          <w:lang w:eastAsia="es-MX"/>
        </w:rPr>
        <w:t>I</w:t>
      </w:r>
      <w:r w:rsidR="00CF00F4">
        <w:rPr>
          <w:rFonts w:ascii="Century Gothic" w:hAnsi="Century Gothic" w:cs="Arial"/>
          <w:bCs/>
          <w:color w:val="auto"/>
          <w:szCs w:val="24"/>
          <w:lang w:eastAsia="es-MX"/>
        </w:rPr>
        <w:t>.</w:t>
      </w:r>
      <w:r w:rsidRPr="001A6A8B">
        <w:rPr>
          <w:rFonts w:ascii="Century Gothic" w:hAnsi="Century Gothic" w:cs="Arial"/>
          <w:bCs/>
          <w:color w:val="auto"/>
          <w:szCs w:val="24"/>
          <w:lang w:eastAsia="es-MX"/>
        </w:rPr>
        <w:t xml:space="preserve"> </w:t>
      </w:r>
      <w:r w:rsidR="00CF00F4">
        <w:rPr>
          <w:rFonts w:ascii="Century Gothic" w:hAnsi="Century Gothic" w:cs="Arial"/>
          <w:bCs/>
          <w:color w:val="auto"/>
          <w:szCs w:val="24"/>
          <w:lang w:eastAsia="es-MX"/>
        </w:rPr>
        <w:t>y</w:t>
      </w:r>
      <w:r w:rsidRPr="001A6A8B">
        <w:rPr>
          <w:rFonts w:ascii="Century Gothic" w:hAnsi="Century Gothic" w:cs="Arial"/>
          <w:bCs/>
          <w:color w:val="auto"/>
          <w:szCs w:val="24"/>
          <w:lang w:eastAsia="es-MX"/>
        </w:rPr>
        <w:t xml:space="preserve"> </w:t>
      </w:r>
      <w:r w:rsidR="004F4981">
        <w:rPr>
          <w:rFonts w:ascii="Century Gothic" w:hAnsi="Century Gothic" w:cs="Arial"/>
          <w:bCs/>
          <w:color w:val="auto"/>
          <w:szCs w:val="24"/>
          <w:lang w:eastAsia="es-MX"/>
        </w:rPr>
        <w:t>II</w:t>
      </w:r>
      <w:r w:rsidR="00CF00F4">
        <w:rPr>
          <w:rFonts w:ascii="Century Gothic" w:hAnsi="Century Gothic" w:cs="Arial"/>
          <w:bCs/>
          <w:color w:val="auto"/>
          <w:szCs w:val="24"/>
          <w:lang w:eastAsia="es-MX"/>
        </w:rPr>
        <w:t xml:space="preserve">. </w:t>
      </w:r>
      <w:r w:rsidRPr="001A6A8B">
        <w:rPr>
          <w:rFonts w:ascii="Century Gothic" w:hAnsi="Century Gothic" w:cs="Arial"/>
          <w:bCs/>
          <w:color w:val="auto"/>
          <w:szCs w:val="24"/>
          <w:lang w:eastAsia="es-MX"/>
        </w:rPr>
        <w:t xml:space="preserve">… </w:t>
      </w:r>
    </w:p>
    <w:p w14:paraId="47D79942" w14:textId="77777777" w:rsidR="00596797" w:rsidRPr="001A6A8B" w:rsidRDefault="00596797" w:rsidP="00D9259A">
      <w:pPr>
        <w:spacing w:line="360" w:lineRule="auto"/>
        <w:jc w:val="both"/>
        <w:rPr>
          <w:rFonts w:ascii="Century Gothic" w:hAnsi="Century Gothic" w:cs="Arial"/>
          <w:bCs/>
          <w:color w:val="auto"/>
          <w:szCs w:val="24"/>
          <w:lang w:eastAsia="es-MX"/>
        </w:rPr>
      </w:pPr>
    </w:p>
    <w:p w14:paraId="750AFF9B" w14:textId="63AC0E73" w:rsidR="001A6A8B" w:rsidRDefault="004F4981" w:rsidP="00CF00F4">
      <w:pPr>
        <w:spacing w:line="360" w:lineRule="auto"/>
        <w:ind w:left="993" w:hanging="285"/>
        <w:jc w:val="both"/>
        <w:rPr>
          <w:rFonts w:ascii="Century Gothic" w:hAnsi="Century Gothic" w:cs="Arial"/>
          <w:b/>
          <w:color w:val="auto"/>
          <w:szCs w:val="24"/>
          <w:lang w:eastAsia="es-MX"/>
        </w:rPr>
      </w:pPr>
      <w:r>
        <w:rPr>
          <w:rFonts w:ascii="Century Gothic" w:hAnsi="Century Gothic" w:cs="Arial"/>
          <w:bCs/>
          <w:color w:val="auto"/>
          <w:szCs w:val="24"/>
          <w:lang w:eastAsia="es-MX"/>
        </w:rPr>
        <w:t>II</w:t>
      </w:r>
      <w:r w:rsidRPr="00794BA3">
        <w:rPr>
          <w:rFonts w:ascii="Century Gothic" w:hAnsi="Century Gothic" w:cs="Arial"/>
          <w:bCs/>
          <w:color w:val="auto"/>
          <w:szCs w:val="24"/>
          <w:lang w:eastAsia="es-MX"/>
        </w:rPr>
        <w:t>I</w:t>
      </w:r>
      <w:r w:rsidR="001A6A8B" w:rsidRPr="00794BA3">
        <w:rPr>
          <w:rFonts w:ascii="Century Gothic" w:hAnsi="Century Gothic" w:cs="Arial"/>
          <w:bCs/>
          <w:color w:val="auto"/>
          <w:szCs w:val="24"/>
          <w:lang w:eastAsia="es-MX"/>
        </w:rPr>
        <w:t>.</w:t>
      </w:r>
      <w:r w:rsidR="001A6A8B" w:rsidRPr="00CF00F4">
        <w:rPr>
          <w:rFonts w:ascii="Century Gothic" w:hAnsi="Century Gothic" w:cs="Arial"/>
          <w:b/>
          <w:color w:val="auto"/>
          <w:szCs w:val="24"/>
          <w:lang w:eastAsia="es-MX"/>
        </w:rPr>
        <w:t xml:space="preserve"> </w:t>
      </w:r>
      <w:r w:rsidRPr="00CF00F4">
        <w:rPr>
          <w:rFonts w:ascii="Century Gothic" w:hAnsi="Century Gothic" w:cs="Arial"/>
          <w:b/>
          <w:color w:val="auto"/>
          <w:szCs w:val="24"/>
          <w:lang w:eastAsia="es-MX"/>
        </w:rPr>
        <w:t>La</w:t>
      </w:r>
      <w:r w:rsidRPr="00CF00F4">
        <w:rPr>
          <w:rFonts w:ascii="Century Gothic" w:hAnsi="Century Gothic" w:cs="Arial"/>
          <w:bCs/>
          <w:color w:val="auto"/>
          <w:szCs w:val="24"/>
          <w:lang w:eastAsia="es-MX"/>
        </w:rPr>
        <w:t xml:space="preserve"> persona</w:t>
      </w:r>
      <w:r>
        <w:rPr>
          <w:rFonts w:ascii="Century Gothic" w:hAnsi="Century Gothic" w:cs="Arial"/>
          <w:b/>
          <w:color w:val="auto"/>
          <w:szCs w:val="24"/>
          <w:lang w:eastAsia="es-MX"/>
        </w:rPr>
        <w:t xml:space="preserve"> titular </w:t>
      </w:r>
      <w:r w:rsidR="00175640">
        <w:rPr>
          <w:rFonts w:ascii="Century Gothic" w:hAnsi="Century Gothic" w:cs="Arial"/>
          <w:b/>
          <w:color w:val="auto"/>
          <w:szCs w:val="24"/>
          <w:lang w:eastAsia="es-MX"/>
        </w:rPr>
        <w:t xml:space="preserve">de la Secretaría Ejecutiva </w:t>
      </w:r>
      <w:r>
        <w:rPr>
          <w:rFonts w:ascii="Century Gothic" w:hAnsi="Century Gothic" w:cs="Arial"/>
          <w:b/>
          <w:color w:val="auto"/>
          <w:szCs w:val="24"/>
          <w:lang w:eastAsia="es-MX"/>
        </w:rPr>
        <w:t>del Sistema Estatal de Protección Integral de Niñas, Niños y Adolescentes;</w:t>
      </w:r>
    </w:p>
    <w:p w14:paraId="071D347E" w14:textId="77777777" w:rsidR="0015040F" w:rsidRPr="001A6A8B" w:rsidRDefault="0015040F" w:rsidP="0015040F">
      <w:pPr>
        <w:spacing w:line="360" w:lineRule="auto"/>
        <w:ind w:left="708"/>
        <w:jc w:val="both"/>
        <w:rPr>
          <w:rFonts w:ascii="Century Gothic" w:hAnsi="Century Gothic" w:cs="Arial"/>
          <w:b/>
          <w:color w:val="auto"/>
          <w:szCs w:val="24"/>
          <w:lang w:eastAsia="es-MX"/>
        </w:rPr>
      </w:pPr>
    </w:p>
    <w:p w14:paraId="7D2382DE" w14:textId="63260AE1" w:rsidR="001A6A8B" w:rsidRPr="004F4981" w:rsidRDefault="004F4981" w:rsidP="003571A8">
      <w:pPr>
        <w:spacing w:line="360" w:lineRule="auto"/>
        <w:ind w:left="1418" w:hanging="710"/>
        <w:jc w:val="both"/>
        <w:rPr>
          <w:rFonts w:ascii="Century Gothic" w:hAnsi="Century Gothic" w:cs="Arial"/>
          <w:color w:val="auto"/>
          <w:szCs w:val="24"/>
          <w:lang w:eastAsia="es-MX"/>
        </w:rPr>
      </w:pPr>
      <w:r w:rsidRPr="004F4981">
        <w:rPr>
          <w:rFonts w:ascii="Century Gothic" w:hAnsi="Century Gothic" w:cs="Arial"/>
          <w:color w:val="auto"/>
          <w:szCs w:val="24"/>
          <w:lang w:eastAsia="es-MX"/>
        </w:rPr>
        <w:t xml:space="preserve">IV a VI… </w:t>
      </w:r>
    </w:p>
    <w:p w14:paraId="3588E87C" w14:textId="77777777" w:rsidR="00FB5DF2" w:rsidRDefault="00FB5DF2" w:rsidP="00FB5DF2">
      <w:pPr>
        <w:spacing w:line="360" w:lineRule="auto"/>
        <w:jc w:val="both"/>
        <w:rPr>
          <w:rFonts w:ascii="Century Gothic" w:hAnsi="Century Gothic" w:cs="Arial"/>
          <w:color w:val="auto"/>
          <w:szCs w:val="24"/>
          <w:lang w:eastAsia="es-MX"/>
        </w:rPr>
      </w:pPr>
    </w:p>
    <w:p w14:paraId="744E753D" w14:textId="18B36726" w:rsidR="004F4981" w:rsidRPr="004F4981" w:rsidRDefault="004F4981" w:rsidP="00FB5DF2">
      <w:pPr>
        <w:spacing w:line="360" w:lineRule="auto"/>
        <w:jc w:val="both"/>
        <w:rPr>
          <w:rFonts w:ascii="Century Gothic" w:hAnsi="Century Gothic" w:cs="Arial"/>
          <w:color w:val="auto"/>
          <w:szCs w:val="24"/>
          <w:lang w:eastAsia="es-MX"/>
        </w:rPr>
      </w:pPr>
      <w:r w:rsidRPr="004F4981">
        <w:rPr>
          <w:rFonts w:ascii="Century Gothic" w:hAnsi="Century Gothic" w:cs="Arial"/>
          <w:color w:val="auto"/>
          <w:szCs w:val="24"/>
          <w:lang w:eastAsia="es-MX"/>
        </w:rPr>
        <w:t>…</w:t>
      </w:r>
    </w:p>
    <w:p w14:paraId="3DA3342C" w14:textId="1D17DA26" w:rsidR="00AD2852" w:rsidRDefault="00AD2852" w:rsidP="006E6899">
      <w:pPr>
        <w:spacing w:line="360" w:lineRule="auto"/>
        <w:jc w:val="both"/>
        <w:rPr>
          <w:rFonts w:ascii="Century Gothic" w:eastAsia="Arial" w:hAnsi="Century Gothic" w:cs="Arial"/>
          <w:color w:val="auto"/>
          <w:szCs w:val="24"/>
          <w:lang w:eastAsia="es-MX"/>
        </w:rPr>
      </w:pPr>
    </w:p>
    <w:p w14:paraId="28DD0D03" w14:textId="3F2C963F" w:rsidR="004F4981" w:rsidRDefault="004F4981" w:rsidP="004F4981">
      <w:pPr>
        <w:spacing w:line="360" w:lineRule="auto"/>
        <w:jc w:val="both"/>
        <w:rPr>
          <w:rFonts w:ascii="Century Gothic" w:hAnsi="Century Gothic" w:cs="Arial"/>
          <w:bCs/>
          <w:color w:val="auto"/>
          <w:szCs w:val="24"/>
          <w:lang w:eastAsia="es-MX"/>
        </w:rPr>
      </w:pPr>
      <w:r w:rsidRPr="0016327E">
        <w:rPr>
          <w:rFonts w:ascii="Century Gothic" w:hAnsi="Century Gothic" w:cs="Arial"/>
          <w:b/>
          <w:color w:val="auto"/>
          <w:szCs w:val="24"/>
          <w:lang w:eastAsia="es-MX"/>
        </w:rPr>
        <w:t xml:space="preserve">Artículo </w:t>
      </w:r>
      <w:r>
        <w:rPr>
          <w:rFonts w:ascii="Century Gothic" w:hAnsi="Century Gothic" w:cs="Arial"/>
          <w:b/>
          <w:color w:val="auto"/>
          <w:szCs w:val="24"/>
          <w:lang w:eastAsia="es-MX"/>
        </w:rPr>
        <w:t>86</w:t>
      </w:r>
      <w:r w:rsidRPr="0016327E">
        <w:rPr>
          <w:rFonts w:ascii="Century Gothic" w:hAnsi="Century Gothic" w:cs="Arial"/>
          <w:b/>
          <w:color w:val="auto"/>
          <w:szCs w:val="24"/>
          <w:lang w:eastAsia="es-MX"/>
        </w:rPr>
        <w:t xml:space="preserve">. </w:t>
      </w:r>
      <w:r>
        <w:rPr>
          <w:rFonts w:ascii="Century Gothic" w:hAnsi="Century Gothic" w:cs="Arial"/>
          <w:bCs/>
          <w:color w:val="auto"/>
          <w:szCs w:val="24"/>
          <w:lang w:eastAsia="es-MX"/>
        </w:rPr>
        <w:t>…</w:t>
      </w:r>
      <w:r w:rsidRPr="001A6A8B">
        <w:rPr>
          <w:rFonts w:ascii="Century Gothic" w:hAnsi="Century Gothic" w:cs="Arial"/>
          <w:bCs/>
          <w:color w:val="auto"/>
          <w:szCs w:val="24"/>
          <w:lang w:eastAsia="es-MX"/>
        </w:rPr>
        <w:t xml:space="preserve"> </w:t>
      </w:r>
    </w:p>
    <w:p w14:paraId="4348FCA3" w14:textId="77777777" w:rsidR="004F4981" w:rsidRPr="001A6A8B" w:rsidRDefault="004F4981" w:rsidP="004F4981">
      <w:pPr>
        <w:spacing w:line="360" w:lineRule="auto"/>
        <w:jc w:val="both"/>
        <w:rPr>
          <w:rFonts w:ascii="Century Gothic" w:hAnsi="Century Gothic" w:cs="Arial"/>
          <w:bCs/>
          <w:color w:val="auto"/>
          <w:szCs w:val="24"/>
          <w:lang w:eastAsia="es-MX"/>
        </w:rPr>
      </w:pPr>
    </w:p>
    <w:p w14:paraId="0610E28A" w14:textId="7932BE7F" w:rsidR="004F4981" w:rsidRPr="004F4981" w:rsidRDefault="004F4981" w:rsidP="006E6899">
      <w:pPr>
        <w:spacing w:line="360" w:lineRule="auto"/>
        <w:jc w:val="both"/>
        <w:rPr>
          <w:rFonts w:ascii="Century Gothic" w:hAnsi="Century Gothic" w:cs="Arial"/>
          <w:b/>
          <w:bCs/>
          <w:color w:val="auto"/>
          <w:szCs w:val="24"/>
          <w:lang w:eastAsia="es-MX"/>
        </w:rPr>
      </w:pPr>
      <w:r w:rsidRPr="004F4981">
        <w:rPr>
          <w:rFonts w:ascii="Century Gothic" w:hAnsi="Century Gothic" w:cs="Arial"/>
          <w:b/>
          <w:bCs/>
          <w:color w:val="auto"/>
          <w:szCs w:val="24"/>
          <w:lang w:eastAsia="es-MX"/>
        </w:rPr>
        <w:t>Las personas a que se refieren las fracciones I y III</w:t>
      </w:r>
      <w:r w:rsidR="00CF00F4">
        <w:rPr>
          <w:rFonts w:ascii="Century Gothic" w:hAnsi="Century Gothic" w:cs="Arial"/>
          <w:b/>
          <w:bCs/>
          <w:color w:val="auto"/>
          <w:szCs w:val="24"/>
          <w:lang w:eastAsia="es-MX"/>
        </w:rPr>
        <w:t xml:space="preserve"> del artículo 85</w:t>
      </w:r>
      <w:r w:rsidR="00794BA3">
        <w:rPr>
          <w:rFonts w:ascii="Century Gothic" w:hAnsi="Century Gothic" w:cs="Arial"/>
          <w:b/>
          <w:bCs/>
          <w:color w:val="auto"/>
          <w:szCs w:val="24"/>
          <w:lang w:eastAsia="es-MX"/>
        </w:rPr>
        <w:t xml:space="preserve"> de esta Ley</w:t>
      </w:r>
      <w:r w:rsidRPr="004F4981">
        <w:rPr>
          <w:rFonts w:ascii="Century Gothic" w:hAnsi="Century Gothic" w:cs="Arial"/>
          <w:b/>
          <w:bCs/>
          <w:color w:val="auto"/>
          <w:szCs w:val="24"/>
          <w:lang w:eastAsia="es-MX"/>
        </w:rPr>
        <w:t>, deberán designar un</w:t>
      </w:r>
      <w:r w:rsidR="00CF00F4">
        <w:rPr>
          <w:rFonts w:ascii="Century Gothic" w:hAnsi="Century Gothic" w:cs="Arial"/>
          <w:b/>
          <w:bCs/>
          <w:color w:val="auto"/>
          <w:szCs w:val="24"/>
          <w:lang w:eastAsia="es-MX"/>
        </w:rPr>
        <w:t>a</w:t>
      </w:r>
      <w:r w:rsidRPr="004F4981">
        <w:rPr>
          <w:rFonts w:ascii="Century Gothic" w:hAnsi="Century Gothic" w:cs="Arial"/>
          <w:b/>
          <w:bCs/>
          <w:color w:val="auto"/>
          <w:szCs w:val="24"/>
          <w:lang w:eastAsia="es-MX"/>
        </w:rPr>
        <w:t xml:space="preserve"> suplen</w:t>
      </w:r>
      <w:r w:rsidR="00CF00F4">
        <w:rPr>
          <w:rFonts w:ascii="Century Gothic" w:hAnsi="Century Gothic" w:cs="Arial"/>
          <w:b/>
          <w:bCs/>
          <w:color w:val="auto"/>
          <w:szCs w:val="24"/>
          <w:lang w:eastAsia="es-MX"/>
        </w:rPr>
        <w:t>cia</w:t>
      </w:r>
      <w:r w:rsidRPr="004F4981">
        <w:rPr>
          <w:rFonts w:ascii="Century Gothic" w:hAnsi="Century Gothic" w:cs="Arial"/>
          <w:b/>
          <w:bCs/>
          <w:color w:val="auto"/>
          <w:szCs w:val="24"/>
          <w:lang w:eastAsia="es-MX"/>
        </w:rPr>
        <w:t xml:space="preserve"> permanente, qui</w:t>
      </w:r>
      <w:r w:rsidR="00FB5DF2">
        <w:rPr>
          <w:rFonts w:ascii="Century Gothic" w:hAnsi="Century Gothic" w:cs="Arial"/>
          <w:b/>
          <w:bCs/>
          <w:color w:val="auto"/>
          <w:szCs w:val="24"/>
          <w:lang w:eastAsia="es-MX"/>
        </w:rPr>
        <w:t>e</w:t>
      </w:r>
      <w:r w:rsidRPr="004F4981">
        <w:rPr>
          <w:rFonts w:ascii="Century Gothic" w:hAnsi="Century Gothic" w:cs="Arial"/>
          <w:b/>
          <w:bCs/>
          <w:color w:val="auto"/>
          <w:szCs w:val="24"/>
          <w:lang w:eastAsia="es-MX"/>
        </w:rPr>
        <w:t>n deberá tener el cargo inmediato inferior jerárquico y</w:t>
      </w:r>
      <w:r w:rsidR="00FB5DF2">
        <w:rPr>
          <w:rFonts w:ascii="Century Gothic" w:hAnsi="Century Gothic" w:cs="Arial"/>
          <w:b/>
          <w:bCs/>
          <w:color w:val="auto"/>
          <w:szCs w:val="24"/>
          <w:lang w:eastAsia="es-MX"/>
        </w:rPr>
        <w:t>,</w:t>
      </w:r>
      <w:r w:rsidRPr="004F4981">
        <w:rPr>
          <w:rFonts w:ascii="Century Gothic" w:hAnsi="Century Gothic" w:cs="Arial"/>
          <w:b/>
          <w:bCs/>
          <w:color w:val="auto"/>
          <w:szCs w:val="24"/>
          <w:lang w:eastAsia="es-MX"/>
        </w:rPr>
        <w:t xml:space="preserve"> dentro de sus atribuciones legales</w:t>
      </w:r>
      <w:r w:rsidR="00CF00F4">
        <w:rPr>
          <w:rFonts w:ascii="Century Gothic" w:hAnsi="Century Gothic" w:cs="Arial"/>
          <w:b/>
          <w:bCs/>
          <w:color w:val="auto"/>
          <w:szCs w:val="24"/>
          <w:lang w:eastAsia="es-MX"/>
        </w:rPr>
        <w:t>,</w:t>
      </w:r>
      <w:r w:rsidRPr="004F4981">
        <w:rPr>
          <w:rFonts w:ascii="Century Gothic" w:hAnsi="Century Gothic" w:cs="Arial"/>
          <w:b/>
          <w:bCs/>
          <w:color w:val="auto"/>
          <w:szCs w:val="24"/>
          <w:lang w:eastAsia="es-MX"/>
        </w:rPr>
        <w:t xml:space="preserve"> tenga la facultad de toma de decisiones para no afectar el desarrollo pleno e íntegro de las reuniones del Consejo. </w:t>
      </w:r>
    </w:p>
    <w:p w14:paraId="22A4D71C" w14:textId="50CF8A5E" w:rsidR="004F4981" w:rsidRPr="0016327E" w:rsidRDefault="004F4981" w:rsidP="006E6899">
      <w:pPr>
        <w:spacing w:line="360" w:lineRule="auto"/>
        <w:jc w:val="both"/>
        <w:rPr>
          <w:rFonts w:ascii="Century Gothic" w:eastAsia="Arial" w:hAnsi="Century Gothic" w:cs="Arial"/>
          <w:color w:val="auto"/>
          <w:szCs w:val="24"/>
          <w:lang w:eastAsia="es-MX"/>
        </w:rPr>
      </w:pPr>
      <w:r>
        <w:rPr>
          <w:rFonts w:ascii="Century Gothic" w:hAnsi="Century Gothic" w:cs="Arial"/>
          <w:bCs/>
          <w:color w:val="auto"/>
          <w:szCs w:val="24"/>
          <w:lang w:eastAsia="es-MX"/>
        </w:rPr>
        <w:t xml:space="preserve"> </w:t>
      </w:r>
    </w:p>
    <w:p w14:paraId="7E85B046" w14:textId="7F997E42" w:rsidR="00F15E54" w:rsidRPr="004F4981" w:rsidRDefault="00F15E54" w:rsidP="008F4D77">
      <w:pPr>
        <w:spacing w:line="360" w:lineRule="auto"/>
        <w:contextualSpacing/>
        <w:jc w:val="center"/>
        <w:rPr>
          <w:rFonts w:ascii="Century Gothic" w:eastAsia="Arial Unicode MS" w:hAnsi="Century Gothic" w:cs="Arial"/>
          <w:b/>
          <w:color w:val="auto"/>
          <w:szCs w:val="24"/>
          <w:lang w:val="en-US"/>
        </w:rPr>
      </w:pPr>
      <w:r w:rsidRPr="004F4981">
        <w:rPr>
          <w:rFonts w:ascii="Century Gothic" w:hAnsi="Century Gothic" w:cs="Arial"/>
          <w:b/>
          <w:bCs/>
          <w:color w:val="auto"/>
          <w:sz w:val="28"/>
          <w:szCs w:val="28"/>
          <w:lang w:val="en-US"/>
        </w:rPr>
        <w:t>T R A N S I T O R I O</w:t>
      </w:r>
      <w:r w:rsidRPr="004F4981">
        <w:rPr>
          <w:rFonts w:ascii="Century Gothic" w:eastAsia="Arial Unicode MS" w:hAnsi="Century Gothic" w:cs="Arial"/>
          <w:b/>
          <w:color w:val="auto"/>
          <w:szCs w:val="24"/>
          <w:lang w:val="en-US"/>
        </w:rPr>
        <w:t xml:space="preserve"> </w:t>
      </w:r>
    </w:p>
    <w:p w14:paraId="71A2BDA2" w14:textId="77777777" w:rsidR="0022080B" w:rsidRPr="004F4981"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14EDF70D" w:rsidR="00F15E54" w:rsidRPr="0016327E" w:rsidRDefault="00F15E54" w:rsidP="008F4D77">
      <w:pPr>
        <w:spacing w:line="360" w:lineRule="auto"/>
        <w:contextualSpacing/>
        <w:jc w:val="both"/>
        <w:rPr>
          <w:rFonts w:ascii="Century Gothic" w:eastAsia="Arial Unicode MS" w:hAnsi="Century Gothic" w:cs="Arial"/>
          <w:color w:val="auto"/>
          <w:szCs w:val="24"/>
        </w:rPr>
      </w:pPr>
      <w:r w:rsidRPr="0016327E">
        <w:rPr>
          <w:rFonts w:ascii="Century Gothic" w:eastAsia="Arial Unicode MS" w:hAnsi="Century Gothic" w:cs="Arial"/>
          <w:b/>
          <w:color w:val="auto"/>
          <w:sz w:val="28"/>
          <w:szCs w:val="28"/>
        </w:rPr>
        <w:t xml:space="preserve">ARTÍCULO </w:t>
      </w:r>
      <w:proofErr w:type="gramStart"/>
      <w:r w:rsidR="00D9259A" w:rsidRPr="0016327E">
        <w:rPr>
          <w:rFonts w:ascii="Century Gothic" w:eastAsia="Arial Unicode MS" w:hAnsi="Century Gothic" w:cs="Arial"/>
          <w:b/>
          <w:color w:val="auto"/>
          <w:sz w:val="28"/>
          <w:szCs w:val="28"/>
        </w:rPr>
        <w:t>ÚNICO.-</w:t>
      </w:r>
      <w:proofErr w:type="gramEnd"/>
      <w:r w:rsidRPr="0016327E">
        <w:rPr>
          <w:rFonts w:ascii="Century Gothic" w:eastAsia="Arial Unicode MS" w:hAnsi="Century Gothic" w:cs="Arial"/>
          <w:b/>
          <w:color w:val="auto"/>
          <w:szCs w:val="24"/>
        </w:rPr>
        <w:t xml:space="preserve"> </w:t>
      </w:r>
      <w:r w:rsidRPr="0016327E">
        <w:rPr>
          <w:rFonts w:ascii="Century Gothic" w:eastAsia="Arial Unicode MS" w:hAnsi="Century Gothic" w:cs="Arial"/>
          <w:color w:val="auto"/>
          <w:szCs w:val="24"/>
        </w:rPr>
        <w:t>El presente Decreto entrará en vigor al día siguiente de su publicación en el Periódico Oficial del Estado.</w:t>
      </w:r>
      <w:r w:rsidR="003E44B1" w:rsidRPr="0016327E">
        <w:rPr>
          <w:rFonts w:ascii="Century Gothic" w:eastAsia="Arial Unicode MS" w:hAnsi="Century Gothic" w:cs="Arial"/>
          <w:color w:val="auto"/>
          <w:szCs w:val="24"/>
        </w:rPr>
        <w:t xml:space="preserve"> </w:t>
      </w:r>
    </w:p>
    <w:p w14:paraId="73A7C9A0" w14:textId="0B51E006" w:rsidR="00F15E54" w:rsidRPr="0016327E" w:rsidRDefault="00F15E54" w:rsidP="008F4D77">
      <w:pPr>
        <w:spacing w:line="360" w:lineRule="auto"/>
        <w:contextualSpacing/>
        <w:jc w:val="both"/>
        <w:rPr>
          <w:rFonts w:ascii="Century Gothic" w:hAnsi="Century Gothic" w:cs="Arial"/>
          <w:bCs/>
          <w:color w:val="auto"/>
          <w:szCs w:val="24"/>
        </w:rPr>
      </w:pPr>
    </w:p>
    <w:p w14:paraId="06EF051A" w14:textId="42B31DA3" w:rsidR="00F15E54" w:rsidRPr="0016327E" w:rsidRDefault="00F15E54" w:rsidP="008F4D77">
      <w:pPr>
        <w:spacing w:line="360" w:lineRule="auto"/>
        <w:contextualSpacing/>
        <w:jc w:val="both"/>
        <w:rPr>
          <w:rFonts w:ascii="Century Gothic" w:hAnsi="Century Gothic" w:cs="Arial"/>
          <w:color w:val="auto"/>
          <w:szCs w:val="24"/>
        </w:rPr>
      </w:pPr>
      <w:r w:rsidRPr="0016327E">
        <w:rPr>
          <w:rFonts w:ascii="Century Gothic" w:hAnsi="Century Gothic" w:cs="Arial"/>
          <w:bCs/>
          <w:color w:val="auto"/>
          <w:szCs w:val="24"/>
        </w:rPr>
        <w:t xml:space="preserve">D A D O </w:t>
      </w:r>
      <w:r w:rsidRPr="0016327E">
        <w:rPr>
          <w:rFonts w:ascii="Century Gothic" w:hAnsi="Century Gothic" w:cs="Arial"/>
          <w:color w:val="auto"/>
          <w:szCs w:val="24"/>
        </w:rPr>
        <w:t xml:space="preserve">en el </w:t>
      </w:r>
      <w:r w:rsidR="004F4981">
        <w:rPr>
          <w:rFonts w:ascii="Century Gothic" w:hAnsi="Century Gothic" w:cs="Arial"/>
          <w:color w:val="auto"/>
          <w:szCs w:val="24"/>
        </w:rPr>
        <w:t xml:space="preserve">Salón de Sesiones del Honorable Congreso del Estado, en la Ciudad de Chihuahua, Chih., a los 29 días del mes de mayo </w:t>
      </w:r>
      <w:r w:rsidRPr="0016327E">
        <w:rPr>
          <w:rFonts w:ascii="Century Gothic" w:hAnsi="Century Gothic" w:cs="Arial"/>
          <w:color w:val="auto"/>
          <w:szCs w:val="24"/>
        </w:rPr>
        <w:t>del año dos mil veinti</w:t>
      </w:r>
      <w:r w:rsidR="00011244" w:rsidRPr="0016327E">
        <w:rPr>
          <w:rFonts w:ascii="Century Gothic" w:hAnsi="Century Gothic" w:cs="Arial"/>
          <w:color w:val="auto"/>
          <w:szCs w:val="24"/>
        </w:rPr>
        <w:t>c</w:t>
      </w:r>
      <w:r w:rsidR="002F536C">
        <w:rPr>
          <w:rFonts w:ascii="Century Gothic" w:hAnsi="Century Gothic" w:cs="Arial"/>
          <w:color w:val="auto"/>
          <w:szCs w:val="24"/>
        </w:rPr>
        <w:t>inco</w:t>
      </w:r>
      <w:r w:rsidRPr="0016327E">
        <w:rPr>
          <w:rFonts w:ascii="Century Gothic" w:hAnsi="Century Gothic" w:cs="Arial"/>
          <w:color w:val="auto"/>
          <w:szCs w:val="24"/>
        </w:rPr>
        <w:t>.</w:t>
      </w:r>
    </w:p>
    <w:p w14:paraId="5EEA4DDC" w14:textId="5DB9D7F2" w:rsidR="00C621B1" w:rsidRPr="0016327E" w:rsidRDefault="00C621B1" w:rsidP="00044D2D">
      <w:pPr>
        <w:spacing w:line="360" w:lineRule="auto"/>
        <w:contextualSpacing/>
        <w:rPr>
          <w:rFonts w:ascii="Century Gothic" w:hAnsi="Century Gothic" w:cs="Arial"/>
          <w:color w:val="auto"/>
          <w:szCs w:val="24"/>
        </w:rPr>
      </w:pPr>
    </w:p>
    <w:p w14:paraId="28BCABBB" w14:textId="3BA5E867" w:rsidR="000F2C94" w:rsidRPr="000F2C94" w:rsidRDefault="00B82123" w:rsidP="000F2C94">
      <w:pPr>
        <w:pStyle w:val="Normal1"/>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Así lo aprob</w:t>
      </w:r>
      <w:r w:rsidR="00102A7E" w:rsidRPr="0016327E">
        <w:rPr>
          <w:rFonts w:ascii="Century Gothic" w:eastAsia="Arial" w:hAnsi="Century Gothic" w:cs="Arial"/>
          <w:b/>
          <w:color w:val="auto"/>
          <w:szCs w:val="24"/>
        </w:rPr>
        <w:t>ó</w:t>
      </w:r>
      <w:r w:rsidRPr="0016327E">
        <w:rPr>
          <w:rFonts w:ascii="Century Gothic" w:eastAsia="Arial" w:hAnsi="Century Gothic" w:cs="Arial"/>
          <w:b/>
          <w:color w:val="auto"/>
          <w:szCs w:val="24"/>
        </w:rPr>
        <w:t xml:space="preserve"> la </w:t>
      </w:r>
      <w:r w:rsidR="00102A7E" w:rsidRPr="0016327E">
        <w:rPr>
          <w:rFonts w:ascii="Century Gothic" w:eastAsia="Arial" w:hAnsi="Century Gothic" w:cs="Arial"/>
          <w:b/>
          <w:color w:val="auto"/>
          <w:szCs w:val="24"/>
        </w:rPr>
        <w:t>Comisión</w:t>
      </w:r>
      <w:r w:rsidR="001405FF" w:rsidRPr="0016327E">
        <w:rPr>
          <w:rFonts w:ascii="Century Gothic" w:eastAsia="Arial" w:hAnsi="Century Gothic" w:cs="Arial"/>
          <w:b/>
          <w:color w:val="auto"/>
          <w:szCs w:val="24"/>
        </w:rPr>
        <w:t xml:space="preserve"> </w:t>
      </w:r>
      <w:r w:rsidR="00044D2D" w:rsidRPr="0016327E">
        <w:rPr>
          <w:rFonts w:ascii="Century Gothic" w:eastAsia="Arial" w:hAnsi="Century Gothic" w:cs="Arial"/>
          <w:b/>
          <w:color w:val="auto"/>
          <w:szCs w:val="24"/>
        </w:rPr>
        <w:t>de Juventud y Niñez</w:t>
      </w:r>
      <w:r w:rsidR="003D1E8E">
        <w:rPr>
          <w:rFonts w:ascii="Century Gothic" w:eastAsia="Arial" w:hAnsi="Century Gothic" w:cs="Arial"/>
          <w:b/>
          <w:color w:val="auto"/>
          <w:szCs w:val="24"/>
        </w:rPr>
        <w:t>,</w:t>
      </w:r>
      <w:r w:rsidR="00102A7E"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en reunión de fecha</w:t>
      </w:r>
      <w:r w:rsidR="00044D2D" w:rsidRPr="0016327E">
        <w:rPr>
          <w:rFonts w:ascii="Century Gothic" w:eastAsia="Arial" w:hAnsi="Century Gothic" w:cs="Arial"/>
          <w:b/>
          <w:color w:val="auto"/>
          <w:szCs w:val="24"/>
        </w:rPr>
        <w:t xml:space="preserve"> </w:t>
      </w:r>
      <w:r w:rsidR="004F4981">
        <w:rPr>
          <w:rFonts w:ascii="Century Gothic" w:eastAsia="Arial" w:hAnsi="Century Gothic" w:cs="Arial"/>
          <w:b/>
          <w:color w:val="auto"/>
          <w:szCs w:val="24"/>
        </w:rPr>
        <w:t>28</w:t>
      </w:r>
      <w:r w:rsidR="00854451"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 xml:space="preserve">de </w:t>
      </w:r>
      <w:r w:rsidR="000F2C94">
        <w:rPr>
          <w:rFonts w:ascii="Century Gothic" w:eastAsia="Arial" w:hAnsi="Century Gothic" w:cs="Arial"/>
          <w:b/>
          <w:color w:val="auto"/>
          <w:szCs w:val="24"/>
        </w:rPr>
        <w:t>mayo</w:t>
      </w:r>
      <w:r w:rsidR="00C00B7C"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del año dos mil veinti</w:t>
      </w:r>
      <w:r w:rsidR="00011244" w:rsidRPr="0016327E">
        <w:rPr>
          <w:rFonts w:ascii="Century Gothic" w:eastAsia="Arial" w:hAnsi="Century Gothic" w:cs="Arial"/>
          <w:b/>
          <w:color w:val="auto"/>
          <w:szCs w:val="24"/>
        </w:rPr>
        <w:t>c</w:t>
      </w:r>
      <w:r w:rsidR="00F41106">
        <w:rPr>
          <w:rFonts w:ascii="Century Gothic" w:eastAsia="Arial" w:hAnsi="Century Gothic" w:cs="Arial"/>
          <w:b/>
          <w:color w:val="auto"/>
          <w:szCs w:val="24"/>
        </w:rPr>
        <w:t>inco</w:t>
      </w:r>
      <w:r w:rsidRPr="0016327E">
        <w:rPr>
          <w:rFonts w:ascii="Century Gothic" w:eastAsia="Arial" w:hAnsi="Century Gothic" w:cs="Arial"/>
          <w:b/>
          <w:color w:val="auto"/>
          <w:szCs w:val="24"/>
        </w:rPr>
        <w:t>.</w:t>
      </w:r>
    </w:p>
    <w:p w14:paraId="409CFF24" w14:textId="77777777" w:rsidR="007951DF" w:rsidRDefault="007951DF" w:rsidP="008F4D77">
      <w:pPr>
        <w:pStyle w:val="Normal1"/>
        <w:spacing w:line="360" w:lineRule="auto"/>
        <w:jc w:val="center"/>
        <w:rPr>
          <w:rFonts w:ascii="Century Gothic" w:eastAsia="Arial" w:hAnsi="Century Gothic" w:cs="Arial"/>
          <w:b/>
          <w:color w:val="auto"/>
          <w:szCs w:val="24"/>
          <w:lang w:val="es-MX"/>
        </w:rPr>
      </w:pPr>
    </w:p>
    <w:p w14:paraId="294AE0B9" w14:textId="1BC71C7F" w:rsidR="008F4D77" w:rsidRPr="0016327E" w:rsidRDefault="008F4D77" w:rsidP="008F4D77">
      <w:pPr>
        <w:pStyle w:val="Normal1"/>
        <w:spacing w:line="360" w:lineRule="auto"/>
        <w:jc w:val="center"/>
        <w:rPr>
          <w:rFonts w:ascii="Century Gothic" w:eastAsia="Arial" w:hAnsi="Century Gothic" w:cs="Arial"/>
          <w:b/>
          <w:smallCaps/>
          <w:color w:val="auto"/>
          <w:szCs w:val="24"/>
          <w:lang w:val="es-MX"/>
        </w:rPr>
      </w:pPr>
      <w:r w:rsidRPr="0016327E">
        <w:rPr>
          <w:rFonts w:ascii="Century Gothic" w:eastAsia="Arial" w:hAnsi="Century Gothic" w:cs="Arial"/>
          <w:b/>
          <w:color w:val="auto"/>
          <w:szCs w:val="24"/>
          <w:lang w:val="es-MX"/>
        </w:rPr>
        <w:t xml:space="preserve">POR LA </w:t>
      </w:r>
      <w:r w:rsidRPr="0016327E">
        <w:rPr>
          <w:rFonts w:ascii="Century Gothic" w:eastAsia="Arial" w:hAnsi="Century Gothic" w:cs="Arial"/>
          <w:b/>
          <w:smallCaps/>
          <w:color w:val="auto"/>
          <w:szCs w:val="24"/>
          <w:lang w:val="es-MX"/>
        </w:rPr>
        <w:t>COMISI</w:t>
      </w:r>
      <w:r w:rsidR="003D1E8E">
        <w:rPr>
          <w:rFonts w:ascii="Century Gothic" w:eastAsia="Arial" w:hAnsi="Century Gothic" w:cs="Arial"/>
          <w:b/>
          <w:smallCaps/>
          <w:color w:val="auto"/>
          <w:szCs w:val="24"/>
          <w:lang w:val="es-MX"/>
        </w:rPr>
        <w:t>Ó</w:t>
      </w:r>
      <w:r w:rsidRPr="0016327E">
        <w:rPr>
          <w:rFonts w:ascii="Century Gothic" w:eastAsia="Arial" w:hAnsi="Century Gothic" w:cs="Arial"/>
          <w:b/>
          <w:smallCaps/>
          <w:color w:val="auto"/>
          <w:szCs w:val="24"/>
          <w:lang w:val="es-MX"/>
        </w:rPr>
        <w:t xml:space="preserve">N DE </w:t>
      </w:r>
      <w:r w:rsidR="008265B2" w:rsidRPr="0016327E">
        <w:rPr>
          <w:rFonts w:ascii="Century Gothic" w:eastAsia="Arial" w:hAnsi="Century Gothic" w:cs="Arial"/>
          <w:b/>
          <w:smallCaps/>
          <w:color w:val="auto"/>
          <w:szCs w:val="24"/>
          <w:lang w:val="es-MX"/>
        </w:rPr>
        <w:t>JUVENTUD Y NIÑEZ</w:t>
      </w:r>
      <w:r w:rsidR="00102A7E" w:rsidRPr="001632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2"/>
        <w:gridCol w:w="2024"/>
        <w:gridCol w:w="1791"/>
        <w:gridCol w:w="1741"/>
      </w:tblGrid>
      <w:tr w:rsidR="00AD3592" w:rsidRPr="0016327E" w14:paraId="5CFC3E7E" w14:textId="77777777" w:rsidTr="003B3D4A">
        <w:trPr>
          <w:jc w:val="center"/>
        </w:trPr>
        <w:tc>
          <w:tcPr>
            <w:tcW w:w="1806" w:type="dxa"/>
            <w:vAlign w:val="center"/>
          </w:tcPr>
          <w:p w14:paraId="06E508DF" w14:textId="77777777" w:rsidR="003722E9" w:rsidRPr="0016327E" w:rsidRDefault="003722E9" w:rsidP="003722E9">
            <w:pPr>
              <w:spacing w:line="360" w:lineRule="auto"/>
              <w:jc w:val="center"/>
              <w:rPr>
                <w:rFonts w:ascii="Century Gothic" w:hAnsi="Century Gothic" w:cs="Arial"/>
                <w:b/>
                <w:color w:val="auto"/>
                <w:sz w:val="22"/>
                <w:szCs w:val="22"/>
                <w:lang w:val="es-ES"/>
              </w:rPr>
            </w:pPr>
          </w:p>
        </w:tc>
        <w:tc>
          <w:tcPr>
            <w:tcW w:w="1939" w:type="dxa"/>
            <w:vAlign w:val="center"/>
          </w:tcPr>
          <w:p w14:paraId="1B91FA0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INTEGRANTES</w:t>
            </w:r>
          </w:p>
        </w:tc>
        <w:tc>
          <w:tcPr>
            <w:tcW w:w="2082" w:type="dxa"/>
            <w:vAlign w:val="center"/>
          </w:tcPr>
          <w:p w14:paraId="4A32908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 FAVOR</w:t>
            </w:r>
          </w:p>
        </w:tc>
        <w:tc>
          <w:tcPr>
            <w:tcW w:w="1827" w:type="dxa"/>
            <w:vAlign w:val="center"/>
          </w:tcPr>
          <w:p w14:paraId="10E0442C"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EN CONTRA</w:t>
            </w:r>
          </w:p>
        </w:tc>
        <w:tc>
          <w:tcPr>
            <w:tcW w:w="1750" w:type="dxa"/>
            <w:vAlign w:val="center"/>
          </w:tcPr>
          <w:p w14:paraId="06A40263"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ABSTENCIÓN</w:t>
            </w:r>
          </w:p>
        </w:tc>
      </w:tr>
      <w:tr w:rsidR="00AD3592" w:rsidRPr="0016327E" w14:paraId="4246A37A" w14:textId="77777777" w:rsidTr="003B3D4A">
        <w:trPr>
          <w:jc w:val="center"/>
        </w:trPr>
        <w:tc>
          <w:tcPr>
            <w:tcW w:w="1806" w:type="dxa"/>
            <w:vAlign w:val="center"/>
          </w:tcPr>
          <w:p w14:paraId="53F66042" w14:textId="09C5500B" w:rsidR="003722E9" w:rsidRPr="0016327E" w:rsidRDefault="00AD3592" w:rsidP="003722E9">
            <w:pPr>
              <w:spacing w:line="360" w:lineRule="auto"/>
              <w:rPr>
                <w:rFonts w:ascii="Century Gothic" w:hAnsi="Century Gothic" w:cs="Arial"/>
                <w:b/>
                <w:color w:val="auto"/>
                <w:szCs w:val="24"/>
                <w:lang w:val="es-ES"/>
              </w:rPr>
            </w:pPr>
            <w:r>
              <w:rPr>
                <w:noProof/>
                <w:lang w:eastAsia="es-MX"/>
              </w:rPr>
              <w:lastRenderedPageBreak/>
              <w:drawing>
                <wp:inline distT="0" distB="0" distL="0" distR="0" wp14:anchorId="719C6520" wp14:editId="17E06022">
                  <wp:extent cx="1075382" cy="14261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346" cy="1455320"/>
                          </a:xfrm>
                          <a:prstGeom prst="rect">
                            <a:avLst/>
                          </a:prstGeom>
                          <a:noFill/>
                          <a:ln>
                            <a:noFill/>
                          </a:ln>
                        </pic:spPr>
                      </pic:pic>
                    </a:graphicData>
                  </a:graphic>
                </wp:inline>
              </w:drawing>
            </w:r>
          </w:p>
        </w:tc>
        <w:tc>
          <w:tcPr>
            <w:tcW w:w="1939" w:type="dxa"/>
            <w:vAlign w:val="center"/>
          </w:tcPr>
          <w:p w14:paraId="4441276D" w14:textId="65E44239" w:rsidR="003722E9" w:rsidRPr="0016327E" w:rsidRDefault="003722E9" w:rsidP="003722E9">
            <w:pPr>
              <w:spacing w:after="200" w:line="276" w:lineRule="auto"/>
              <w:jc w:val="both"/>
              <w:rPr>
                <w:rFonts w:ascii="Century Gothic" w:hAnsi="Century Gothic"/>
                <w:b/>
                <w:bCs/>
                <w:color w:val="auto"/>
                <w:sz w:val="22"/>
                <w:szCs w:val="22"/>
                <w:lang w:eastAsia="es-MX"/>
              </w:rPr>
            </w:pPr>
            <w:r w:rsidRPr="0016327E">
              <w:rPr>
                <w:rFonts w:ascii="Century Gothic" w:hAnsi="Century Gothic" w:cs="Arial"/>
                <w:b/>
                <w:color w:val="auto"/>
                <w:sz w:val="22"/>
                <w:szCs w:val="22"/>
                <w:lang w:eastAsia="es-MX"/>
              </w:rPr>
              <w:t xml:space="preserve">DIP. </w:t>
            </w:r>
            <w:r w:rsidR="00C33AB5" w:rsidRPr="0016327E">
              <w:rPr>
                <w:rFonts w:ascii="Century Gothic" w:hAnsi="Century Gothic" w:cs="Arial"/>
                <w:b/>
                <w:color w:val="auto"/>
                <w:sz w:val="22"/>
                <w:szCs w:val="22"/>
                <w:lang w:eastAsia="es-MX"/>
              </w:rPr>
              <w:t>PRESIDENTA</w:t>
            </w:r>
          </w:p>
          <w:p w14:paraId="11DE20CC" w14:textId="2B7B332C" w:rsidR="003722E9" w:rsidRPr="0016327E" w:rsidRDefault="006C29FF" w:rsidP="003722E9">
            <w:pPr>
              <w:spacing w:after="200" w:line="276" w:lineRule="auto"/>
              <w:jc w:val="both"/>
              <w:rPr>
                <w:rFonts w:ascii="Century Gothic" w:hAnsi="Century Gothic"/>
                <w:b/>
                <w:color w:val="auto"/>
                <w:sz w:val="22"/>
                <w:szCs w:val="22"/>
                <w:lang w:eastAsia="es-MX"/>
              </w:rPr>
            </w:pPr>
            <w:hyperlink r:id="rId9" w:history="1">
              <w:r w:rsidR="00CE4D3A" w:rsidRPr="0016327E">
                <w:rPr>
                  <w:rFonts w:ascii="Century Gothic" w:hAnsi="Century Gothic"/>
                  <w:b/>
                  <w:color w:val="auto"/>
                  <w:sz w:val="22"/>
                  <w:szCs w:val="22"/>
                  <w:u w:val="single"/>
                  <w:lang w:eastAsia="es-MX"/>
                </w:rPr>
                <w:t>MAGDALENA RENTERÍA PÉREZ</w:t>
              </w:r>
            </w:hyperlink>
          </w:p>
        </w:tc>
        <w:tc>
          <w:tcPr>
            <w:tcW w:w="2082" w:type="dxa"/>
            <w:vAlign w:val="center"/>
          </w:tcPr>
          <w:p w14:paraId="119CE417" w14:textId="276C2140"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4AE6FFC0" w14:textId="0DD9834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1AEE47D6"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6DB296E" w14:textId="77777777" w:rsidTr="003B3D4A">
        <w:trPr>
          <w:jc w:val="center"/>
        </w:trPr>
        <w:tc>
          <w:tcPr>
            <w:tcW w:w="1806" w:type="dxa"/>
            <w:vAlign w:val="center"/>
          </w:tcPr>
          <w:p w14:paraId="2AFA44C8" w14:textId="15ACC35F" w:rsidR="003722E9" w:rsidRPr="0016327E" w:rsidRDefault="00AD3592" w:rsidP="003722E9">
            <w:pPr>
              <w:spacing w:line="360" w:lineRule="auto"/>
              <w:rPr>
                <w:rFonts w:ascii="Century Gothic" w:hAnsi="Century Gothic" w:cs="Arial"/>
                <w:b/>
                <w:color w:val="auto"/>
                <w:szCs w:val="24"/>
                <w:lang w:val="es-ES"/>
              </w:rPr>
            </w:pPr>
            <w:r>
              <w:rPr>
                <w:noProof/>
                <w:lang w:eastAsia="es-MX"/>
              </w:rPr>
              <w:drawing>
                <wp:inline distT="0" distB="0" distL="0" distR="0" wp14:anchorId="1FCFDC1F" wp14:editId="043C451E">
                  <wp:extent cx="1078173" cy="1429892"/>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745" cy="1445239"/>
                          </a:xfrm>
                          <a:prstGeom prst="rect">
                            <a:avLst/>
                          </a:prstGeom>
                          <a:noFill/>
                          <a:ln>
                            <a:noFill/>
                          </a:ln>
                        </pic:spPr>
                      </pic:pic>
                    </a:graphicData>
                  </a:graphic>
                </wp:inline>
              </w:drawing>
            </w:r>
          </w:p>
        </w:tc>
        <w:tc>
          <w:tcPr>
            <w:tcW w:w="1939" w:type="dxa"/>
            <w:vAlign w:val="center"/>
          </w:tcPr>
          <w:p w14:paraId="5E2D6EBE" w14:textId="2A2C1EC6"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SECRETARI</w:t>
            </w:r>
            <w:r w:rsidR="00CE4D3A">
              <w:rPr>
                <w:rFonts w:ascii="Century Gothic" w:hAnsi="Century Gothic"/>
                <w:b/>
                <w:color w:val="auto"/>
                <w:sz w:val="22"/>
                <w:szCs w:val="22"/>
                <w:lang w:eastAsia="es-MX"/>
              </w:rPr>
              <w:t>O</w:t>
            </w:r>
          </w:p>
          <w:p w14:paraId="2A6ECA40" w14:textId="5C3C19F1" w:rsidR="003722E9" w:rsidRPr="0016327E" w:rsidRDefault="00CE4D3A"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u w:val="single"/>
                <w:lang w:eastAsia="es-MX"/>
              </w:rPr>
              <w:t>ROBERTO MARCELINO CARREÓN HUITRÓN</w:t>
            </w:r>
            <w:r w:rsidRPr="0016327E">
              <w:rPr>
                <w:rFonts w:ascii="Century Gothic" w:hAnsi="Century Gothic"/>
                <w:b/>
                <w:color w:val="auto"/>
                <w:sz w:val="22"/>
                <w:szCs w:val="22"/>
                <w:lang w:eastAsia="es-MX"/>
              </w:rPr>
              <w:t xml:space="preserve"> </w:t>
            </w:r>
          </w:p>
        </w:tc>
        <w:tc>
          <w:tcPr>
            <w:tcW w:w="2082" w:type="dxa"/>
            <w:vAlign w:val="center"/>
          </w:tcPr>
          <w:p w14:paraId="7751C3CD" w14:textId="14D6509C"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6D1856A"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EF7E362"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10CC0C1" w14:textId="77777777" w:rsidTr="003B3D4A">
        <w:trPr>
          <w:jc w:val="center"/>
        </w:trPr>
        <w:tc>
          <w:tcPr>
            <w:tcW w:w="1806" w:type="dxa"/>
            <w:vAlign w:val="center"/>
          </w:tcPr>
          <w:p w14:paraId="20D11A22" w14:textId="25432C5B" w:rsidR="003722E9" w:rsidRPr="0016327E" w:rsidRDefault="00AD3592" w:rsidP="003722E9">
            <w:pPr>
              <w:spacing w:line="360" w:lineRule="auto"/>
              <w:rPr>
                <w:rFonts w:ascii="Century Gothic" w:hAnsi="Century Gothic" w:cs="Arial"/>
                <w:b/>
                <w:color w:val="auto"/>
                <w:szCs w:val="24"/>
                <w:lang w:val="es-ES"/>
              </w:rPr>
            </w:pPr>
            <w:r>
              <w:rPr>
                <w:noProof/>
                <w:lang w:eastAsia="es-MX"/>
              </w:rPr>
              <w:drawing>
                <wp:inline distT="0" distB="0" distL="0" distR="0" wp14:anchorId="1D096EA3" wp14:editId="0DE612F3">
                  <wp:extent cx="1065092" cy="141254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073" cy="1436390"/>
                          </a:xfrm>
                          <a:prstGeom prst="rect">
                            <a:avLst/>
                          </a:prstGeom>
                          <a:noFill/>
                          <a:ln>
                            <a:noFill/>
                          </a:ln>
                        </pic:spPr>
                      </pic:pic>
                    </a:graphicData>
                  </a:graphic>
                </wp:inline>
              </w:drawing>
            </w:r>
          </w:p>
        </w:tc>
        <w:tc>
          <w:tcPr>
            <w:tcW w:w="1939" w:type="dxa"/>
            <w:vAlign w:val="center"/>
          </w:tcPr>
          <w:p w14:paraId="10E45489" w14:textId="40064797"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6531F132" w14:textId="194948D1" w:rsidR="003722E9" w:rsidRPr="0016327E" w:rsidRDefault="006C29FF" w:rsidP="003722E9">
            <w:pPr>
              <w:spacing w:after="200" w:line="276" w:lineRule="auto"/>
              <w:jc w:val="both"/>
              <w:rPr>
                <w:rFonts w:ascii="Century Gothic" w:hAnsi="Century Gothic"/>
                <w:b/>
                <w:color w:val="auto"/>
                <w:sz w:val="22"/>
                <w:szCs w:val="22"/>
                <w:lang w:eastAsia="es-MX"/>
              </w:rPr>
            </w:pPr>
            <w:hyperlink r:id="rId12" w:history="1">
              <w:r w:rsidR="00CE4D3A">
                <w:rPr>
                  <w:rFonts w:ascii="Century Gothic" w:hAnsi="Century Gothic"/>
                  <w:b/>
                  <w:color w:val="auto"/>
                  <w:sz w:val="22"/>
                  <w:szCs w:val="22"/>
                  <w:u w:val="single"/>
                  <w:lang w:eastAsia="es-MX"/>
                </w:rPr>
                <w:t>YESENIA</w:t>
              </w:r>
            </w:hyperlink>
            <w:r w:rsidR="00CE4D3A">
              <w:rPr>
                <w:rFonts w:ascii="Century Gothic" w:hAnsi="Century Gothic"/>
                <w:b/>
                <w:color w:val="auto"/>
                <w:sz w:val="22"/>
                <w:szCs w:val="22"/>
                <w:u w:val="single"/>
                <w:lang w:eastAsia="es-MX"/>
              </w:rPr>
              <w:t xml:space="preserve"> GUADALUPE REYES CALZADÍAS</w:t>
            </w:r>
          </w:p>
        </w:tc>
        <w:tc>
          <w:tcPr>
            <w:tcW w:w="2082" w:type="dxa"/>
            <w:vAlign w:val="center"/>
          </w:tcPr>
          <w:p w14:paraId="47FEFE2E" w14:textId="7E97347B"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C69FD96" w14:textId="24A6923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293212EC" w14:textId="1168BB23"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2C9FA6C9" w14:textId="77777777" w:rsidTr="003B3D4A">
        <w:trPr>
          <w:jc w:val="center"/>
        </w:trPr>
        <w:tc>
          <w:tcPr>
            <w:tcW w:w="1806" w:type="dxa"/>
            <w:vAlign w:val="center"/>
          </w:tcPr>
          <w:p w14:paraId="614B577F" w14:textId="7A44592E" w:rsidR="003722E9" w:rsidRPr="0016327E" w:rsidRDefault="00AD3592" w:rsidP="003722E9">
            <w:pPr>
              <w:spacing w:line="360" w:lineRule="auto"/>
              <w:rPr>
                <w:rFonts w:ascii="Century Gothic" w:hAnsi="Century Gothic" w:cs="Arial"/>
                <w:b/>
                <w:color w:val="auto"/>
                <w:szCs w:val="24"/>
                <w:lang w:val="es-ES"/>
              </w:rPr>
            </w:pPr>
            <w:r>
              <w:rPr>
                <w:noProof/>
                <w:lang w:eastAsia="es-MX"/>
              </w:rPr>
              <w:drawing>
                <wp:inline distT="0" distB="0" distL="0" distR="0" wp14:anchorId="2B1E3E1C" wp14:editId="42419083">
                  <wp:extent cx="1074675" cy="142525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029" cy="1433679"/>
                          </a:xfrm>
                          <a:prstGeom prst="rect">
                            <a:avLst/>
                          </a:prstGeom>
                          <a:noFill/>
                          <a:ln>
                            <a:noFill/>
                          </a:ln>
                        </pic:spPr>
                      </pic:pic>
                    </a:graphicData>
                  </a:graphic>
                </wp:inline>
              </w:drawing>
            </w:r>
          </w:p>
        </w:tc>
        <w:tc>
          <w:tcPr>
            <w:tcW w:w="1939" w:type="dxa"/>
            <w:vAlign w:val="center"/>
          </w:tcPr>
          <w:p w14:paraId="2268837F" w14:textId="5669E12C"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1E8974B5" w14:textId="459F5F7B" w:rsidR="003722E9" w:rsidRPr="003B3D4A" w:rsidRDefault="00CE4D3A" w:rsidP="003722E9">
            <w:pPr>
              <w:spacing w:after="200" w:line="276" w:lineRule="auto"/>
              <w:jc w:val="both"/>
              <w:rPr>
                <w:rFonts w:ascii="Century Gothic" w:hAnsi="Century Gothic"/>
                <w:b/>
                <w:color w:val="auto"/>
                <w:sz w:val="22"/>
                <w:szCs w:val="22"/>
                <w:u w:val="single"/>
                <w:lang w:eastAsia="es-MX"/>
              </w:rPr>
            </w:pPr>
            <w:r>
              <w:rPr>
                <w:rFonts w:ascii="Century Gothic" w:hAnsi="Century Gothic"/>
                <w:b/>
                <w:color w:val="auto"/>
                <w:sz w:val="22"/>
                <w:szCs w:val="22"/>
                <w:u w:val="single"/>
                <w:lang w:eastAsia="es-MX"/>
              </w:rPr>
              <w:t xml:space="preserve">JAEL ARGÜELLES </w:t>
            </w:r>
            <w:r w:rsidR="003D1E8E">
              <w:rPr>
                <w:rFonts w:ascii="Century Gothic" w:hAnsi="Century Gothic"/>
                <w:b/>
                <w:color w:val="auto"/>
                <w:sz w:val="22"/>
                <w:szCs w:val="22"/>
                <w:u w:val="single"/>
                <w:lang w:eastAsia="es-MX"/>
              </w:rPr>
              <w:t>DÍAZ</w:t>
            </w:r>
          </w:p>
          <w:p w14:paraId="1A4F07DE"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082" w:type="dxa"/>
            <w:vAlign w:val="center"/>
          </w:tcPr>
          <w:p w14:paraId="64ED8765" w14:textId="37AF57D6"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07700CEE"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0ACB4C4"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1341F564" w14:textId="77777777" w:rsidTr="003B3D4A">
        <w:trPr>
          <w:jc w:val="center"/>
        </w:trPr>
        <w:tc>
          <w:tcPr>
            <w:tcW w:w="1806" w:type="dxa"/>
            <w:vAlign w:val="center"/>
          </w:tcPr>
          <w:p w14:paraId="03CE2FEF" w14:textId="6C8D0E75" w:rsidR="003722E9" w:rsidRPr="0016327E" w:rsidRDefault="00AD3592" w:rsidP="003722E9">
            <w:pPr>
              <w:spacing w:line="360" w:lineRule="auto"/>
              <w:rPr>
                <w:rFonts w:ascii="Century Gothic" w:hAnsi="Century Gothic" w:cs="Arial"/>
                <w:b/>
                <w:color w:val="auto"/>
                <w:szCs w:val="24"/>
              </w:rPr>
            </w:pPr>
            <w:r>
              <w:rPr>
                <w:noProof/>
                <w:lang w:eastAsia="es-MX"/>
              </w:rPr>
              <w:lastRenderedPageBreak/>
              <w:drawing>
                <wp:inline distT="0" distB="0" distL="0" distR="0" wp14:anchorId="7A708108" wp14:editId="49130AB7">
                  <wp:extent cx="1064525" cy="1411792"/>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861" cy="1428152"/>
                          </a:xfrm>
                          <a:prstGeom prst="rect">
                            <a:avLst/>
                          </a:prstGeom>
                          <a:noFill/>
                          <a:ln>
                            <a:noFill/>
                          </a:ln>
                        </pic:spPr>
                      </pic:pic>
                    </a:graphicData>
                  </a:graphic>
                </wp:inline>
              </w:drawing>
            </w:r>
          </w:p>
        </w:tc>
        <w:tc>
          <w:tcPr>
            <w:tcW w:w="1939" w:type="dxa"/>
            <w:vAlign w:val="center"/>
          </w:tcPr>
          <w:p w14:paraId="77140910" w14:textId="29C373BF" w:rsidR="003722E9" w:rsidRPr="0016327E" w:rsidRDefault="003722E9" w:rsidP="003722E9">
            <w:pPr>
              <w:spacing w:after="200" w:line="276" w:lineRule="auto"/>
              <w:jc w:val="both"/>
              <w:rPr>
                <w:rFonts w:ascii="Century Gothic" w:hAnsi="Century Gothic"/>
                <w:b/>
                <w:color w:val="auto"/>
                <w:sz w:val="22"/>
                <w:szCs w:val="22"/>
                <w:lang w:val="it-IT" w:eastAsia="es-MX"/>
              </w:rPr>
            </w:pPr>
            <w:r w:rsidRPr="0016327E">
              <w:rPr>
                <w:rFonts w:ascii="Century Gothic" w:hAnsi="Century Gothic"/>
                <w:b/>
                <w:color w:val="auto"/>
                <w:sz w:val="22"/>
                <w:szCs w:val="22"/>
                <w:lang w:val="it-IT" w:eastAsia="es-MX"/>
              </w:rPr>
              <w:t>DIP. VOCAL</w:t>
            </w:r>
          </w:p>
          <w:p w14:paraId="38E334DE" w14:textId="77777777" w:rsidR="00CE4D3A" w:rsidRPr="0016327E" w:rsidRDefault="006C29FF" w:rsidP="00CE4D3A">
            <w:pPr>
              <w:spacing w:after="200" w:line="276" w:lineRule="auto"/>
              <w:jc w:val="both"/>
              <w:rPr>
                <w:rFonts w:ascii="Century Gothic" w:hAnsi="Century Gothic"/>
                <w:b/>
                <w:color w:val="auto"/>
                <w:sz w:val="22"/>
                <w:szCs w:val="22"/>
                <w:lang w:eastAsia="es-MX"/>
              </w:rPr>
            </w:pPr>
            <w:hyperlink r:id="rId15" w:history="1">
              <w:r w:rsidR="00CE4D3A" w:rsidRPr="0016327E">
                <w:rPr>
                  <w:rFonts w:ascii="Century Gothic" w:hAnsi="Century Gothic"/>
                  <w:b/>
                  <w:color w:val="auto"/>
                  <w:sz w:val="22"/>
                  <w:szCs w:val="22"/>
                  <w:u w:val="single"/>
                  <w:lang w:eastAsia="es-MX"/>
                </w:rPr>
                <w:t>SAÚL MIRELES CORRAL</w:t>
              </w:r>
            </w:hyperlink>
          </w:p>
          <w:p w14:paraId="377D3D8C" w14:textId="77777777" w:rsidR="003722E9" w:rsidRPr="0016327E" w:rsidRDefault="003722E9" w:rsidP="003722E9">
            <w:pPr>
              <w:spacing w:after="200" w:line="276" w:lineRule="auto"/>
              <w:jc w:val="both"/>
              <w:rPr>
                <w:rFonts w:ascii="Century Gothic" w:hAnsi="Century Gothic"/>
                <w:b/>
                <w:color w:val="auto"/>
                <w:sz w:val="22"/>
                <w:szCs w:val="22"/>
                <w:lang w:val="it-IT" w:eastAsia="es-MX"/>
              </w:rPr>
            </w:pPr>
          </w:p>
        </w:tc>
        <w:tc>
          <w:tcPr>
            <w:tcW w:w="2082" w:type="dxa"/>
            <w:vAlign w:val="center"/>
          </w:tcPr>
          <w:p w14:paraId="5AAEE50C" w14:textId="77777777" w:rsidR="003722E9" w:rsidRPr="0016327E" w:rsidRDefault="003722E9" w:rsidP="003722E9">
            <w:pPr>
              <w:spacing w:line="360" w:lineRule="auto"/>
              <w:rPr>
                <w:rFonts w:ascii="Century Gothic" w:hAnsi="Century Gothic" w:cs="Arial"/>
                <w:b/>
                <w:color w:val="auto"/>
                <w:szCs w:val="24"/>
                <w:lang w:val="it-IT"/>
              </w:rPr>
            </w:pPr>
          </w:p>
        </w:tc>
        <w:tc>
          <w:tcPr>
            <w:tcW w:w="1827" w:type="dxa"/>
            <w:vAlign w:val="center"/>
          </w:tcPr>
          <w:p w14:paraId="0295D840" w14:textId="77777777" w:rsidR="003722E9" w:rsidRPr="0016327E" w:rsidRDefault="003722E9" w:rsidP="003722E9">
            <w:pPr>
              <w:spacing w:line="360" w:lineRule="auto"/>
              <w:rPr>
                <w:rFonts w:ascii="Century Gothic" w:hAnsi="Century Gothic" w:cs="Arial"/>
                <w:b/>
                <w:color w:val="auto"/>
                <w:szCs w:val="24"/>
                <w:lang w:val="it-IT"/>
              </w:rPr>
            </w:pPr>
          </w:p>
        </w:tc>
        <w:tc>
          <w:tcPr>
            <w:tcW w:w="1750" w:type="dxa"/>
            <w:vAlign w:val="center"/>
          </w:tcPr>
          <w:p w14:paraId="4995CF63" w14:textId="77777777" w:rsidR="003722E9" w:rsidRPr="0016327E" w:rsidRDefault="003722E9" w:rsidP="003722E9">
            <w:pPr>
              <w:spacing w:line="360" w:lineRule="auto"/>
              <w:rPr>
                <w:rFonts w:ascii="Century Gothic" w:hAnsi="Century Gothic" w:cs="Arial"/>
                <w:b/>
                <w:color w:val="auto"/>
                <w:szCs w:val="24"/>
                <w:lang w:val="it-IT"/>
              </w:rPr>
            </w:pPr>
          </w:p>
        </w:tc>
      </w:tr>
    </w:tbl>
    <w:p w14:paraId="0FB325AF" w14:textId="3A141E35" w:rsidR="004F4981" w:rsidRPr="0016327E" w:rsidRDefault="004A59A0" w:rsidP="00FD1F31">
      <w:pPr>
        <w:pStyle w:val="Normal1"/>
        <w:jc w:val="both"/>
        <w:rPr>
          <w:rFonts w:ascii="Century Gothic" w:eastAsia="Arial" w:hAnsi="Century Gothic" w:cs="Arial"/>
          <w:b/>
          <w:color w:val="auto"/>
          <w:sz w:val="16"/>
          <w:szCs w:val="16"/>
        </w:rPr>
      </w:pPr>
      <w:r w:rsidRPr="0016327E">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16327E">
        <w:rPr>
          <w:rFonts w:ascii="Century Gothic" w:eastAsia="Arial" w:hAnsi="Century Gothic" w:cs="Arial"/>
          <w:b/>
          <w:color w:val="auto"/>
          <w:sz w:val="16"/>
          <w:szCs w:val="16"/>
          <w:lang w:val="es-MX"/>
        </w:rPr>
        <w:t xml:space="preserve">consistente en la </w:t>
      </w:r>
      <w:r w:rsidR="00FD1F31" w:rsidRPr="0016327E">
        <w:rPr>
          <w:rFonts w:ascii="Century Gothic" w:eastAsia="Arial" w:hAnsi="Century Gothic" w:cs="Arial"/>
          <w:b/>
          <w:color w:val="auto"/>
          <w:sz w:val="16"/>
          <w:szCs w:val="16"/>
        </w:rPr>
        <w:t xml:space="preserve">Iniciativa con carácter de decreto, a efecto de </w:t>
      </w:r>
      <w:r w:rsidR="004F4981" w:rsidRPr="004F4981">
        <w:rPr>
          <w:rFonts w:ascii="Century Gothic" w:eastAsia="Arial" w:hAnsi="Century Gothic" w:cs="Arial"/>
          <w:b/>
          <w:color w:val="auto"/>
          <w:sz w:val="16"/>
          <w:szCs w:val="16"/>
        </w:rPr>
        <w:t>reformar y adicionar diversas disposiciones de la Ley de Juventud, en materia de suplencia de representantes de instituciones dentro del Consejo Estatal de la Juventud.</w:t>
      </w:r>
    </w:p>
    <w:sectPr w:rsidR="004F4981" w:rsidRPr="0016327E" w:rsidSect="00A20034">
      <w:headerReference w:type="even" r:id="rId16"/>
      <w:headerReference w:type="default" r:id="rId17"/>
      <w:footerReference w:type="default" r:id="rId18"/>
      <w:headerReference w:type="first" r:id="rId19"/>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CB42" w14:textId="77777777" w:rsidR="0049234F" w:rsidRDefault="0049234F" w:rsidP="00B82123">
      <w:r>
        <w:separator/>
      </w:r>
    </w:p>
  </w:endnote>
  <w:endnote w:type="continuationSeparator" w:id="0">
    <w:p w14:paraId="1CDC1F0C" w14:textId="77777777" w:rsidR="0049234F" w:rsidRDefault="0049234F"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32614A15"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1C75E0">
      <w:rPr>
        <w:rFonts w:ascii="Century Gothic" w:hAnsi="Century Gothic"/>
        <w:sz w:val="16"/>
        <w:szCs w:val="16"/>
        <w:lang w:val="en-US"/>
      </w:rPr>
      <w:t>696</w:t>
    </w:r>
    <w:r w:rsidRPr="00322AFA">
      <w:rPr>
        <w:rFonts w:ascii="Century Gothic" w:hAnsi="Century Gothic"/>
        <w:sz w:val="16"/>
        <w:szCs w:val="16"/>
      </w:rPr>
      <w:t>/</w:t>
    </w:r>
    <w:r w:rsidR="006F2397">
      <w:rPr>
        <w:rFonts w:ascii="Century Gothic" w:hAnsi="Century Gothic"/>
        <w:sz w:val="16"/>
        <w:szCs w:val="16"/>
        <w:lang w:val="en-US"/>
      </w:rPr>
      <w:t>OIDS</w:t>
    </w:r>
    <w:r w:rsidRPr="00322AFA">
      <w:rPr>
        <w:rFonts w:ascii="Century Gothic" w:hAnsi="Century Gothic"/>
        <w:sz w:val="16"/>
        <w:szCs w:val="16"/>
      </w:rPr>
      <w:t>/GOR/</w:t>
    </w:r>
    <w:r w:rsidR="006F2397">
      <w:rPr>
        <w:rFonts w:ascii="Century Gothic" w:hAnsi="Century Gothic"/>
        <w:sz w:val="16"/>
        <w:szCs w:val="16"/>
        <w:lang w:val="en-US"/>
      </w:rPr>
      <w:t>CVM</w:t>
    </w:r>
    <w:r w:rsidRPr="00322AFA">
      <w:rPr>
        <w:rFonts w:ascii="Century Gothic" w:hAnsi="Century Gothic"/>
        <w:sz w:val="16"/>
        <w:szCs w:val="16"/>
      </w:rPr>
      <w:t>/</w:t>
    </w:r>
    <w:r w:rsidR="006F2397">
      <w:rPr>
        <w:rFonts w:ascii="Century Gothic" w:hAnsi="Century Gothic"/>
        <w:sz w:val="16"/>
        <w:szCs w:val="16"/>
        <w:lang w:val="en-US"/>
      </w:rPr>
      <w:t>ISG</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9D82" w14:textId="77777777" w:rsidR="0049234F" w:rsidRDefault="0049234F" w:rsidP="00B82123">
      <w:r>
        <w:separator/>
      </w:r>
    </w:p>
  </w:footnote>
  <w:footnote w:type="continuationSeparator" w:id="0">
    <w:p w14:paraId="360E3607" w14:textId="77777777" w:rsidR="0049234F" w:rsidRDefault="0049234F"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6C29FF">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6BD60522" w:rsidR="00E31F79" w:rsidRDefault="00E31F79" w:rsidP="0039159C">
    <w:pPr>
      <w:pStyle w:val="Encabezado"/>
      <w:jc w:val="right"/>
      <w:rPr>
        <w:rFonts w:ascii="Century Gothic" w:hAnsi="Century Gothic" w:cs="Tahoma"/>
        <w:b/>
        <w:bCs/>
        <w:sz w:val="28"/>
        <w:szCs w:val="28"/>
        <w:shd w:val="clear" w:color="auto" w:fill="FFFFFF"/>
      </w:rPr>
    </w:pPr>
    <w:bookmarkStart w:id="5" w:name="_Hlk156821235"/>
  </w:p>
  <w:bookmarkEnd w:id="5"/>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9F576A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sidR="0025479C">
      <w:rPr>
        <w:rFonts w:ascii="Century Gothic" w:hAnsi="Century Gothic"/>
        <w:b/>
        <w:sz w:val="28"/>
        <w:szCs w:val="28"/>
        <w:lang w:val="es-MX"/>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543874AA"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6F2397">
      <w:rPr>
        <w:rFonts w:ascii="Century Gothic" w:hAnsi="Century Gothic" w:cs="Arial"/>
        <w:color w:val="000000" w:themeColor="text1"/>
        <w:szCs w:val="24"/>
      </w:rPr>
      <w:t>0</w:t>
    </w:r>
    <w:r w:rsidR="009151D3">
      <w:rPr>
        <w:rFonts w:ascii="Century Gothic" w:hAnsi="Century Gothic" w:cs="Arial"/>
        <w:color w:val="000000" w:themeColor="text1"/>
        <w:szCs w:val="24"/>
      </w:rPr>
      <w:t>5</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sidR="007C728E">
      <w:rPr>
        <w:rFonts w:ascii="Century Gothic" w:hAnsi="Century Gothic" w:cs="Arial"/>
        <w:color w:val="000000" w:themeColor="text1"/>
        <w:szCs w:val="24"/>
      </w:rPr>
      <w:t>5</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6C29FF">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FC101B"/>
    <w:multiLevelType w:val="hybridMultilevel"/>
    <w:tmpl w:val="6BCCFAA2"/>
    <w:lvl w:ilvl="0" w:tplc="D138FB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4C22F15"/>
    <w:multiLevelType w:val="multilevel"/>
    <w:tmpl w:val="B930209C"/>
    <w:lvl w:ilvl="0">
      <w:start w:val="1"/>
      <w:numFmt w:val="upp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5DA204A"/>
    <w:multiLevelType w:val="hybridMultilevel"/>
    <w:tmpl w:val="9A40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0E6946"/>
    <w:multiLevelType w:val="hybridMultilevel"/>
    <w:tmpl w:val="FD4A8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6B03D8"/>
    <w:multiLevelType w:val="hybridMultilevel"/>
    <w:tmpl w:val="547A5FB4"/>
    <w:lvl w:ilvl="0" w:tplc="DCE4A4B4">
      <w:start w:val="12"/>
      <w:numFmt w:val="upperRoman"/>
      <w:lvlText w:val="%1."/>
      <w:lvlJc w:val="left"/>
      <w:pPr>
        <w:ind w:left="1429"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4"/>
  </w:num>
  <w:num w:numId="2">
    <w:abstractNumId w:val="33"/>
  </w:num>
  <w:num w:numId="3">
    <w:abstractNumId w:val="8"/>
  </w:num>
  <w:num w:numId="4">
    <w:abstractNumId w:val="46"/>
  </w:num>
  <w:num w:numId="5">
    <w:abstractNumId w:val="38"/>
  </w:num>
  <w:num w:numId="6">
    <w:abstractNumId w:val="5"/>
  </w:num>
  <w:num w:numId="7">
    <w:abstractNumId w:val="24"/>
  </w:num>
  <w:num w:numId="8">
    <w:abstractNumId w:val="37"/>
  </w:num>
  <w:num w:numId="9">
    <w:abstractNumId w:val="4"/>
  </w:num>
  <w:num w:numId="10">
    <w:abstractNumId w:val="26"/>
  </w:num>
  <w:num w:numId="11">
    <w:abstractNumId w:val="11"/>
  </w:num>
  <w:num w:numId="12">
    <w:abstractNumId w:val="1"/>
  </w:num>
  <w:num w:numId="13">
    <w:abstractNumId w:val="23"/>
  </w:num>
  <w:num w:numId="14">
    <w:abstractNumId w:val="2"/>
  </w:num>
  <w:num w:numId="15">
    <w:abstractNumId w:val="40"/>
  </w:num>
  <w:num w:numId="16">
    <w:abstractNumId w:val="25"/>
  </w:num>
  <w:num w:numId="17">
    <w:abstractNumId w:val="35"/>
  </w:num>
  <w:num w:numId="18">
    <w:abstractNumId w:val="31"/>
  </w:num>
  <w:num w:numId="19">
    <w:abstractNumId w:val="12"/>
  </w:num>
  <w:num w:numId="20">
    <w:abstractNumId w:val="30"/>
  </w:num>
  <w:num w:numId="21">
    <w:abstractNumId w:val="32"/>
  </w:num>
  <w:num w:numId="22">
    <w:abstractNumId w:val="13"/>
  </w:num>
  <w:num w:numId="23">
    <w:abstractNumId w:val="9"/>
  </w:num>
  <w:num w:numId="24">
    <w:abstractNumId w:val="16"/>
  </w:num>
  <w:num w:numId="25">
    <w:abstractNumId w:val="17"/>
  </w:num>
  <w:num w:numId="26">
    <w:abstractNumId w:val="15"/>
  </w:num>
  <w:num w:numId="27">
    <w:abstractNumId w:val="10"/>
  </w:num>
  <w:num w:numId="28">
    <w:abstractNumId w:val="28"/>
  </w:num>
  <w:num w:numId="29">
    <w:abstractNumId w:val="34"/>
  </w:num>
  <w:num w:numId="30">
    <w:abstractNumId w:val="29"/>
  </w:num>
  <w:num w:numId="31">
    <w:abstractNumId w:val="18"/>
  </w:num>
  <w:num w:numId="32">
    <w:abstractNumId w:val="19"/>
  </w:num>
  <w:num w:numId="33">
    <w:abstractNumId w:val="20"/>
  </w:num>
  <w:num w:numId="34">
    <w:abstractNumId w:val="36"/>
  </w:num>
  <w:num w:numId="35">
    <w:abstractNumId w:val="22"/>
  </w:num>
  <w:num w:numId="36">
    <w:abstractNumId w:val="3"/>
  </w:num>
  <w:num w:numId="37">
    <w:abstractNumId w:val="42"/>
  </w:num>
  <w:num w:numId="38">
    <w:abstractNumId w:val="14"/>
  </w:num>
  <w:num w:numId="39">
    <w:abstractNumId w:val="0"/>
  </w:num>
  <w:num w:numId="40">
    <w:abstractNumId w:val="39"/>
  </w:num>
  <w:num w:numId="41">
    <w:abstractNumId w:val="21"/>
  </w:num>
  <w:num w:numId="42">
    <w:abstractNumId w:val="27"/>
  </w:num>
  <w:num w:numId="43">
    <w:abstractNumId w:val="7"/>
  </w:num>
  <w:num w:numId="44">
    <w:abstractNumId w:val="6"/>
  </w:num>
  <w:num w:numId="45">
    <w:abstractNumId w:val="45"/>
  </w:num>
  <w:num w:numId="46">
    <w:abstractNumId w:val="41"/>
  </w:num>
  <w:num w:numId="47">
    <w:abstractNumId w:val="4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05CB6"/>
    <w:rsid w:val="00011244"/>
    <w:rsid w:val="0001235B"/>
    <w:rsid w:val="0001393C"/>
    <w:rsid w:val="000248B3"/>
    <w:rsid w:val="000251BB"/>
    <w:rsid w:val="0002734B"/>
    <w:rsid w:val="0002770C"/>
    <w:rsid w:val="00031C27"/>
    <w:rsid w:val="000330C4"/>
    <w:rsid w:val="0003337B"/>
    <w:rsid w:val="00033995"/>
    <w:rsid w:val="00037D51"/>
    <w:rsid w:val="00040EDF"/>
    <w:rsid w:val="000429EB"/>
    <w:rsid w:val="000439B3"/>
    <w:rsid w:val="00044D2D"/>
    <w:rsid w:val="00045039"/>
    <w:rsid w:val="000520A0"/>
    <w:rsid w:val="00056760"/>
    <w:rsid w:val="00057F19"/>
    <w:rsid w:val="00062D20"/>
    <w:rsid w:val="00062EAE"/>
    <w:rsid w:val="00063597"/>
    <w:rsid w:val="00077730"/>
    <w:rsid w:val="00087C99"/>
    <w:rsid w:val="000952F6"/>
    <w:rsid w:val="000964DE"/>
    <w:rsid w:val="000B2F65"/>
    <w:rsid w:val="000B5FF5"/>
    <w:rsid w:val="000C3A48"/>
    <w:rsid w:val="000C477A"/>
    <w:rsid w:val="000C4A2E"/>
    <w:rsid w:val="000D4E30"/>
    <w:rsid w:val="000D6E69"/>
    <w:rsid w:val="000E5322"/>
    <w:rsid w:val="000E753A"/>
    <w:rsid w:val="000E774C"/>
    <w:rsid w:val="000F2C94"/>
    <w:rsid w:val="00101573"/>
    <w:rsid w:val="00102A7E"/>
    <w:rsid w:val="00105887"/>
    <w:rsid w:val="00107990"/>
    <w:rsid w:val="001110A8"/>
    <w:rsid w:val="0011163E"/>
    <w:rsid w:val="00111E39"/>
    <w:rsid w:val="00112C17"/>
    <w:rsid w:val="00116795"/>
    <w:rsid w:val="00117023"/>
    <w:rsid w:val="00122689"/>
    <w:rsid w:val="00123AF7"/>
    <w:rsid w:val="001245BF"/>
    <w:rsid w:val="00133B5C"/>
    <w:rsid w:val="0013714E"/>
    <w:rsid w:val="001405FF"/>
    <w:rsid w:val="001407D6"/>
    <w:rsid w:val="00140B2F"/>
    <w:rsid w:val="00140D66"/>
    <w:rsid w:val="00144470"/>
    <w:rsid w:val="00144919"/>
    <w:rsid w:val="001451FB"/>
    <w:rsid w:val="0015040F"/>
    <w:rsid w:val="001506B4"/>
    <w:rsid w:val="00157CA7"/>
    <w:rsid w:val="00161BB4"/>
    <w:rsid w:val="0016327E"/>
    <w:rsid w:val="00170835"/>
    <w:rsid w:val="00170D11"/>
    <w:rsid w:val="00170F86"/>
    <w:rsid w:val="00175640"/>
    <w:rsid w:val="00175A48"/>
    <w:rsid w:val="00176FF5"/>
    <w:rsid w:val="001815CE"/>
    <w:rsid w:val="00191739"/>
    <w:rsid w:val="001959D2"/>
    <w:rsid w:val="001960A8"/>
    <w:rsid w:val="001A0BF4"/>
    <w:rsid w:val="001A2EDF"/>
    <w:rsid w:val="001A4C11"/>
    <w:rsid w:val="001A5605"/>
    <w:rsid w:val="001A6A8B"/>
    <w:rsid w:val="001A7FCC"/>
    <w:rsid w:val="001B2590"/>
    <w:rsid w:val="001B6B31"/>
    <w:rsid w:val="001C14C0"/>
    <w:rsid w:val="001C75E0"/>
    <w:rsid w:val="001D2372"/>
    <w:rsid w:val="001D2F7E"/>
    <w:rsid w:val="001D3A39"/>
    <w:rsid w:val="001D736F"/>
    <w:rsid w:val="001E5B6E"/>
    <w:rsid w:val="001F05F7"/>
    <w:rsid w:val="001F5C66"/>
    <w:rsid w:val="00213449"/>
    <w:rsid w:val="0021481C"/>
    <w:rsid w:val="0022080B"/>
    <w:rsid w:val="00221203"/>
    <w:rsid w:val="00224AD2"/>
    <w:rsid w:val="0022685D"/>
    <w:rsid w:val="00232B92"/>
    <w:rsid w:val="00241381"/>
    <w:rsid w:val="00246573"/>
    <w:rsid w:val="00251DB7"/>
    <w:rsid w:val="0025479C"/>
    <w:rsid w:val="00260993"/>
    <w:rsid w:val="00262889"/>
    <w:rsid w:val="00272E60"/>
    <w:rsid w:val="00281412"/>
    <w:rsid w:val="00281CFD"/>
    <w:rsid w:val="00285E13"/>
    <w:rsid w:val="00291FF8"/>
    <w:rsid w:val="00292766"/>
    <w:rsid w:val="00296DAD"/>
    <w:rsid w:val="002A001F"/>
    <w:rsid w:val="002A4DDB"/>
    <w:rsid w:val="002A5D10"/>
    <w:rsid w:val="002A773D"/>
    <w:rsid w:val="002A7FC2"/>
    <w:rsid w:val="002B066C"/>
    <w:rsid w:val="002B0870"/>
    <w:rsid w:val="002B6090"/>
    <w:rsid w:val="002C3AE7"/>
    <w:rsid w:val="002C528A"/>
    <w:rsid w:val="002C5C2D"/>
    <w:rsid w:val="002D1F04"/>
    <w:rsid w:val="002D594A"/>
    <w:rsid w:val="002D6456"/>
    <w:rsid w:val="002D7110"/>
    <w:rsid w:val="002E2EDB"/>
    <w:rsid w:val="002E6534"/>
    <w:rsid w:val="002F1DB9"/>
    <w:rsid w:val="002F536C"/>
    <w:rsid w:val="002F7F80"/>
    <w:rsid w:val="00311620"/>
    <w:rsid w:val="00312041"/>
    <w:rsid w:val="0032198D"/>
    <w:rsid w:val="00323266"/>
    <w:rsid w:val="003278E1"/>
    <w:rsid w:val="00330329"/>
    <w:rsid w:val="003305DA"/>
    <w:rsid w:val="00336018"/>
    <w:rsid w:val="0033681C"/>
    <w:rsid w:val="00343573"/>
    <w:rsid w:val="00344FE1"/>
    <w:rsid w:val="00347386"/>
    <w:rsid w:val="00353C4B"/>
    <w:rsid w:val="00355A68"/>
    <w:rsid w:val="0035666E"/>
    <w:rsid w:val="003571A8"/>
    <w:rsid w:val="0036075C"/>
    <w:rsid w:val="0036342D"/>
    <w:rsid w:val="003709FE"/>
    <w:rsid w:val="003722E9"/>
    <w:rsid w:val="00372C4B"/>
    <w:rsid w:val="003855FA"/>
    <w:rsid w:val="0038583F"/>
    <w:rsid w:val="003859C0"/>
    <w:rsid w:val="0039159C"/>
    <w:rsid w:val="00392DA6"/>
    <w:rsid w:val="003977A0"/>
    <w:rsid w:val="003A0565"/>
    <w:rsid w:val="003A097D"/>
    <w:rsid w:val="003A11F2"/>
    <w:rsid w:val="003A2E0D"/>
    <w:rsid w:val="003A3988"/>
    <w:rsid w:val="003A4009"/>
    <w:rsid w:val="003A4036"/>
    <w:rsid w:val="003A42DE"/>
    <w:rsid w:val="003A6A89"/>
    <w:rsid w:val="003B32FB"/>
    <w:rsid w:val="003B3737"/>
    <w:rsid w:val="003B3D4A"/>
    <w:rsid w:val="003B4AF7"/>
    <w:rsid w:val="003B4FA9"/>
    <w:rsid w:val="003C08D4"/>
    <w:rsid w:val="003C0A3D"/>
    <w:rsid w:val="003C1185"/>
    <w:rsid w:val="003C351D"/>
    <w:rsid w:val="003C39E2"/>
    <w:rsid w:val="003C5773"/>
    <w:rsid w:val="003D1E8E"/>
    <w:rsid w:val="003D2C01"/>
    <w:rsid w:val="003D7FDB"/>
    <w:rsid w:val="003E2CB9"/>
    <w:rsid w:val="003E44B1"/>
    <w:rsid w:val="003F2DAA"/>
    <w:rsid w:val="003F3054"/>
    <w:rsid w:val="003F6E6E"/>
    <w:rsid w:val="00400B1B"/>
    <w:rsid w:val="00401DA4"/>
    <w:rsid w:val="004029D2"/>
    <w:rsid w:val="00406B7C"/>
    <w:rsid w:val="00407AD7"/>
    <w:rsid w:val="00407F03"/>
    <w:rsid w:val="00407FE6"/>
    <w:rsid w:val="00410F96"/>
    <w:rsid w:val="0041674D"/>
    <w:rsid w:val="00416796"/>
    <w:rsid w:val="00417544"/>
    <w:rsid w:val="004206D9"/>
    <w:rsid w:val="00422CF0"/>
    <w:rsid w:val="00423608"/>
    <w:rsid w:val="004265F1"/>
    <w:rsid w:val="004308B9"/>
    <w:rsid w:val="004317B4"/>
    <w:rsid w:val="00437361"/>
    <w:rsid w:val="004375AB"/>
    <w:rsid w:val="00437F71"/>
    <w:rsid w:val="00443EE8"/>
    <w:rsid w:val="00444EBC"/>
    <w:rsid w:val="004565FE"/>
    <w:rsid w:val="00460576"/>
    <w:rsid w:val="004609CB"/>
    <w:rsid w:val="0046277F"/>
    <w:rsid w:val="00463CB2"/>
    <w:rsid w:val="00464B63"/>
    <w:rsid w:val="0047130C"/>
    <w:rsid w:val="004720A3"/>
    <w:rsid w:val="00473238"/>
    <w:rsid w:val="004809C8"/>
    <w:rsid w:val="00486B17"/>
    <w:rsid w:val="0049234F"/>
    <w:rsid w:val="004A1112"/>
    <w:rsid w:val="004A59A0"/>
    <w:rsid w:val="004A6CA9"/>
    <w:rsid w:val="004B124B"/>
    <w:rsid w:val="004B7ED3"/>
    <w:rsid w:val="004C099B"/>
    <w:rsid w:val="004C5877"/>
    <w:rsid w:val="004D57A1"/>
    <w:rsid w:val="004D6AEF"/>
    <w:rsid w:val="004E2CE5"/>
    <w:rsid w:val="004E377A"/>
    <w:rsid w:val="004E42BF"/>
    <w:rsid w:val="004E4E9C"/>
    <w:rsid w:val="004F4981"/>
    <w:rsid w:val="00503B64"/>
    <w:rsid w:val="005111B8"/>
    <w:rsid w:val="00512188"/>
    <w:rsid w:val="005157AE"/>
    <w:rsid w:val="00522AC8"/>
    <w:rsid w:val="00525932"/>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797"/>
    <w:rsid w:val="00596FD6"/>
    <w:rsid w:val="005977D3"/>
    <w:rsid w:val="005A1677"/>
    <w:rsid w:val="005A23F5"/>
    <w:rsid w:val="005A2CDF"/>
    <w:rsid w:val="005A3079"/>
    <w:rsid w:val="005B0DBB"/>
    <w:rsid w:val="005B28C8"/>
    <w:rsid w:val="005B402C"/>
    <w:rsid w:val="005B4F6E"/>
    <w:rsid w:val="005B72EA"/>
    <w:rsid w:val="005B7663"/>
    <w:rsid w:val="005B788E"/>
    <w:rsid w:val="005C0FD9"/>
    <w:rsid w:val="005C40F5"/>
    <w:rsid w:val="005D29F4"/>
    <w:rsid w:val="005D39A3"/>
    <w:rsid w:val="005D5C3B"/>
    <w:rsid w:val="005E08DF"/>
    <w:rsid w:val="005E16E9"/>
    <w:rsid w:val="005E3141"/>
    <w:rsid w:val="005E56EC"/>
    <w:rsid w:val="005E7B85"/>
    <w:rsid w:val="005F0B36"/>
    <w:rsid w:val="005F624C"/>
    <w:rsid w:val="00606577"/>
    <w:rsid w:val="00611233"/>
    <w:rsid w:val="00615963"/>
    <w:rsid w:val="0062089C"/>
    <w:rsid w:val="00620D56"/>
    <w:rsid w:val="00620DDA"/>
    <w:rsid w:val="00621044"/>
    <w:rsid w:val="0062191D"/>
    <w:rsid w:val="006269B5"/>
    <w:rsid w:val="00627AA8"/>
    <w:rsid w:val="006320A9"/>
    <w:rsid w:val="00633D26"/>
    <w:rsid w:val="00636473"/>
    <w:rsid w:val="006401C2"/>
    <w:rsid w:val="00646C57"/>
    <w:rsid w:val="0064717A"/>
    <w:rsid w:val="00647A56"/>
    <w:rsid w:val="006608D8"/>
    <w:rsid w:val="00667C81"/>
    <w:rsid w:val="00672DF2"/>
    <w:rsid w:val="00674CA0"/>
    <w:rsid w:val="0067720F"/>
    <w:rsid w:val="0068218E"/>
    <w:rsid w:val="00685F4E"/>
    <w:rsid w:val="00686AB5"/>
    <w:rsid w:val="006900D5"/>
    <w:rsid w:val="00690137"/>
    <w:rsid w:val="00690387"/>
    <w:rsid w:val="00692B77"/>
    <w:rsid w:val="00694FBC"/>
    <w:rsid w:val="00695062"/>
    <w:rsid w:val="00697A0B"/>
    <w:rsid w:val="006A2C21"/>
    <w:rsid w:val="006A5F9D"/>
    <w:rsid w:val="006B1A8E"/>
    <w:rsid w:val="006B4622"/>
    <w:rsid w:val="006B65E8"/>
    <w:rsid w:val="006C1515"/>
    <w:rsid w:val="006C29FF"/>
    <w:rsid w:val="006C6504"/>
    <w:rsid w:val="006C74D2"/>
    <w:rsid w:val="006D24C6"/>
    <w:rsid w:val="006D739F"/>
    <w:rsid w:val="006E01A8"/>
    <w:rsid w:val="006E19BB"/>
    <w:rsid w:val="006E32CB"/>
    <w:rsid w:val="006E6899"/>
    <w:rsid w:val="006F2397"/>
    <w:rsid w:val="006F3658"/>
    <w:rsid w:val="006F5D39"/>
    <w:rsid w:val="006F740D"/>
    <w:rsid w:val="006F7E01"/>
    <w:rsid w:val="0070227D"/>
    <w:rsid w:val="0070441F"/>
    <w:rsid w:val="0071081E"/>
    <w:rsid w:val="007147EB"/>
    <w:rsid w:val="0073106A"/>
    <w:rsid w:val="00732E0A"/>
    <w:rsid w:val="00740136"/>
    <w:rsid w:val="0074317B"/>
    <w:rsid w:val="0074655E"/>
    <w:rsid w:val="007477CE"/>
    <w:rsid w:val="00747833"/>
    <w:rsid w:val="0075005F"/>
    <w:rsid w:val="00750851"/>
    <w:rsid w:val="0075350F"/>
    <w:rsid w:val="00755EB9"/>
    <w:rsid w:val="007621CA"/>
    <w:rsid w:val="00766204"/>
    <w:rsid w:val="007715F8"/>
    <w:rsid w:val="00774B52"/>
    <w:rsid w:val="007801DB"/>
    <w:rsid w:val="00783459"/>
    <w:rsid w:val="00784B6A"/>
    <w:rsid w:val="00786A5C"/>
    <w:rsid w:val="00792F78"/>
    <w:rsid w:val="0079423D"/>
    <w:rsid w:val="00794742"/>
    <w:rsid w:val="00794BA3"/>
    <w:rsid w:val="007950D5"/>
    <w:rsid w:val="007951DF"/>
    <w:rsid w:val="007A34D4"/>
    <w:rsid w:val="007A3975"/>
    <w:rsid w:val="007A45E3"/>
    <w:rsid w:val="007A5B58"/>
    <w:rsid w:val="007A5FB7"/>
    <w:rsid w:val="007C0272"/>
    <w:rsid w:val="007C2EE1"/>
    <w:rsid w:val="007C3245"/>
    <w:rsid w:val="007C6858"/>
    <w:rsid w:val="007C728E"/>
    <w:rsid w:val="007C7BD5"/>
    <w:rsid w:val="007D3A87"/>
    <w:rsid w:val="007D5445"/>
    <w:rsid w:val="007D68F5"/>
    <w:rsid w:val="007E24B6"/>
    <w:rsid w:val="007E5900"/>
    <w:rsid w:val="007E5DE4"/>
    <w:rsid w:val="007F3841"/>
    <w:rsid w:val="007F3C9D"/>
    <w:rsid w:val="007F425B"/>
    <w:rsid w:val="007F4D9D"/>
    <w:rsid w:val="007F7DA4"/>
    <w:rsid w:val="00805FE2"/>
    <w:rsid w:val="0081206B"/>
    <w:rsid w:val="008122C3"/>
    <w:rsid w:val="008147A6"/>
    <w:rsid w:val="008160A7"/>
    <w:rsid w:val="008233B2"/>
    <w:rsid w:val="008265B2"/>
    <w:rsid w:val="00830B02"/>
    <w:rsid w:val="00837A02"/>
    <w:rsid w:val="00840870"/>
    <w:rsid w:val="00841770"/>
    <w:rsid w:val="00841B40"/>
    <w:rsid w:val="00845440"/>
    <w:rsid w:val="008477E3"/>
    <w:rsid w:val="00851566"/>
    <w:rsid w:val="00852606"/>
    <w:rsid w:val="00852E7F"/>
    <w:rsid w:val="00854451"/>
    <w:rsid w:val="00862B13"/>
    <w:rsid w:val="00864F7A"/>
    <w:rsid w:val="00866589"/>
    <w:rsid w:val="00867146"/>
    <w:rsid w:val="008721EB"/>
    <w:rsid w:val="00872FA3"/>
    <w:rsid w:val="00877EAA"/>
    <w:rsid w:val="008802C5"/>
    <w:rsid w:val="00880564"/>
    <w:rsid w:val="0088459C"/>
    <w:rsid w:val="00891279"/>
    <w:rsid w:val="008A0B62"/>
    <w:rsid w:val="008A0D25"/>
    <w:rsid w:val="008A0EFE"/>
    <w:rsid w:val="008A4B41"/>
    <w:rsid w:val="008A77A1"/>
    <w:rsid w:val="008C5500"/>
    <w:rsid w:val="008C5549"/>
    <w:rsid w:val="008C796A"/>
    <w:rsid w:val="008D0D5A"/>
    <w:rsid w:val="008D12BB"/>
    <w:rsid w:val="008D193A"/>
    <w:rsid w:val="008D487F"/>
    <w:rsid w:val="008D62E8"/>
    <w:rsid w:val="008E1378"/>
    <w:rsid w:val="008E4CD4"/>
    <w:rsid w:val="008F4D77"/>
    <w:rsid w:val="008F682D"/>
    <w:rsid w:val="008F7A5F"/>
    <w:rsid w:val="008F7BC7"/>
    <w:rsid w:val="008F7F13"/>
    <w:rsid w:val="0090039D"/>
    <w:rsid w:val="00901AC9"/>
    <w:rsid w:val="00901B7E"/>
    <w:rsid w:val="009111FF"/>
    <w:rsid w:val="00913841"/>
    <w:rsid w:val="00913883"/>
    <w:rsid w:val="009151D3"/>
    <w:rsid w:val="00915A43"/>
    <w:rsid w:val="0092434A"/>
    <w:rsid w:val="00926F0A"/>
    <w:rsid w:val="009274A2"/>
    <w:rsid w:val="00934CA1"/>
    <w:rsid w:val="009360FC"/>
    <w:rsid w:val="00937A58"/>
    <w:rsid w:val="009417BA"/>
    <w:rsid w:val="00943B93"/>
    <w:rsid w:val="00943DD2"/>
    <w:rsid w:val="00945F4E"/>
    <w:rsid w:val="009467DF"/>
    <w:rsid w:val="00952138"/>
    <w:rsid w:val="00961750"/>
    <w:rsid w:val="00970A80"/>
    <w:rsid w:val="009822E0"/>
    <w:rsid w:val="00982402"/>
    <w:rsid w:val="009A1297"/>
    <w:rsid w:val="009A20CA"/>
    <w:rsid w:val="009A253C"/>
    <w:rsid w:val="009A45B2"/>
    <w:rsid w:val="009B44C3"/>
    <w:rsid w:val="009B5750"/>
    <w:rsid w:val="009B7E04"/>
    <w:rsid w:val="009C3EAC"/>
    <w:rsid w:val="009D3C9F"/>
    <w:rsid w:val="009D4955"/>
    <w:rsid w:val="009E401D"/>
    <w:rsid w:val="009E4469"/>
    <w:rsid w:val="009E561A"/>
    <w:rsid w:val="009E5B5A"/>
    <w:rsid w:val="009F3CBB"/>
    <w:rsid w:val="00A00CF2"/>
    <w:rsid w:val="00A04BAB"/>
    <w:rsid w:val="00A05F6E"/>
    <w:rsid w:val="00A06A8D"/>
    <w:rsid w:val="00A10F6C"/>
    <w:rsid w:val="00A10FC7"/>
    <w:rsid w:val="00A121BD"/>
    <w:rsid w:val="00A12381"/>
    <w:rsid w:val="00A15321"/>
    <w:rsid w:val="00A20034"/>
    <w:rsid w:val="00A24C3D"/>
    <w:rsid w:val="00A370AA"/>
    <w:rsid w:val="00A47C33"/>
    <w:rsid w:val="00A51204"/>
    <w:rsid w:val="00A51917"/>
    <w:rsid w:val="00A5386F"/>
    <w:rsid w:val="00A56018"/>
    <w:rsid w:val="00A678A2"/>
    <w:rsid w:val="00A67C45"/>
    <w:rsid w:val="00A70DAB"/>
    <w:rsid w:val="00A70EE5"/>
    <w:rsid w:val="00A71AC4"/>
    <w:rsid w:val="00A743CA"/>
    <w:rsid w:val="00A76BC8"/>
    <w:rsid w:val="00A77517"/>
    <w:rsid w:val="00A77A6A"/>
    <w:rsid w:val="00A80A46"/>
    <w:rsid w:val="00A837BB"/>
    <w:rsid w:val="00A83A2B"/>
    <w:rsid w:val="00A848C4"/>
    <w:rsid w:val="00AA16CE"/>
    <w:rsid w:val="00AA3571"/>
    <w:rsid w:val="00AA3F1F"/>
    <w:rsid w:val="00AA5529"/>
    <w:rsid w:val="00AA5B70"/>
    <w:rsid w:val="00AB010D"/>
    <w:rsid w:val="00AC0B80"/>
    <w:rsid w:val="00AC2C94"/>
    <w:rsid w:val="00AC5671"/>
    <w:rsid w:val="00AC7BA5"/>
    <w:rsid w:val="00AD1D6E"/>
    <w:rsid w:val="00AD2852"/>
    <w:rsid w:val="00AD3592"/>
    <w:rsid w:val="00AD5760"/>
    <w:rsid w:val="00AE0A5A"/>
    <w:rsid w:val="00AE240A"/>
    <w:rsid w:val="00AE462D"/>
    <w:rsid w:val="00AE7D24"/>
    <w:rsid w:val="00AF167F"/>
    <w:rsid w:val="00AF45D2"/>
    <w:rsid w:val="00B0308A"/>
    <w:rsid w:val="00B04B95"/>
    <w:rsid w:val="00B075FF"/>
    <w:rsid w:val="00B155B8"/>
    <w:rsid w:val="00B207DE"/>
    <w:rsid w:val="00B256A4"/>
    <w:rsid w:val="00B324A2"/>
    <w:rsid w:val="00B329B3"/>
    <w:rsid w:val="00B33CF7"/>
    <w:rsid w:val="00B34400"/>
    <w:rsid w:val="00B3446D"/>
    <w:rsid w:val="00B52FDB"/>
    <w:rsid w:val="00B53E88"/>
    <w:rsid w:val="00B56E07"/>
    <w:rsid w:val="00B63073"/>
    <w:rsid w:val="00B63F24"/>
    <w:rsid w:val="00B744EF"/>
    <w:rsid w:val="00B76FA1"/>
    <w:rsid w:val="00B82123"/>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50FA"/>
    <w:rsid w:val="00BF192D"/>
    <w:rsid w:val="00BF68BA"/>
    <w:rsid w:val="00C00B7C"/>
    <w:rsid w:val="00C037DD"/>
    <w:rsid w:val="00C2033E"/>
    <w:rsid w:val="00C20ECA"/>
    <w:rsid w:val="00C23C87"/>
    <w:rsid w:val="00C26057"/>
    <w:rsid w:val="00C2692B"/>
    <w:rsid w:val="00C33AB5"/>
    <w:rsid w:val="00C36B21"/>
    <w:rsid w:val="00C36E55"/>
    <w:rsid w:val="00C45B37"/>
    <w:rsid w:val="00C50CCA"/>
    <w:rsid w:val="00C621B1"/>
    <w:rsid w:val="00C67CE1"/>
    <w:rsid w:val="00C714CF"/>
    <w:rsid w:val="00C72B74"/>
    <w:rsid w:val="00C73823"/>
    <w:rsid w:val="00C76F2D"/>
    <w:rsid w:val="00C80A94"/>
    <w:rsid w:val="00C813A2"/>
    <w:rsid w:val="00C87D64"/>
    <w:rsid w:val="00C922D5"/>
    <w:rsid w:val="00C94487"/>
    <w:rsid w:val="00C948BF"/>
    <w:rsid w:val="00C976DD"/>
    <w:rsid w:val="00C97906"/>
    <w:rsid w:val="00CA1A53"/>
    <w:rsid w:val="00CA28F4"/>
    <w:rsid w:val="00CA7928"/>
    <w:rsid w:val="00CB22D0"/>
    <w:rsid w:val="00CC3747"/>
    <w:rsid w:val="00CC5FAC"/>
    <w:rsid w:val="00CC640C"/>
    <w:rsid w:val="00CD1B6C"/>
    <w:rsid w:val="00CD4DE2"/>
    <w:rsid w:val="00CD57D5"/>
    <w:rsid w:val="00CD7621"/>
    <w:rsid w:val="00CE30FD"/>
    <w:rsid w:val="00CE4D3A"/>
    <w:rsid w:val="00CE725E"/>
    <w:rsid w:val="00CF00F4"/>
    <w:rsid w:val="00CF508E"/>
    <w:rsid w:val="00CF5C18"/>
    <w:rsid w:val="00D00963"/>
    <w:rsid w:val="00D01B20"/>
    <w:rsid w:val="00D03190"/>
    <w:rsid w:val="00D038B7"/>
    <w:rsid w:val="00D05BEB"/>
    <w:rsid w:val="00D07877"/>
    <w:rsid w:val="00D15FAD"/>
    <w:rsid w:val="00D22828"/>
    <w:rsid w:val="00D2462C"/>
    <w:rsid w:val="00D256A3"/>
    <w:rsid w:val="00D267AB"/>
    <w:rsid w:val="00D31820"/>
    <w:rsid w:val="00D365FA"/>
    <w:rsid w:val="00D41C44"/>
    <w:rsid w:val="00D422FA"/>
    <w:rsid w:val="00D45ED7"/>
    <w:rsid w:val="00D46F71"/>
    <w:rsid w:val="00D4780D"/>
    <w:rsid w:val="00D556AD"/>
    <w:rsid w:val="00D66723"/>
    <w:rsid w:val="00D70607"/>
    <w:rsid w:val="00D7187E"/>
    <w:rsid w:val="00D71ADB"/>
    <w:rsid w:val="00D73D5A"/>
    <w:rsid w:val="00D77498"/>
    <w:rsid w:val="00D80B68"/>
    <w:rsid w:val="00D826FF"/>
    <w:rsid w:val="00D85F5C"/>
    <w:rsid w:val="00D9259A"/>
    <w:rsid w:val="00D95102"/>
    <w:rsid w:val="00D960C3"/>
    <w:rsid w:val="00DA6CAA"/>
    <w:rsid w:val="00DB27F8"/>
    <w:rsid w:val="00DB4D75"/>
    <w:rsid w:val="00DB58BF"/>
    <w:rsid w:val="00DB62BA"/>
    <w:rsid w:val="00DB7125"/>
    <w:rsid w:val="00DC1D56"/>
    <w:rsid w:val="00DC53DC"/>
    <w:rsid w:val="00DC64A9"/>
    <w:rsid w:val="00DC6DC7"/>
    <w:rsid w:val="00DD38A5"/>
    <w:rsid w:val="00DD4AE8"/>
    <w:rsid w:val="00DD4C18"/>
    <w:rsid w:val="00DD67FD"/>
    <w:rsid w:val="00DE753F"/>
    <w:rsid w:val="00DF2ECD"/>
    <w:rsid w:val="00DF379A"/>
    <w:rsid w:val="00DF4196"/>
    <w:rsid w:val="00DF43A1"/>
    <w:rsid w:val="00DF712F"/>
    <w:rsid w:val="00E01B56"/>
    <w:rsid w:val="00E04155"/>
    <w:rsid w:val="00E04AC3"/>
    <w:rsid w:val="00E10321"/>
    <w:rsid w:val="00E11E03"/>
    <w:rsid w:val="00E11EF3"/>
    <w:rsid w:val="00E13C86"/>
    <w:rsid w:val="00E228DF"/>
    <w:rsid w:val="00E23E14"/>
    <w:rsid w:val="00E23E76"/>
    <w:rsid w:val="00E25216"/>
    <w:rsid w:val="00E273AB"/>
    <w:rsid w:val="00E30AC8"/>
    <w:rsid w:val="00E31F79"/>
    <w:rsid w:val="00E343CE"/>
    <w:rsid w:val="00E357B7"/>
    <w:rsid w:val="00E359F7"/>
    <w:rsid w:val="00E363CC"/>
    <w:rsid w:val="00E561FE"/>
    <w:rsid w:val="00E57F40"/>
    <w:rsid w:val="00E57F62"/>
    <w:rsid w:val="00E60F1B"/>
    <w:rsid w:val="00E62A27"/>
    <w:rsid w:val="00E67E44"/>
    <w:rsid w:val="00E71CB9"/>
    <w:rsid w:val="00E72234"/>
    <w:rsid w:val="00E73FED"/>
    <w:rsid w:val="00E75757"/>
    <w:rsid w:val="00E806E4"/>
    <w:rsid w:val="00E85173"/>
    <w:rsid w:val="00E87E4C"/>
    <w:rsid w:val="00E919AF"/>
    <w:rsid w:val="00E91F32"/>
    <w:rsid w:val="00E95BA0"/>
    <w:rsid w:val="00E963AA"/>
    <w:rsid w:val="00E9727F"/>
    <w:rsid w:val="00E978C4"/>
    <w:rsid w:val="00EA212D"/>
    <w:rsid w:val="00EA387E"/>
    <w:rsid w:val="00EA7F06"/>
    <w:rsid w:val="00EB40D8"/>
    <w:rsid w:val="00EB715C"/>
    <w:rsid w:val="00EB79D8"/>
    <w:rsid w:val="00EC0D00"/>
    <w:rsid w:val="00EC75A4"/>
    <w:rsid w:val="00ED467B"/>
    <w:rsid w:val="00ED4888"/>
    <w:rsid w:val="00ED575D"/>
    <w:rsid w:val="00EE4842"/>
    <w:rsid w:val="00EF084B"/>
    <w:rsid w:val="00EF3F60"/>
    <w:rsid w:val="00EF6C60"/>
    <w:rsid w:val="00F0062D"/>
    <w:rsid w:val="00F073A8"/>
    <w:rsid w:val="00F11BC9"/>
    <w:rsid w:val="00F12637"/>
    <w:rsid w:val="00F15E54"/>
    <w:rsid w:val="00F20284"/>
    <w:rsid w:val="00F20699"/>
    <w:rsid w:val="00F20748"/>
    <w:rsid w:val="00F20EBF"/>
    <w:rsid w:val="00F21C05"/>
    <w:rsid w:val="00F22ABF"/>
    <w:rsid w:val="00F23DCB"/>
    <w:rsid w:val="00F40D9D"/>
    <w:rsid w:val="00F41106"/>
    <w:rsid w:val="00F4355A"/>
    <w:rsid w:val="00F526E9"/>
    <w:rsid w:val="00F60531"/>
    <w:rsid w:val="00F6667E"/>
    <w:rsid w:val="00F7008C"/>
    <w:rsid w:val="00F7156F"/>
    <w:rsid w:val="00F741F4"/>
    <w:rsid w:val="00F75DCA"/>
    <w:rsid w:val="00F81097"/>
    <w:rsid w:val="00F82718"/>
    <w:rsid w:val="00F82CE5"/>
    <w:rsid w:val="00F83184"/>
    <w:rsid w:val="00F84C71"/>
    <w:rsid w:val="00F85D69"/>
    <w:rsid w:val="00F946B0"/>
    <w:rsid w:val="00F9769B"/>
    <w:rsid w:val="00FA07C9"/>
    <w:rsid w:val="00FA2256"/>
    <w:rsid w:val="00FB218C"/>
    <w:rsid w:val="00FB5DF2"/>
    <w:rsid w:val="00FC597D"/>
    <w:rsid w:val="00FC5E6E"/>
    <w:rsid w:val="00FD1BA3"/>
    <w:rsid w:val="00FD1F31"/>
    <w:rsid w:val="00FD2FCB"/>
    <w:rsid w:val="00FD63C1"/>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9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10"/>
      </w:numPr>
    </w:pPr>
  </w:style>
  <w:style w:type="numbering" w:customStyle="1" w:styleId="Estiloimportado17">
    <w:name w:val="Estilo importado 17"/>
    <w:rsid w:val="000429EB"/>
    <w:pPr>
      <w:numPr>
        <w:numId w:val="11"/>
      </w:numPr>
    </w:pPr>
  </w:style>
  <w:style w:type="numbering" w:customStyle="1" w:styleId="Estiloimportado18">
    <w:name w:val="Estilo importado 18"/>
    <w:rsid w:val="000429EB"/>
    <w:pPr>
      <w:numPr>
        <w:numId w:val="12"/>
      </w:numPr>
    </w:pPr>
  </w:style>
  <w:style w:type="numbering" w:customStyle="1" w:styleId="Estiloimportado20">
    <w:name w:val="Estilo importado 20"/>
    <w:rsid w:val="000429EB"/>
    <w:pPr>
      <w:numPr>
        <w:numId w:val="13"/>
      </w:numPr>
    </w:pPr>
  </w:style>
  <w:style w:type="numbering" w:customStyle="1" w:styleId="Estiloimportado21">
    <w:name w:val="Estilo importado 21"/>
    <w:rsid w:val="000429EB"/>
    <w:pPr>
      <w:numPr>
        <w:numId w:val="14"/>
      </w:numPr>
    </w:pPr>
  </w:style>
  <w:style w:type="numbering" w:customStyle="1" w:styleId="Estiloimportado22">
    <w:name w:val="Estilo importado 22"/>
    <w:rsid w:val="000429EB"/>
    <w:pPr>
      <w:numPr>
        <w:numId w:val="15"/>
      </w:numPr>
    </w:pPr>
  </w:style>
  <w:style w:type="numbering" w:customStyle="1" w:styleId="Estiloimportado24">
    <w:name w:val="Estilo importado 24"/>
    <w:rsid w:val="000429EB"/>
    <w:pPr>
      <w:numPr>
        <w:numId w:val="16"/>
      </w:numPr>
    </w:pPr>
  </w:style>
  <w:style w:type="numbering" w:customStyle="1" w:styleId="Estiloimportado25">
    <w:name w:val="Estilo importado 25"/>
    <w:rsid w:val="000429EB"/>
    <w:pPr>
      <w:numPr>
        <w:numId w:val="17"/>
      </w:numPr>
    </w:pPr>
  </w:style>
  <w:style w:type="numbering" w:customStyle="1" w:styleId="Estiloimportado26">
    <w:name w:val="Estilo importado 26"/>
    <w:rsid w:val="000429EB"/>
    <w:pPr>
      <w:numPr>
        <w:numId w:val="18"/>
      </w:numPr>
    </w:pPr>
  </w:style>
  <w:style w:type="numbering" w:customStyle="1" w:styleId="Harvard1">
    <w:name w:val="Harvard1"/>
    <w:rsid w:val="000429EB"/>
    <w:pPr>
      <w:numPr>
        <w:numId w:val="19"/>
      </w:numPr>
    </w:pPr>
  </w:style>
  <w:style w:type="numbering" w:customStyle="1" w:styleId="Estiloimportado61">
    <w:name w:val="Estilo importado 61"/>
    <w:rsid w:val="000429EB"/>
    <w:pPr>
      <w:numPr>
        <w:numId w:val="20"/>
      </w:numPr>
    </w:pPr>
  </w:style>
  <w:style w:type="numbering" w:customStyle="1" w:styleId="Estiloimportado291">
    <w:name w:val="Estilo importado 291"/>
    <w:rsid w:val="000429EB"/>
    <w:pPr>
      <w:numPr>
        <w:numId w:val="21"/>
      </w:numPr>
    </w:pPr>
  </w:style>
  <w:style w:type="numbering" w:customStyle="1" w:styleId="Estiloimportado171">
    <w:name w:val="Estilo importado 171"/>
    <w:rsid w:val="000429EB"/>
    <w:pPr>
      <w:numPr>
        <w:numId w:val="22"/>
      </w:numPr>
    </w:pPr>
  </w:style>
  <w:style w:type="numbering" w:customStyle="1" w:styleId="Estiloimportado181">
    <w:name w:val="Estilo importado 181"/>
    <w:rsid w:val="000429EB"/>
    <w:pPr>
      <w:numPr>
        <w:numId w:val="23"/>
      </w:numPr>
    </w:pPr>
  </w:style>
  <w:style w:type="numbering" w:customStyle="1" w:styleId="Estiloimportado201">
    <w:name w:val="Estilo importado 201"/>
    <w:rsid w:val="000429EB"/>
    <w:pPr>
      <w:numPr>
        <w:numId w:val="24"/>
      </w:numPr>
    </w:pPr>
  </w:style>
  <w:style w:type="numbering" w:customStyle="1" w:styleId="Estiloimportado211">
    <w:name w:val="Estilo importado 211"/>
    <w:rsid w:val="000429EB"/>
    <w:pPr>
      <w:numPr>
        <w:numId w:val="25"/>
      </w:numPr>
    </w:pPr>
  </w:style>
  <w:style w:type="numbering" w:customStyle="1" w:styleId="Estiloimportado221">
    <w:name w:val="Estilo importado 221"/>
    <w:rsid w:val="000429EB"/>
    <w:pPr>
      <w:numPr>
        <w:numId w:val="26"/>
      </w:numPr>
    </w:pPr>
  </w:style>
  <w:style w:type="numbering" w:customStyle="1" w:styleId="Estiloimportado241">
    <w:name w:val="Estilo importado 241"/>
    <w:rsid w:val="000429EB"/>
    <w:pPr>
      <w:numPr>
        <w:numId w:val="27"/>
      </w:numPr>
    </w:pPr>
  </w:style>
  <w:style w:type="numbering" w:customStyle="1" w:styleId="Estiloimportado251">
    <w:name w:val="Estilo importado 251"/>
    <w:rsid w:val="000429EB"/>
    <w:pPr>
      <w:numPr>
        <w:numId w:val="28"/>
      </w:numPr>
    </w:pPr>
  </w:style>
  <w:style w:type="numbering" w:customStyle="1" w:styleId="Estiloimportado261">
    <w:name w:val="Estilo importado 261"/>
    <w:rsid w:val="000429EB"/>
    <w:pPr>
      <w:numPr>
        <w:numId w:val="29"/>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9"/>
      </w:numPr>
    </w:pPr>
  </w:style>
  <w:style w:type="numbering" w:customStyle="1" w:styleId="Estiloimportado1">
    <w:name w:val="Estilo importado 1"/>
    <w:rsid w:val="000429EB"/>
    <w:pPr>
      <w:numPr>
        <w:numId w:val="30"/>
      </w:numPr>
    </w:pPr>
  </w:style>
  <w:style w:type="numbering" w:customStyle="1" w:styleId="Estiloimportado11">
    <w:name w:val="Estilo importado 11"/>
    <w:rsid w:val="000429EB"/>
    <w:pPr>
      <w:numPr>
        <w:numId w:val="8"/>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8"/>
      </w:numPr>
    </w:pPr>
  </w:style>
  <w:style w:type="numbering" w:customStyle="1" w:styleId="Estiloimportado28">
    <w:name w:val="Estilo importado 28"/>
    <w:rsid w:val="000429EB"/>
    <w:pPr>
      <w:numPr>
        <w:numId w:val="39"/>
      </w:numPr>
    </w:pPr>
  </w:style>
  <w:style w:type="numbering" w:customStyle="1" w:styleId="Estiloimportado32">
    <w:name w:val="Estilo importado 32"/>
    <w:rsid w:val="000429EB"/>
    <w:pPr>
      <w:numPr>
        <w:numId w:val="40"/>
      </w:numPr>
    </w:pPr>
  </w:style>
  <w:style w:type="numbering" w:customStyle="1" w:styleId="Estiloimportado33">
    <w:name w:val="Estilo importado 33"/>
    <w:rsid w:val="000429EB"/>
    <w:pPr>
      <w:numPr>
        <w:numId w:val="41"/>
      </w:numPr>
    </w:pPr>
  </w:style>
  <w:style w:type="numbering" w:customStyle="1" w:styleId="Estiloimportado3">
    <w:name w:val="Estilo importado 3"/>
    <w:rsid w:val="000429EB"/>
    <w:pPr>
      <w:numPr>
        <w:numId w:val="42"/>
      </w:numPr>
    </w:pPr>
  </w:style>
  <w:style w:type="numbering" w:customStyle="1" w:styleId="Estiloimportado36">
    <w:name w:val="Estilo importado 36"/>
    <w:rsid w:val="000429EB"/>
    <w:pPr>
      <w:numPr>
        <w:numId w:val="43"/>
      </w:numPr>
    </w:pPr>
  </w:style>
  <w:style w:type="numbering" w:customStyle="1" w:styleId="Estiloimportado12">
    <w:name w:val="Estilo importado 12"/>
    <w:rsid w:val="000429EB"/>
    <w:pPr>
      <w:numPr>
        <w:numId w:val="44"/>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31"/>
      </w:numPr>
    </w:pPr>
  </w:style>
  <w:style w:type="numbering" w:customStyle="1" w:styleId="Estiloimportado281">
    <w:name w:val="Estilo importado 281"/>
    <w:rsid w:val="000429EB"/>
    <w:pPr>
      <w:numPr>
        <w:numId w:val="32"/>
      </w:numPr>
    </w:pPr>
  </w:style>
  <w:style w:type="numbering" w:customStyle="1" w:styleId="Estiloimportado321">
    <w:name w:val="Estilo importado 321"/>
    <w:rsid w:val="000429EB"/>
    <w:pPr>
      <w:numPr>
        <w:numId w:val="33"/>
      </w:numPr>
    </w:pPr>
  </w:style>
  <w:style w:type="numbering" w:customStyle="1" w:styleId="Estiloimportado331">
    <w:name w:val="Estilo importado 331"/>
    <w:rsid w:val="000429EB"/>
    <w:pPr>
      <w:numPr>
        <w:numId w:val="34"/>
      </w:numPr>
    </w:pPr>
  </w:style>
  <w:style w:type="numbering" w:customStyle="1" w:styleId="Estiloimportado31">
    <w:name w:val="Estilo importado 31"/>
    <w:rsid w:val="000429EB"/>
    <w:pPr>
      <w:numPr>
        <w:numId w:val="35"/>
      </w:numPr>
    </w:pPr>
  </w:style>
  <w:style w:type="numbering" w:customStyle="1" w:styleId="Estiloimportado361">
    <w:name w:val="Estilo importado 361"/>
    <w:rsid w:val="000429EB"/>
    <w:pPr>
      <w:numPr>
        <w:numId w:val="36"/>
      </w:numPr>
    </w:pPr>
  </w:style>
  <w:style w:type="numbering" w:customStyle="1" w:styleId="Estiloimportado13">
    <w:name w:val="Estilo importado 13"/>
    <w:rsid w:val="000429EB"/>
    <w:pPr>
      <w:numPr>
        <w:numId w:val="37"/>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Mencinsinresolver2">
    <w:name w:val="Mención sin resolver2"/>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568493631">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20verDetalle(12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javascript:%20verDetalle(1250)"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20verDetalle(1245)"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4701-D7F1-4328-B1DD-EE8C6336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2210</Words>
  <Characters>12159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Andrea Daniela Flores Chacon</cp:lastModifiedBy>
  <cp:revision>2</cp:revision>
  <cp:lastPrinted>2024-02-13T15:41:00Z</cp:lastPrinted>
  <dcterms:created xsi:type="dcterms:W3CDTF">2025-06-27T15:33:00Z</dcterms:created>
  <dcterms:modified xsi:type="dcterms:W3CDTF">2025-06-27T15:33:00Z</dcterms:modified>
</cp:coreProperties>
</file>