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8BFC85" w14:textId="32521BE7" w:rsidR="00754EF7" w:rsidRPr="00446CAB" w:rsidRDefault="00341CD6" w:rsidP="00341CD6">
      <w:pPr>
        <w:tabs>
          <w:tab w:val="center" w:pos="4252"/>
          <w:tab w:val="right" w:pos="8504"/>
        </w:tabs>
        <w:spacing w:line="360" w:lineRule="auto"/>
        <w:jc w:val="right"/>
        <w:rPr>
          <w:rFonts w:ascii="Century Gothic" w:eastAsia="Times New Roman" w:hAnsi="Century Gothic" w:cs="Times New Roman"/>
          <w:b/>
          <w:sz w:val="28"/>
          <w:szCs w:val="28"/>
          <w:lang w:val="es-ES_tradnl" w:eastAsia="es-ES_tradnl"/>
        </w:rPr>
      </w:pPr>
      <w:r>
        <w:rPr>
          <w:rFonts w:ascii="Century Gothic" w:eastAsia="Times New Roman" w:hAnsi="Century Gothic" w:cs="Times New Roman"/>
          <w:b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052D96" wp14:editId="256DE7DC">
                <wp:simplePos x="0" y="0"/>
                <wp:positionH relativeFrom="column">
                  <wp:posOffset>1905</wp:posOffset>
                </wp:positionH>
                <wp:positionV relativeFrom="paragraph">
                  <wp:posOffset>-229235</wp:posOffset>
                </wp:positionV>
                <wp:extent cx="1988820" cy="14859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82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407519" w14:textId="2FE8163D" w:rsidR="00341CD6" w:rsidRDefault="00341CD6">
                            <w:r w:rsidRPr="00341CD6">
                              <w:rPr>
                                <w:noProof/>
                              </w:rPr>
                              <w:drawing>
                                <wp:inline distT="0" distB="0" distL="0" distR="0" wp14:anchorId="45661312" wp14:editId="1DD80C30">
                                  <wp:extent cx="1028700" cy="1026821"/>
                                  <wp:effectExtent l="0" t="0" r="0" b="1905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287" cy="103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052D96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.15pt;margin-top:-18.05pt;width:156.6pt;height:1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" fillcolor="white [3201]" stroked="f" strokeweight=".5pt">
                <v:textbox>
                  <w:txbxContent>
                    <w:p w14:paraId="7D407519" w14:textId="2FE8163D" w:rsidR="00341CD6" w:rsidRDefault="00341CD6">
                      <w:r w:rsidRPr="00341CD6">
                        <w:drawing>
                          <wp:inline distT="0" distB="0" distL="0" distR="0" wp14:anchorId="45661312" wp14:editId="1DD80C30">
                            <wp:extent cx="1028700" cy="1026821"/>
                            <wp:effectExtent l="0" t="0" r="0" b="1905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287" cy="103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4EF7" w:rsidRPr="00446CAB">
        <w:rPr>
          <w:rFonts w:ascii="Century Gothic" w:eastAsia="Times New Roman" w:hAnsi="Century Gothic" w:cs="Times New Roman"/>
          <w:b/>
          <w:sz w:val="28"/>
          <w:szCs w:val="28"/>
          <w:lang w:val="es-ES_tradnl" w:eastAsia="es-ES_tradnl"/>
        </w:rPr>
        <w:t xml:space="preserve">JUNTA DE COORDINACIÓN POLÍTICA </w:t>
      </w:r>
    </w:p>
    <w:p w14:paraId="76635F51" w14:textId="77777777" w:rsidR="00754EF7" w:rsidRPr="00446CAB" w:rsidRDefault="00754EF7" w:rsidP="00754EF7">
      <w:pPr>
        <w:tabs>
          <w:tab w:val="center" w:pos="4252"/>
          <w:tab w:val="right" w:pos="8504"/>
        </w:tabs>
        <w:spacing w:line="360" w:lineRule="auto"/>
        <w:jc w:val="right"/>
        <w:rPr>
          <w:rFonts w:ascii="Century Gothic" w:eastAsia="Times New Roman" w:hAnsi="Century Gothic" w:cs="Times New Roman"/>
          <w:b/>
          <w:sz w:val="28"/>
          <w:szCs w:val="28"/>
          <w:lang w:val="es-ES_tradnl" w:eastAsia="es-ES_tradnl"/>
        </w:rPr>
      </w:pPr>
      <w:r w:rsidRPr="00446CAB">
        <w:rPr>
          <w:rFonts w:ascii="Century Gothic" w:eastAsia="Times New Roman" w:hAnsi="Century Gothic" w:cs="Times New Roman"/>
          <w:b/>
          <w:sz w:val="28"/>
          <w:szCs w:val="28"/>
          <w:lang w:val="es-ES_tradnl" w:eastAsia="es-ES_tradnl"/>
        </w:rPr>
        <w:t>LXVIII LEGISLATURA</w:t>
      </w:r>
    </w:p>
    <w:p w14:paraId="5D4CA0EF" w14:textId="184E67F7" w:rsidR="00754EF7" w:rsidRPr="00446CAB" w:rsidRDefault="00754EF7" w:rsidP="00754EF7">
      <w:pPr>
        <w:tabs>
          <w:tab w:val="center" w:pos="4419"/>
          <w:tab w:val="right" w:pos="8838"/>
        </w:tabs>
        <w:spacing w:line="360" w:lineRule="auto"/>
        <w:jc w:val="right"/>
        <w:rPr>
          <w:rFonts w:ascii="Century Gothic" w:eastAsia="Calibri" w:hAnsi="Century Gothic" w:cs="Times New Roman"/>
        </w:rPr>
      </w:pPr>
      <w:r w:rsidRPr="00446CAB">
        <w:rPr>
          <w:rFonts w:ascii="Century Gothic" w:eastAsia="Calibri" w:hAnsi="Century Gothic" w:cs="Times New Roman"/>
        </w:rPr>
        <w:t>DJCP</w:t>
      </w:r>
      <w:r w:rsidRPr="00B262F6">
        <w:rPr>
          <w:rFonts w:ascii="Century Gothic" w:eastAsia="Calibri" w:hAnsi="Century Gothic" w:cs="Times New Roman"/>
        </w:rPr>
        <w:t>/</w:t>
      </w:r>
      <w:r w:rsidR="00B262F6">
        <w:rPr>
          <w:rFonts w:ascii="Century Gothic" w:eastAsia="Calibri" w:hAnsi="Century Gothic" w:cs="Times New Roman"/>
        </w:rPr>
        <w:t>011</w:t>
      </w:r>
      <w:r w:rsidRPr="00B262F6">
        <w:rPr>
          <w:rFonts w:ascii="Century Gothic" w:eastAsia="Calibri" w:hAnsi="Century Gothic" w:cs="Times New Roman"/>
        </w:rPr>
        <w:t>/2025</w:t>
      </w:r>
    </w:p>
    <w:p w14:paraId="5256F1D1" w14:textId="77777777" w:rsidR="00754EF7" w:rsidRDefault="00754EF7" w:rsidP="00754EF7">
      <w:pPr>
        <w:spacing w:line="360" w:lineRule="auto"/>
        <w:rPr>
          <w:rFonts w:ascii="Century Gothic" w:hAnsi="Century Gothic" w:cs="Arial"/>
          <w:b/>
          <w:bCs/>
          <w:sz w:val="24"/>
          <w:szCs w:val="24"/>
        </w:rPr>
      </w:pPr>
    </w:p>
    <w:p w14:paraId="522254FB" w14:textId="77777777" w:rsidR="00754EF7" w:rsidRDefault="00754EF7" w:rsidP="00754EF7">
      <w:pPr>
        <w:spacing w:line="360" w:lineRule="auto"/>
        <w:contextualSpacing/>
        <w:jc w:val="both"/>
        <w:rPr>
          <w:rFonts w:ascii="Century Gothic" w:hAnsi="Century Gothic" w:cs="Arial"/>
          <w:b/>
          <w:sz w:val="24"/>
          <w:szCs w:val="24"/>
          <w:lang w:val="es-ES_tradnl"/>
        </w:rPr>
      </w:pPr>
    </w:p>
    <w:p w14:paraId="607FC9DA" w14:textId="3A2254F7" w:rsidR="00754EF7" w:rsidRPr="00D436B7" w:rsidRDefault="00754EF7" w:rsidP="00754EF7">
      <w:pPr>
        <w:spacing w:line="360" w:lineRule="auto"/>
        <w:contextualSpacing/>
        <w:jc w:val="both"/>
        <w:rPr>
          <w:rFonts w:ascii="Century Gothic" w:hAnsi="Century Gothic" w:cs="Arial"/>
          <w:b/>
          <w:sz w:val="24"/>
          <w:szCs w:val="24"/>
          <w:lang w:val="es-ES_tradnl"/>
        </w:rPr>
      </w:pPr>
      <w:r w:rsidRPr="00D436B7">
        <w:rPr>
          <w:rFonts w:ascii="Century Gothic" w:hAnsi="Century Gothic" w:cs="Arial"/>
          <w:b/>
          <w:sz w:val="24"/>
          <w:szCs w:val="24"/>
          <w:lang w:val="es-ES_tradnl"/>
        </w:rPr>
        <w:t>H. CONGRESO DEL ESTADO</w:t>
      </w:r>
    </w:p>
    <w:p w14:paraId="216FAA41" w14:textId="77777777" w:rsidR="00754EF7" w:rsidRPr="00D436B7" w:rsidRDefault="00754EF7" w:rsidP="00754EF7">
      <w:pPr>
        <w:spacing w:line="360" w:lineRule="auto"/>
        <w:contextualSpacing/>
        <w:jc w:val="both"/>
        <w:rPr>
          <w:rFonts w:ascii="Century Gothic" w:hAnsi="Century Gothic" w:cs="Arial"/>
          <w:b/>
          <w:sz w:val="24"/>
          <w:szCs w:val="24"/>
          <w:lang w:val="es-ES_tradnl"/>
        </w:rPr>
      </w:pPr>
      <w:r w:rsidRPr="00D436B7">
        <w:rPr>
          <w:rFonts w:ascii="Century Gothic" w:hAnsi="Century Gothic" w:cs="Arial"/>
          <w:b/>
          <w:sz w:val="24"/>
          <w:szCs w:val="24"/>
          <w:lang w:val="es-ES_tradnl"/>
        </w:rPr>
        <w:t xml:space="preserve">PRESENTE: </w:t>
      </w:r>
    </w:p>
    <w:p w14:paraId="53E35555" w14:textId="77777777" w:rsidR="00754EF7" w:rsidRDefault="00754EF7" w:rsidP="00754EF7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ES_tradnl"/>
        </w:rPr>
      </w:pPr>
    </w:p>
    <w:p w14:paraId="534D6FED" w14:textId="77777777" w:rsidR="00754EF7" w:rsidRDefault="00754EF7" w:rsidP="00754EF7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ES_tradnl"/>
        </w:rPr>
      </w:pPr>
      <w:r w:rsidRPr="00D436B7">
        <w:rPr>
          <w:rFonts w:ascii="Century Gothic" w:hAnsi="Century Gothic" w:cs="Arial"/>
          <w:sz w:val="24"/>
          <w:szCs w:val="24"/>
          <w:lang w:val="es-ES_tradnl"/>
        </w:rPr>
        <w:t>La Junta de Coordinación Política con fundamento en lo dispuesto por el artículo 66, fracci</w:t>
      </w:r>
      <w:r>
        <w:rPr>
          <w:rFonts w:ascii="Century Gothic" w:hAnsi="Century Gothic" w:cs="Arial"/>
          <w:sz w:val="24"/>
          <w:szCs w:val="24"/>
          <w:lang w:val="es-ES_tradnl"/>
        </w:rPr>
        <w:t xml:space="preserve">ones III y IV </w:t>
      </w:r>
      <w:r w:rsidRPr="00D436B7">
        <w:rPr>
          <w:rFonts w:ascii="Century Gothic" w:hAnsi="Century Gothic" w:cs="Arial"/>
          <w:sz w:val="24"/>
          <w:szCs w:val="24"/>
          <w:lang w:val="es-ES_tradnl"/>
        </w:rPr>
        <w:t>de la Ley Orgánica del Poder Legislativo, somete a la consideración de este Alto Cuerpo Colegiado el presente dictamen, elaborado con base en los siguientes:</w:t>
      </w:r>
    </w:p>
    <w:p w14:paraId="5CCBACF7" w14:textId="77777777" w:rsidR="00754EF7" w:rsidRDefault="00754EF7" w:rsidP="00754EF7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  <w:lang w:val="es-ES_tradnl"/>
        </w:rPr>
      </w:pPr>
      <w:r w:rsidRPr="00D436B7">
        <w:rPr>
          <w:rFonts w:ascii="Century Gothic" w:hAnsi="Century Gothic" w:cs="Arial"/>
          <w:b/>
          <w:sz w:val="24"/>
          <w:szCs w:val="24"/>
          <w:lang w:val="es-ES_tradnl"/>
        </w:rPr>
        <w:t>A N T E C E D E N T E S</w:t>
      </w:r>
    </w:p>
    <w:p w14:paraId="70C0C049" w14:textId="27018043" w:rsidR="00AC553E" w:rsidRDefault="00754EF7" w:rsidP="00754EF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 w:cs="Arial"/>
          <w:sz w:val="24"/>
          <w:szCs w:val="24"/>
          <w:lang w:val="es-ES_tradnl"/>
        </w:rPr>
      </w:pPr>
      <w:r w:rsidRPr="00AC553E">
        <w:rPr>
          <w:rFonts w:ascii="Century Gothic" w:hAnsi="Century Gothic" w:cs="Arial"/>
          <w:sz w:val="24"/>
          <w:szCs w:val="24"/>
          <w:lang w:val="es-ES_tradnl"/>
        </w:rPr>
        <w:t>La Ley Orgánica del Poder Legislativo, en sus artículos 66, fracciones III y IV, dispone que es competencia de la Junta de Coordinación Política proponer al Pleno, para su aprobación, a las diputadas y diputados que integrarán las comisiones y comités del Congreso, así como el aumento o disminución del número de aquellas, incluyendo las denominadas especiales.</w:t>
      </w:r>
    </w:p>
    <w:p w14:paraId="139A7184" w14:textId="77777777" w:rsidR="00AC553E" w:rsidRDefault="00AC553E" w:rsidP="00AC553E">
      <w:pPr>
        <w:pStyle w:val="Prrafodelista"/>
        <w:spacing w:line="360" w:lineRule="auto"/>
        <w:ind w:left="360"/>
        <w:jc w:val="both"/>
        <w:rPr>
          <w:rFonts w:ascii="Century Gothic" w:hAnsi="Century Gothic" w:cs="Arial"/>
          <w:sz w:val="24"/>
          <w:szCs w:val="24"/>
          <w:lang w:val="es-ES_tradnl"/>
        </w:rPr>
      </w:pPr>
    </w:p>
    <w:p w14:paraId="7551B515" w14:textId="47BC271C" w:rsidR="00AC553E" w:rsidRPr="00AC553E" w:rsidRDefault="00754EF7" w:rsidP="00754EF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 w:cs="Arial"/>
          <w:sz w:val="24"/>
          <w:szCs w:val="24"/>
          <w:lang w:val="es-ES_tradnl"/>
        </w:rPr>
      </w:pPr>
      <w:r w:rsidRPr="00AC553E">
        <w:rPr>
          <w:rFonts w:ascii="Century Gothic" w:hAnsi="Century Gothic" w:cs="Arial"/>
          <w:sz w:val="24"/>
          <w:szCs w:val="24"/>
          <w:lang w:val="es-ES_tradnl"/>
        </w:rPr>
        <w:t>Por su parte, la Constitución Política del Estado, en</w:t>
      </w:r>
      <w:r w:rsidR="00AC553E">
        <w:rPr>
          <w:rFonts w:ascii="Century Gothic" w:hAnsi="Century Gothic" w:cs="Arial"/>
          <w:sz w:val="24"/>
          <w:szCs w:val="24"/>
          <w:lang w:val="es-ES_tradnl"/>
        </w:rPr>
        <w:t xml:space="preserve"> el</w:t>
      </w:r>
      <w:r w:rsidRPr="00AC553E">
        <w:rPr>
          <w:rFonts w:ascii="Century Gothic" w:hAnsi="Century Gothic" w:cs="Arial"/>
          <w:sz w:val="24"/>
          <w:szCs w:val="24"/>
          <w:lang w:val="es-ES_tradnl"/>
        </w:rPr>
        <w:t xml:space="preserve"> artículo 55, </w:t>
      </w:r>
      <w:r w:rsidRPr="00AC553E">
        <w:rPr>
          <w:rFonts w:ascii="Century Gothic" w:hAnsi="Century Gothic" w:cs="Arial"/>
          <w:sz w:val="24"/>
          <w:szCs w:val="24"/>
        </w:rPr>
        <w:t xml:space="preserve">establece que el Poder Ejecutivo </w:t>
      </w:r>
      <w:r w:rsidR="00616244">
        <w:rPr>
          <w:rFonts w:ascii="Century Gothic" w:hAnsi="Century Gothic" w:cs="Arial"/>
          <w:sz w:val="24"/>
          <w:szCs w:val="24"/>
        </w:rPr>
        <w:t xml:space="preserve">en la apertura del segundo periodo ordinario de sesiones de cada año legislativo </w:t>
      </w:r>
      <w:r w:rsidRPr="00AC553E">
        <w:rPr>
          <w:rFonts w:ascii="Century Gothic" w:hAnsi="Century Gothic" w:cs="Arial"/>
          <w:sz w:val="24"/>
          <w:szCs w:val="24"/>
        </w:rPr>
        <w:t>rendirá al Congreso informe por escrito, del estado que guarda la administración pública.</w:t>
      </w:r>
    </w:p>
    <w:p w14:paraId="5A9CEA80" w14:textId="77777777" w:rsidR="00AC553E" w:rsidRPr="00AC553E" w:rsidRDefault="00AC553E" w:rsidP="00AC553E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24D440A4" w14:textId="47681983" w:rsidR="00616244" w:rsidRPr="00616244" w:rsidRDefault="00616244" w:rsidP="00616244">
      <w:pPr>
        <w:pStyle w:val="Prrafodelista"/>
        <w:spacing w:line="360" w:lineRule="auto"/>
        <w:ind w:left="360"/>
        <w:jc w:val="both"/>
        <w:rPr>
          <w:rFonts w:ascii="Century Gothic" w:hAnsi="Century Gothic" w:cs="Arial"/>
          <w:sz w:val="24"/>
          <w:szCs w:val="24"/>
          <w:lang w:val="es-ES_tradnl"/>
        </w:rPr>
      </w:pPr>
    </w:p>
    <w:p w14:paraId="7DC09596" w14:textId="77777777" w:rsidR="00616244" w:rsidRPr="00616244" w:rsidRDefault="00616244" w:rsidP="00616244">
      <w:pPr>
        <w:pStyle w:val="Prrafodelista"/>
        <w:rPr>
          <w:rFonts w:ascii="Century Gothic" w:hAnsi="Century Gothic" w:cs="Arial"/>
          <w:sz w:val="24"/>
          <w:szCs w:val="24"/>
          <w:lang w:val="es-ES_tradnl"/>
        </w:rPr>
      </w:pPr>
    </w:p>
    <w:p w14:paraId="0D83BC28" w14:textId="7859B727" w:rsidR="00754EF7" w:rsidRPr="00616244" w:rsidRDefault="00754EF7" w:rsidP="00616244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ES_tradnl"/>
        </w:rPr>
      </w:pPr>
      <w:r w:rsidRPr="00616244">
        <w:rPr>
          <w:rFonts w:ascii="Century Gothic" w:hAnsi="Century Gothic" w:cs="Arial"/>
          <w:sz w:val="24"/>
          <w:szCs w:val="24"/>
          <w:lang w:val="es-ES_tradnl"/>
        </w:rPr>
        <w:t>Quienes integramos la Junta de Coordinación Política, formulamos las siguientes:</w:t>
      </w:r>
    </w:p>
    <w:p w14:paraId="11D60906" w14:textId="77777777" w:rsidR="00754EF7" w:rsidRDefault="00754EF7" w:rsidP="00754EF7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  <w:lang w:val="es-ES_tradnl"/>
        </w:rPr>
      </w:pPr>
      <w:r w:rsidRPr="00D436B7">
        <w:rPr>
          <w:rFonts w:ascii="Century Gothic" w:hAnsi="Century Gothic" w:cs="Arial"/>
          <w:b/>
          <w:sz w:val="24"/>
          <w:szCs w:val="24"/>
          <w:lang w:val="es-ES_tradnl"/>
        </w:rPr>
        <w:t>C O N S I D E R A C I O N E S</w:t>
      </w:r>
    </w:p>
    <w:p w14:paraId="4CB7299C" w14:textId="29C4292E" w:rsidR="00616244" w:rsidRDefault="00616244" w:rsidP="00754EF7">
      <w:pPr>
        <w:pStyle w:val="Prrafodelista"/>
        <w:numPr>
          <w:ilvl w:val="0"/>
          <w:numId w:val="2"/>
        </w:numPr>
        <w:spacing w:line="360" w:lineRule="auto"/>
        <w:ind w:left="0"/>
        <w:jc w:val="both"/>
        <w:rPr>
          <w:rFonts w:ascii="Century Gothic" w:hAnsi="Century Gothic" w:cs="Arial"/>
          <w:sz w:val="24"/>
          <w:szCs w:val="24"/>
          <w:lang w:val="es-ES_tradnl"/>
        </w:rPr>
      </w:pPr>
      <w:r>
        <w:rPr>
          <w:rFonts w:ascii="Century Gothic" w:hAnsi="Century Gothic" w:cs="Arial"/>
          <w:sz w:val="24"/>
          <w:szCs w:val="24"/>
          <w:lang w:val="es-ES_tradnl"/>
        </w:rPr>
        <w:t>C</w:t>
      </w:r>
      <w:r w:rsidR="00754EF7" w:rsidRPr="00616244">
        <w:rPr>
          <w:rFonts w:ascii="Century Gothic" w:hAnsi="Century Gothic" w:cs="Arial"/>
          <w:sz w:val="24"/>
          <w:szCs w:val="24"/>
          <w:lang w:val="es-ES_tradnl"/>
        </w:rPr>
        <w:t xml:space="preserve">omo se ha descrito en </w:t>
      </w:r>
      <w:r>
        <w:rPr>
          <w:rFonts w:ascii="Century Gothic" w:hAnsi="Century Gothic" w:cs="Arial"/>
          <w:sz w:val="24"/>
          <w:szCs w:val="24"/>
          <w:lang w:val="es-ES_tradnl"/>
        </w:rPr>
        <w:t xml:space="preserve">los </w:t>
      </w:r>
      <w:r w:rsidR="00754EF7" w:rsidRPr="00616244">
        <w:rPr>
          <w:rFonts w:ascii="Century Gothic" w:hAnsi="Century Gothic" w:cs="Arial"/>
          <w:sz w:val="24"/>
          <w:szCs w:val="24"/>
          <w:lang w:val="es-ES_tradnl"/>
        </w:rPr>
        <w:t xml:space="preserve">antecedentes, </w:t>
      </w:r>
      <w:r>
        <w:rPr>
          <w:rFonts w:ascii="Century Gothic" w:hAnsi="Century Gothic" w:cs="Arial"/>
          <w:sz w:val="24"/>
          <w:szCs w:val="24"/>
          <w:lang w:val="es-ES_tradnl"/>
        </w:rPr>
        <w:t>es competencia de</w:t>
      </w:r>
      <w:r w:rsidR="00754EF7" w:rsidRPr="00616244">
        <w:rPr>
          <w:rFonts w:ascii="Century Gothic" w:hAnsi="Century Gothic" w:cs="Arial"/>
          <w:sz w:val="24"/>
          <w:szCs w:val="24"/>
          <w:lang w:val="es-ES_tradnl"/>
        </w:rPr>
        <w:t xml:space="preserve"> esta Junta de Coordinación Política proponer al Pleno, para su aprobación, a las diputadas y diputados que integrarán las Comisiones, incluidas en estas las Especiales, de conformidad con el artículo 66</w:t>
      </w:r>
      <w:r>
        <w:rPr>
          <w:rFonts w:ascii="Century Gothic" w:hAnsi="Century Gothic" w:cs="Arial"/>
          <w:sz w:val="24"/>
          <w:szCs w:val="24"/>
          <w:lang w:val="es-ES_tradnl"/>
        </w:rPr>
        <w:t>,</w:t>
      </w:r>
      <w:r w:rsidR="00754EF7" w:rsidRPr="00616244">
        <w:rPr>
          <w:rFonts w:ascii="Century Gothic" w:hAnsi="Century Gothic" w:cs="Arial"/>
          <w:sz w:val="24"/>
          <w:szCs w:val="24"/>
          <w:lang w:val="es-ES_tradnl"/>
        </w:rPr>
        <w:t xml:space="preserve"> fracciones III y IV de la Ley Orgánica del Poder Legislativo.</w:t>
      </w:r>
    </w:p>
    <w:p w14:paraId="656C8594" w14:textId="77777777" w:rsidR="00616244" w:rsidRDefault="00616244" w:rsidP="00616244">
      <w:pPr>
        <w:pStyle w:val="Prrafodelista"/>
        <w:spacing w:line="360" w:lineRule="auto"/>
        <w:ind w:left="0"/>
        <w:jc w:val="both"/>
        <w:rPr>
          <w:rFonts w:ascii="Century Gothic" w:hAnsi="Century Gothic" w:cs="Arial"/>
          <w:sz w:val="24"/>
          <w:szCs w:val="24"/>
          <w:lang w:val="es-ES_tradnl"/>
        </w:rPr>
      </w:pPr>
    </w:p>
    <w:p w14:paraId="3452EF46" w14:textId="77777777" w:rsidR="00616244" w:rsidRDefault="00616244" w:rsidP="00754EF7">
      <w:pPr>
        <w:pStyle w:val="Prrafodelista"/>
        <w:numPr>
          <w:ilvl w:val="0"/>
          <w:numId w:val="2"/>
        </w:numPr>
        <w:spacing w:line="360" w:lineRule="auto"/>
        <w:ind w:left="0"/>
        <w:jc w:val="both"/>
        <w:rPr>
          <w:rFonts w:ascii="Century Gothic" w:hAnsi="Century Gothic" w:cs="Arial"/>
          <w:sz w:val="24"/>
          <w:szCs w:val="24"/>
          <w:lang w:val="es-ES_tradnl"/>
        </w:rPr>
      </w:pPr>
      <w:r>
        <w:rPr>
          <w:rFonts w:ascii="Century Gothic" w:hAnsi="Century Gothic" w:cs="Arial"/>
          <w:sz w:val="24"/>
          <w:szCs w:val="24"/>
          <w:lang w:val="es-ES_tradnl"/>
        </w:rPr>
        <w:t>L</w:t>
      </w:r>
      <w:r w:rsidR="00754EF7" w:rsidRPr="00616244">
        <w:rPr>
          <w:rFonts w:ascii="Century Gothic" w:hAnsi="Century Gothic" w:cs="Arial"/>
          <w:sz w:val="24"/>
          <w:szCs w:val="24"/>
          <w:lang w:val="es-ES_tradnl"/>
        </w:rPr>
        <w:t>a Constitución Política del Estado, en sus artículos 55</w:t>
      </w:r>
      <w:r>
        <w:rPr>
          <w:rFonts w:ascii="Century Gothic" w:hAnsi="Century Gothic" w:cs="Arial"/>
          <w:sz w:val="24"/>
          <w:szCs w:val="24"/>
          <w:lang w:val="es-ES_tradnl"/>
        </w:rPr>
        <w:t xml:space="preserve"> y </w:t>
      </w:r>
      <w:r w:rsidR="00754EF7" w:rsidRPr="00616244">
        <w:rPr>
          <w:rFonts w:ascii="Century Gothic" w:hAnsi="Century Gothic" w:cs="Arial"/>
          <w:sz w:val="24"/>
          <w:szCs w:val="24"/>
          <w:lang w:val="es-ES_tradnl"/>
        </w:rPr>
        <w:t>93, fracción XIX, establece que el Poder Ejecutivo informará al Congreso, del estado que guarda la administración pública, en los periodos que ahí se señalan; pudiendo el citado Poder Legislativo citar a las personas titulares de las Secretarías, de las direcciones de las Entidades Paraestatales y a quien ostente la representación de los Órganos Constitucionales Autónomos, a fin de que comparezcan a informar, bajo protesta de decir verdad, sobre los asuntos inherentes a su encargo.</w:t>
      </w:r>
    </w:p>
    <w:p w14:paraId="6CB22147" w14:textId="77777777" w:rsidR="00616244" w:rsidRPr="00616244" w:rsidRDefault="00616244" w:rsidP="00616244">
      <w:pPr>
        <w:pStyle w:val="Prrafodelista"/>
        <w:rPr>
          <w:rFonts w:ascii="Century Gothic" w:hAnsi="Century Gothic" w:cs="Arial"/>
          <w:sz w:val="24"/>
          <w:szCs w:val="24"/>
          <w:lang w:val="es-ES_tradnl"/>
        </w:rPr>
      </w:pPr>
    </w:p>
    <w:p w14:paraId="59E2A625" w14:textId="77777777" w:rsidR="007F76EA" w:rsidRDefault="00616244" w:rsidP="00754EF7">
      <w:pPr>
        <w:pStyle w:val="Prrafodelista"/>
        <w:numPr>
          <w:ilvl w:val="0"/>
          <w:numId w:val="2"/>
        </w:numPr>
        <w:spacing w:line="360" w:lineRule="auto"/>
        <w:ind w:left="0"/>
        <w:jc w:val="both"/>
        <w:rPr>
          <w:rFonts w:ascii="Century Gothic" w:hAnsi="Century Gothic" w:cs="Arial"/>
          <w:sz w:val="24"/>
          <w:szCs w:val="24"/>
          <w:lang w:val="es-ES_tradnl"/>
        </w:rPr>
      </w:pPr>
      <w:r>
        <w:rPr>
          <w:rFonts w:ascii="Century Gothic" w:hAnsi="Century Gothic" w:cs="Arial"/>
          <w:sz w:val="24"/>
          <w:szCs w:val="24"/>
          <w:lang w:val="es-ES_tradnl"/>
        </w:rPr>
        <w:t xml:space="preserve">La </w:t>
      </w:r>
      <w:r w:rsidR="00754EF7" w:rsidRPr="00616244">
        <w:rPr>
          <w:rFonts w:ascii="Century Gothic" w:hAnsi="Century Gothic" w:cs="Arial"/>
          <w:sz w:val="24"/>
          <w:szCs w:val="24"/>
          <w:lang w:val="es-ES_tradnl"/>
        </w:rPr>
        <w:t xml:space="preserve">Ley Orgánica del Poder Legislativo en sus artículos 22 y 24, en donde señala, </w:t>
      </w:r>
      <w:proofErr w:type="gramStart"/>
      <w:r w:rsidR="00754EF7" w:rsidRPr="00616244">
        <w:rPr>
          <w:rFonts w:ascii="Century Gothic" w:hAnsi="Century Gothic" w:cs="Arial"/>
          <w:sz w:val="24"/>
          <w:szCs w:val="24"/>
          <w:lang w:val="es-ES_tradnl"/>
        </w:rPr>
        <w:t>que</w:t>
      </w:r>
      <w:proofErr w:type="gramEnd"/>
      <w:r w:rsidR="00754EF7" w:rsidRPr="00616244">
        <w:rPr>
          <w:rFonts w:ascii="Century Gothic" w:hAnsi="Century Gothic" w:cs="Arial"/>
          <w:sz w:val="24"/>
          <w:szCs w:val="24"/>
          <w:lang w:val="es-ES_tradnl"/>
        </w:rPr>
        <w:t xml:space="preserve"> una vez recibido el informe, la Presidencia de la Mesa Directiva lo turnará, para su trámite, a una Comisión Especial, la cual funcionará durante todo el ejercicio de la legislatura correspondiente.</w:t>
      </w:r>
    </w:p>
    <w:p w14:paraId="670CBCA5" w14:textId="77777777" w:rsidR="007F76EA" w:rsidRPr="007F76EA" w:rsidRDefault="007F76EA" w:rsidP="007F76EA">
      <w:pPr>
        <w:pStyle w:val="Prrafodelista"/>
        <w:rPr>
          <w:rFonts w:ascii="Century Gothic" w:hAnsi="Century Gothic" w:cs="Arial"/>
          <w:sz w:val="24"/>
          <w:szCs w:val="24"/>
          <w:lang w:val="es-ES_tradnl"/>
        </w:rPr>
      </w:pPr>
    </w:p>
    <w:p w14:paraId="54363063" w14:textId="77777777" w:rsidR="007F76EA" w:rsidRDefault="00754EF7" w:rsidP="00754EF7">
      <w:pPr>
        <w:pStyle w:val="Prrafodelista"/>
        <w:numPr>
          <w:ilvl w:val="0"/>
          <w:numId w:val="2"/>
        </w:numPr>
        <w:spacing w:line="360" w:lineRule="auto"/>
        <w:ind w:left="0"/>
        <w:jc w:val="both"/>
        <w:rPr>
          <w:rFonts w:ascii="Century Gothic" w:hAnsi="Century Gothic" w:cs="Arial"/>
          <w:sz w:val="24"/>
          <w:szCs w:val="24"/>
          <w:lang w:val="es-ES_tradnl"/>
        </w:rPr>
      </w:pPr>
      <w:r w:rsidRPr="007F76EA">
        <w:rPr>
          <w:rFonts w:ascii="Century Gothic" w:hAnsi="Century Gothic" w:cs="Arial"/>
          <w:sz w:val="24"/>
          <w:szCs w:val="24"/>
          <w:lang w:val="es-ES_tradnl"/>
        </w:rPr>
        <w:t xml:space="preserve">Es así </w:t>
      </w:r>
      <w:proofErr w:type="gramStart"/>
      <w:r w:rsidRPr="007F76EA">
        <w:rPr>
          <w:rFonts w:ascii="Century Gothic" w:hAnsi="Century Gothic" w:cs="Arial"/>
          <w:sz w:val="24"/>
          <w:szCs w:val="24"/>
          <w:lang w:val="es-ES_tradnl"/>
        </w:rPr>
        <w:t>que</w:t>
      </w:r>
      <w:proofErr w:type="gramEnd"/>
      <w:r w:rsidRPr="007F76EA">
        <w:rPr>
          <w:rFonts w:ascii="Century Gothic" w:hAnsi="Century Gothic" w:cs="Arial"/>
          <w:sz w:val="24"/>
          <w:szCs w:val="24"/>
          <w:lang w:val="es-ES_tradnl"/>
        </w:rPr>
        <w:t xml:space="preserve"> para dar cumplimiento a los preceptos invocados, se hace necesario que este H. Congreso integre la Comisión Especial, que se encargará de analizar los informes que rinda el Poder Ejecutivo, tal como ya </w:t>
      </w:r>
      <w:r w:rsidRPr="007F76EA">
        <w:rPr>
          <w:rFonts w:ascii="Century Gothic" w:hAnsi="Century Gothic" w:cs="Arial"/>
          <w:sz w:val="24"/>
          <w:szCs w:val="24"/>
          <w:lang w:val="es-ES_tradnl"/>
        </w:rPr>
        <w:lastRenderedPageBreak/>
        <w:t>ha sucedido, y que corresponde a sus Dependencias, sobre el estado que guardan los asuntos de sus respectivos ramos</w:t>
      </w:r>
      <w:r w:rsidR="007F76EA">
        <w:rPr>
          <w:rFonts w:ascii="Century Gothic" w:hAnsi="Century Gothic" w:cs="Arial"/>
          <w:sz w:val="24"/>
          <w:szCs w:val="24"/>
          <w:lang w:val="es-ES_tradnl"/>
        </w:rPr>
        <w:t>.</w:t>
      </w:r>
    </w:p>
    <w:p w14:paraId="3DEB1EC1" w14:textId="77777777" w:rsidR="007F76EA" w:rsidRPr="007F76EA" w:rsidRDefault="007F76EA" w:rsidP="007F76EA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55036F74" w14:textId="77777777" w:rsidR="007F76EA" w:rsidRPr="007F76EA" w:rsidRDefault="00754EF7" w:rsidP="00754EF7">
      <w:pPr>
        <w:pStyle w:val="Prrafodelista"/>
        <w:numPr>
          <w:ilvl w:val="0"/>
          <w:numId w:val="2"/>
        </w:numPr>
        <w:spacing w:line="360" w:lineRule="auto"/>
        <w:ind w:left="0"/>
        <w:jc w:val="both"/>
        <w:rPr>
          <w:rFonts w:ascii="Century Gothic" w:hAnsi="Century Gothic" w:cs="Arial"/>
          <w:sz w:val="24"/>
          <w:szCs w:val="24"/>
          <w:lang w:val="es-ES_tradnl"/>
        </w:rPr>
      </w:pPr>
      <w:r w:rsidRPr="007F76EA">
        <w:rPr>
          <w:rFonts w:ascii="Century Gothic" w:hAnsi="Century Gothic" w:cs="Arial"/>
          <w:sz w:val="24"/>
          <w:szCs w:val="24"/>
        </w:rPr>
        <w:t>Dado que los asuntos que estará analizando la citada Comisión Especial revisten de particular importancia, se estima que en su conformación deberán estar representadas todas y cada una de las fuerzas políticas que integran la actual Legislatura.</w:t>
      </w:r>
    </w:p>
    <w:p w14:paraId="7FD78D67" w14:textId="77777777" w:rsidR="007F76EA" w:rsidRPr="007F76EA" w:rsidRDefault="007F76EA" w:rsidP="007F76EA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361137A5" w14:textId="77777777" w:rsidR="007F76EA" w:rsidRPr="007F76EA" w:rsidRDefault="007F76EA" w:rsidP="007F76EA">
      <w:pPr>
        <w:pStyle w:val="Prrafodelista"/>
        <w:rPr>
          <w:rFonts w:ascii="Century Gothic" w:hAnsi="Century Gothic" w:cs="Arial"/>
          <w:sz w:val="24"/>
          <w:szCs w:val="24"/>
          <w:lang w:val="es-ES_tradnl"/>
        </w:rPr>
      </w:pPr>
    </w:p>
    <w:p w14:paraId="46E0ED44" w14:textId="28635982" w:rsidR="00754EF7" w:rsidRPr="007F76EA" w:rsidRDefault="00754EF7" w:rsidP="007F76EA">
      <w:pPr>
        <w:pStyle w:val="Prrafodelista"/>
        <w:spacing w:line="360" w:lineRule="auto"/>
        <w:ind w:left="0"/>
        <w:jc w:val="both"/>
        <w:rPr>
          <w:rFonts w:ascii="Century Gothic" w:hAnsi="Century Gothic" w:cs="Arial"/>
          <w:sz w:val="24"/>
          <w:szCs w:val="24"/>
          <w:lang w:val="es-ES_tradnl"/>
        </w:rPr>
      </w:pPr>
      <w:r w:rsidRPr="007F76EA">
        <w:rPr>
          <w:rFonts w:ascii="Century Gothic" w:hAnsi="Century Gothic" w:cs="Arial"/>
          <w:sz w:val="24"/>
          <w:szCs w:val="24"/>
          <w:lang w:val="es-ES_tradnl"/>
        </w:rPr>
        <w:t xml:space="preserve">Por lo que con fundamento en el artículo 66, fracciones III y IV de la Ley Orgánica del Poder Legislativo, la Junta de Coordinación Política somete a consideración del Pleno el presente dictamen con carácter de: </w:t>
      </w:r>
    </w:p>
    <w:p w14:paraId="3DFB27F7" w14:textId="77777777" w:rsidR="00754EF7" w:rsidRDefault="00754EF7" w:rsidP="00754EF7">
      <w:pPr>
        <w:spacing w:line="360" w:lineRule="auto"/>
        <w:jc w:val="center"/>
        <w:rPr>
          <w:rFonts w:ascii="Century Gothic" w:hAnsi="Century Gothic" w:cs="Arial"/>
          <w:b/>
          <w:sz w:val="28"/>
          <w:szCs w:val="28"/>
          <w:lang w:val="es-ES_tradnl"/>
        </w:rPr>
      </w:pPr>
      <w:r>
        <w:rPr>
          <w:rFonts w:ascii="Century Gothic" w:hAnsi="Century Gothic" w:cs="Arial"/>
          <w:b/>
          <w:sz w:val="28"/>
          <w:szCs w:val="28"/>
          <w:lang w:val="es-ES_tradnl"/>
        </w:rPr>
        <w:t>DECRETO</w:t>
      </w:r>
    </w:p>
    <w:p w14:paraId="6738F589" w14:textId="752971AD" w:rsidR="00754EF7" w:rsidRPr="0033729D" w:rsidRDefault="00754EF7" w:rsidP="00754EF7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8"/>
          <w:szCs w:val="28"/>
          <w:lang w:val="es-ES_tradnl"/>
        </w:rPr>
        <w:t xml:space="preserve">ARTÍCULO </w:t>
      </w:r>
      <w:proofErr w:type="gramStart"/>
      <w:r>
        <w:rPr>
          <w:rFonts w:ascii="Century Gothic" w:hAnsi="Century Gothic" w:cs="Arial"/>
          <w:b/>
          <w:sz w:val="28"/>
          <w:szCs w:val="28"/>
          <w:lang w:val="es-ES_tradnl"/>
        </w:rPr>
        <w:t>ÚNICO.</w:t>
      </w:r>
      <w:r w:rsidRPr="006B1FA9">
        <w:rPr>
          <w:rFonts w:ascii="Century Gothic" w:hAnsi="Century Gothic" w:cs="Arial"/>
          <w:b/>
          <w:sz w:val="28"/>
          <w:szCs w:val="28"/>
          <w:lang w:val="es-ES_tradnl"/>
        </w:rPr>
        <w:t>-</w:t>
      </w:r>
      <w:proofErr w:type="gramEnd"/>
      <w:r w:rsidRPr="00835366">
        <w:rPr>
          <w:rFonts w:ascii="Century Gothic" w:hAnsi="Century Gothic" w:cs="Arial"/>
          <w:sz w:val="24"/>
          <w:szCs w:val="24"/>
        </w:rPr>
        <w:t xml:space="preserve"> </w:t>
      </w:r>
      <w:r w:rsidRPr="0033729D">
        <w:rPr>
          <w:rFonts w:ascii="Century Gothic" w:hAnsi="Century Gothic" w:cs="Arial"/>
          <w:sz w:val="24"/>
          <w:szCs w:val="24"/>
        </w:rPr>
        <w:t xml:space="preserve">La Sexagésima </w:t>
      </w:r>
      <w:r w:rsidR="007F76EA">
        <w:rPr>
          <w:rFonts w:ascii="Century Gothic" w:hAnsi="Century Gothic" w:cs="Arial"/>
          <w:sz w:val="24"/>
          <w:szCs w:val="24"/>
        </w:rPr>
        <w:t>Octava</w:t>
      </w:r>
      <w:r w:rsidRPr="0033729D">
        <w:rPr>
          <w:rFonts w:ascii="Century Gothic" w:hAnsi="Century Gothic" w:cs="Arial"/>
          <w:sz w:val="24"/>
          <w:szCs w:val="24"/>
        </w:rPr>
        <w:t xml:space="preserve"> Legislatura Constitucional del H. Congreso del Estado de Chihuahua </w:t>
      </w:r>
      <w:bookmarkStart w:id="0" w:name="_Hlk192234744"/>
      <w:r w:rsidRPr="0033729D">
        <w:rPr>
          <w:rFonts w:ascii="Century Gothic" w:hAnsi="Century Gothic" w:cs="Arial"/>
          <w:sz w:val="24"/>
          <w:szCs w:val="24"/>
        </w:rPr>
        <w:t xml:space="preserve">crea la Comisión Especial </w:t>
      </w:r>
      <w:r>
        <w:rPr>
          <w:rFonts w:ascii="Century Gothic" w:hAnsi="Century Gothic" w:cs="Arial"/>
          <w:sz w:val="24"/>
          <w:szCs w:val="24"/>
        </w:rPr>
        <w:t>de Análisis de los Informes del Poder Ejecutivo del Estado</w:t>
      </w:r>
      <w:bookmarkEnd w:id="0"/>
      <w:r w:rsidRPr="0033729D">
        <w:rPr>
          <w:rFonts w:ascii="Century Gothic" w:hAnsi="Century Gothic" w:cs="Arial"/>
          <w:sz w:val="24"/>
          <w:szCs w:val="24"/>
        </w:rPr>
        <w:t>, la cual queda conformada de la siguiente manera:</w:t>
      </w:r>
    </w:p>
    <w:p w14:paraId="0F307B90" w14:textId="40F94692" w:rsidR="00754EF7" w:rsidRPr="0033729D" w:rsidRDefault="00754EF7" w:rsidP="00754EF7">
      <w:pPr>
        <w:spacing w:line="360" w:lineRule="auto"/>
        <w:jc w:val="both"/>
        <w:rPr>
          <w:rFonts w:ascii="Century Gothic" w:hAnsi="Century Gothic"/>
          <w:sz w:val="24"/>
          <w:szCs w:val="24"/>
          <w:lang w:val="es-ES_tradnl" w:eastAsia="es-ES_tradnl"/>
        </w:rPr>
      </w:pPr>
      <w:r w:rsidRPr="00562FF4">
        <w:rPr>
          <w:rFonts w:ascii="Century Gothic" w:hAnsi="Century Gothic"/>
          <w:b/>
          <w:sz w:val="24"/>
          <w:szCs w:val="24"/>
          <w:lang w:val="es-ES_tradnl" w:eastAsia="es-ES_tradnl"/>
        </w:rPr>
        <w:t>Presidenta:</w:t>
      </w:r>
      <w:r w:rsidRPr="0033729D">
        <w:rPr>
          <w:rFonts w:ascii="Century Gothic" w:hAnsi="Century Gothic"/>
          <w:sz w:val="24"/>
          <w:szCs w:val="24"/>
          <w:lang w:val="es-ES_tradnl" w:eastAsia="es-ES_tradnl"/>
        </w:rPr>
        <w:tab/>
      </w:r>
      <w:r w:rsidRPr="0033729D">
        <w:rPr>
          <w:rFonts w:ascii="Century Gothic" w:hAnsi="Century Gothic"/>
          <w:sz w:val="24"/>
          <w:szCs w:val="24"/>
          <w:lang w:val="es-ES_tradnl" w:eastAsia="es-ES_tradnl"/>
        </w:rPr>
        <w:tab/>
      </w:r>
      <w:proofErr w:type="spellStart"/>
      <w:r w:rsidR="00B262F6">
        <w:rPr>
          <w:rFonts w:ascii="Century Gothic" w:hAnsi="Century Gothic"/>
          <w:sz w:val="24"/>
          <w:szCs w:val="24"/>
          <w:lang w:val="es-ES_tradnl" w:eastAsia="es-ES_tradnl"/>
        </w:rPr>
        <w:t>Dip</w:t>
      </w:r>
      <w:proofErr w:type="spellEnd"/>
      <w:r w:rsidR="00B262F6">
        <w:rPr>
          <w:rFonts w:ascii="Century Gothic" w:hAnsi="Century Gothic"/>
          <w:sz w:val="24"/>
          <w:szCs w:val="24"/>
          <w:lang w:val="es-ES_tradnl" w:eastAsia="es-ES_tradnl"/>
        </w:rPr>
        <w:t xml:space="preserve">. </w:t>
      </w:r>
      <w:proofErr w:type="spellStart"/>
      <w:r w:rsidR="00B262F6">
        <w:rPr>
          <w:rFonts w:ascii="Century Gothic" w:hAnsi="Century Gothic"/>
          <w:sz w:val="24"/>
          <w:szCs w:val="24"/>
          <w:lang w:val="es-ES_tradnl" w:eastAsia="es-ES_tradnl"/>
        </w:rPr>
        <w:t>Joceline</w:t>
      </w:r>
      <w:proofErr w:type="spellEnd"/>
      <w:r w:rsidR="00B262F6">
        <w:rPr>
          <w:rFonts w:ascii="Century Gothic" w:hAnsi="Century Gothic"/>
          <w:sz w:val="24"/>
          <w:szCs w:val="24"/>
          <w:lang w:val="es-ES_tradnl" w:eastAsia="es-ES_tradnl"/>
        </w:rPr>
        <w:t xml:space="preserve"> Vega Vargas</w:t>
      </w:r>
    </w:p>
    <w:p w14:paraId="52010147" w14:textId="0F2DAE0A" w:rsidR="00754EF7" w:rsidRPr="0033729D" w:rsidRDefault="00754EF7" w:rsidP="00754EF7">
      <w:pPr>
        <w:spacing w:line="360" w:lineRule="auto"/>
        <w:jc w:val="both"/>
        <w:rPr>
          <w:rFonts w:ascii="Century Gothic" w:hAnsi="Century Gothic"/>
          <w:sz w:val="24"/>
          <w:szCs w:val="24"/>
          <w:lang w:val="es-ES_tradnl" w:eastAsia="es-ES_tradnl"/>
        </w:rPr>
      </w:pPr>
      <w:r w:rsidRPr="00562FF4">
        <w:rPr>
          <w:rFonts w:ascii="Century Gothic" w:hAnsi="Century Gothic"/>
          <w:b/>
          <w:sz w:val="24"/>
          <w:szCs w:val="24"/>
          <w:lang w:val="es-ES_tradnl" w:eastAsia="es-ES_tradnl"/>
        </w:rPr>
        <w:t>Secretar</w:t>
      </w:r>
      <w:r w:rsidR="00B262F6">
        <w:rPr>
          <w:rFonts w:ascii="Century Gothic" w:hAnsi="Century Gothic"/>
          <w:b/>
          <w:sz w:val="24"/>
          <w:szCs w:val="24"/>
          <w:lang w:val="es-ES_tradnl" w:eastAsia="es-ES_tradnl"/>
        </w:rPr>
        <w:t>io</w:t>
      </w:r>
      <w:r w:rsidRPr="00562FF4">
        <w:rPr>
          <w:rFonts w:ascii="Century Gothic" w:hAnsi="Century Gothic"/>
          <w:b/>
          <w:sz w:val="24"/>
          <w:szCs w:val="24"/>
          <w:lang w:val="es-ES_tradnl" w:eastAsia="es-ES_tradnl"/>
        </w:rPr>
        <w:t>:</w:t>
      </w:r>
      <w:r w:rsidRPr="0033729D">
        <w:rPr>
          <w:rFonts w:ascii="Century Gothic" w:hAnsi="Century Gothic"/>
          <w:sz w:val="24"/>
          <w:szCs w:val="24"/>
          <w:lang w:val="es-ES_tradnl" w:eastAsia="es-ES_tradnl"/>
        </w:rPr>
        <w:tab/>
      </w:r>
      <w:r w:rsidRPr="0033729D">
        <w:rPr>
          <w:rFonts w:ascii="Century Gothic" w:hAnsi="Century Gothic"/>
          <w:sz w:val="24"/>
          <w:szCs w:val="24"/>
          <w:lang w:val="es-ES_tradnl" w:eastAsia="es-ES_tradnl"/>
        </w:rPr>
        <w:tab/>
      </w:r>
      <w:proofErr w:type="spellStart"/>
      <w:r w:rsidR="00B262F6">
        <w:rPr>
          <w:rFonts w:ascii="Century Gothic" w:hAnsi="Century Gothic"/>
          <w:sz w:val="24"/>
          <w:szCs w:val="24"/>
          <w:lang w:val="es-ES_tradnl" w:eastAsia="es-ES_tradnl"/>
        </w:rPr>
        <w:t>Dip</w:t>
      </w:r>
      <w:proofErr w:type="spellEnd"/>
      <w:r w:rsidR="00B262F6">
        <w:rPr>
          <w:rFonts w:ascii="Century Gothic" w:hAnsi="Century Gothic"/>
          <w:sz w:val="24"/>
          <w:szCs w:val="24"/>
          <w:lang w:val="es-ES_tradnl" w:eastAsia="es-ES_tradnl"/>
        </w:rPr>
        <w:t>. Pedro Torres Estrada</w:t>
      </w:r>
    </w:p>
    <w:p w14:paraId="0B9AE2F4" w14:textId="1C1DF254" w:rsidR="00754EF7" w:rsidRPr="0033729D" w:rsidRDefault="00754EF7" w:rsidP="00754EF7">
      <w:pPr>
        <w:spacing w:line="360" w:lineRule="auto"/>
        <w:jc w:val="both"/>
        <w:rPr>
          <w:rFonts w:ascii="Century Gothic" w:hAnsi="Century Gothic"/>
          <w:sz w:val="24"/>
          <w:szCs w:val="24"/>
          <w:lang w:val="es-ES_tradnl" w:eastAsia="es-ES_tradnl"/>
        </w:rPr>
      </w:pPr>
      <w:r w:rsidRPr="00562FF4">
        <w:rPr>
          <w:rFonts w:ascii="Century Gothic" w:hAnsi="Century Gothic"/>
          <w:b/>
          <w:sz w:val="24"/>
          <w:szCs w:val="24"/>
          <w:lang w:val="es-ES_tradnl" w:eastAsia="es-ES_tradnl"/>
        </w:rPr>
        <w:t>Vocal:</w:t>
      </w:r>
      <w:r w:rsidRPr="0033729D">
        <w:rPr>
          <w:rFonts w:ascii="Century Gothic" w:hAnsi="Century Gothic"/>
          <w:sz w:val="24"/>
          <w:szCs w:val="24"/>
          <w:lang w:val="es-ES_tradnl" w:eastAsia="es-ES_tradnl"/>
        </w:rPr>
        <w:tab/>
      </w:r>
      <w:r w:rsidRPr="0033729D">
        <w:rPr>
          <w:rFonts w:ascii="Century Gothic" w:hAnsi="Century Gothic"/>
          <w:sz w:val="24"/>
          <w:szCs w:val="24"/>
          <w:lang w:val="es-ES_tradnl" w:eastAsia="es-ES_tradnl"/>
        </w:rPr>
        <w:tab/>
      </w:r>
      <w:proofErr w:type="spellStart"/>
      <w:r w:rsidR="00B262F6">
        <w:rPr>
          <w:rFonts w:ascii="Century Gothic" w:hAnsi="Century Gothic"/>
          <w:sz w:val="24"/>
          <w:szCs w:val="24"/>
          <w:lang w:val="es-ES_tradnl" w:eastAsia="es-ES_tradnl"/>
        </w:rPr>
        <w:t>Dip</w:t>
      </w:r>
      <w:proofErr w:type="spellEnd"/>
      <w:r w:rsidR="00B262F6">
        <w:rPr>
          <w:rFonts w:ascii="Century Gothic" w:hAnsi="Century Gothic"/>
          <w:sz w:val="24"/>
          <w:szCs w:val="24"/>
          <w:lang w:val="es-ES_tradnl" w:eastAsia="es-ES_tradnl"/>
        </w:rPr>
        <w:t xml:space="preserve">. Roberto Marcelino Carreón Huitrón </w:t>
      </w:r>
    </w:p>
    <w:p w14:paraId="50015C2B" w14:textId="0681AF99" w:rsidR="00754EF7" w:rsidRPr="0033729D" w:rsidRDefault="00754EF7" w:rsidP="00754EF7">
      <w:pPr>
        <w:spacing w:line="360" w:lineRule="auto"/>
        <w:jc w:val="both"/>
        <w:rPr>
          <w:rFonts w:ascii="Century Gothic" w:hAnsi="Century Gothic"/>
          <w:sz w:val="24"/>
          <w:szCs w:val="24"/>
          <w:lang w:val="es-ES_tradnl" w:eastAsia="es-ES_tradnl"/>
        </w:rPr>
      </w:pPr>
      <w:r w:rsidRPr="00562FF4">
        <w:rPr>
          <w:rFonts w:ascii="Century Gothic" w:hAnsi="Century Gothic"/>
          <w:b/>
          <w:sz w:val="24"/>
          <w:szCs w:val="24"/>
          <w:lang w:val="es-ES_tradnl" w:eastAsia="es-ES_tradnl"/>
        </w:rPr>
        <w:t>Vocal:</w:t>
      </w:r>
      <w:r w:rsidRPr="0033729D">
        <w:rPr>
          <w:rFonts w:ascii="Century Gothic" w:hAnsi="Century Gothic"/>
          <w:sz w:val="24"/>
          <w:szCs w:val="24"/>
          <w:lang w:val="es-ES_tradnl" w:eastAsia="es-ES_tradnl"/>
        </w:rPr>
        <w:tab/>
      </w:r>
      <w:r w:rsidR="00B262F6">
        <w:rPr>
          <w:rFonts w:ascii="Century Gothic" w:hAnsi="Century Gothic"/>
          <w:sz w:val="24"/>
          <w:szCs w:val="24"/>
          <w:lang w:val="es-ES_tradnl" w:eastAsia="es-ES_tradnl"/>
        </w:rPr>
        <w:tab/>
      </w:r>
      <w:proofErr w:type="spellStart"/>
      <w:r w:rsidR="00B262F6">
        <w:rPr>
          <w:rFonts w:ascii="Century Gothic" w:hAnsi="Century Gothic"/>
          <w:sz w:val="24"/>
          <w:szCs w:val="24"/>
          <w:lang w:val="es-ES_tradnl" w:eastAsia="es-ES_tradnl"/>
        </w:rPr>
        <w:t>Dip</w:t>
      </w:r>
      <w:proofErr w:type="spellEnd"/>
      <w:r w:rsidR="00B262F6">
        <w:rPr>
          <w:rFonts w:ascii="Century Gothic" w:hAnsi="Century Gothic"/>
          <w:sz w:val="24"/>
          <w:szCs w:val="24"/>
          <w:lang w:val="es-ES_tradnl" w:eastAsia="es-ES_tradnl"/>
        </w:rPr>
        <w:t xml:space="preserve">. Carla Yamileth Rivas Martínez </w:t>
      </w:r>
    </w:p>
    <w:p w14:paraId="5F39B9EE" w14:textId="7269972C" w:rsidR="00754EF7" w:rsidRDefault="00754EF7" w:rsidP="00754EF7">
      <w:pPr>
        <w:spacing w:line="360" w:lineRule="auto"/>
        <w:jc w:val="both"/>
        <w:rPr>
          <w:rFonts w:ascii="Century Gothic" w:hAnsi="Century Gothic"/>
          <w:sz w:val="24"/>
          <w:szCs w:val="24"/>
          <w:lang w:val="es-ES_tradnl" w:eastAsia="es-ES_tradnl"/>
        </w:rPr>
      </w:pPr>
      <w:r w:rsidRPr="00562FF4">
        <w:rPr>
          <w:rFonts w:ascii="Century Gothic" w:hAnsi="Century Gothic"/>
          <w:b/>
          <w:sz w:val="24"/>
          <w:szCs w:val="24"/>
          <w:lang w:val="es-ES_tradnl" w:eastAsia="es-ES_tradnl"/>
        </w:rPr>
        <w:t>Vocal:</w:t>
      </w:r>
      <w:r w:rsidRPr="0033729D">
        <w:rPr>
          <w:rFonts w:ascii="Century Gothic" w:hAnsi="Century Gothic"/>
          <w:sz w:val="24"/>
          <w:szCs w:val="24"/>
          <w:lang w:val="es-ES_tradnl" w:eastAsia="es-ES_tradnl"/>
        </w:rPr>
        <w:tab/>
      </w:r>
      <w:r w:rsidRPr="0033729D">
        <w:rPr>
          <w:rFonts w:ascii="Century Gothic" w:hAnsi="Century Gothic"/>
          <w:sz w:val="24"/>
          <w:szCs w:val="24"/>
          <w:lang w:val="es-ES_tradnl" w:eastAsia="es-ES_tradnl"/>
        </w:rPr>
        <w:tab/>
      </w:r>
      <w:proofErr w:type="spellStart"/>
      <w:r w:rsidR="00B262F6">
        <w:rPr>
          <w:rFonts w:ascii="Century Gothic" w:hAnsi="Century Gothic"/>
          <w:sz w:val="24"/>
          <w:szCs w:val="24"/>
          <w:lang w:val="es-ES_tradnl" w:eastAsia="es-ES_tradnl"/>
        </w:rPr>
        <w:t>Dip</w:t>
      </w:r>
      <w:proofErr w:type="spellEnd"/>
      <w:r w:rsidR="00B262F6">
        <w:rPr>
          <w:rFonts w:ascii="Century Gothic" w:hAnsi="Century Gothic"/>
          <w:sz w:val="24"/>
          <w:szCs w:val="24"/>
          <w:lang w:val="es-ES_tradnl" w:eastAsia="es-ES_tradnl"/>
        </w:rPr>
        <w:t xml:space="preserve">. María Antonieta Pérez Reyes </w:t>
      </w:r>
    </w:p>
    <w:p w14:paraId="771A1384" w14:textId="240C5F39" w:rsidR="00E43524" w:rsidRDefault="00E43524" w:rsidP="00E43524">
      <w:pPr>
        <w:spacing w:line="360" w:lineRule="auto"/>
        <w:jc w:val="both"/>
        <w:rPr>
          <w:rFonts w:ascii="Century Gothic" w:hAnsi="Century Gothic"/>
          <w:sz w:val="24"/>
          <w:szCs w:val="24"/>
          <w:lang w:val="es-ES_tradnl" w:eastAsia="es-ES_tradnl"/>
        </w:rPr>
      </w:pPr>
      <w:r w:rsidRPr="00562FF4">
        <w:rPr>
          <w:rFonts w:ascii="Century Gothic" w:hAnsi="Century Gothic"/>
          <w:b/>
          <w:sz w:val="24"/>
          <w:szCs w:val="24"/>
          <w:lang w:val="es-ES_tradnl" w:eastAsia="es-ES_tradnl"/>
        </w:rPr>
        <w:t>Vocal:</w:t>
      </w:r>
      <w:r w:rsidRPr="0033729D">
        <w:rPr>
          <w:rFonts w:ascii="Century Gothic" w:hAnsi="Century Gothic"/>
          <w:sz w:val="24"/>
          <w:szCs w:val="24"/>
          <w:lang w:val="es-ES_tradnl" w:eastAsia="es-ES_tradnl"/>
        </w:rPr>
        <w:tab/>
      </w:r>
      <w:r w:rsidRPr="0033729D">
        <w:rPr>
          <w:rFonts w:ascii="Century Gothic" w:hAnsi="Century Gothic"/>
          <w:sz w:val="24"/>
          <w:szCs w:val="24"/>
          <w:lang w:val="es-ES_tradnl" w:eastAsia="es-ES_tradnl"/>
        </w:rPr>
        <w:tab/>
      </w:r>
      <w:proofErr w:type="spellStart"/>
      <w:r w:rsidR="00B262F6">
        <w:rPr>
          <w:rFonts w:ascii="Century Gothic" w:hAnsi="Century Gothic"/>
          <w:sz w:val="24"/>
          <w:szCs w:val="24"/>
          <w:lang w:val="es-ES_tradnl" w:eastAsia="es-ES_tradnl"/>
        </w:rPr>
        <w:t>Dip</w:t>
      </w:r>
      <w:proofErr w:type="spellEnd"/>
      <w:r w:rsidR="00B262F6">
        <w:rPr>
          <w:rFonts w:ascii="Century Gothic" w:hAnsi="Century Gothic"/>
          <w:sz w:val="24"/>
          <w:szCs w:val="24"/>
          <w:lang w:val="es-ES_tradnl" w:eastAsia="es-ES_tradnl"/>
        </w:rPr>
        <w:t>. Jael Arg</w:t>
      </w:r>
      <w:r w:rsidR="00341CD6">
        <w:rPr>
          <w:rFonts w:ascii="Century Gothic" w:hAnsi="Century Gothic"/>
          <w:sz w:val="24"/>
          <w:szCs w:val="24"/>
          <w:lang w:val="es-ES_tradnl" w:eastAsia="es-ES_tradnl"/>
        </w:rPr>
        <w:t>ü</w:t>
      </w:r>
      <w:r w:rsidR="00B262F6">
        <w:rPr>
          <w:rFonts w:ascii="Century Gothic" w:hAnsi="Century Gothic"/>
          <w:sz w:val="24"/>
          <w:szCs w:val="24"/>
          <w:lang w:val="es-ES_tradnl" w:eastAsia="es-ES_tradnl"/>
        </w:rPr>
        <w:t xml:space="preserve">elles Díaz </w:t>
      </w:r>
    </w:p>
    <w:p w14:paraId="3E6BA903" w14:textId="5A29E9D5" w:rsidR="00E43524" w:rsidRDefault="00E43524" w:rsidP="00E43524">
      <w:pPr>
        <w:spacing w:line="360" w:lineRule="auto"/>
        <w:jc w:val="both"/>
        <w:rPr>
          <w:rFonts w:ascii="Century Gothic" w:hAnsi="Century Gothic"/>
          <w:sz w:val="24"/>
          <w:szCs w:val="24"/>
          <w:lang w:val="es-ES_tradnl" w:eastAsia="es-ES_tradnl"/>
        </w:rPr>
      </w:pPr>
      <w:r w:rsidRPr="00562FF4">
        <w:rPr>
          <w:rFonts w:ascii="Century Gothic" w:hAnsi="Century Gothic"/>
          <w:b/>
          <w:sz w:val="24"/>
          <w:szCs w:val="24"/>
          <w:lang w:val="es-ES_tradnl" w:eastAsia="es-ES_tradnl"/>
        </w:rPr>
        <w:t>Vocal:</w:t>
      </w:r>
      <w:r w:rsidRPr="0033729D">
        <w:rPr>
          <w:rFonts w:ascii="Century Gothic" w:hAnsi="Century Gothic"/>
          <w:sz w:val="24"/>
          <w:szCs w:val="24"/>
          <w:lang w:val="es-ES_tradnl" w:eastAsia="es-ES_tradnl"/>
        </w:rPr>
        <w:tab/>
      </w:r>
      <w:r w:rsidRPr="0033729D">
        <w:rPr>
          <w:rFonts w:ascii="Century Gothic" w:hAnsi="Century Gothic"/>
          <w:sz w:val="24"/>
          <w:szCs w:val="24"/>
          <w:lang w:val="es-ES_tradnl" w:eastAsia="es-ES_tradnl"/>
        </w:rPr>
        <w:tab/>
      </w:r>
      <w:proofErr w:type="spellStart"/>
      <w:r w:rsidR="00B262F6">
        <w:rPr>
          <w:rFonts w:ascii="Century Gothic" w:hAnsi="Century Gothic"/>
          <w:sz w:val="24"/>
          <w:szCs w:val="24"/>
          <w:lang w:val="es-ES_tradnl" w:eastAsia="es-ES_tradnl"/>
        </w:rPr>
        <w:t>Dip</w:t>
      </w:r>
      <w:proofErr w:type="spellEnd"/>
      <w:r w:rsidR="00B262F6">
        <w:rPr>
          <w:rFonts w:ascii="Century Gothic" w:hAnsi="Century Gothic"/>
          <w:sz w:val="24"/>
          <w:szCs w:val="24"/>
          <w:lang w:val="es-ES_tradnl" w:eastAsia="es-ES_tradnl"/>
        </w:rPr>
        <w:t>. Roberto Arturo Medina Aguirre</w:t>
      </w:r>
    </w:p>
    <w:p w14:paraId="4C4F2AF0" w14:textId="4C4A215F" w:rsidR="00E43524" w:rsidRDefault="00E43524" w:rsidP="00E43524">
      <w:pPr>
        <w:spacing w:line="360" w:lineRule="auto"/>
        <w:jc w:val="both"/>
        <w:rPr>
          <w:rFonts w:ascii="Century Gothic" w:hAnsi="Century Gothic"/>
          <w:sz w:val="24"/>
          <w:szCs w:val="24"/>
          <w:lang w:val="es-ES_tradnl" w:eastAsia="es-ES_tradnl"/>
        </w:rPr>
      </w:pPr>
      <w:r w:rsidRPr="00562FF4">
        <w:rPr>
          <w:rFonts w:ascii="Century Gothic" w:hAnsi="Century Gothic"/>
          <w:b/>
          <w:sz w:val="24"/>
          <w:szCs w:val="24"/>
          <w:lang w:val="es-ES_tradnl" w:eastAsia="es-ES_tradnl"/>
        </w:rPr>
        <w:t>Vocal:</w:t>
      </w:r>
      <w:r w:rsidRPr="0033729D">
        <w:rPr>
          <w:rFonts w:ascii="Century Gothic" w:hAnsi="Century Gothic"/>
          <w:sz w:val="24"/>
          <w:szCs w:val="24"/>
          <w:lang w:val="es-ES_tradnl" w:eastAsia="es-ES_tradnl"/>
        </w:rPr>
        <w:tab/>
      </w:r>
      <w:r w:rsidRPr="0033729D">
        <w:rPr>
          <w:rFonts w:ascii="Century Gothic" w:hAnsi="Century Gothic"/>
          <w:sz w:val="24"/>
          <w:szCs w:val="24"/>
          <w:lang w:val="es-ES_tradnl" w:eastAsia="es-ES_tradnl"/>
        </w:rPr>
        <w:tab/>
      </w:r>
      <w:proofErr w:type="spellStart"/>
      <w:r w:rsidR="00B262F6">
        <w:rPr>
          <w:rFonts w:ascii="Century Gothic" w:hAnsi="Century Gothic"/>
          <w:sz w:val="24"/>
          <w:szCs w:val="24"/>
          <w:lang w:val="es-ES_tradnl" w:eastAsia="es-ES_tradnl"/>
        </w:rPr>
        <w:t>Dip</w:t>
      </w:r>
      <w:proofErr w:type="spellEnd"/>
      <w:r w:rsidR="00B262F6">
        <w:rPr>
          <w:rFonts w:ascii="Century Gothic" w:hAnsi="Century Gothic"/>
          <w:sz w:val="24"/>
          <w:szCs w:val="24"/>
          <w:lang w:val="es-ES_tradnl" w:eastAsia="es-ES_tradnl"/>
        </w:rPr>
        <w:t>. Guillermo Patricio Ramírez Gutiérrez</w:t>
      </w:r>
    </w:p>
    <w:p w14:paraId="1B2827B3" w14:textId="10E6DC95" w:rsidR="00852EA9" w:rsidRDefault="00E43524" w:rsidP="00E43524">
      <w:pPr>
        <w:spacing w:line="360" w:lineRule="auto"/>
        <w:jc w:val="both"/>
        <w:rPr>
          <w:rFonts w:ascii="Century Gothic" w:hAnsi="Century Gothic"/>
          <w:b/>
          <w:sz w:val="24"/>
          <w:szCs w:val="24"/>
          <w:lang w:val="es-ES_tradnl" w:eastAsia="es-ES_tradnl"/>
        </w:rPr>
      </w:pPr>
      <w:r w:rsidRPr="00562FF4">
        <w:rPr>
          <w:rFonts w:ascii="Century Gothic" w:hAnsi="Century Gothic"/>
          <w:b/>
          <w:sz w:val="24"/>
          <w:szCs w:val="24"/>
          <w:lang w:val="es-ES_tradnl" w:eastAsia="es-ES_tradnl"/>
        </w:rPr>
        <w:lastRenderedPageBreak/>
        <w:t>Vocal:</w:t>
      </w:r>
      <w:r w:rsidR="00B262F6">
        <w:rPr>
          <w:rFonts w:ascii="Century Gothic" w:hAnsi="Century Gothic"/>
          <w:b/>
          <w:sz w:val="24"/>
          <w:szCs w:val="24"/>
          <w:lang w:val="es-ES_tradnl" w:eastAsia="es-ES_tradnl"/>
        </w:rPr>
        <w:t xml:space="preserve"> </w:t>
      </w:r>
      <w:r w:rsidR="00B262F6">
        <w:rPr>
          <w:rFonts w:ascii="Century Gothic" w:hAnsi="Century Gothic"/>
          <w:b/>
          <w:sz w:val="24"/>
          <w:szCs w:val="24"/>
          <w:lang w:val="es-ES_tradnl" w:eastAsia="es-ES_tradnl"/>
        </w:rPr>
        <w:tab/>
      </w:r>
      <w:r w:rsidR="00863EEE">
        <w:rPr>
          <w:rFonts w:ascii="Century Gothic" w:hAnsi="Century Gothic"/>
          <w:b/>
          <w:sz w:val="24"/>
          <w:szCs w:val="24"/>
          <w:lang w:val="es-ES_tradnl" w:eastAsia="es-ES_tradnl"/>
        </w:rPr>
        <w:tab/>
      </w:r>
      <w:r w:rsidR="00B262F6" w:rsidRPr="00B262F6">
        <w:rPr>
          <w:rFonts w:ascii="Century Gothic" w:hAnsi="Century Gothic"/>
          <w:bCs/>
          <w:sz w:val="24"/>
          <w:szCs w:val="24"/>
          <w:lang w:val="es-ES_tradnl" w:eastAsia="es-ES_tradnl"/>
        </w:rPr>
        <w:t xml:space="preserve"> </w:t>
      </w:r>
      <w:proofErr w:type="spellStart"/>
      <w:r w:rsidR="00B262F6" w:rsidRPr="00B262F6">
        <w:rPr>
          <w:rFonts w:ascii="Century Gothic" w:hAnsi="Century Gothic"/>
          <w:bCs/>
          <w:sz w:val="24"/>
          <w:szCs w:val="24"/>
          <w:lang w:val="es-ES_tradnl" w:eastAsia="es-ES_tradnl"/>
        </w:rPr>
        <w:t>Dip</w:t>
      </w:r>
      <w:proofErr w:type="spellEnd"/>
      <w:r w:rsidR="00B262F6" w:rsidRPr="00B262F6">
        <w:rPr>
          <w:rFonts w:ascii="Century Gothic" w:hAnsi="Century Gothic"/>
          <w:bCs/>
          <w:sz w:val="24"/>
          <w:szCs w:val="24"/>
          <w:lang w:val="es-ES_tradnl" w:eastAsia="es-ES_tradnl"/>
        </w:rPr>
        <w:t>. Irlanda Dominique Márquez Nolasco</w:t>
      </w:r>
    </w:p>
    <w:p w14:paraId="6F0C3FD2" w14:textId="03A90CEF" w:rsidR="00852EA9" w:rsidRDefault="00852EA9" w:rsidP="00852EA9">
      <w:pPr>
        <w:spacing w:line="360" w:lineRule="auto"/>
        <w:jc w:val="both"/>
        <w:rPr>
          <w:rFonts w:ascii="Century Gothic" w:hAnsi="Century Gothic"/>
          <w:b/>
          <w:sz w:val="24"/>
          <w:szCs w:val="24"/>
          <w:lang w:val="es-ES_tradnl" w:eastAsia="es-ES_tradnl"/>
        </w:rPr>
      </w:pPr>
      <w:r w:rsidRPr="00562FF4">
        <w:rPr>
          <w:rFonts w:ascii="Century Gothic" w:hAnsi="Century Gothic"/>
          <w:b/>
          <w:sz w:val="24"/>
          <w:szCs w:val="24"/>
          <w:lang w:val="es-ES_tradnl" w:eastAsia="es-ES_tradnl"/>
        </w:rPr>
        <w:t>Vocal:</w:t>
      </w:r>
      <w:r w:rsidR="00B262F6">
        <w:rPr>
          <w:rFonts w:ascii="Century Gothic" w:hAnsi="Century Gothic"/>
          <w:b/>
          <w:sz w:val="24"/>
          <w:szCs w:val="24"/>
          <w:lang w:val="es-ES_tradnl" w:eastAsia="es-ES_tradnl"/>
        </w:rPr>
        <w:t xml:space="preserve"> </w:t>
      </w:r>
      <w:r w:rsidR="00B262F6">
        <w:rPr>
          <w:rFonts w:ascii="Century Gothic" w:hAnsi="Century Gothic"/>
          <w:b/>
          <w:sz w:val="24"/>
          <w:szCs w:val="24"/>
          <w:lang w:val="es-ES_tradnl" w:eastAsia="es-ES_tradnl"/>
        </w:rPr>
        <w:tab/>
      </w:r>
      <w:r w:rsidR="00863EEE">
        <w:rPr>
          <w:rFonts w:ascii="Century Gothic" w:hAnsi="Century Gothic"/>
          <w:b/>
          <w:sz w:val="24"/>
          <w:szCs w:val="24"/>
          <w:lang w:val="es-ES_tradnl" w:eastAsia="es-ES_tradnl"/>
        </w:rPr>
        <w:tab/>
      </w:r>
      <w:proofErr w:type="spellStart"/>
      <w:r w:rsidR="00B262F6" w:rsidRPr="00B262F6">
        <w:rPr>
          <w:rFonts w:ascii="Century Gothic" w:hAnsi="Century Gothic"/>
          <w:bCs/>
          <w:sz w:val="24"/>
          <w:szCs w:val="24"/>
          <w:lang w:val="es-ES_tradnl" w:eastAsia="es-ES_tradnl"/>
        </w:rPr>
        <w:t>Dip</w:t>
      </w:r>
      <w:proofErr w:type="spellEnd"/>
      <w:r w:rsidR="00B262F6" w:rsidRPr="00B262F6">
        <w:rPr>
          <w:rFonts w:ascii="Century Gothic" w:hAnsi="Century Gothic"/>
          <w:bCs/>
          <w:sz w:val="24"/>
          <w:szCs w:val="24"/>
          <w:lang w:val="es-ES_tradnl" w:eastAsia="es-ES_tradnl"/>
        </w:rPr>
        <w:t>. Alma Yesenia Portillo Lerma</w:t>
      </w:r>
    </w:p>
    <w:p w14:paraId="43F95187" w14:textId="0761E746" w:rsidR="00852EA9" w:rsidRDefault="00852EA9" w:rsidP="00852EA9">
      <w:pPr>
        <w:spacing w:line="360" w:lineRule="auto"/>
        <w:jc w:val="both"/>
        <w:rPr>
          <w:rFonts w:ascii="Century Gothic" w:hAnsi="Century Gothic"/>
          <w:b/>
          <w:sz w:val="24"/>
          <w:szCs w:val="24"/>
          <w:lang w:val="es-ES_tradnl" w:eastAsia="es-ES_tradnl"/>
        </w:rPr>
      </w:pPr>
      <w:r w:rsidRPr="00562FF4">
        <w:rPr>
          <w:rFonts w:ascii="Century Gothic" w:hAnsi="Century Gothic"/>
          <w:b/>
          <w:sz w:val="24"/>
          <w:szCs w:val="24"/>
          <w:lang w:val="es-ES_tradnl" w:eastAsia="es-ES_tradnl"/>
        </w:rPr>
        <w:t>Vocal:</w:t>
      </w:r>
      <w:r w:rsidR="00B262F6">
        <w:rPr>
          <w:rFonts w:ascii="Century Gothic" w:hAnsi="Century Gothic"/>
          <w:b/>
          <w:sz w:val="24"/>
          <w:szCs w:val="24"/>
          <w:lang w:val="es-ES_tradnl" w:eastAsia="es-ES_tradnl"/>
        </w:rPr>
        <w:t xml:space="preserve"> </w:t>
      </w:r>
      <w:r w:rsidR="00B262F6">
        <w:rPr>
          <w:rFonts w:ascii="Century Gothic" w:hAnsi="Century Gothic"/>
          <w:b/>
          <w:sz w:val="24"/>
          <w:szCs w:val="24"/>
          <w:lang w:val="es-ES_tradnl" w:eastAsia="es-ES_tradnl"/>
        </w:rPr>
        <w:tab/>
      </w:r>
      <w:r w:rsidR="00863EEE">
        <w:rPr>
          <w:rFonts w:ascii="Century Gothic" w:hAnsi="Century Gothic"/>
          <w:b/>
          <w:sz w:val="24"/>
          <w:szCs w:val="24"/>
          <w:lang w:val="es-ES_tradnl" w:eastAsia="es-ES_tradnl"/>
        </w:rPr>
        <w:tab/>
      </w:r>
      <w:proofErr w:type="spellStart"/>
      <w:r w:rsidR="00B262F6" w:rsidRPr="00B262F6">
        <w:rPr>
          <w:rFonts w:ascii="Century Gothic" w:hAnsi="Century Gothic"/>
          <w:bCs/>
          <w:sz w:val="24"/>
          <w:szCs w:val="24"/>
          <w:lang w:val="es-ES_tradnl" w:eastAsia="es-ES_tradnl"/>
        </w:rPr>
        <w:t>Dip</w:t>
      </w:r>
      <w:proofErr w:type="spellEnd"/>
      <w:r w:rsidR="00B262F6" w:rsidRPr="00B262F6">
        <w:rPr>
          <w:rFonts w:ascii="Century Gothic" w:hAnsi="Century Gothic"/>
          <w:bCs/>
          <w:sz w:val="24"/>
          <w:szCs w:val="24"/>
          <w:lang w:val="es-ES_tradnl" w:eastAsia="es-ES_tradnl"/>
        </w:rPr>
        <w:t>. Octavio Javier Borunda Quevedo</w:t>
      </w:r>
    </w:p>
    <w:p w14:paraId="7AD7DCEF" w14:textId="215957C3" w:rsidR="00E43524" w:rsidRDefault="00E43524" w:rsidP="00E43524">
      <w:pPr>
        <w:spacing w:line="360" w:lineRule="auto"/>
        <w:jc w:val="both"/>
        <w:rPr>
          <w:rFonts w:ascii="Century Gothic" w:hAnsi="Century Gothic"/>
          <w:sz w:val="24"/>
          <w:szCs w:val="24"/>
          <w:lang w:val="es-ES_tradnl" w:eastAsia="es-ES_tradnl"/>
        </w:rPr>
      </w:pPr>
      <w:r w:rsidRPr="0033729D">
        <w:rPr>
          <w:rFonts w:ascii="Century Gothic" w:hAnsi="Century Gothic"/>
          <w:sz w:val="24"/>
          <w:szCs w:val="24"/>
          <w:lang w:val="es-ES_tradnl" w:eastAsia="es-ES_tradnl"/>
        </w:rPr>
        <w:tab/>
      </w:r>
      <w:r w:rsidRPr="0033729D">
        <w:rPr>
          <w:rFonts w:ascii="Century Gothic" w:hAnsi="Century Gothic"/>
          <w:sz w:val="24"/>
          <w:szCs w:val="24"/>
          <w:lang w:val="es-ES_tradnl" w:eastAsia="es-ES_tradnl"/>
        </w:rPr>
        <w:tab/>
      </w:r>
    </w:p>
    <w:p w14:paraId="442A8C14" w14:textId="77777777" w:rsidR="00313876" w:rsidRDefault="00313876" w:rsidP="00313876">
      <w:pPr>
        <w:spacing w:after="0" w:line="360" w:lineRule="auto"/>
        <w:jc w:val="center"/>
        <w:rPr>
          <w:rFonts w:ascii="Century Gothic" w:eastAsia="Calibri" w:hAnsi="Century Gothic" w:cs="Times New Roman"/>
          <w:b/>
          <w:sz w:val="24"/>
          <w:szCs w:val="24"/>
          <w:lang w:val="en-US"/>
        </w:rPr>
      </w:pPr>
      <w:r>
        <w:rPr>
          <w:rFonts w:ascii="Century Gothic" w:eastAsia="Calibri" w:hAnsi="Century Gothic" w:cs="Times New Roman"/>
          <w:b/>
          <w:sz w:val="28"/>
          <w:szCs w:val="24"/>
          <w:lang w:val="en-US"/>
        </w:rPr>
        <w:t xml:space="preserve">T R A N S I T O R I O </w:t>
      </w:r>
    </w:p>
    <w:p w14:paraId="2F4CC25E" w14:textId="77777777" w:rsidR="00313876" w:rsidRDefault="00313876" w:rsidP="00313876">
      <w:pPr>
        <w:spacing w:after="0" w:line="360" w:lineRule="auto"/>
        <w:jc w:val="center"/>
        <w:rPr>
          <w:rFonts w:ascii="Century Gothic" w:eastAsia="Calibri" w:hAnsi="Century Gothic" w:cs="Times New Roman"/>
          <w:b/>
          <w:sz w:val="16"/>
          <w:szCs w:val="16"/>
          <w:lang w:val="en-US"/>
        </w:rPr>
      </w:pPr>
    </w:p>
    <w:p w14:paraId="2EC96797" w14:textId="367D140A" w:rsidR="00313876" w:rsidRPr="00313876" w:rsidRDefault="00313876" w:rsidP="00313876">
      <w:pPr>
        <w:spacing w:after="0" w:line="360" w:lineRule="auto"/>
        <w:jc w:val="both"/>
        <w:rPr>
          <w:rFonts w:ascii="Century Gothic" w:eastAsia="Calibri" w:hAnsi="Century Gothic" w:cs="Times New Roman"/>
          <w:sz w:val="24"/>
          <w:szCs w:val="24"/>
        </w:rPr>
      </w:pPr>
      <w:r w:rsidRPr="00313876">
        <w:rPr>
          <w:rFonts w:ascii="Century Gothic" w:eastAsia="Calibri" w:hAnsi="Century Gothic" w:cs="Times New Roman"/>
          <w:b/>
          <w:sz w:val="24"/>
          <w:szCs w:val="24"/>
        </w:rPr>
        <w:t xml:space="preserve">ARTÍCULO </w:t>
      </w:r>
      <w:r>
        <w:rPr>
          <w:rFonts w:ascii="Century Gothic" w:eastAsia="Calibri" w:hAnsi="Century Gothic" w:cs="Times New Roman"/>
          <w:b/>
          <w:sz w:val="24"/>
          <w:szCs w:val="24"/>
        </w:rPr>
        <w:t>ÚNICO</w:t>
      </w:r>
      <w:r w:rsidRPr="00313876">
        <w:rPr>
          <w:rFonts w:ascii="Century Gothic" w:eastAsia="Calibri" w:hAnsi="Century Gothic" w:cs="Times New Roman"/>
          <w:b/>
          <w:sz w:val="24"/>
          <w:szCs w:val="24"/>
        </w:rPr>
        <w:t xml:space="preserve">. - </w:t>
      </w:r>
      <w:r w:rsidRPr="00313876">
        <w:rPr>
          <w:rFonts w:ascii="Century Gothic" w:eastAsia="Times New Roman" w:hAnsi="Century Gothic" w:cs="Arial"/>
          <w:color w:val="201F1E"/>
          <w:sz w:val="24"/>
          <w:szCs w:val="24"/>
          <w:shd w:val="clear" w:color="auto" w:fill="FFFFFF"/>
          <w:lang w:eastAsia="es-MX"/>
        </w:rPr>
        <w:t>El presente Decreto entrará en vigor el día de su aprobación por el Pleno del H. Congreso del Estado</w:t>
      </w:r>
      <w:r>
        <w:rPr>
          <w:rFonts w:ascii="Century Gothic" w:eastAsia="Times New Roman" w:hAnsi="Century Gothic" w:cs="Arial"/>
          <w:color w:val="201F1E"/>
          <w:sz w:val="24"/>
          <w:szCs w:val="24"/>
          <w:shd w:val="clear" w:color="auto" w:fill="FFFFFF"/>
          <w:lang w:eastAsia="es-MX"/>
        </w:rPr>
        <w:t xml:space="preserve">, sin perjuicio de su posterior publicación en el Periódico Oficial del Estado. </w:t>
      </w:r>
    </w:p>
    <w:p w14:paraId="45E9A8BF" w14:textId="77777777" w:rsidR="00313876" w:rsidRPr="00313876" w:rsidRDefault="00313876" w:rsidP="00313876">
      <w:pPr>
        <w:spacing w:after="0" w:line="360" w:lineRule="auto"/>
        <w:jc w:val="both"/>
        <w:rPr>
          <w:rFonts w:ascii="Century Gothic" w:eastAsia="Calibri" w:hAnsi="Century Gothic" w:cs="Times New Roman"/>
          <w:sz w:val="24"/>
          <w:szCs w:val="24"/>
        </w:rPr>
      </w:pPr>
    </w:p>
    <w:p w14:paraId="012E5105" w14:textId="77777777" w:rsidR="00313876" w:rsidRPr="00313876" w:rsidRDefault="00313876" w:rsidP="00313876">
      <w:pPr>
        <w:spacing w:line="360" w:lineRule="auto"/>
        <w:contextualSpacing/>
        <w:jc w:val="both"/>
        <w:rPr>
          <w:rFonts w:ascii="Century Gothic" w:eastAsia="Times New Roman" w:hAnsi="Century Gothic" w:cs="Arial"/>
          <w:bCs/>
          <w:sz w:val="24"/>
          <w:szCs w:val="24"/>
          <w:lang w:eastAsia="es-MX"/>
        </w:rPr>
      </w:pPr>
      <w:r w:rsidRPr="00313876">
        <w:rPr>
          <w:rFonts w:ascii="Century Gothic" w:eastAsia="Times New Roman" w:hAnsi="Century Gothic" w:cs="Arial"/>
          <w:b/>
          <w:bCs/>
          <w:sz w:val="24"/>
          <w:szCs w:val="24"/>
          <w:lang w:eastAsia="es-MX"/>
        </w:rPr>
        <w:t xml:space="preserve">Económico. - </w:t>
      </w:r>
      <w:r w:rsidRPr="00313876">
        <w:rPr>
          <w:rFonts w:ascii="Century Gothic" w:eastAsia="Times New Roman" w:hAnsi="Century Gothic" w:cs="Arial"/>
          <w:bCs/>
          <w:sz w:val="24"/>
          <w:szCs w:val="24"/>
          <w:lang w:eastAsia="es-MX"/>
        </w:rPr>
        <w:t>Aprobado que sea, túrnese a la Secretaría, para los efectos legales correspondientes.</w:t>
      </w:r>
    </w:p>
    <w:p w14:paraId="68E6EF20" w14:textId="77777777" w:rsidR="00313876" w:rsidRPr="00313876" w:rsidRDefault="00313876" w:rsidP="00313876">
      <w:pPr>
        <w:spacing w:line="360" w:lineRule="auto"/>
        <w:contextualSpacing/>
        <w:jc w:val="both"/>
        <w:rPr>
          <w:rFonts w:ascii="Century Gothic" w:eastAsia="Times New Roman" w:hAnsi="Century Gothic" w:cs="Arial"/>
          <w:bCs/>
          <w:sz w:val="24"/>
          <w:szCs w:val="24"/>
          <w:lang w:eastAsia="es-MX"/>
        </w:rPr>
      </w:pPr>
    </w:p>
    <w:p w14:paraId="7E70954F" w14:textId="2B2B2A2D" w:rsidR="00313876" w:rsidRPr="00313876" w:rsidRDefault="00313876" w:rsidP="00313876">
      <w:pPr>
        <w:spacing w:line="360" w:lineRule="auto"/>
        <w:contextualSpacing/>
        <w:jc w:val="both"/>
        <w:rPr>
          <w:rFonts w:ascii="Century Gothic" w:eastAsia="Times New Roman" w:hAnsi="Century Gothic" w:cs="Arial"/>
          <w:sz w:val="24"/>
          <w:szCs w:val="24"/>
          <w:lang w:eastAsia="es-MX"/>
        </w:rPr>
      </w:pPr>
      <w:r w:rsidRPr="00313876">
        <w:rPr>
          <w:rFonts w:ascii="Century Gothic" w:eastAsia="Times New Roman" w:hAnsi="Century Gothic" w:cs="Arial"/>
          <w:b/>
          <w:bCs/>
          <w:sz w:val="24"/>
          <w:szCs w:val="24"/>
          <w:lang w:eastAsia="es-MX"/>
        </w:rPr>
        <w:t>D A D O</w:t>
      </w:r>
      <w:r w:rsidRPr="00313876">
        <w:rPr>
          <w:rFonts w:ascii="Century Gothic" w:eastAsia="Times New Roman" w:hAnsi="Century Gothic" w:cs="Arial"/>
          <w:sz w:val="24"/>
          <w:szCs w:val="24"/>
          <w:lang w:eastAsia="es-MX"/>
        </w:rPr>
        <w:t xml:space="preserve"> en el Salón de Sesiones del Honorable Congreso del Estado, en la ciudad de Chihuahua, Chih., a los 11 días del mes de marzo del año dos mil veinticinco.</w:t>
      </w:r>
    </w:p>
    <w:p w14:paraId="401CF894" w14:textId="77777777" w:rsidR="00313876" w:rsidRPr="00313876" w:rsidRDefault="00313876" w:rsidP="00313876">
      <w:pPr>
        <w:rPr>
          <w:sz w:val="24"/>
          <w:szCs w:val="24"/>
        </w:rPr>
      </w:pPr>
    </w:p>
    <w:p w14:paraId="5FA05EEB" w14:textId="77777777" w:rsidR="00313876" w:rsidRDefault="00313876" w:rsidP="00E43524">
      <w:pPr>
        <w:spacing w:line="360" w:lineRule="auto"/>
        <w:jc w:val="both"/>
        <w:rPr>
          <w:rFonts w:ascii="Century Gothic" w:hAnsi="Century Gothic"/>
          <w:sz w:val="24"/>
          <w:szCs w:val="24"/>
          <w:lang w:val="es-ES_tradnl" w:eastAsia="es-ES_tradnl"/>
        </w:rPr>
      </w:pPr>
    </w:p>
    <w:p w14:paraId="52050FCB" w14:textId="495E373A" w:rsidR="00754EF7" w:rsidRDefault="00754EF7" w:rsidP="00754EF7">
      <w:pPr>
        <w:spacing w:line="360" w:lineRule="auto"/>
        <w:rPr>
          <w:rFonts w:ascii="Century Gothic" w:hAnsi="Century Gothic" w:cs="Arial"/>
          <w:b/>
          <w:bCs/>
          <w:sz w:val="24"/>
          <w:szCs w:val="24"/>
        </w:rPr>
      </w:pPr>
      <w:r w:rsidRPr="00614C63">
        <w:rPr>
          <w:rFonts w:ascii="Century Gothic" w:hAnsi="Century Gothic" w:cs="Arial"/>
          <w:b/>
          <w:bCs/>
          <w:sz w:val="24"/>
          <w:szCs w:val="24"/>
        </w:rPr>
        <w:t xml:space="preserve">Así lo aprobó la Junta de Coordinación Política, a los </w:t>
      </w:r>
      <w:r w:rsidR="00A953E0">
        <w:rPr>
          <w:rFonts w:ascii="Century Gothic" w:hAnsi="Century Gothic" w:cs="Arial"/>
          <w:b/>
          <w:bCs/>
          <w:sz w:val="24"/>
          <w:szCs w:val="24"/>
        </w:rPr>
        <w:t xml:space="preserve">10 </w:t>
      </w:r>
      <w:r w:rsidRPr="00614C63">
        <w:rPr>
          <w:rFonts w:ascii="Century Gothic" w:hAnsi="Century Gothic" w:cs="Arial"/>
          <w:b/>
          <w:bCs/>
          <w:sz w:val="24"/>
          <w:szCs w:val="24"/>
        </w:rPr>
        <w:t xml:space="preserve">días del mes </w:t>
      </w:r>
      <w:r w:rsidR="00A953E0">
        <w:rPr>
          <w:rFonts w:ascii="Century Gothic" w:hAnsi="Century Gothic" w:cs="Arial"/>
          <w:b/>
          <w:bCs/>
          <w:sz w:val="24"/>
          <w:szCs w:val="24"/>
        </w:rPr>
        <w:t>de marzo</w:t>
      </w:r>
      <w:r>
        <w:rPr>
          <w:rFonts w:ascii="Century Gothic" w:hAnsi="Century Gothic" w:cs="Arial"/>
          <w:b/>
          <w:bCs/>
          <w:sz w:val="24"/>
          <w:szCs w:val="24"/>
        </w:rPr>
        <w:t xml:space="preserve"> de</w:t>
      </w:r>
      <w:r w:rsidR="00A953E0">
        <w:rPr>
          <w:rFonts w:ascii="Century Gothic" w:hAnsi="Century Gothic" w:cs="Arial"/>
          <w:b/>
          <w:bCs/>
          <w:sz w:val="24"/>
          <w:szCs w:val="24"/>
        </w:rPr>
        <w:t>l</w:t>
      </w:r>
      <w:r>
        <w:rPr>
          <w:rFonts w:ascii="Century Gothic" w:hAnsi="Century Gothic" w:cs="Arial"/>
          <w:b/>
          <w:bCs/>
          <w:sz w:val="24"/>
          <w:szCs w:val="24"/>
        </w:rPr>
        <w:t xml:space="preserve"> 2025.</w:t>
      </w:r>
    </w:p>
    <w:p w14:paraId="3E7985E9" w14:textId="57130D51" w:rsidR="00313876" w:rsidRDefault="00313876" w:rsidP="00754EF7">
      <w:pPr>
        <w:spacing w:line="360" w:lineRule="auto"/>
        <w:rPr>
          <w:rFonts w:ascii="Century Gothic" w:hAnsi="Century Gothic" w:cs="Arial"/>
          <w:b/>
          <w:bCs/>
          <w:sz w:val="24"/>
          <w:szCs w:val="24"/>
        </w:rPr>
      </w:pPr>
    </w:p>
    <w:p w14:paraId="10F2B5D2" w14:textId="77768E2F" w:rsidR="00313876" w:rsidRDefault="00313876" w:rsidP="00754EF7">
      <w:pPr>
        <w:spacing w:line="360" w:lineRule="auto"/>
        <w:rPr>
          <w:rFonts w:ascii="Century Gothic" w:hAnsi="Century Gothic" w:cs="Arial"/>
          <w:b/>
          <w:bCs/>
          <w:sz w:val="24"/>
          <w:szCs w:val="24"/>
        </w:rPr>
      </w:pPr>
    </w:p>
    <w:p w14:paraId="1A399704" w14:textId="77777777" w:rsidR="00313876" w:rsidRDefault="00313876" w:rsidP="00754EF7">
      <w:pPr>
        <w:spacing w:line="360" w:lineRule="auto"/>
        <w:rPr>
          <w:rFonts w:ascii="Century Gothic" w:hAnsi="Century Gothic" w:cs="Arial"/>
          <w:b/>
          <w:bCs/>
          <w:sz w:val="24"/>
          <w:szCs w:val="24"/>
        </w:rPr>
      </w:pPr>
    </w:p>
    <w:p w14:paraId="273BC6C0" w14:textId="77777777" w:rsidR="00754EF7" w:rsidRDefault="00754EF7" w:rsidP="00754EF7">
      <w:pPr>
        <w:spacing w:after="0" w:line="360" w:lineRule="auto"/>
        <w:jc w:val="both"/>
        <w:rPr>
          <w:rFonts w:ascii="Century Gothic" w:hAnsi="Century Gothic"/>
          <w:sz w:val="24"/>
        </w:rPr>
      </w:pPr>
    </w:p>
    <w:tbl>
      <w:tblPr>
        <w:tblW w:w="9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6"/>
        <w:gridCol w:w="3131"/>
        <w:gridCol w:w="1701"/>
        <w:gridCol w:w="1449"/>
        <w:gridCol w:w="1795"/>
      </w:tblGrid>
      <w:tr w:rsidR="00754EF7" w:rsidRPr="00614C63" w14:paraId="52E1CC17" w14:textId="77777777" w:rsidTr="00D6241F">
        <w:trPr>
          <w:jc w:val="center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46BB9" w14:textId="77777777" w:rsidR="00754EF7" w:rsidRPr="00614C63" w:rsidRDefault="00754EF7" w:rsidP="00754EF7">
            <w:pPr>
              <w:spacing w:after="0" w:line="360" w:lineRule="auto"/>
              <w:jc w:val="both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eastAsia="es-MX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565FB" w14:textId="77777777" w:rsidR="00754EF7" w:rsidRPr="00614C63" w:rsidRDefault="00754EF7" w:rsidP="00754EF7">
            <w:pPr>
              <w:spacing w:after="0" w:line="360" w:lineRule="auto"/>
              <w:jc w:val="center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eastAsia="es-MX"/>
              </w:rPr>
            </w:pPr>
            <w:r w:rsidRPr="00614C63"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eastAsia="es-MX"/>
              </w:rPr>
              <w:t>INTEGRANTES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63CDA" w14:textId="77777777" w:rsidR="00754EF7" w:rsidRPr="00614C63" w:rsidRDefault="00754EF7" w:rsidP="00754EF7">
            <w:pPr>
              <w:spacing w:after="0" w:line="360" w:lineRule="auto"/>
              <w:jc w:val="center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eastAsia="es-MX"/>
              </w:rPr>
            </w:pPr>
            <w:r w:rsidRPr="00614C63"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eastAsia="es-MX"/>
              </w:rPr>
              <w:t>A FAVOR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95BE7" w14:textId="77777777" w:rsidR="00754EF7" w:rsidRPr="00614C63" w:rsidRDefault="00754EF7" w:rsidP="00754EF7">
            <w:pPr>
              <w:spacing w:after="0" w:line="360" w:lineRule="auto"/>
              <w:jc w:val="center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eastAsia="es-MX"/>
              </w:rPr>
            </w:pPr>
            <w:r w:rsidRPr="00614C63"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eastAsia="es-MX"/>
              </w:rPr>
              <w:t>EN CONTRA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76531" w14:textId="77777777" w:rsidR="00754EF7" w:rsidRPr="00614C63" w:rsidRDefault="00754EF7" w:rsidP="00754EF7">
            <w:pPr>
              <w:spacing w:after="0" w:line="360" w:lineRule="auto"/>
              <w:jc w:val="center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eastAsia="es-MX"/>
              </w:rPr>
            </w:pPr>
            <w:r w:rsidRPr="00614C63"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eastAsia="es-MX"/>
              </w:rPr>
              <w:t>ABSTENCIÓN</w:t>
            </w:r>
          </w:p>
        </w:tc>
      </w:tr>
      <w:tr w:rsidR="00754EF7" w:rsidRPr="00614C63" w14:paraId="43611E23" w14:textId="77777777" w:rsidTr="00D6241F">
        <w:trPr>
          <w:trHeight w:val="1304"/>
          <w:jc w:val="center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F5D2C" w14:textId="77777777" w:rsidR="00754EF7" w:rsidRPr="00614C63" w:rsidRDefault="00754EF7" w:rsidP="00754EF7">
            <w:pPr>
              <w:spacing w:after="0" w:line="360" w:lineRule="auto"/>
              <w:jc w:val="center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eastAsia="es-MX"/>
              </w:rPr>
            </w:pPr>
            <w:r w:rsidRPr="00614C63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0D9CC52" wp14:editId="5FF20148">
                  <wp:extent cx="723900" cy="929640"/>
                  <wp:effectExtent l="0" t="0" r="0" b="381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62ED5" w14:textId="77777777" w:rsidR="00754EF7" w:rsidRPr="00614C63" w:rsidRDefault="00754EF7" w:rsidP="00E4352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pacing w:val="10"/>
                <w:lang w:eastAsia="es-MX"/>
              </w:rPr>
            </w:pPr>
            <w:r w:rsidRPr="00614C63">
              <w:rPr>
                <w:rFonts w:ascii="Century Gothic" w:eastAsia="Times New Roman" w:hAnsi="Century Gothic" w:cs="Arial"/>
                <w:b/>
                <w:spacing w:val="10"/>
                <w:lang w:eastAsia="es-MX"/>
              </w:rPr>
              <w:t xml:space="preserve">Dip. José Alfredo Chávez Madrid </w:t>
            </w:r>
          </w:p>
          <w:p w14:paraId="3ABF9704" w14:textId="77777777" w:rsidR="00754EF7" w:rsidRPr="00614C63" w:rsidRDefault="00754EF7" w:rsidP="00E4352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pacing w:val="10"/>
                <w:lang w:eastAsia="es-MX"/>
              </w:rPr>
            </w:pPr>
            <w:r w:rsidRPr="00614C63">
              <w:rPr>
                <w:rFonts w:ascii="Century Gothic" w:eastAsia="Times New Roman" w:hAnsi="Century Gothic" w:cs="Arial"/>
                <w:b/>
                <w:spacing w:val="10"/>
                <w:lang w:eastAsia="es-MX"/>
              </w:rPr>
              <w:t>Presidente de la Junta y</w:t>
            </w:r>
          </w:p>
          <w:p w14:paraId="63115509" w14:textId="77777777" w:rsidR="00754EF7" w:rsidRPr="00614C63" w:rsidRDefault="00754EF7" w:rsidP="00E4352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pacing w:val="10"/>
                <w:lang w:eastAsia="es-MX"/>
              </w:rPr>
            </w:pPr>
            <w:r w:rsidRPr="00614C63">
              <w:rPr>
                <w:rFonts w:ascii="Century Gothic" w:eastAsia="Times New Roman" w:hAnsi="Century Gothic" w:cs="Arial"/>
                <w:b/>
                <w:spacing w:val="10"/>
                <w:lang w:eastAsia="es-MX"/>
              </w:rPr>
              <w:t>Coordinador del Grupo Parlamentario del Partido Acción Nacional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1948" w14:textId="77777777" w:rsidR="00754EF7" w:rsidRPr="00614C63" w:rsidRDefault="00754EF7" w:rsidP="00754EF7">
            <w:pPr>
              <w:spacing w:after="0" w:line="360" w:lineRule="auto"/>
              <w:jc w:val="both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eastAsia="es-MX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9EEC" w14:textId="77777777" w:rsidR="00754EF7" w:rsidRPr="00614C63" w:rsidRDefault="00754EF7" w:rsidP="00754EF7">
            <w:pPr>
              <w:spacing w:after="0" w:line="360" w:lineRule="auto"/>
              <w:jc w:val="both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eastAsia="es-MX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8D4F" w14:textId="77777777" w:rsidR="00754EF7" w:rsidRPr="00614C63" w:rsidRDefault="00754EF7" w:rsidP="00754EF7">
            <w:pPr>
              <w:spacing w:after="0" w:line="360" w:lineRule="auto"/>
              <w:jc w:val="both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eastAsia="es-MX"/>
              </w:rPr>
            </w:pPr>
          </w:p>
        </w:tc>
      </w:tr>
      <w:tr w:rsidR="00754EF7" w:rsidRPr="00614C63" w14:paraId="7805DBE5" w14:textId="77777777" w:rsidTr="00D6241F">
        <w:trPr>
          <w:trHeight w:val="1304"/>
          <w:jc w:val="center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E0A17" w14:textId="77777777" w:rsidR="00754EF7" w:rsidRPr="00614C63" w:rsidRDefault="00754EF7" w:rsidP="00754EF7">
            <w:pPr>
              <w:spacing w:after="0" w:line="360" w:lineRule="auto"/>
              <w:jc w:val="center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eastAsia="es-MX"/>
              </w:rPr>
            </w:pPr>
            <w:r w:rsidRPr="00614C63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025BC1B" wp14:editId="0E0B3B63">
                  <wp:extent cx="784860" cy="103632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60B58" w14:textId="77777777" w:rsidR="00754EF7" w:rsidRPr="00614C63" w:rsidRDefault="00754EF7" w:rsidP="00E4352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pacing w:val="10"/>
                <w:lang w:eastAsia="es-MX"/>
              </w:rPr>
            </w:pPr>
            <w:r w:rsidRPr="00614C63">
              <w:rPr>
                <w:rFonts w:ascii="Century Gothic" w:eastAsia="Times New Roman" w:hAnsi="Century Gothic" w:cs="Arial"/>
                <w:b/>
                <w:spacing w:val="10"/>
                <w:lang w:eastAsia="es-MX"/>
              </w:rPr>
              <w:t xml:space="preserve">Dip. Edin Cuauhtémoc Estrada Sotelo </w:t>
            </w:r>
          </w:p>
          <w:p w14:paraId="4BCDF387" w14:textId="77777777" w:rsidR="00754EF7" w:rsidRPr="00614C63" w:rsidRDefault="00754EF7" w:rsidP="00E4352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pacing w:val="10"/>
                <w:lang w:eastAsia="es-MX"/>
              </w:rPr>
            </w:pPr>
            <w:r w:rsidRPr="00614C63">
              <w:rPr>
                <w:rFonts w:ascii="Century Gothic" w:eastAsia="Times New Roman" w:hAnsi="Century Gothic" w:cs="Arial"/>
                <w:b/>
                <w:spacing w:val="10"/>
                <w:lang w:eastAsia="es-MX"/>
              </w:rPr>
              <w:t>Coordinador del Grupo Parlamentario del Partido MORENA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4639A" w14:textId="77777777" w:rsidR="00754EF7" w:rsidRPr="00614C63" w:rsidRDefault="00754EF7" w:rsidP="00754EF7">
            <w:pPr>
              <w:spacing w:after="0" w:line="360" w:lineRule="auto"/>
              <w:jc w:val="both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eastAsia="es-MX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D174" w14:textId="77777777" w:rsidR="00754EF7" w:rsidRPr="00614C63" w:rsidRDefault="00754EF7" w:rsidP="00754EF7">
            <w:pPr>
              <w:spacing w:after="0" w:line="360" w:lineRule="auto"/>
              <w:jc w:val="both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eastAsia="es-MX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260F" w14:textId="77777777" w:rsidR="00754EF7" w:rsidRPr="00614C63" w:rsidRDefault="00754EF7" w:rsidP="00754EF7">
            <w:pPr>
              <w:spacing w:after="0" w:line="360" w:lineRule="auto"/>
              <w:jc w:val="both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eastAsia="es-MX"/>
              </w:rPr>
            </w:pPr>
          </w:p>
        </w:tc>
      </w:tr>
      <w:tr w:rsidR="00754EF7" w:rsidRPr="00614C63" w14:paraId="7828E045" w14:textId="77777777" w:rsidTr="00D6241F">
        <w:trPr>
          <w:trHeight w:val="1304"/>
          <w:jc w:val="center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D1E737" w14:textId="77777777" w:rsidR="00754EF7" w:rsidRPr="00614C63" w:rsidRDefault="00754EF7" w:rsidP="00754EF7">
            <w:pPr>
              <w:spacing w:after="0" w:line="360" w:lineRule="auto"/>
              <w:jc w:val="center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val="es-ES_tradnl" w:eastAsia="es-MX"/>
              </w:rPr>
            </w:pPr>
            <w:r w:rsidRPr="00614C63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E85AC8D" wp14:editId="7EDA0BFF">
                  <wp:extent cx="792480" cy="944880"/>
                  <wp:effectExtent l="0" t="0" r="7620" b="762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FE8BE" w14:textId="77777777" w:rsidR="00754EF7" w:rsidRPr="00614C63" w:rsidRDefault="00754EF7" w:rsidP="00E4352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pacing w:val="10"/>
                <w:lang w:val="es-ES_tradnl" w:eastAsia="es-MX"/>
              </w:rPr>
            </w:pPr>
            <w:r w:rsidRPr="00614C63">
              <w:rPr>
                <w:rFonts w:ascii="Century Gothic" w:eastAsia="Times New Roman" w:hAnsi="Century Gothic" w:cs="Arial"/>
                <w:b/>
                <w:spacing w:val="10"/>
                <w:lang w:val="es-ES_tradnl" w:eastAsia="es-MX"/>
              </w:rPr>
              <w:t>Dip. Roberto Arturo Medina Aguirre</w:t>
            </w:r>
          </w:p>
          <w:p w14:paraId="6FB0B0F7" w14:textId="77777777" w:rsidR="00754EF7" w:rsidRPr="00614C63" w:rsidRDefault="00754EF7" w:rsidP="00E4352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pacing w:val="10"/>
                <w:lang w:val="es-ES_tradnl" w:eastAsia="es-MX"/>
              </w:rPr>
            </w:pPr>
            <w:r w:rsidRPr="00614C63">
              <w:rPr>
                <w:rFonts w:ascii="Century Gothic" w:eastAsia="Times New Roman" w:hAnsi="Century Gothic" w:cs="Arial"/>
                <w:b/>
                <w:spacing w:val="10"/>
                <w:lang w:val="es-ES_tradnl" w:eastAsia="es-MX"/>
              </w:rPr>
              <w:t>Coordinador del Grupo Parlamentario del Partido Revolucionario Institucional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1DBF4" w14:textId="77777777" w:rsidR="00754EF7" w:rsidRPr="00614C63" w:rsidRDefault="00754EF7" w:rsidP="00754EF7">
            <w:pPr>
              <w:spacing w:after="0" w:line="360" w:lineRule="auto"/>
              <w:jc w:val="both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val="es-ES_tradnl" w:eastAsia="es-MX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012F4" w14:textId="77777777" w:rsidR="00754EF7" w:rsidRPr="00614C63" w:rsidRDefault="00754EF7" w:rsidP="00754EF7">
            <w:pPr>
              <w:spacing w:after="0" w:line="360" w:lineRule="auto"/>
              <w:jc w:val="both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val="es-ES_tradnl" w:eastAsia="es-MX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40963" w14:textId="77777777" w:rsidR="00754EF7" w:rsidRPr="00614C63" w:rsidRDefault="00754EF7" w:rsidP="00754EF7">
            <w:pPr>
              <w:spacing w:after="0" w:line="360" w:lineRule="auto"/>
              <w:jc w:val="both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val="es-ES_tradnl" w:eastAsia="es-MX"/>
              </w:rPr>
            </w:pPr>
          </w:p>
        </w:tc>
      </w:tr>
      <w:tr w:rsidR="00754EF7" w:rsidRPr="00614C63" w14:paraId="6710BF5F" w14:textId="77777777" w:rsidTr="00D6241F">
        <w:trPr>
          <w:trHeight w:val="1304"/>
          <w:jc w:val="center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0B7F1" w14:textId="77777777" w:rsidR="00754EF7" w:rsidRPr="00614C63" w:rsidRDefault="00754EF7" w:rsidP="00754EF7">
            <w:pPr>
              <w:spacing w:after="0" w:line="360" w:lineRule="auto"/>
              <w:jc w:val="center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val="es-ES_tradnl" w:eastAsia="es-MX"/>
              </w:rPr>
            </w:pPr>
            <w:r w:rsidRPr="00614C63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3E2FE8D" wp14:editId="2BB2A112">
                  <wp:extent cx="777240" cy="883920"/>
                  <wp:effectExtent l="0" t="0" r="381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D8294" w14:textId="77777777" w:rsidR="00754EF7" w:rsidRPr="00614C63" w:rsidRDefault="00754EF7" w:rsidP="00E4352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pacing w:val="10"/>
                <w:lang w:val="es-ES_tradnl" w:eastAsia="es-MX"/>
              </w:rPr>
            </w:pPr>
            <w:r w:rsidRPr="00614C63">
              <w:rPr>
                <w:rFonts w:ascii="Century Gothic" w:eastAsia="Times New Roman" w:hAnsi="Century Gothic" w:cs="Arial"/>
                <w:b/>
                <w:spacing w:val="10"/>
                <w:lang w:val="es-ES_tradnl" w:eastAsia="es-MX"/>
              </w:rPr>
              <w:t xml:space="preserve">Dip. Francisco Adrián Sánchez Villegas </w:t>
            </w:r>
          </w:p>
          <w:p w14:paraId="14571C12" w14:textId="77777777" w:rsidR="00754EF7" w:rsidRPr="00614C63" w:rsidRDefault="00754EF7" w:rsidP="00E4352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pacing w:val="10"/>
                <w:lang w:val="es-ES_tradnl" w:eastAsia="es-MX"/>
              </w:rPr>
            </w:pPr>
            <w:r w:rsidRPr="00614C63">
              <w:rPr>
                <w:rFonts w:ascii="Century Gothic" w:eastAsia="Times New Roman" w:hAnsi="Century Gothic" w:cs="Arial"/>
                <w:b/>
                <w:spacing w:val="10"/>
                <w:lang w:val="es-ES_tradnl" w:eastAsia="es-MX"/>
              </w:rPr>
              <w:t>Coordinador del Grupo Parlamentario de Movimiento Ciudadano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C89C5" w14:textId="77777777" w:rsidR="00754EF7" w:rsidRPr="00614C63" w:rsidRDefault="00754EF7" w:rsidP="00754EF7">
            <w:pPr>
              <w:spacing w:after="0" w:line="360" w:lineRule="auto"/>
              <w:jc w:val="both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val="es-ES_tradnl" w:eastAsia="es-MX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E4359" w14:textId="77777777" w:rsidR="00754EF7" w:rsidRPr="00614C63" w:rsidRDefault="00754EF7" w:rsidP="00754EF7">
            <w:pPr>
              <w:spacing w:after="0" w:line="360" w:lineRule="auto"/>
              <w:jc w:val="both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val="es-ES_tradnl" w:eastAsia="es-MX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A60B" w14:textId="77777777" w:rsidR="00754EF7" w:rsidRPr="00614C63" w:rsidRDefault="00754EF7" w:rsidP="00754EF7">
            <w:pPr>
              <w:spacing w:after="0" w:line="360" w:lineRule="auto"/>
              <w:jc w:val="both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val="es-ES_tradnl" w:eastAsia="es-MX"/>
              </w:rPr>
            </w:pPr>
          </w:p>
        </w:tc>
      </w:tr>
      <w:tr w:rsidR="00754EF7" w:rsidRPr="00614C63" w14:paraId="08A58908" w14:textId="77777777" w:rsidTr="00D6241F">
        <w:trPr>
          <w:trHeight w:val="1304"/>
          <w:jc w:val="center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9561" w14:textId="56F321AB" w:rsidR="00754EF7" w:rsidRPr="00754EF7" w:rsidRDefault="00CD6C09" w:rsidP="00754EF7">
            <w:pPr>
              <w:spacing w:after="0" w:line="360" w:lineRule="auto"/>
              <w:jc w:val="center"/>
              <w:rPr>
                <w:rFonts w:ascii="Calibri" w:eastAsia="Calibri" w:hAnsi="Calibri" w:cs="Times New Roman"/>
                <w:noProof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24C9277" wp14:editId="33F2BEB6">
                  <wp:extent cx="866775" cy="1150586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034" cy="115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15300" w14:textId="49FEB632" w:rsidR="00754EF7" w:rsidRPr="00CD6C09" w:rsidRDefault="00754EF7" w:rsidP="00E4352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pacing w:val="10"/>
                <w:lang w:val="es-ES_tradnl" w:eastAsia="es-MX"/>
              </w:rPr>
            </w:pPr>
            <w:r w:rsidRPr="00CD6C09">
              <w:rPr>
                <w:rFonts w:ascii="Century Gothic" w:eastAsia="Times New Roman" w:hAnsi="Century Gothic" w:cs="Arial"/>
                <w:b/>
                <w:spacing w:val="10"/>
                <w:lang w:val="es-ES_tradnl" w:eastAsia="es-MX"/>
              </w:rPr>
              <w:t xml:space="preserve">Dip. </w:t>
            </w:r>
            <w:r w:rsidR="00CD6C09" w:rsidRPr="00CD6C09">
              <w:rPr>
                <w:rFonts w:ascii="Century Gothic" w:eastAsia="Times New Roman" w:hAnsi="Century Gothic" w:cs="Arial"/>
                <w:b/>
                <w:spacing w:val="10"/>
                <w:lang w:val="es-ES_tradnl" w:eastAsia="es-MX"/>
              </w:rPr>
              <w:t>Irlanda Dominique Márquez Nolasco</w:t>
            </w:r>
          </w:p>
          <w:p w14:paraId="2D29F9A6" w14:textId="77777777" w:rsidR="00754EF7" w:rsidRPr="00CD6C09" w:rsidRDefault="00754EF7" w:rsidP="00E4352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pacing w:val="10"/>
                <w:lang w:val="es-ES_tradnl" w:eastAsia="es-MX"/>
              </w:rPr>
            </w:pPr>
            <w:r w:rsidRPr="00CD6C09">
              <w:rPr>
                <w:rFonts w:ascii="Century Gothic" w:eastAsia="Times New Roman" w:hAnsi="Century Gothic" w:cs="Arial"/>
                <w:b/>
                <w:spacing w:val="10"/>
                <w:lang w:val="es-ES_tradnl" w:eastAsia="es-MX"/>
              </w:rPr>
              <w:t>Coordinadora del Grupo Parlamentario del</w:t>
            </w:r>
          </w:p>
          <w:p w14:paraId="3E5B1631" w14:textId="77777777" w:rsidR="00754EF7" w:rsidRPr="00CD6C09" w:rsidRDefault="00754EF7" w:rsidP="00E4352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pacing w:val="10"/>
                <w:lang w:val="es-ES_tradnl" w:eastAsia="es-MX"/>
              </w:rPr>
            </w:pPr>
            <w:r w:rsidRPr="00CD6C09">
              <w:rPr>
                <w:rFonts w:ascii="Century Gothic" w:eastAsia="Times New Roman" w:hAnsi="Century Gothic" w:cs="Arial"/>
                <w:b/>
                <w:spacing w:val="10"/>
                <w:lang w:val="es-ES_tradnl" w:eastAsia="es-MX"/>
              </w:rPr>
              <w:t>Partido del Trabajo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F3B2E" w14:textId="77777777" w:rsidR="00754EF7" w:rsidRPr="00614C63" w:rsidRDefault="00754EF7" w:rsidP="00754EF7">
            <w:pPr>
              <w:spacing w:after="0" w:line="360" w:lineRule="auto"/>
              <w:jc w:val="both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val="es-ES_tradnl" w:eastAsia="es-MX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2456" w14:textId="77777777" w:rsidR="00754EF7" w:rsidRPr="00614C63" w:rsidRDefault="00754EF7" w:rsidP="00754EF7">
            <w:pPr>
              <w:spacing w:after="0" w:line="360" w:lineRule="auto"/>
              <w:jc w:val="both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val="es-ES_tradnl" w:eastAsia="es-MX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4BBCE" w14:textId="77777777" w:rsidR="00754EF7" w:rsidRPr="00614C63" w:rsidRDefault="00754EF7" w:rsidP="00754EF7">
            <w:pPr>
              <w:spacing w:after="0" w:line="360" w:lineRule="auto"/>
              <w:jc w:val="both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val="es-ES_tradnl" w:eastAsia="es-MX"/>
              </w:rPr>
            </w:pPr>
          </w:p>
        </w:tc>
      </w:tr>
      <w:tr w:rsidR="00754EF7" w:rsidRPr="00614C63" w14:paraId="2A46DFD5" w14:textId="77777777" w:rsidTr="00D6241F">
        <w:trPr>
          <w:trHeight w:val="1304"/>
          <w:jc w:val="center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6BE6A" w14:textId="77777777" w:rsidR="00754EF7" w:rsidRPr="00614C63" w:rsidRDefault="00754EF7" w:rsidP="00754EF7">
            <w:pPr>
              <w:spacing w:after="0" w:line="360" w:lineRule="auto"/>
              <w:jc w:val="center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val="es-ES_tradnl" w:eastAsia="es-MX"/>
              </w:rPr>
            </w:pPr>
            <w:r w:rsidRPr="00614C63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31E8D1A" wp14:editId="4617CD0D">
                  <wp:extent cx="838200" cy="97536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3BF6D" w14:textId="77777777" w:rsidR="00754EF7" w:rsidRPr="00614C63" w:rsidRDefault="00754EF7" w:rsidP="00E4352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pacing w:val="10"/>
                <w:lang w:val="es-ES_tradnl" w:eastAsia="es-MX"/>
              </w:rPr>
            </w:pPr>
            <w:r w:rsidRPr="00614C63">
              <w:rPr>
                <w:rFonts w:ascii="Century Gothic" w:eastAsia="Times New Roman" w:hAnsi="Century Gothic" w:cs="Arial"/>
                <w:b/>
                <w:spacing w:val="10"/>
                <w:lang w:val="es-ES_tradnl" w:eastAsia="es-MX"/>
              </w:rPr>
              <w:t>Dip. Octavio Javier Borunda Quevedo</w:t>
            </w:r>
          </w:p>
          <w:p w14:paraId="7713870B" w14:textId="77777777" w:rsidR="00754EF7" w:rsidRPr="00614C63" w:rsidRDefault="00754EF7" w:rsidP="00E4352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pacing w:val="10"/>
                <w:lang w:val="es-ES_tradnl" w:eastAsia="es-MX"/>
              </w:rPr>
            </w:pPr>
            <w:r w:rsidRPr="00614C63">
              <w:rPr>
                <w:rFonts w:ascii="Century Gothic" w:eastAsia="Times New Roman" w:hAnsi="Century Gothic" w:cs="Arial"/>
                <w:b/>
                <w:spacing w:val="10"/>
                <w:lang w:val="es-ES_tradnl" w:eastAsia="es-MX"/>
              </w:rPr>
              <w:t>Representante Parlamentario del Partido Verde Ecologista de México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0B804" w14:textId="77777777" w:rsidR="00754EF7" w:rsidRPr="00614C63" w:rsidRDefault="00754EF7" w:rsidP="00754EF7">
            <w:pPr>
              <w:spacing w:after="0" w:line="360" w:lineRule="auto"/>
              <w:jc w:val="both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val="es-ES_tradnl" w:eastAsia="es-MX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5795" w14:textId="77777777" w:rsidR="00754EF7" w:rsidRPr="00614C63" w:rsidRDefault="00754EF7" w:rsidP="00754EF7">
            <w:pPr>
              <w:spacing w:after="0" w:line="360" w:lineRule="auto"/>
              <w:jc w:val="both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val="es-ES_tradnl" w:eastAsia="es-MX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B8B5" w14:textId="77777777" w:rsidR="00754EF7" w:rsidRPr="00614C63" w:rsidRDefault="00754EF7" w:rsidP="00754EF7">
            <w:pPr>
              <w:spacing w:after="0" w:line="360" w:lineRule="auto"/>
              <w:jc w:val="both"/>
              <w:rPr>
                <w:rFonts w:ascii="Century Gothic" w:eastAsia="Times New Roman" w:hAnsi="Century Gothic" w:cs="Arial"/>
                <w:b/>
                <w:spacing w:val="10"/>
                <w:sz w:val="24"/>
                <w:szCs w:val="24"/>
                <w:lang w:val="es-ES_tradnl" w:eastAsia="es-MX"/>
              </w:rPr>
            </w:pPr>
          </w:p>
        </w:tc>
      </w:tr>
    </w:tbl>
    <w:p w14:paraId="1810D96A" w14:textId="667A6E94" w:rsidR="00E83B03" w:rsidRDefault="00E83B03" w:rsidP="00754EF7">
      <w:pPr>
        <w:spacing w:line="360" w:lineRule="auto"/>
      </w:pPr>
    </w:p>
    <w:p w14:paraId="01F0FF68" w14:textId="065B4600" w:rsidR="00B262F6" w:rsidRPr="00A953E0" w:rsidRDefault="00B262F6" w:rsidP="00A953E0">
      <w:pPr>
        <w:spacing w:line="360" w:lineRule="auto"/>
        <w:jc w:val="both"/>
        <w:rPr>
          <w:b/>
          <w:bCs/>
          <w:sz w:val="20"/>
          <w:szCs w:val="20"/>
        </w:rPr>
      </w:pPr>
      <w:r w:rsidRPr="00A953E0">
        <w:rPr>
          <w:b/>
          <w:bCs/>
          <w:sz w:val="20"/>
          <w:szCs w:val="20"/>
        </w:rPr>
        <w:t xml:space="preserve">Esta hoja de </w:t>
      </w:r>
      <w:r w:rsidR="00A953E0" w:rsidRPr="00A953E0">
        <w:rPr>
          <w:b/>
          <w:bCs/>
          <w:sz w:val="20"/>
          <w:szCs w:val="20"/>
        </w:rPr>
        <w:t>firmas</w:t>
      </w:r>
      <w:r w:rsidRPr="00A953E0">
        <w:rPr>
          <w:b/>
          <w:bCs/>
          <w:sz w:val="20"/>
          <w:szCs w:val="20"/>
        </w:rPr>
        <w:t xml:space="preserve"> pertenece al Dictamen que crea la Comisión de </w:t>
      </w:r>
      <w:r w:rsidR="00A953E0" w:rsidRPr="00A953E0">
        <w:rPr>
          <w:b/>
          <w:bCs/>
          <w:sz w:val="20"/>
          <w:szCs w:val="20"/>
        </w:rPr>
        <w:t>Análisis</w:t>
      </w:r>
      <w:r w:rsidRPr="00A953E0">
        <w:rPr>
          <w:b/>
          <w:bCs/>
          <w:sz w:val="20"/>
          <w:szCs w:val="20"/>
        </w:rPr>
        <w:t xml:space="preserve"> de los Informes del Poder Ejecutivo</w:t>
      </w:r>
      <w:r w:rsidR="00A953E0" w:rsidRPr="00A953E0">
        <w:rPr>
          <w:b/>
          <w:bCs/>
          <w:sz w:val="20"/>
          <w:szCs w:val="20"/>
        </w:rPr>
        <w:t xml:space="preserve"> aprobada el día 10 de marzo por la Junta de Coordinación Política.</w:t>
      </w:r>
    </w:p>
    <w:sectPr w:rsidR="00B262F6" w:rsidRPr="00A953E0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4A634C" w14:textId="77777777" w:rsidR="00FD4210" w:rsidRDefault="00FD4210" w:rsidP="00754EF7">
      <w:pPr>
        <w:spacing w:after="0" w:line="240" w:lineRule="auto"/>
      </w:pPr>
      <w:r>
        <w:separator/>
      </w:r>
    </w:p>
  </w:endnote>
  <w:endnote w:type="continuationSeparator" w:id="0">
    <w:p w14:paraId="28AD31A7" w14:textId="77777777" w:rsidR="00FD4210" w:rsidRDefault="00FD4210" w:rsidP="00754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48F023" w14:textId="77777777" w:rsidR="00FD4210" w:rsidRDefault="00FD4210" w:rsidP="00754EF7">
      <w:pPr>
        <w:spacing w:after="0" w:line="240" w:lineRule="auto"/>
      </w:pPr>
      <w:r>
        <w:separator/>
      </w:r>
    </w:p>
  </w:footnote>
  <w:footnote w:type="continuationSeparator" w:id="0">
    <w:p w14:paraId="06C7F7A3" w14:textId="77777777" w:rsidR="00FD4210" w:rsidRDefault="00FD4210" w:rsidP="00754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156EE8" w14:textId="531AF93E" w:rsidR="00754EF7" w:rsidRDefault="00754EF7">
    <w:pPr>
      <w:pStyle w:val="Encabezado"/>
      <w:rPr>
        <w:rFonts w:ascii="Century Gothic" w:hAnsi="Century Gothic"/>
        <w:sz w:val="20"/>
        <w:szCs w:val="20"/>
      </w:rPr>
    </w:pPr>
    <w:r w:rsidRPr="007960B7">
      <w:rPr>
        <w:rFonts w:ascii="Century Gothic" w:hAnsi="Century Gothic"/>
        <w:sz w:val="20"/>
        <w:szCs w:val="20"/>
      </w:rPr>
      <w:t>“2025, Año del Bicentenario de la Primera Constitución del Estado de Chihuahua</w:t>
    </w:r>
    <w:r>
      <w:rPr>
        <w:rFonts w:ascii="Century Gothic" w:hAnsi="Century Gothic"/>
        <w:sz w:val="20"/>
        <w:szCs w:val="20"/>
      </w:rPr>
      <w:t>”</w:t>
    </w:r>
  </w:p>
  <w:p w14:paraId="4CD8A221" w14:textId="2DD0A754" w:rsidR="00E43524" w:rsidRDefault="00E43524">
    <w:pPr>
      <w:pStyle w:val="Encabezado"/>
      <w:rPr>
        <w:rFonts w:ascii="Century Gothic" w:hAnsi="Century Gothic"/>
        <w:sz w:val="20"/>
        <w:szCs w:val="20"/>
      </w:rPr>
    </w:pPr>
  </w:p>
  <w:p w14:paraId="38B0051A" w14:textId="53C08A24" w:rsidR="00E43524" w:rsidRDefault="00E43524">
    <w:pPr>
      <w:pStyle w:val="Encabezado"/>
      <w:rPr>
        <w:rFonts w:ascii="Century Gothic" w:hAnsi="Century Gothic"/>
        <w:sz w:val="20"/>
        <w:szCs w:val="20"/>
      </w:rPr>
    </w:pPr>
  </w:p>
  <w:p w14:paraId="1C805CCC" w14:textId="0AB89EFD" w:rsidR="00E43524" w:rsidRDefault="00E43524">
    <w:pPr>
      <w:pStyle w:val="Encabezado"/>
      <w:rPr>
        <w:rFonts w:ascii="Century Gothic" w:hAnsi="Century Gothic"/>
        <w:sz w:val="20"/>
        <w:szCs w:val="20"/>
      </w:rPr>
    </w:pPr>
  </w:p>
  <w:p w14:paraId="33626466" w14:textId="77777777" w:rsidR="00E43524" w:rsidRDefault="00E4352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B25513"/>
    <w:multiLevelType w:val="hybridMultilevel"/>
    <w:tmpl w:val="181C4FA2"/>
    <w:lvl w:ilvl="0" w:tplc="080A0013">
      <w:start w:val="1"/>
      <w:numFmt w:val="upperRoman"/>
      <w:lvlText w:val="%1."/>
      <w:lvlJc w:val="righ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5717705"/>
    <w:multiLevelType w:val="hybridMultilevel"/>
    <w:tmpl w:val="AFD0735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2867811">
    <w:abstractNumId w:val="0"/>
  </w:num>
  <w:num w:numId="2" w16cid:durableId="18921565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EF7"/>
    <w:rsid w:val="000D6DDC"/>
    <w:rsid w:val="00313876"/>
    <w:rsid w:val="00341CD6"/>
    <w:rsid w:val="005164A4"/>
    <w:rsid w:val="00616244"/>
    <w:rsid w:val="006B3457"/>
    <w:rsid w:val="00754EF7"/>
    <w:rsid w:val="007F76EA"/>
    <w:rsid w:val="00852EA9"/>
    <w:rsid w:val="00863EEE"/>
    <w:rsid w:val="00A2312B"/>
    <w:rsid w:val="00A953E0"/>
    <w:rsid w:val="00AC553E"/>
    <w:rsid w:val="00B262F6"/>
    <w:rsid w:val="00B631B6"/>
    <w:rsid w:val="00CD6C09"/>
    <w:rsid w:val="00E43524"/>
    <w:rsid w:val="00E83B03"/>
    <w:rsid w:val="00F27613"/>
    <w:rsid w:val="00FD4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E3870"/>
  <w15:chartTrackingRefBased/>
  <w15:docId w15:val="{0A95EDB6-81E6-4296-8FE1-82749CC9F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E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4E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4EF7"/>
  </w:style>
  <w:style w:type="paragraph" w:styleId="Piedepgina">
    <w:name w:val="footer"/>
    <w:basedOn w:val="Normal"/>
    <w:link w:val="PiedepginaCar"/>
    <w:uiPriority w:val="99"/>
    <w:unhideWhenUsed/>
    <w:rsid w:val="00754E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4EF7"/>
  </w:style>
  <w:style w:type="paragraph" w:styleId="Prrafodelista">
    <w:name w:val="List Paragraph"/>
    <w:basedOn w:val="Normal"/>
    <w:uiPriority w:val="34"/>
    <w:qFormat/>
    <w:rsid w:val="00AC55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96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813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Jahzziel Ismerai Aguirre Reyes</dc:creator>
  <cp:keywords/>
  <dc:description/>
  <cp:lastModifiedBy>congreso chihuahua</cp:lastModifiedBy>
  <cp:revision>3</cp:revision>
  <cp:lastPrinted>2025-03-10T17:13:00Z</cp:lastPrinted>
  <dcterms:created xsi:type="dcterms:W3CDTF">2025-03-10T18:32:00Z</dcterms:created>
  <dcterms:modified xsi:type="dcterms:W3CDTF">2025-03-10T18:33:00Z</dcterms:modified>
</cp:coreProperties>
</file>