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4E8CE" w14:textId="77777777" w:rsidR="00111B37" w:rsidRDefault="00111B37" w:rsidP="00111B37">
      <w:pPr>
        <w:spacing w:line="360" w:lineRule="auto"/>
      </w:pPr>
    </w:p>
    <w:p w14:paraId="4B7402B3" w14:textId="77777777" w:rsidR="00111B37" w:rsidRDefault="00111B37" w:rsidP="00111B37">
      <w:pPr>
        <w:spacing w:line="360" w:lineRule="auto"/>
        <w:rPr>
          <w:rFonts w:ascii="Century Gothic" w:hAnsi="Century Gothic"/>
          <w:b/>
          <w:bCs/>
          <w:sz w:val="24"/>
          <w:szCs w:val="24"/>
        </w:rPr>
      </w:pPr>
      <w:r>
        <w:rPr>
          <w:rFonts w:ascii="Century Gothic" w:hAnsi="Century Gothic"/>
          <w:b/>
          <w:bCs/>
          <w:sz w:val="24"/>
          <w:szCs w:val="24"/>
        </w:rPr>
        <w:t>H. CONGRESO DEL ESTADO DE CHIHUAHUA</w:t>
      </w:r>
    </w:p>
    <w:p w14:paraId="3C985B07" w14:textId="77777777" w:rsidR="00111B37" w:rsidRDefault="00111B37" w:rsidP="00111B37">
      <w:pPr>
        <w:spacing w:line="360" w:lineRule="auto"/>
        <w:rPr>
          <w:rFonts w:ascii="Century Gothic" w:hAnsi="Century Gothic"/>
          <w:b/>
          <w:bCs/>
          <w:sz w:val="24"/>
          <w:szCs w:val="24"/>
        </w:rPr>
      </w:pPr>
      <w:proofErr w:type="gramStart"/>
      <w:r>
        <w:rPr>
          <w:rFonts w:ascii="Century Gothic" w:hAnsi="Century Gothic"/>
          <w:b/>
          <w:bCs/>
          <w:sz w:val="24"/>
          <w:szCs w:val="24"/>
        </w:rPr>
        <w:t>PRESENTE.-</w:t>
      </w:r>
      <w:proofErr w:type="gramEnd"/>
    </w:p>
    <w:p w14:paraId="3BE8F8C1" w14:textId="77777777" w:rsidR="00111B37" w:rsidRDefault="00111B37" w:rsidP="00111B37">
      <w:pPr>
        <w:spacing w:line="360" w:lineRule="auto"/>
        <w:rPr>
          <w:rFonts w:ascii="Century Gothic" w:hAnsi="Century Gothic"/>
          <w:b/>
          <w:bCs/>
          <w:sz w:val="24"/>
          <w:szCs w:val="24"/>
        </w:rPr>
      </w:pPr>
    </w:p>
    <w:p w14:paraId="739BDC73" w14:textId="77777777" w:rsidR="00111B37" w:rsidRDefault="00111B37" w:rsidP="00111B37">
      <w:pPr>
        <w:spacing w:line="360" w:lineRule="auto"/>
        <w:jc w:val="both"/>
        <w:rPr>
          <w:rFonts w:ascii="Century Gothic" w:hAnsi="Century Gothic"/>
          <w:sz w:val="24"/>
          <w:szCs w:val="24"/>
        </w:rPr>
      </w:pPr>
      <w:r>
        <w:rPr>
          <w:rFonts w:ascii="Century Gothic" w:hAnsi="Century Gothic"/>
          <w:sz w:val="24"/>
          <w:szCs w:val="24"/>
        </w:rPr>
        <w:t>La Comisión de Gobernación y Puntos Constitucionales, con fundamento en lo dispuesto por los artículos 64,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14:paraId="3D652DE6" w14:textId="77777777" w:rsidR="00111B37" w:rsidRDefault="00111B37" w:rsidP="00111B37">
      <w:pPr>
        <w:spacing w:line="360" w:lineRule="auto"/>
        <w:jc w:val="both"/>
        <w:rPr>
          <w:rFonts w:ascii="Century Gothic" w:hAnsi="Century Gothic"/>
          <w:sz w:val="24"/>
          <w:szCs w:val="24"/>
        </w:rPr>
      </w:pPr>
    </w:p>
    <w:p w14:paraId="6D9EAFC9" w14:textId="77777777" w:rsidR="00111B37" w:rsidRDefault="00111B37" w:rsidP="00111B37">
      <w:pPr>
        <w:spacing w:line="360" w:lineRule="auto"/>
        <w:jc w:val="center"/>
        <w:rPr>
          <w:rFonts w:ascii="Century Gothic" w:hAnsi="Century Gothic"/>
          <w:b/>
          <w:bCs/>
          <w:sz w:val="24"/>
          <w:szCs w:val="24"/>
        </w:rPr>
      </w:pPr>
      <w:r>
        <w:rPr>
          <w:rFonts w:ascii="Century Gothic" w:hAnsi="Century Gothic"/>
          <w:b/>
          <w:bCs/>
          <w:sz w:val="24"/>
          <w:szCs w:val="24"/>
        </w:rPr>
        <w:t>ANTECEDENTES</w:t>
      </w:r>
    </w:p>
    <w:p w14:paraId="7BCAAD0C" w14:textId="77777777" w:rsidR="00111B37" w:rsidRDefault="00111B37" w:rsidP="00111B37">
      <w:pPr>
        <w:spacing w:line="360" w:lineRule="auto"/>
        <w:jc w:val="center"/>
        <w:rPr>
          <w:rFonts w:ascii="Century Gothic" w:hAnsi="Century Gothic"/>
          <w:b/>
          <w:bCs/>
          <w:sz w:val="24"/>
          <w:szCs w:val="24"/>
        </w:rPr>
      </w:pPr>
    </w:p>
    <w:p w14:paraId="295DAF74" w14:textId="77777777" w:rsidR="00111B37" w:rsidRPr="00576142" w:rsidRDefault="00111B37" w:rsidP="00111B37">
      <w:pPr>
        <w:spacing w:line="360" w:lineRule="auto"/>
        <w:jc w:val="both"/>
        <w:rPr>
          <w:rFonts w:ascii="Century Gothic" w:hAnsi="Century Gothic"/>
          <w:sz w:val="24"/>
          <w:szCs w:val="24"/>
        </w:rPr>
      </w:pPr>
      <w:r>
        <w:rPr>
          <w:rFonts w:ascii="Century Gothic" w:hAnsi="Century Gothic"/>
          <w:b/>
          <w:bCs/>
          <w:sz w:val="24"/>
          <w:szCs w:val="24"/>
        </w:rPr>
        <w:t xml:space="preserve">I.- </w:t>
      </w:r>
      <w:bookmarkStart w:id="0" w:name="_Hlk145415576"/>
      <w:r>
        <w:rPr>
          <w:rFonts w:ascii="Century Gothic" w:hAnsi="Century Gothic"/>
          <w:sz w:val="24"/>
          <w:szCs w:val="24"/>
        </w:rPr>
        <w:t>Con fecha 16 de junio del 2023, la Diputada Ana Georgina Zapata Lucero, integrante del Grupo Parlamentario del Partido Revolucionario Institucional, presentó iniciativa con carácter de decreto, a fin de</w:t>
      </w:r>
      <w:bookmarkEnd w:id="0"/>
      <w:r>
        <w:rPr>
          <w:rFonts w:ascii="Century Gothic" w:hAnsi="Century Gothic"/>
          <w:sz w:val="24"/>
          <w:szCs w:val="24"/>
        </w:rPr>
        <w:t xml:space="preserve"> reformar el artículo </w:t>
      </w:r>
      <w:r w:rsidRPr="00576142">
        <w:rPr>
          <w:rFonts w:ascii="Century Gothic" w:hAnsi="Century Gothic"/>
          <w:sz w:val="24"/>
          <w:szCs w:val="24"/>
        </w:rPr>
        <w:t>192 TER de la Ley Orgánica y los</w:t>
      </w:r>
      <w:r>
        <w:rPr>
          <w:rFonts w:ascii="Century Gothic" w:hAnsi="Century Gothic"/>
          <w:sz w:val="24"/>
          <w:szCs w:val="24"/>
        </w:rPr>
        <w:t xml:space="preserve"> numerales</w:t>
      </w:r>
      <w:r w:rsidRPr="00576142">
        <w:rPr>
          <w:rFonts w:ascii="Century Gothic" w:hAnsi="Century Gothic"/>
          <w:sz w:val="24"/>
          <w:szCs w:val="24"/>
        </w:rPr>
        <w:t xml:space="preserve"> 119 y 120 del Reglamento Interior y de Prácticas Parlamentarias</w:t>
      </w:r>
      <w:r>
        <w:rPr>
          <w:rFonts w:ascii="Century Gothic" w:hAnsi="Century Gothic"/>
          <w:sz w:val="24"/>
          <w:szCs w:val="24"/>
        </w:rPr>
        <w:t xml:space="preserve">, los dos cuerpos normativos </w:t>
      </w:r>
      <w:r w:rsidRPr="00576142">
        <w:rPr>
          <w:rFonts w:ascii="Century Gothic" w:hAnsi="Century Gothic"/>
          <w:sz w:val="24"/>
          <w:szCs w:val="24"/>
        </w:rPr>
        <w:t>del Poder Legislativo</w:t>
      </w:r>
      <w:r w:rsidRPr="008220C1">
        <w:rPr>
          <w:rFonts w:ascii="Century Gothic" w:hAnsi="Century Gothic"/>
          <w:sz w:val="24"/>
          <w:szCs w:val="24"/>
        </w:rPr>
        <w:t xml:space="preserve"> </w:t>
      </w:r>
      <w:r w:rsidRPr="00576142">
        <w:rPr>
          <w:rFonts w:ascii="Century Gothic" w:hAnsi="Century Gothic"/>
          <w:sz w:val="24"/>
          <w:szCs w:val="24"/>
        </w:rPr>
        <w:t xml:space="preserve">del Estado de Chihuahua, a efecto de homologar los marcos legales estatales al del Congreso de la Unión, con relación a las alusiones.  </w:t>
      </w:r>
    </w:p>
    <w:p w14:paraId="0A20C5FE" w14:textId="77777777" w:rsidR="00111B37" w:rsidRDefault="00111B37" w:rsidP="00111B37">
      <w:pPr>
        <w:spacing w:line="360" w:lineRule="auto"/>
        <w:jc w:val="both"/>
        <w:rPr>
          <w:rFonts w:ascii="Century Gothic" w:hAnsi="Century Gothic"/>
          <w:sz w:val="24"/>
          <w:szCs w:val="24"/>
        </w:rPr>
      </w:pPr>
      <w:r>
        <w:rPr>
          <w:rFonts w:ascii="Century Gothic" w:hAnsi="Century Gothic"/>
          <w:sz w:val="24"/>
          <w:szCs w:val="24"/>
        </w:rPr>
        <w:lastRenderedPageBreak/>
        <w:t xml:space="preserve">  </w:t>
      </w:r>
    </w:p>
    <w:p w14:paraId="26585460" w14:textId="77777777" w:rsidR="00111B37" w:rsidRDefault="00111B37" w:rsidP="00111B37">
      <w:pPr>
        <w:spacing w:line="360" w:lineRule="auto"/>
        <w:jc w:val="both"/>
        <w:rPr>
          <w:rFonts w:ascii="Century Gothic" w:hAnsi="Century Gothic"/>
          <w:sz w:val="24"/>
          <w:szCs w:val="24"/>
        </w:rPr>
      </w:pPr>
    </w:p>
    <w:p w14:paraId="25A9BC12" w14:textId="77777777" w:rsidR="00111B37" w:rsidRDefault="00111B37" w:rsidP="00111B37">
      <w:pPr>
        <w:spacing w:line="360" w:lineRule="auto"/>
        <w:jc w:val="both"/>
        <w:rPr>
          <w:rFonts w:ascii="Century Gothic" w:hAnsi="Century Gothic"/>
          <w:sz w:val="24"/>
          <w:szCs w:val="24"/>
        </w:rPr>
      </w:pPr>
      <w:r>
        <w:rPr>
          <w:rFonts w:ascii="Century Gothic" w:hAnsi="Century Gothic"/>
          <w:b/>
          <w:bCs/>
          <w:sz w:val="24"/>
          <w:szCs w:val="24"/>
        </w:rPr>
        <w:t xml:space="preserve">II.- </w:t>
      </w:r>
      <w:r>
        <w:rPr>
          <w:rFonts w:ascii="Century Gothic" w:hAnsi="Century Gothic"/>
          <w:sz w:val="24"/>
          <w:szCs w:val="24"/>
        </w:rPr>
        <w:t>La Presidencia del H. Congreso del Estado de Chihuahua, en fecha 21 de junio del 2023 y en uso de las facultades que le confiere el artículo 75, fracción XIII, de la Ley Orgánica del Poder Legislativo, tuvo a bien turnar a esta Comisión de Dictamen Legislativo la iniciativa de mérito, a efecto de proceder al estudio, análisis y elaboración del dictamen correspondiente.</w:t>
      </w:r>
    </w:p>
    <w:p w14:paraId="7BA0C62B" w14:textId="77777777" w:rsidR="00111B37" w:rsidRDefault="00111B37" w:rsidP="00111B37">
      <w:pPr>
        <w:spacing w:line="360" w:lineRule="auto"/>
        <w:jc w:val="both"/>
        <w:rPr>
          <w:rFonts w:ascii="Century Gothic" w:hAnsi="Century Gothic"/>
          <w:sz w:val="24"/>
          <w:szCs w:val="24"/>
        </w:rPr>
      </w:pPr>
    </w:p>
    <w:p w14:paraId="6D5450BE" w14:textId="3872BC85" w:rsidR="00111B37" w:rsidRDefault="00111B37" w:rsidP="00111B37">
      <w:pPr>
        <w:spacing w:line="360" w:lineRule="auto"/>
        <w:jc w:val="both"/>
        <w:rPr>
          <w:rFonts w:ascii="Century Gothic" w:hAnsi="Century Gothic"/>
          <w:sz w:val="24"/>
          <w:szCs w:val="24"/>
        </w:rPr>
      </w:pPr>
      <w:r>
        <w:rPr>
          <w:rFonts w:ascii="Century Gothic" w:hAnsi="Century Gothic"/>
          <w:b/>
          <w:bCs/>
          <w:sz w:val="24"/>
          <w:szCs w:val="24"/>
        </w:rPr>
        <w:t xml:space="preserve">III.- </w:t>
      </w:r>
      <w:r>
        <w:rPr>
          <w:rFonts w:ascii="Century Gothic" w:hAnsi="Century Gothic"/>
          <w:sz w:val="24"/>
          <w:szCs w:val="24"/>
        </w:rPr>
        <w:t>La iniciativa</w:t>
      </w:r>
      <w:r w:rsidR="00435697">
        <w:rPr>
          <w:rFonts w:ascii="Century Gothic" w:hAnsi="Century Gothic"/>
          <w:sz w:val="24"/>
          <w:szCs w:val="24"/>
        </w:rPr>
        <w:t xml:space="preserve"> descrita en los</w:t>
      </w:r>
      <w:r>
        <w:rPr>
          <w:rFonts w:ascii="Century Gothic" w:hAnsi="Century Gothic"/>
          <w:sz w:val="24"/>
          <w:szCs w:val="24"/>
        </w:rPr>
        <w:t xml:space="preserve"> antecedente</w:t>
      </w:r>
      <w:r w:rsidR="00435697">
        <w:rPr>
          <w:rFonts w:ascii="Century Gothic" w:hAnsi="Century Gothic"/>
          <w:sz w:val="24"/>
          <w:szCs w:val="24"/>
        </w:rPr>
        <w:t xml:space="preserve">s </w:t>
      </w:r>
      <w:r>
        <w:rPr>
          <w:rFonts w:ascii="Century Gothic" w:hAnsi="Century Gothic"/>
          <w:sz w:val="24"/>
          <w:szCs w:val="24"/>
        </w:rPr>
        <w:t>se sustenta en los siguientes argumentos:</w:t>
      </w:r>
    </w:p>
    <w:p w14:paraId="56AA6B8E" w14:textId="77777777" w:rsidR="00111B37" w:rsidRPr="00971D44" w:rsidRDefault="00111B37" w:rsidP="00111B37">
      <w:pPr>
        <w:pBdr>
          <w:top w:val="nil"/>
          <w:left w:val="nil"/>
          <w:bottom w:val="nil"/>
          <w:right w:val="nil"/>
          <w:between w:val="nil"/>
          <w:bar w:val="nil"/>
        </w:pBdr>
        <w:spacing w:before="100" w:after="100" w:line="360" w:lineRule="auto"/>
        <w:ind w:left="709"/>
        <w:jc w:val="both"/>
        <w:rPr>
          <w:rFonts w:ascii="Century Gothic" w:eastAsia="Arial Unicode MS" w:hAnsi="Century Gothic" w:cs="Arial"/>
          <w:i/>
          <w:iCs/>
          <w:sz w:val="24"/>
          <w:szCs w:val="24"/>
          <w:u w:color="000000"/>
          <w:bdr w:val="nil"/>
          <w:lang w:val="es-ES_tradnl" w:eastAsia="es-MX"/>
        </w:rPr>
      </w:pPr>
      <w:r>
        <w:rPr>
          <w:rFonts w:ascii="Century Gothic" w:eastAsia="Arial Unicode MS" w:hAnsi="Century Gothic" w:cs="Arial"/>
          <w:i/>
          <w:iCs/>
          <w:sz w:val="24"/>
          <w:szCs w:val="24"/>
          <w:u w:color="000000"/>
          <w:bdr w:val="nil"/>
          <w:lang w:val="es-ES_tradnl" w:eastAsia="es-MX"/>
        </w:rPr>
        <w:t>“</w:t>
      </w:r>
      <w:r w:rsidRPr="00971D44">
        <w:rPr>
          <w:rFonts w:ascii="Century Gothic" w:eastAsia="Arial Unicode MS" w:hAnsi="Century Gothic" w:cs="Arial"/>
          <w:i/>
          <w:iCs/>
          <w:sz w:val="24"/>
          <w:szCs w:val="24"/>
          <w:u w:color="000000"/>
          <w:bdr w:val="nil"/>
          <w:lang w:val="es-ES_tradnl" w:eastAsia="es-MX"/>
        </w:rPr>
        <w:t>Las discusiones en el Pleno del Congreso del Estado son una parte esencial del desarrollo de las Sesiones de los Legisladores. Las discusiones le dan forma al proceso legislativo, ya que la representación que ostentamos los diputados personifica a la voluntad de los ciudadanos en este Congreso.</w:t>
      </w:r>
    </w:p>
    <w:p w14:paraId="62ECFB07" w14:textId="77777777" w:rsidR="00111B37" w:rsidRPr="00971D44" w:rsidRDefault="00111B37" w:rsidP="00111B37">
      <w:pPr>
        <w:pBdr>
          <w:top w:val="nil"/>
          <w:left w:val="nil"/>
          <w:bottom w:val="nil"/>
          <w:right w:val="nil"/>
          <w:between w:val="nil"/>
          <w:bar w:val="nil"/>
        </w:pBdr>
        <w:spacing w:before="100" w:after="100" w:line="360" w:lineRule="auto"/>
        <w:ind w:left="709"/>
        <w:jc w:val="both"/>
        <w:rPr>
          <w:rFonts w:ascii="Century Gothic" w:eastAsia="Arial Unicode MS" w:hAnsi="Century Gothic" w:cs="Arial"/>
          <w:i/>
          <w:iCs/>
          <w:sz w:val="24"/>
          <w:szCs w:val="24"/>
          <w:u w:color="000000"/>
          <w:bdr w:val="nil"/>
          <w:lang w:val="es-ES_tradnl" w:eastAsia="es-MX"/>
        </w:rPr>
      </w:pPr>
    </w:p>
    <w:p w14:paraId="38673095" w14:textId="77777777" w:rsidR="00111B37" w:rsidRPr="00971D44" w:rsidRDefault="00111B37" w:rsidP="00111B37">
      <w:pPr>
        <w:pBdr>
          <w:top w:val="nil"/>
          <w:left w:val="nil"/>
          <w:bottom w:val="nil"/>
          <w:right w:val="nil"/>
          <w:between w:val="nil"/>
          <w:bar w:val="nil"/>
        </w:pBdr>
        <w:spacing w:before="100" w:after="100" w:line="360" w:lineRule="auto"/>
        <w:ind w:left="709"/>
        <w:jc w:val="both"/>
        <w:rPr>
          <w:rFonts w:ascii="Century Gothic" w:eastAsia="Arial Unicode MS" w:hAnsi="Century Gothic" w:cs="Arial"/>
          <w:i/>
          <w:iCs/>
          <w:sz w:val="24"/>
          <w:szCs w:val="24"/>
          <w:u w:color="000000"/>
          <w:bdr w:val="nil"/>
          <w:lang w:val="es-ES_tradnl" w:eastAsia="es-MX"/>
        </w:rPr>
      </w:pPr>
      <w:r w:rsidRPr="00971D44">
        <w:rPr>
          <w:rFonts w:ascii="Century Gothic" w:eastAsia="Arial Unicode MS" w:hAnsi="Century Gothic" w:cs="Arial"/>
          <w:i/>
          <w:iCs/>
          <w:sz w:val="24"/>
          <w:szCs w:val="24"/>
          <w:u w:color="000000"/>
          <w:bdr w:val="nil"/>
          <w:lang w:val="es-ES_tradnl" w:eastAsia="es-MX"/>
        </w:rPr>
        <w:t>Los temas que se tocan en el Pleno transcurren en todos los indoles, reflejando las necesidades de la población a través de la óptica de los legisladores. En reiteradas ocasiones, como es de esperarse en estos cuerpos colegiados, las opiniones de las diferentes fuerzas políticas que integran las bancadas legislativas se ven encontradas, por lo que se generan acalorados intercambios que en ocasiones pueden resultar extensos cuando los temas así lo requieren.</w:t>
      </w:r>
    </w:p>
    <w:p w14:paraId="69BF9353" w14:textId="77777777" w:rsidR="00111B37" w:rsidRPr="00971D44" w:rsidRDefault="00111B37" w:rsidP="00111B37">
      <w:pPr>
        <w:pBdr>
          <w:top w:val="nil"/>
          <w:left w:val="nil"/>
          <w:bottom w:val="nil"/>
          <w:right w:val="nil"/>
          <w:between w:val="nil"/>
          <w:bar w:val="nil"/>
        </w:pBdr>
        <w:spacing w:before="100" w:after="100" w:line="360" w:lineRule="auto"/>
        <w:ind w:left="709"/>
        <w:jc w:val="both"/>
        <w:rPr>
          <w:rFonts w:ascii="Century Gothic" w:eastAsia="Arial Unicode MS" w:hAnsi="Century Gothic" w:cs="Arial"/>
          <w:i/>
          <w:iCs/>
          <w:sz w:val="24"/>
          <w:szCs w:val="24"/>
          <w:u w:color="000000"/>
          <w:bdr w:val="nil"/>
          <w:lang w:val="es-ES_tradnl" w:eastAsia="es-MX"/>
        </w:rPr>
      </w:pPr>
    </w:p>
    <w:p w14:paraId="7583D720" w14:textId="77777777" w:rsidR="00111B37" w:rsidRPr="00971D44" w:rsidRDefault="00111B37" w:rsidP="00111B37">
      <w:pPr>
        <w:pBdr>
          <w:top w:val="nil"/>
          <w:left w:val="nil"/>
          <w:bottom w:val="nil"/>
          <w:right w:val="nil"/>
          <w:between w:val="nil"/>
          <w:bar w:val="nil"/>
        </w:pBdr>
        <w:spacing w:before="100" w:after="100" w:line="360" w:lineRule="auto"/>
        <w:ind w:left="709"/>
        <w:jc w:val="both"/>
        <w:rPr>
          <w:rFonts w:ascii="Century Gothic" w:eastAsia="Arial Unicode MS" w:hAnsi="Century Gothic" w:cs="Arial"/>
          <w:i/>
          <w:iCs/>
          <w:sz w:val="24"/>
          <w:szCs w:val="24"/>
          <w:u w:color="000000"/>
          <w:bdr w:val="nil"/>
          <w:lang w:val="es-ES_tradnl" w:eastAsia="es-MX"/>
        </w:rPr>
      </w:pPr>
      <w:r w:rsidRPr="00971D44">
        <w:rPr>
          <w:rFonts w:ascii="Century Gothic" w:eastAsia="Arial Unicode MS" w:hAnsi="Century Gothic" w:cs="Arial"/>
          <w:i/>
          <w:iCs/>
          <w:sz w:val="24"/>
          <w:szCs w:val="24"/>
          <w:u w:color="000000"/>
          <w:bdr w:val="nil"/>
          <w:lang w:val="es-ES_tradnl" w:eastAsia="es-MX"/>
        </w:rPr>
        <w:t>En aras de profesionalizar la función legislativa, hemos apelado a realizar una comparativa de los reglamentos y leyes que regulan los intercambios de los legisladores tomando como base lo regulado en la Cámara de Diputados del Congreso de la Unión, encontrando discrepancias en cuanto a lo que se refiere a la figura de las alusiones.</w:t>
      </w:r>
    </w:p>
    <w:p w14:paraId="5DE0F01E" w14:textId="77777777" w:rsidR="00111B37" w:rsidRPr="00971D44" w:rsidRDefault="00111B37" w:rsidP="00111B37">
      <w:pPr>
        <w:pBdr>
          <w:top w:val="nil"/>
          <w:left w:val="nil"/>
          <w:bottom w:val="nil"/>
          <w:right w:val="nil"/>
          <w:between w:val="nil"/>
          <w:bar w:val="nil"/>
        </w:pBdr>
        <w:spacing w:before="100" w:after="100" w:line="360" w:lineRule="auto"/>
        <w:ind w:left="709"/>
        <w:jc w:val="both"/>
        <w:rPr>
          <w:rFonts w:ascii="Century Gothic" w:eastAsia="Arial Unicode MS" w:hAnsi="Century Gothic" w:cs="Arial"/>
          <w:i/>
          <w:iCs/>
          <w:sz w:val="24"/>
          <w:szCs w:val="24"/>
          <w:u w:color="000000"/>
          <w:bdr w:val="nil"/>
          <w:lang w:val="es-ES_tradnl" w:eastAsia="es-MX"/>
        </w:rPr>
      </w:pPr>
    </w:p>
    <w:p w14:paraId="196894BB" w14:textId="77777777" w:rsidR="00111B37" w:rsidRPr="00971D44" w:rsidRDefault="00111B37" w:rsidP="00111B37">
      <w:pPr>
        <w:pBdr>
          <w:top w:val="nil"/>
          <w:left w:val="nil"/>
          <w:bottom w:val="nil"/>
          <w:right w:val="nil"/>
          <w:between w:val="nil"/>
          <w:bar w:val="nil"/>
        </w:pBdr>
        <w:spacing w:before="100" w:after="100" w:line="360" w:lineRule="auto"/>
        <w:ind w:left="709"/>
        <w:jc w:val="both"/>
        <w:rPr>
          <w:rFonts w:ascii="Century Gothic" w:eastAsia="Arial Unicode MS" w:hAnsi="Century Gothic" w:cs="Arial"/>
          <w:i/>
          <w:iCs/>
          <w:sz w:val="24"/>
          <w:szCs w:val="24"/>
          <w:u w:color="000000"/>
          <w:bdr w:val="nil"/>
          <w:lang w:val="es-ES_tradnl" w:eastAsia="es-MX"/>
        </w:rPr>
      </w:pPr>
      <w:r w:rsidRPr="00971D44">
        <w:rPr>
          <w:rFonts w:ascii="Century Gothic" w:eastAsia="Arial Unicode MS" w:hAnsi="Century Gothic" w:cs="Arial"/>
          <w:i/>
          <w:iCs/>
          <w:sz w:val="24"/>
          <w:szCs w:val="24"/>
          <w:u w:color="000000"/>
          <w:bdr w:val="nil"/>
          <w:lang w:val="es-ES_tradnl" w:eastAsia="es-MX"/>
        </w:rPr>
        <w:t xml:space="preserve">Una alusión, en términos lingüísticos se describe como: “Referencia o mención que se hace de una persona o una cosa sin nombrarlos de forma expresa o mencionándolos de manera breve.” </w:t>
      </w:r>
    </w:p>
    <w:p w14:paraId="5C1E77A3" w14:textId="77777777" w:rsidR="00111B37" w:rsidRPr="00971D44" w:rsidRDefault="00111B37" w:rsidP="00111B37">
      <w:pPr>
        <w:pBdr>
          <w:top w:val="nil"/>
          <w:left w:val="nil"/>
          <w:bottom w:val="nil"/>
          <w:right w:val="nil"/>
          <w:between w:val="nil"/>
          <w:bar w:val="nil"/>
        </w:pBdr>
        <w:spacing w:before="100" w:after="100" w:line="360" w:lineRule="auto"/>
        <w:ind w:left="709"/>
        <w:jc w:val="both"/>
        <w:rPr>
          <w:rFonts w:ascii="Century Gothic" w:eastAsia="Arial Unicode MS" w:hAnsi="Century Gothic" w:cs="Arial"/>
          <w:i/>
          <w:iCs/>
          <w:sz w:val="24"/>
          <w:szCs w:val="24"/>
          <w:u w:color="000000"/>
          <w:bdr w:val="nil"/>
          <w:lang w:val="es-ES_tradnl" w:eastAsia="es-MX"/>
        </w:rPr>
      </w:pPr>
    </w:p>
    <w:p w14:paraId="17E0A0C7" w14:textId="77777777" w:rsidR="00111B37" w:rsidRPr="00971D44" w:rsidRDefault="00111B37" w:rsidP="00111B37">
      <w:pPr>
        <w:pBdr>
          <w:top w:val="nil"/>
          <w:left w:val="nil"/>
          <w:bottom w:val="nil"/>
          <w:right w:val="nil"/>
          <w:between w:val="nil"/>
          <w:bar w:val="nil"/>
        </w:pBdr>
        <w:spacing w:before="100" w:after="100" w:line="360" w:lineRule="auto"/>
        <w:ind w:left="709"/>
        <w:jc w:val="both"/>
        <w:rPr>
          <w:rFonts w:ascii="Century Gothic" w:eastAsia="Arial Unicode MS" w:hAnsi="Century Gothic" w:cs="Arial"/>
          <w:i/>
          <w:iCs/>
          <w:sz w:val="24"/>
          <w:szCs w:val="24"/>
          <w:u w:color="000000"/>
          <w:bdr w:val="nil"/>
          <w:lang w:val="es-ES_tradnl" w:eastAsia="es-MX"/>
        </w:rPr>
      </w:pPr>
      <w:r w:rsidRPr="00971D44">
        <w:rPr>
          <w:rFonts w:ascii="Century Gothic" w:eastAsia="Arial Unicode MS" w:hAnsi="Century Gothic" w:cs="Arial"/>
          <w:i/>
          <w:iCs/>
          <w:sz w:val="24"/>
          <w:szCs w:val="24"/>
          <w:u w:color="000000"/>
          <w:bdr w:val="nil"/>
          <w:lang w:val="es-ES_tradnl" w:eastAsia="es-MX"/>
        </w:rPr>
        <w:t>Se entiende que, en las propuestas legislativas, particularmente en las proposiciones con carácter de punto de acuerdo, o en las discusiones de los mismos entre legisladores, se hace mención directa o indirectamente, casos en los cuales el artículo 192 TER de la Ley Orgánica del Poder Legislativo faculta a quien fuere mencionado para solicitar el uso de la palabra por alusiones.</w:t>
      </w:r>
    </w:p>
    <w:p w14:paraId="1F84AFBD" w14:textId="77777777" w:rsidR="00111B37" w:rsidRPr="00971D44" w:rsidRDefault="00111B37" w:rsidP="00111B37">
      <w:pPr>
        <w:pBdr>
          <w:top w:val="nil"/>
          <w:left w:val="nil"/>
          <w:bottom w:val="nil"/>
          <w:right w:val="nil"/>
          <w:between w:val="nil"/>
          <w:bar w:val="nil"/>
        </w:pBdr>
        <w:spacing w:before="100" w:after="100" w:line="360" w:lineRule="auto"/>
        <w:ind w:left="709"/>
        <w:jc w:val="both"/>
        <w:rPr>
          <w:rFonts w:ascii="Century Gothic" w:eastAsia="Arial Unicode MS" w:hAnsi="Century Gothic" w:cs="Arial"/>
          <w:i/>
          <w:iCs/>
          <w:sz w:val="24"/>
          <w:szCs w:val="24"/>
          <w:u w:color="000000"/>
          <w:bdr w:val="nil"/>
          <w:lang w:val="es-ES_tradnl" w:eastAsia="es-MX"/>
        </w:rPr>
      </w:pPr>
    </w:p>
    <w:p w14:paraId="4056970A" w14:textId="77777777" w:rsidR="00111B37" w:rsidRPr="00971D44" w:rsidRDefault="00111B37" w:rsidP="00111B37">
      <w:pPr>
        <w:pBdr>
          <w:top w:val="nil"/>
          <w:left w:val="nil"/>
          <w:bottom w:val="nil"/>
          <w:right w:val="nil"/>
          <w:between w:val="nil"/>
          <w:bar w:val="nil"/>
        </w:pBdr>
        <w:spacing w:before="100" w:after="100" w:line="360" w:lineRule="auto"/>
        <w:ind w:left="709"/>
        <w:jc w:val="both"/>
        <w:rPr>
          <w:rFonts w:ascii="Century Gothic" w:eastAsia="Arial Unicode MS" w:hAnsi="Century Gothic" w:cs="Arial"/>
          <w:i/>
          <w:iCs/>
          <w:sz w:val="24"/>
          <w:szCs w:val="24"/>
          <w:u w:color="000000"/>
          <w:bdr w:val="nil"/>
          <w:lang w:val="es-ES_tradnl" w:eastAsia="es-MX"/>
        </w:rPr>
      </w:pPr>
      <w:r w:rsidRPr="00971D44">
        <w:rPr>
          <w:rFonts w:ascii="Century Gothic" w:eastAsia="Arial Unicode MS" w:hAnsi="Century Gothic" w:cs="Arial"/>
          <w:i/>
          <w:iCs/>
          <w:sz w:val="24"/>
          <w:szCs w:val="24"/>
          <w:u w:color="000000"/>
          <w:bdr w:val="nil"/>
          <w:lang w:val="es-ES_tradnl" w:eastAsia="es-MX"/>
        </w:rPr>
        <w:t xml:space="preserve">Sin embargo, existe dentro del reglamento un párrafo en el cual se especifica la facultad de solicitar el uso de la palabra por alusiones al actuar de algún grupo, coalición parlamentarios o diputados y diputadas independientes del </w:t>
      </w:r>
      <w:r w:rsidRPr="00971D44">
        <w:rPr>
          <w:rFonts w:ascii="Century Gothic" w:eastAsia="Arial Unicode MS" w:hAnsi="Century Gothic" w:cs="Arial"/>
          <w:i/>
          <w:iCs/>
          <w:sz w:val="24"/>
          <w:szCs w:val="24"/>
          <w:u w:color="000000"/>
          <w:bdr w:val="nil"/>
          <w:lang w:val="es-ES_tradnl" w:eastAsia="es-MX"/>
        </w:rPr>
        <w:lastRenderedPageBreak/>
        <w:t>Congreso, figura que discrepa de lo establecido el reglamento del Poder Legislativo Federal, específicamente, de la Cámara de Diputados.</w:t>
      </w:r>
    </w:p>
    <w:p w14:paraId="54ED2902" w14:textId="77777777" w:rsidR="00111B37" w:rsidRPr="00971D44" w:rsidRDefault="00111B37" w:rsidP="00111B37">
      <w:pPr>
        <w:pBdr>
          <w:top w:val="nil"/>
          <w:left w:val="nil"/>
          <w:bottom w:val="nil"/>
          <w:right w:val="nil"/>
          <w:between w:val="nil"/>
          <w:bar w:val="nil"/>
        </w:pBdr>
        <w:spacing w:before="100" w:after="100" w:line="360" w:lineRule="auto"/>
        <w:jc w:val="both"/>
        <w:rPr>
          <w:rFonts w:ascii="Century Gothic" w:eastAsia="Arial Unicode MS" w:hAnsi="Century Gothic" w:cs="Arial"/>
          <w:i/>
          <w:iCs/>
          <w:sz w:val="24"/>
          <w:szCs w:val="24"/>
          <w:u w:color="000000"/>
          <w:bdr w:val="nil"/>
          <w:lang w:val="es-ES_tradnl" w:eastAsia="es-MX"/>
        </w:rPr>
      </w:pPr>
    </w:p>
    <w:p w14:paraId="294B0B6B" w14:textId="77777777" w:rsidR="00111B37" w:rsidRPr="00971D44" w:rsidRDefault="00111B37" w:rsidP="00BA6863">
      <w:pPr>
        <w:pBdr>
          <w:top w:val="nil"/>
          <w:left w:val="nil"/>
          <w:bottom w:val="nil"/>
          <w:right w:val="nil"/>
          <w:between w:val="nil"/>
          <w:bar w:val="nil"/>
        </w:pBdr>
        <w:spacing w:after="0" w:line="360" w:lineRule="auto"/>
        <w:ind w:left="709"/>
        <w:jc w:val="both"/>
        <w:rPr>
          <w:rFonts w:ascii="Century Gothic" w:eastAsia="Arial Unicode MS" w:hAnsi="Century Gothic" w:cs="Arial"/>
          <w:i/>
          <w:iCs/>
          <w:sz w:val="24"/>
          <w:szCs w:val="24"/>
          <w:u w:color="000000"/>
          <w:bdr w:val="nil"/>
          <w:lang w:val="es-ES_tradnl" w:eastAsia="es-MX"/>
        </w:rPr>
      </w:pPr>
      <w:r w:rsidRPr="00971D44">
        <w:rPr>
          <w:rFonts w:ascii="Century Gothic" w:eastAsia="Arial Unicode MS" w:hAnsi="Century Gothic" w:cs="Arial"/>
          <w:i/>
          <w:iCs/>
          <w:sz w:val="24"/>
          <w:szCs w:val="24"/>
          <w:u w:color="000000"/>
          <w:bdr w:val="nil"/>
          <w:lang w:val="es-ES_tradnl" w:eastAsia="es-MX"/>
        </w:rPr>
        <w:t>El Reglamento de la Cámara de Diputados dice al texto:</w:t>
      </w:r>
    </w:p>
    <w:p w14:paraId="3F01CB9B" w14:textId="77777777" w:rsidR="00111B37" w:rsidRPr="00971D44" w:rsidRDefault="00111B37" w:rsidP="00BA6863">
      <w:pPr>
        <w:pBdr>
          <w:top w:val="nil"/>
          <w:left w:val="nil"/>
          <w:bottom w:val="nil"/>
          <w:right w:val="nil"/>
          <w:between w:val="nil"/>
          <w:bar w:val="nil"/>
        </w:pBdr>
        <w:spacing w:after="0" w:line="360" w:lineRule="auto"/>
        <w:ind w:left="709"/>
        <w:jc w:val="both"/>
        <w:rPr>
          <w:rFonts w:ascii="Century Gothic" w:eastAsia="Arial Unicode MS" w:hAnsi="Century Gothic" w:cs="Arial Unicode MS"/>
          <w:b/>
          <w:i/>
          <w:iCs/>
          <w:color w:val="000000"/>
          <w:sz w:val="24"/>
          <w:szCs w:val="24"/>
          <w:u w:color="000000"/>
          <w:bdr w:val="nil"/>
          <w:lang w:eastAsia="es-MX"/>
        </w:rPr>
      </w:pPr>
      <w:bookmarkStart w:id="1" w:name="Artículo_120"/>
      <w:r w:rsidRPr="00971D44">
        <w:rPr>
          <w:rFonts w:ascii="Century Gothic" w:eastAsia="Arial Unicode MS" w:hAnsi="Century Gothic" w:cs="Arial Unicode MS"/>
          <w:b/>
          <w:i/>
          <w:iCs/>
          <w:color w:val="000000"/>
          <w:sz w:val="24"/>
          <w:szCs w:val="24"/>
          <w:u w:color="000000"/>
          <w:bdr w:val="nil"/>
          <w:lang w:eastAsia="es-MX"/>
        </w:rPr>
        <w:t>Artículo 120</w:t>
      </w:r>
      <w:bookmarkEnd w:id="1"/>
      <w:r w:rsidRPr="00971D44">
        <w:rPr>
          <w:rFonts w:ascii="Century Gothic" w:eastAsia="Arial Unicode MS" w:hAnsi="Century Gothic" w:cs="Arial Unicode MS"/>
          <w:b/>
          <w:i/>
          <w:iCs/>
          <w:color w:val="000000"/>
          <w:sz w:val="24"/>
          <w:szCs w:val="24"/>
          <w:u w:color="000000"/>
          <w:bdr w:val="nil"/>
          <w:lang w:eastAsia="es-MX"/>
        </w:rPr>
        <w:t>.</w:t>
      </w:r>
    </w:p>
    <w:p w14:paraId="42ECDAF1" w14:textId="77777777" w:rsidR="00111B37" w:rsidRPr="00971D44" w:rsidRDefault="00111B37" w:rsidP="00BA6863">
      <w:pPr>
        <w:pBdr>
          <w:top w:val="nil"/>
          <w:left w:val="nil"/>
          <w:bottom w:val="nil"/>
          <w:right w:val="nil"/>
          <w:between w:val="nil"/>
          <w:bar w:val="nil"/>
        </w:pBdr>
        <w:spacing w:after="0" w:line="360" w:lineRule="auto"/>
        <w:ind w:left="709"/>
        <w:jc w:val="both"/>
        <w:rPr>
          <w:rFonts w:ascii="Century Gothic" w:eastAsia="Arial Unicode MS" w:hAnsi="Century Gothic" w:cs="Arial Unicode MS"/>
          <w:i/>
          <w:iCs/>
          <w:color w:val="000000"/>
          <w:sz w:val="24"/>
          <w:szCs w:val="24"/>
          <w:u w:color="000000"/>
          <w:bdr w:val="nil"/>
          <w:lang w:eastAsia="es-MX"/>
        </w:rPr>
      </w:pPr>
      <w:r w:rsidRPr="00971D44">
        <w:rPr>
          <w:rFonts w:ascii="Century Gothic" w:eastAsia="Arial Unicode MS" w:hAnsi="Century Gothic" w:cs="Arial Unicode MS"/>
          <w:b/>
          <w:i/>
          <w:iCs/>
          <w:color w:val="000000"/>
          <w:sz w:val="24"/>
          <w:szCs w:val="24"/>
          <w:u w:color="000000"/>
          <w:bdr w:val="nil"/>
          <w:lang w:eastAsia="es-MX"/>
        </w:rPr>
        <w:t>1.</w:t>
      </w:r>
      <w:r w:rsidRPr="00971D44">
        <w:rPr>
          <w:rFonts w:ascii="Century Gothic" w:eastAsia="Arial Unicode MS" w:hAnsi="Century Gothic" w:cs="Arial Unicode MS"/>
          <w:i/>
          <w:iCs/>
          <w:color w:val="000000"/>
          <w:sz w:val="24"/>
          <w:szCs w:val="24"/>
          <w:u w:color="000000"/>
          <w:bdr w:val="nil"/>
          <w:lang w:eastAsia="es-MX"/>
        </w:rPr>
        <w:t xml:space="preserve"> La moción para alusiones personales procede cuando, en el curso de la discusión, la diputada o el diputado hubiera sido mencionado implícita o explícitamente por el orador. El aludido podrá hacer uso de la palabra inmediatamente después del orador.</w:t>
      </w:r>
    </w:p>
    <w:p w14:paraId="13981D08" w14:textId="77777777" w:rsidR="00111B37" w:rsidRPr="00971D44" w:rsidRDefault="00111B37" w:rsidP="00BA6863">
      <w:pPr>
        <w:pBdr>
          <w:top w:val="nil"/>
          <w:left w:val="nil"/>
          <w:bottom w:val="nil"/>
          <w:right w:val="nil"/>
          <w:between w:val="nil"/>
          <w:bar w:val="nil"/>
        </w:pBdr>
        <w:spacing w:after="0" w:line="360" w:lineRule="auto"/>
        <w:ind w:left="709"/>
        <w:jc w:val="both"/>
        <w:rPr>
          <w:rFonts w:ascii="Century Gothic" w:eastAsia="Arial Unicode MS" w:hAnsi="Century Gothic" w:cs="Arial Unicode MS"/>
          <w:i/>
          <w:iCs/>
          <w:color w:val="000000"/>
          <w:sz w:val="24"/>
          <w:szCs w:val="24"/>
          <w:u w:color="000000"/>
          <w:bdr w:val="nil"/>
          <w:lang w:eastAsia="es-MX"/>
        </w:rPr>
      </w:pPr>
    </w:p>
    <w:p w14:paraId="4D9E6857" w14:textId="77777777" w:rsidR="00111B37" w:rsidRPr="00971D44" w:rsidRDefault="00111B37" w:rsidP="00BA6863">
      <w:pPr>
        <w:pBdr>
          <w:top w:val="nil"/>
          <w:left w:val="nil"/>
          <w:bottom w:val="nil"/>
          <w:right w:val="nil"/>
          <w:between w:val="nil"/>
          <w:bar w:val="nil"/>
        </w:pBdr>
        <w:spacing w:after="0" w:line="360" w:lineRule="auto"/>
        <w:ind w:left="709"/>
        <w:jc w:val="both"/>
        <w:rPr>
          <w:rFonts w:ascii="Century Gothic" w:eastAsia="Arial Unicode MS" w:hAnsi="Century Gothic" w:cs="Arial Unicode MS"/>
          <w:i/>
          <w:iCs/>
          <w:color w:val="000000"/>
          <w:sz w:val="24"/>
          <w:szCs w:val="24"/>
          <w:u w:color="000000"/>
          <w:bdr w:val="nil"/>
          <w:lang w:eastAsia="es-MX"/>
        </w:rPr>
      </w:pPr>
      <w:r w:rsidRPr="00971D44">
        <w:rPr>
          <w:rFonts w:ascii="Century Gothic" w:eastAsia="Arial Unicode MS" w:hAnsi="Century Gothic" w:cs="Arial Unicode MS"/>
          <w:b/>
          <w:i/>
          <w:iCs/>
          <w:color w:val="000000"/>
          <w:sz w:val="24"/>
          <w:szCs w:val="24"/>
          <w:u w:color="000000"/>
          <w:bdr w:val="nil"/>
          <w:lang w:eastAsia="es-MX"/>
        </w:rPr>
        <w:t>2.</w:t>
      </w:r>
      <w:r w:rsidRPr="00971D44">
        <w:rPr>
          <w:rFonts w:ascii="Century Gothic" w:eastAsia="Arial Unicode MS" w:hAnsi="Century Gothic" w:cs="Arial Unicode MS"/>
          <w:i/>
          <w:iCs/>
          <w:color w:val="000000"/>
          <w:sz w:val="24"/>
          <w:szCs w:val="24"/>
          <w:u w:color="000000"/>
          <w:bdr w:val="nil"/>
          <w:lang w:eastAsia="es-MX"/>
        </w:rPr>
        <w:t xml:space="preserve"> Las menciones a personas morales, grupos, partidos o gobiernos no se considerarán como una alusión personal.</w:t>
      </w:r>
    </w:p>
    <w:p w14:paraId="5115A06E" w14:textId="77777777" w:rsidR="00111B37" w:rsidRPr="00971D44" w:rsidRDefault="00111B37" w:rsidP="00111B37">
      <w:pPr>
        <w:pBdr>
          <w:top w:val="nil"/>
          <w:left w:val="nil"/>
          <w:bottom w:val="nil"/>
          <w:right w:val="nil"/>
          <w:between w:val="nil"/>
          <w:bar w:val="nil"/>
        </w:pBdr>
        <w:spacing w:before="100" w:after="100" w:line="360" w:lineRule="auto"/>
        <w:jc w:val="both"/>
        <w:rPr>
          <w:rFonts w:ascii="Century Gothic" w:eastAsia="Arial Unicode MS" w:hAnsi="Century Gothic" w:cs="Arial"/>
          <w:i/>
          <w:iCs/>
          <w:sz w:val="24"/>
          <w:szCs w:val="24"/>
          <w:u w:color="000000"/>
          <w:bdr w:val="nil"/>
          <w:lang w:val="es-ES_tradnl" w:eastAsia="es-MX"/>
        </w:rPr>
      </w:pPr>
    </w:p>
    <w:p w14:paraId="45B87919" w14:textId="77777777" w:rsidR="00111B37" w:rsidRDefault="00111B37" w:rsidP="00111B37">
      <w:pPr>
        <w:pBdr>
          <w:top w:val="nil"/>
          <w:left w:val="nil"/>
          <w:bottom w:val="nil"/>
          <w:right w:val="nil"/>
          <w:between w:val="nil"/>
          <w:bar w:val="nil"/>
        </w:pBdr>
        <w:spacing w:before="100" w:after="100" w:line="360" w:lineRule="auto"/>
        <w:ind w:left="709"/>
        <w:jc w:val="both"/>
        <w:rPr>
          <w:rFonts w:ascii="Century Gothic" w:eastAsia="Arial Unicode MS" w:hAnsi="Century Gothic" w:cs="Arial"/>
          <w:i/>
          <w:iCs/>
          <w:sz w:val="24"/>
          <w:szCs w:val="24"/>
          <w:u w:color="000000"/>
          <w:bdr w:val="nil"/>
          <w:lang w:val="es-ES_tradnl" w:eastAsia="es-MX"/>
        </w:rPr>
      </w:pPr>
      <w:r w:rsidRPr="00971D44">
        <w:rPr>
          <w:rFonts w:ascii="Century Gothic" w:eastAsia="Arial Unicode MS" w:hAnsi="Century Gothic" w:cs="Arial"/>
          <w:i/>
          <w:iCs/>
          <w:sz w:val="24"/>
          <w:szCs w:val="24"/>
          <w:u w:color="000000"/>
          <w:bdr w:val="nil"/>
          <w:lang w:val="es-ES_tradnl" w:eastAsia="es-MX"/>
        </w:rPr>
        <w:t>Esta facultad, en su interpretación asentada en el Reglamento del Legislativo Local, ha dado innumerables pautas a lo largo del tiempo a su utilización de manera arbitraria en Pleno, por lo que oportuno es que se homologuen los marcos legales estatales al del Congreso de la Unión, pues esta figura como modelo de equivalencia ha mostrado su efectividad y por tanto nos permitiría mejores prácticas, mejores procedimientos en el desarrollo parlamentario, que conllevan estructura y participación en el desahogo de la libre expresión, dando como resultado mayor fluidez en el desahogo de las sesiones.</w:t>
      </w:r>
      <w:r>
        <w:rPr>
          <w:rFonts w:ascii="Century Gothic" w:eastAsia="Arial Unicode MS" w:hAnsi="Century Gothic" w:cs="Arial"/>
          <w:i/>
          <w:iCs/>
          <w:sz w:val="24"/>
          <w:szCs w:val="24"/>
          <w:u w:color="000000"/>
          <w:bdr w:val="nil"/>
          <w:lang w:val="es-ES_tradnl" w:eastAsia="es-MX"/>
        </w:rPr>
        <w:t>”</w:t>
      </w:r>
    </w:p>
    <w:p w14:paraId="510A8574" w14:textId="77777777" w:rsidR="00111B37" w:rsidRDefault="00111B37" w:rsidP="00111B37">
      <w:pPr>
        <w:spacing w:line="360" w:lineRule="auto"/>
        <w:jc w:val="both"/>
        <w:rPr>
          <w:rFonts w:ascii="Century Gothic" w:hAnsi="Century Gothic"/>
          <w:b/>
          <w:bCs/>
          <w:sz w:val="24"/>
          <w:szCs w:val="24"/>
        </w:rPr>
      </w:pPr>
    </w:p>
    <w:p w14:paraId="565C3884" w14:textId="6FAF7D28" w:rsidR="00111B37" w:rsidRPr="00BA6863" w:rsidRDefault="00BA6863" w:rsidP="00111B37">
      <w:pPr>
        <w:spacing w:line="360" w:lineRule="auto"/>
        <w:jc w:val="both"/>
        <w:rPr>
          <w:rFonts w:ascii="Century Gothic" w:hAnsi="Century Gothic"/>
          <w:sz w:val="24"/>
          <w:szCs w:val="24"/>
        </w:rPr>
      </w:pPr>
      <w:r>
        <w:rPr>
          <w:rFonts w:ascii="Century Gothic" w:hAnsi="Century Gothic"/>
          <w:b/>
          <w:bCs/>
          <w:sz w:val="24"/>
          <w:szCs w:val="24"/>
        </w:rPr>
        <w:t>IV.-</w:t>
      </w:r>
      <w:r w:rsidR="00111B37" w:rsidRPr="00854CC4">
        <w:rPr>
          <w:rFonts w:ascii="Century Gothic" w:eastAsia="Montserrat" w:hAnsi="Century Gothic" w:cs="Arial"/>
          <w:sz w:val="24"/>
          <w:szCs w:val="24"/>
          <w:lang w:eastAsia="es-MX"/>
        </w:rPr>
        <w:t xml:space="preserve"> Ahora bien, al entrar al estudio y análisis de la </w:t>
      </w:r>
      <w:r>
        <w:rPr>
          <w:rFonts w:ascii="Century Gothic" w:eastAsia="Montserrat" w:hAnsi="Century Gothic" w:cs="Arial"/>
          <w:sz w:val="24"/>
          <w:szCs w:val="24"/>
          <w:lang w:eastAsia="es-MX"/>
        </w:rPr>
        <w:t>i</w:t>
      </w:r>
      <w:r w:rsidR="00111B37" w:rsidRPr="00854CC4">
        <w:rPr>
          <w:rFonts w:ascii="Century Gothic" w:eastAsia="Montserrat" w:hAnsi="Century Gothic" w:cs="Arial"/>
          <w:sz w:val="24"/>
          <w:szCs w:val="24"/>
          <w:lang w:eastAsia="es-MX"/>
        </w:rPr>
        <w:t>niciativa en comento, quienes integramos la Comisión cita</w:t>
      </w:r>
      <w:r w:rsidR="000B0FF2">
        <w:rPr>
          <w:rFonts w:ascii="Century Gothic" w:eastAsia="Montserrat" w:hAnsi="Century Gothic" w:cs="Arial"/>
          <w:sz w:val="24"/>
          <w:szCs w:val="24"/>
          <w:lang w:eastAsia="es-MX"/>
        </w:rPr>
        <w:t>da</w:t>
      </w:r>
      <w:r w:rsidR="00111B37" w:rsidRPr="00854CC4">
        <w:rPr>
          <w:rFonts w:ascii="Century Gothic" w:eastAsia="Montserrat" w:hAnsi="Century Gothic" w:cs="Arial"/>
          <w:sz w:val="24"/>
          <w:szCs w:val="24"/>
          <w:lang w:eastAsia="es-MX"/>
        </w:rPr>
        <w:t xml:space="preserve"> en el proemio del presente dictamen, </w:t>
      </w:r>
      <w:r w:rsidR="00111B37">
        <w:rPr>
          <w:rFonts w:ascii="Century Gothic" w:eastAsia="Montserrat" w:hAnsi="Century Gothic" w:cs="Arial"/>
          <w:sz w:val="24"/>
          <w:szCs w:val="24"/>
          <w:lang w:eastAsia="es-MX"/>
        </w:rPr>
        <w:t>formulamos las siguientes:</w:t>
      </w:r>
    </w:p>
    <w:p w14:paraId="2AF0F54C" w14:textId="77777777" w:rsidR="00111B37" w:rsidRDefault="00111B37" w:rsidP="00111B37">
      <w:pPr>
        <w:spacing w:line="360" w:lineRule="auto"/>
        <w:jc w:val="both"/>
        <w:rPr>
          <w:rFonts w:ascii="Century Gothic" w:eastAsia="Montserrat" w:hAnsi="Century Gothic" w:cs="Arial"/>
          <w:sz w:val="24"/>
          <w:szCs w:val="24"/>
          <w:lang w:eastAsia="es-MX"/>
        </w:rPr>
      </w:pPr>
    </w:p>
    <w:p w14:paraId="78FF3A2D" w14:textId="77777777" w:rsidR="00111B37" w:rsidRDefault="00111B37" w:rsidP="00111B37">
      <w:pPr>
        <w:spacing w:line="360" w:lineRule="auto"/>
        <w:jc w:val="center"/>
        <w:rPr>
          <w:rFonts w:ascii="Century Gothic" w:eastAsia="Montserrat" w:hAnsi="Century Gothic" w:cs="Arial"/>
          <w:b/>
          <w:bCs/>
          <w:sz w:val="24"/>
          <w:szCs w:val="24"/>
          <w:lang w:eastAsia="es-MX"/>
        </w:rPr>
      </w:pPr>
      <w:r>
        <w:rPr>
          <w:rFonts w:ascii="Century Gothic" w:eastAsia="Montserrat" w:hAnsi="Century Gothic" w:cs="Arial"/>
          <w:b/>
          <w:bCs/>
          <w:sz w:val="24"/>
          <w:szCs w:val="24"/>
          <w:lang w:eastAsia="es-MX"/>
        </w:rPr>
        <w:t>CONSIDERACIONES</w:t>
      </w:r>
    </w:p>
    <w:p w14:paraId="7267BAD1" w14:textId="77777777" w:rsidR="00111B37" w:rsidRDefault="00111B37" w:rsidP="00111B37">
      <w:pPr>
        <w:spacing w:line="360" w:lineRule="auto"/>
        <w:jc w:val="center"/>
        <w:rPr>
          <w:rFonts w:ascii="Century Gothic" w:eastAsia="Montserrat" w:hAnsi="Century Gothic" w:cs="Arial"/>
          <w:b/>
          <w:bCs/>
          <w:sz w:val="24"/>
          <w:szCs w:val="24"/>
          <w:lang w:eastAsia="es-MX"/>
        </w:rPr>
      </w:pPr>
    </w:p>
    <w:p w14:paraId="1076E87A" w14:textId="5F7493CD" w:rsidR="00111B37" w:rsidRDefault="00111B37" w:rsidP="00111B37">
      <w:pPr>
        <w:spacing w:after="0" w:line="360" w:lineRule="auto"/>
        <w:jc w:val="both"/>
        <w:rPr>
          <w:rFonts w:ascii="Century Gothic" w:eastAsia="Montserrat" w:hAnsi="Century Gothic" w:cs="Arial"/>
          <w:sz w:val="24"/>
          <w:szCs w:val="24"/>
          <w:lang w:eastAsia="es-MX"/>
        </w:rPr>
      </w:pPr>
      <w:r>
        <w:rPr>
          <w:rFonts w:ascii="Century Gothic" w:eastAsia="Montserrat" w:hAnsi="Century Gothic" w:cs="Arial"/>
          <w:b/>
          <w:bCs/>
          <w:sz w:val="24"/>
          <w:szCs w:val="24"/>
          <w:lang w:eastAsia="es-MX"/>
        </w:rPr>
        <w:t>I.-</w:t>
      </w:r>
      <w:r>
        <w:rPr>
          <w:rFonts w:ascii="Century Gothic" w:eastAsia="Montserrat" w:hAnsi="Century Gothic" w:cs="Arial"/>
          <w:sz w:val="24"/>
          <w:szCs w:val="24"/>
          <w:lang w:eastAsia="es-MX"/>
        </w:rPr>
        <w:t xml:space="preserve"> Al analizar las facultades competenciales de este Alto Cuerpo Colegiado, quienes integramos esta Comisión de Dictamen Legislativo, no encontramos impedimento alguno para conocer de</w:t>
      </w:r>
      <w:r w:rsidR="00BA6863">
        <w:rPr>
          <w:rFonts w:ascii="Century Gothic" w:eastAsia="Montserrat" w:hAnsi="Century Gothic" w:cs="Arial"/>
          <w:sz w:val="24"/>
          <w:szCs w:val="24"/>
          <w:lang w:eastAsia="es-MX"/>
        </w:rPr>
        <w:t>l</w:t>
      </w:r>
      <w:r>
        <w:rPr>
          <w:rFonts w:ascii="Century Gothic" w:eastAsia="Montserrat" w:hAnsi="Century Gothic" w:cs="Arial"/>
          <w:sz w:val="24"/>
          <w:szCs w:val="24"/>
          <w:lang w:eastAsia="es-MX"/>
        </w:rPr>
        <w:t xml:space="preserve"> presente asunto.</w:t>
      </w:r>
    </w:p>
    <w:p w14:paraId="3CC1503C" w14:textId="77777777" w:rsidR="00111B37" w:rsidRDefault="00111B37" w:rsidP="00111B37">
      <w:pPr>
        <w:spacing w:after="0" w:line="360" w:lineRule="auto"/>
        <w:jc w:val="both"/>
        <w:rPr>
          <w:rFonts w:ascii="Century Gothic" w:eastAsia="Montserrat" w:hAnsi="Century Gothic" w:cs="Arial"/>
          <w:sz w:val="24"/>
          <w:szCs w:val="24"/>
          <w:lang w:eastAsia="es-MX"/>
        </w:rPr>
      </w:pPr>
    </w:p>
    <w:p w14:paraId="178AF03F" w14:textId="4E2C3DB8" w:rsidR="00111B37" w:rsidRDefault="00111B37" w:rsidP="00111B37">
      <w:pPr>
        <w:spacing w:after="0" w:line="360" w:lineRule="auto"/>
        <w:jc w:val="both"/>
        <w:rPr>
          <w:rFonts w:ascii="Century Gothic" w:hAnsi="Century Gothic" w:cstheme="minorHAnsi"/>
          <w:bCs/>
          <w:sz w:val="24"/>
          <w:szCs w:val="24"/>
        </w:rPr>
      </w:pPr>
      <w:r w:rsidRPr="00083C47">
        <w:rPr>
          <w:rFonts w:ascii="Century Gothic" w:eastAsia="Montserrat" w:hAnsi="Century Gothic" w:cs="Arial"/>
          <w:b/>
          <w:bCs/>
          <w:sz w:val="24"/>
          <w:szCs w:val="24"/>
          <w:lang w:eastAsia="es-MX"/>
        </w:rPr>
        <w:t>II.-</w:t>
      </w:r>
      <w:r>
        <w:rPr>
          <w:rFonts w:ascii="Century Gothic" w:eastAsia="Montserrat" w:hAnsi="Century Gothic" w:cs="Arial"/>
          <w:b/>
          <w:bCs/>
          <w:sz w:val="24"/>
          <w:szCs w:val="24"/>
          <w:lang w:eastAsia="es-MX"/>
        </w:rPr>
        <w:t xml:space="preserve"> </w:t>
      </w:r>
      <w:r>
        <w:rPr>
          <w:rFonts w:ascii="Century Gothic" w:hAnsi="Century Gothic" w:cstheme="minorHAnsi"/>
          <w:bCs/>
          <w:sz w:val="24"/>
          <w:szCs w:val="24"/>
        </w:rPr>
        <w:t xml:space="preserve">A continuación, quienes integramos este órgano dictaminador procederemos a realizar un análisis puntual de los artículos que se plantean reformar en la iniciativa en estudio. </w:t>
      </w:r>
    </w:p>
    <w:p w14:paraId="482F637F" w14:textId="77777777" w:rsidR="00111B37" w:rsidRDefault="00111B37" w:rsidP="00111B37">
      <w:pPr>
        <w:spacing w:after="0" w:line="360" w:lineRule="auto"/>
        <w:jc w:val="both"/>
        <w:rPr>
          <w:rFonts w:ascii="Century Gothic" w:hAnsi="Century Gothic" w:cstheme="minorHAnsi"/>
          <w:bCs/>
          <w:sz w:val="24"/>
          <w:szCs w:val="24"/>
        </w:rPr>
      </w:pPr>
    </w:p>
    <w:p w14:paraId="5D08EB55" w14:textId="31D1AE18" w:rsidR="00111B37" w:rsidRDefault="00111B37" w:rsidP="00111B37">
      <w:pPr>
        <w:spacing w:after="0" w:line="360" w:lineRule="auto"/>
        <w:jc w:val="both"/>
        <w:rPr>
          <w:rFonts w:ascii="Century Gothic" w:hAnsi="Century Gothic"/>
          <w:sz w:val="24"/>
          <w:szCs w:val="24"/>
        </w:rPr>
      </w:pPr>
      <w:r w:rsidRPr="00592EC6">
        <w:rPr>
          <w:rFonts w:ascii="Century Gothic" w:hAnsi="Century Gothic" w:cstheme="minorHAnsi"/>
          <w:bCs/>
          <w:sz w:val="24"/>
          <w:szCs w:val="24"/>
        </w:rPr>
        <w:t>Por lo que respecta a la</w:t>
      </w:r>
      <w:r w:rsidR="000B0FF2">
        <w:rPr>
          <w:rFonts w:ascii="Century Gothic" w:hAnsi="Century Gothic" w:cstheme="minorHAnsi"/>
          <w:bCs/>
          <w:sz w:val="24"/>
          <w:szCs w:val="24"/>
        </w:rPr>
        <w:t xml:space="preserve"> reforma a la Ley Orgánica</w:t>
      </w:r>
      <w:r w:rsidRPr="00592EC6">
        <w:rPr>
          <w:rFonts w:ascii="Century Gothic" w:hAnsi="Century Gothic" w:cstheme="minorHAnsi"/>
          <w:bCs/>
          <w:sz w:val="24"/>
          <w:szCs w:val="24"/>
        </w:rPr>
        <w:t>, se tiene que la iniciativa p</w:t>
      </w:r>
      <w:r>
        <w:rPr>
          <w:rFonts w:ascii="Century Gothic" w:hAnsi="Century Gothic" w:cstheme="minorHAnsi"/>
          <w:bCs/>
          <w:sz w:val="24"/>
          <w:szCs w:val="24"/>
        </w:rPr>
        <w:t>ropone</w:t>
      </w:r>
      <w:r w:rsidRPr="00592EC6">
        <w:rPr>
          <w:rFonts w:ascii="Century Gothic" w:hAnsi="Century Gothic" w:cstheme="minorHAnsi"/>
          <w:bCs/>
          <w:sz w:val="24"/>
          <w:szCs w:val="24"/>
        </w:rPr>
        <w:t xml:space="preserve"> reformar el primer párrafo del artículo 192 TER, mismo que en su texto vigente se refiere a las alusiones personales que puedan suscitarse durante las sesiones del Pleno o de la Diputación Permanente. Específicamente, la</w:t>
      </w:r>
      <w:r w:rsidRPr="00592EC6">
        <w:rPr>
          <w:rFonts w:ascii="Century Gothic" w:hAnsi="Century Gothic"/>
          <w:sz w:val="24"/>
          <w:szCs w:val="24"/>
        </w:rPr>
        <w:t xml:space="preserve"> pretensión de la iniciadora es que quede expresamente establecido en el texto vigente, que las alusiones personales pueden ser implícitas o explícitas. </w:t>
      </w:r>
    </w:p>
    <w:p w14:paraId="3A3900CF" w14:textId="77777777" w:rsidR="00111B37" w:rsidRDefault="00111B37" w:rsidP="00111B37">
      <w:pPr>
        <w:spacing w:after="0" w:line="360" w:lineRule="auto"/>
        <w:jc w:val="both"/>
        <w:rPr>
          <w:rFonts w:ascii="Century Gothic" w:hAnsi="Century Gothic"/>
          <w:sz w:val="24"/>
          <w:szCs w:val="24"/>
        </w:rPr>
      </w:pPr>
    </w:p>
    <w:p w14:paraId="37E0D260" w14:textId="77777777" w:rsidR="00111B37" w:rsidRDefault="00111B37" w:rsidP="00111B37">
      <w:pPr>
        <w:spacing w:after="0" w:line="360" w:lineRule="auto"/>
        <w:jc w:val="both"/>
        <w:rPr>
          <w:rFonts w:ascii="Century Gothic" w:hAnsi="Century Gothic"/>
          <w:iCs/>
          <w:sz w:val="24"/>
          <w:szCs w:val="24"/>
        </w:rPr>
      </w:pPr>
      <w:r w:rsidRPr="001261B9">
        <w:rPr>
          <w:rFonts w:ascii="Century Gothic" w:hAnsi="Century Gothic"/>
          <w:sz w:val="24"/>
          <w:szCs w:val="24"/>
        </w:rPr>
        <w:t xml:space="preserve">En cuanto a la reforma al Reglamento Interior y de Prácticas Parlamentarias, y para evitar repeticiones, se puede afirmar que persigue el mismo fin de lo señalado en el párrafo próximo anterior. Sin embargo, destacan dos aspectos que propone la iniciadora, los cuales son: que la determinación de una referencia implícita quede a criterio de quien ocupe la Presidencia, en la sesión que se trate; así como que </w:t>
      </w:r>
      <w:r w:rsidRPr="001261B9">
        <w:rPr>
          <w:rFonts w:ascii="Century Gothic" w:hAnsi="Century Gothic"/>
          <w:iCs/>
          <w:sz w:val="24"/>
          <w:szCs w:val="24"/>
        </w:rPr>
        <w:t>las menciones de personas morales, grupos, partidos o gobiernos no se considerarán como una alusión personal.</w:t>
      </w:r>
    </w:p>
    <w:p w14:paraId="46F38A29" w14:textId="77777777" w:rsidR="00111B37" w:rsidRDefault="00111B37" w:rsidP="00111B37">
      <w:pPr>
        <w:spacing w:after="0" w:line="360" w:lineRule="auto"/>
        <w:jc w:val="both"/>
        <w:rPr>
          <w:rFonts w:ascii="Century Gothic" w:hAnsi="Century Gothic"/>
          <w:iCs/>
          <w:sz w:val="24"/>
          <w:szCs w:val="24"/>
        </w:rPr>
      </w:pPr>
    </w:p>
    <w:p w14:paraId="2D0F4F41" w14:textId="7D3F91CE" w:rsidR="00D43F18" w:rsidRDefault="00307919" w:rsidP="00111B37">
      <w:pPr>
        <w:spacing w:after="0" w:line="360" w:lineRule="auto"/>
        <w:jc w:val="both"/>
        <w:rPr>
          <w:rFonts w:ascii="Century Gothic" w:hAnsi="Century Gothic"/>
          <w:iCs/>
          <w:sz w:val="24"/>
          <w:szCs w:val="24"/>
        </w:rPr>
      </w:pPr>
      <w:r w:rsidRPr="00307919">
        <w:rPr>
          <w:rFonts w:ascii="Century Gothic" w:hAnsi="Century Gothic"/>
          <w:b/>
          <w:bCs/>
          <w:iCs/>
          <w:sz w:val="24"/>
          <w:szCs w:val="24"/>
        </w:rPr>
        <w:t>III.-</w:t>
      </w:r>
      <w:r>
        <w:rPr>
          <w:rFonts w:ascii="Century Gothic" w:hAnsi="Century Gothic"/>
          <w:iCs/>
          <w:sz w:val="24"/>
          <w:szCs w:val="24"/>
        </w:rPr>
        <w:t xml:space="preserve"> </w:t>
      </w:r>
      <w:r w:rsidR="00D43F18">
        <w:rPr>
          <w:rFonts w:ascii="Century Gothic" w:hAnsi="Century Gothic"/>
          <w:iCs/>
          <w:sz w:val="24"/>
          <w:szCs w:val="24"/>
        </w:rPr>
        <w:t>A fin de log</w:t>
      </w:r>
      <w:r w:rsidR="000B0FF2">
        <w:rPr>
          <w:rFonts w:ascii="Century Gothic" w:hAnsi="Century Gothic"/>
          <w:iCs/>
          <w:sz w:val="24"/>
          <w:szCs w:val="24"/>
        </w:rPr>
        <w:t>r</w:t>
      </w:r>
      <w:r w:rsidR="00D43F18">
        <w:rPr>
          <w:rFonts w:ascii="Century Gothic" w:hAnsi="Century Gothic"/>
          <w:iCs/>
          <w:sz w:val="24"/>
          <w:szCs w:val="24"/>
        </w:rPr>
        <w:t xml:space="preserve">ar un mejor entendimiento del tema que motiva el presente dictamen, a </w:t>
      </w:r>
      <w:proofErr w:type="gramStart"/>
      <w:r w:rsidR="00D43F18">
        <w:rPr>
          <w:rFonts w:ascii="Century Gothic" w:hAnsi="Century Gothic"/>
          <w:iCs/>
          <w:sz w:val="24"/>
          <w:szCs w:val="24"/>
        </w:rPr>
        <w:t>continuación</w:t>
      </w:r>
      <w:proofErr w:type="gramEnd"/>
      <w:r w:rsidR="00D43F18">
        <w:rPr>
          <w:rFonts w:ascii="Century Gothic" w:hAnsi="Century Gothic"/>
          <w:iCs/>
          <w:sz w:val="24"/>
          <w:szCs w:val="24"/>
        </w:rPr>
        <w:t xml:space="preserve"> se presenta un cuadro en donde se contrasta el contenido vigente de las disposiciones que se pretenden reformar, en relación con la propuesta de la iniciativa en análisis. </w:t>
      </w:r>
    </w:p>
    <w:p w14:paraId="7A48910C" w14:textId="77777777" w:rsidR="00D43F18" w:rsidRPr="00BC4F6C" w:rsidRDefault="00D43F18" w:rsidP="00D43F18">
      <w:pPr>
        <w:rPr>
          <w:rFonts w:ascii="Century Gothic" w:hAnsi="Century Gothic" w:cs="Arial"/>
          <w:b/>
          <w:sz w:val="24"/>
          <w:szCs w:val="24"/>
        </w:rPr>
      </w:pPr>
    </w:p>
    <w:tbl>
      <w:tblPr>
        <w:tblStyle w:val="Tablaconcuadrcula"/>
        <w:tblW w:w="0" w:type="auto"/>
        <w:tblLook w:val="04A0" w:firstRow="1" w:lastRow="0" w:firstColumn="1" w:lastColumn="0" w:noHBand="0" w:noVBand="1"/>
      </w:tblPr>
      <w:tblGrid>
        <w:gridCol w:w="4332"/>
        <w:gridCol w:w="4332"/>
      </w:tblGrid>
      <w:tr w:rsidR="00D43F18" w:rsidRPr="00BC4F6C" w14:paraId="150348CC" w14:textId="77777777" w:rsidTr="00F95EEA">
        <w:tc>
          <w:tcPr>
            <w:tcW w:w="4332" w:type="dxa"/>
          </w:tcPr>
          <w:p w14:paraId="4CF1645B" w14:textId="77777777" w:rsidR="00D43F18" w:rsidRPr="00BC4F6C" w:rsidRDefault="00D43F18" w:rsidP="00F95EEA">
            <w:pPr>
              <w:jc w:val="center"/>
              <w:rPr>
                <w:rFonts w:ascii="Century Gothic" w:hAnsi="Century Gothic" w:cs="Arial"/>
                <w:b/>
                <w:sz w:val="24"/>
                <w:szCs w:val="24"/>
              </w:rPr>
            </w:pPr>
          </w:p>
          <w:p w14:paraId="63A3DF95" w14:textId="77777777" w:rsidR="00D43F18" w:rsidRPr="00BC4F6C" w:rsidRDefault="00D43F18" w:rsidP="00F95EEA">
            <w:pPr>
              <w:jc w:val="center"/>
              <w:rPr>
                <w:rFonts w:ascii="Century Gothic" w:hAnsi="Century Gothic" w:cs="Arial"/>
                <w:b/>
                <w:sz w:val="24"/>
                <w:szCs w:val="24"/>
              </w:rPr>
            </w:pPr>
            <w:r w:rsidRPr="00BC4F6C">
              <w:rPr>
                <w:rFonts w:ascii="Century Gothic" w:hAnsi="Century Gothic" w:cs="Arial"/>
                <w:b/>
                <w:sz w:val="24"/>
                <w:szCs w:val="24"/>
              </w:rPr>
              <w:t>TEXTO VIGENTE</w:t>
            </w:r>
          </w:p>
        </w:tc>
        <w:tc>
          <w:tcPr>
            <w:tcW w:w="4332" w:type="dxa"/>
          </w:tcPr>
          <w:p w14:paraId="20C53FE2" w14:textId="77777777" w:rsidR="00D43F18" w:rsidRPr="00BC4F6C" w:rsidRDefault="00D43F18" w:rsidP="00F95EEA">
            <w:pPr>
              <w:jc w:val="center"/>
              <w:rPr>
                <w:rFonts w:ascii="Century Gothic" w:hAnsi="Century Gothic" w:cs="Arial"/>
                <w:b/>
                <w:sz w:val="24"/>
                <w:szCs w:val="24"/>
              </w:rPr>
            </w:pPr>
          </w:p>
          <w:p w14:paraId="4A307208" w14:textId="77777777" w:rsidR="00D43F18" w:rsidRPr="00BC4F6C" w:rsidRDefault="00D43F18" w:rsidP="00F95EEA">
            <w:pPr>
              <w:jc w:val="center"/>
              <w:rPr>
                <w:rFonts w:ascii="Century Gothic" w:hAnsi="Century Gothic" w:cs="Arial"/>
                <w:b/>
                <w:sz w:val="24"/>
                <w:szCs w:val="24"/>
              </w:rPr>
            </w:pPr>
            <w:r w:rsidRPr="00BC4F6C">
              <w:rPr>
                <w:rFonts w:ascii="Century Gothic" w:hAnsi="Century Gothic" w:cs="Arial"/>
                <w:b/>
                <w:sz w:val="24"/>
                <w:szCs w:val="24"/>
              </w:rPr>
              <w:t>PROPUESTA DE LA INICIATIVA</w:t>
            </w:r>
          </w:p>
          <w:p w14:paraId="3F9367D6" w14:textId="77777777" w:rsidR="00D43F18" w:rsidRPr="00BC4F6C" w:rsidRDefault="00D43F18" w:rsidP="00F95EEA">
            <w:pPr>
              <w:jc w:val="center"/>
              <w:rPr>
                <w:rFonts w:ascii="Century Gothic" w:hAnsi="Century Gothic" w:cs="Arial"/>
                <w:b/>
                <w:sz w:val="24"/>
                <w:szCs w:val="24"/>
              </w:rPr>
            </w:pPr>
          </w:p>
        </w:tc>
      </w:tr>
      <w:tr w:rsidR="00D43F18" w:rsidRPr="00BC4F6C" w14:paraId="71692572" w14:textId="77777777" w:rsidTr="00F95EEA">
        <w:tc>
          <w:tcPr>
            <w:tcW w:w="8664" w:type="dxa"/>
            <w:gridSpan w:val="2"/>
          </w:tcPr>
          <w:p w14:paraId="3A0C7B99" w14:textId="77777777" w:rsidR="00D43F18" w:rsidRPr="00BC4F6C" w:rsidRDefault="00D43F18" w:rsidP="00F95EEA">
            <w:pPr>
              <w:jc w:val="center"/>
              <w:rPr>
                <w:rFonts w:ascii="Century Gothic" w:hAnsi="Century Gothic" w:cs="Arial"/>
                <w:b/>
                <w:sz w:val="24"/>
                <w:szCs w:val="24"/>
              </w:rPr>
            </w:pPr>
          </w:p>
          <w:p w14:paraId="0BEE6CFC" w14:textId="77777777" w:rsidR="00D43F18" w:rsidRPr="00BC4F6C" w:rsidRDefault="00D43F18" w:rsidP="00F95EEA">
            <w:pPr>
              <w:jc w:val="center"/>
              <w:rPr>
                <w:rFonts w:ascii="Century Gothic" w:hAnsi="Century Gothic" w:cs="Arial"/>
                <w:b/>
                <w:sz w:val="24"/>
                <w:szCs w:val="24"/>
              </w:rPr>
            </w:pPr>
            <w:r w:rsidRPr="00BC4F6C">
              <w:rPr>
                <w:rFonts w:ascii="Century Gothic" w:hAnsi="Century Gothic" w:cs="Arial"/>
                <w:b/>
                <w:sz w:val="24"/>
                <w:szCs w:val="24"/>
              </w:rPr>
              <w:t>LEY ORGÁNICA DEL PODER LEGISLATIVO DEL ESTADO DE CHIHUAHUA</w:t>
            </w:r>
          </w:p>
          <w:p w14:paraId="54D7AF33" w14:textId="77777777" w:rsidR="00D43F18" w:rsidRPr="00BC4F6C" w:rsidRDefault="00D43F18" w:rsidP="00F95EEA">
            <w:pPr>
              <w:jc w:val="center"/>
              <w:rPr>
                <w:rFonts w:ascii="Century Gothic" w:hAnsi="Century Gothic" w:cs="Arial"/>
                <w:b/>
                <w:sz w:val="24"/>
                <w:szCs w:val="24"/>
              </w:rPr>
            </w:pPr>
          </w:p>
        </w:tc>
      </w:tr>
      <w:tr w:rsidR="00D43F18" w:rsidRPr="00BC4F6C" w14:paraId="053CE3D5" w14:textId="77777777" w:rsidTr="00F95EEA">
        <w:tc>
          <w:tcPr>
            <w:tcW w:w="4332" w:type="dxa"/>
          </w:tcPr>
          <w:p w14:paraId="69CE7229" w14:textId="77777777" w:rsidR="00D43F18" w:rsidRPr="00BC4F6C" w:rsidRDefault="00D43F18" w:rsidP="00F95EEA">
            <w:pPr>
              <w:jc w:val="both"/>
              <w:rPr>
                <w:rFonts w:ascii="Century Gothic" w:hAnsi="Century Gothic" w:cs="Arial"/>
                <w:b/>
                <w:sz w:val="24"/>
                <w:szCs w:val="24"/>
              </w:rPr>
            </w:pPr>
          </w:p>
          <w:p w14:paraId="2FFE7087" w14:textId="77777777" w:rsidR="00D43F18" w:rsidRPr="00BC4F6C" w:rsidRDefault="00D43F18" w:rsidP="00F95EEA">
            <w:pPr>
              <w:jc w:val="both"/>
              <w:rPr>
                <w:rFonts w:ascii="Century Gothic" w:hAnsi="Century Gothic" w:cs="Arial"/>
                <w:sz w:val="24"/>
                <w:szCs w:val="24"/>
              </w:rPr>
            </w:pPr>
            <w:r w:rsidRPr="00BC4F6C">
              <w:rPr>
                <w:rFonts w:ascii="Century Gothic" w:hAnsi="Century Gothic" w:cs="Arial"/>
                <w:b/>
                <w:sz w:val="24"/>
                <w:szCs w:val="24"/>
              </w:rPr>
              <w:t xml:space="preserve">ARTÍCULO 192 TER. </w:t>
            </w:r>
            <w:r w:rsidRPr="00BC4F6C">
              <w:rPr>
                <w:rFonts w:ascii="Century Gothic" w:hAnsi="Century Gothic" w:cs="Arial"/>
                <w:sz w:val="24"/>
                <w:szCs w:val="24"/>
              </w:rPr>
              <w:t xml:space="preserve">Cuando la oradora u orador realice alusiones personales a las diputadas y diputados presentes, y si la persona legisladora aludida lo solicita, se le </w:t>
            </w:r>
            <w:r w:rsidRPr="00BC4F6C">
              <w:rPr>
                <w:rFonts w:ascii="Century Gothic" w:hAnsi="Century Gothic" w:cs="Arial"/>
                <w:sz w:val="24"/>
                <w:szCs w:val="24"/>
              </w:rPr>
              <w:lastRenderedPageBreak/>
              <w:t>concederá la palabra hasta por cinco minutos desde su curul, pero no podrá haber alusiones sobre alusiones.</w:t>
            </w:r>
          </w:p>
          <w:p w14:paraId="4F2FB885" w14:textId="77777777" w:rsidR="00D43F18" w:rsidRPr="00BC4F6C" w:rsidRDefault="00D43F18" w:rsidP="00F95EEA">
            <w:pPr>
              <w:jc w:val="both"/>
              <w:rPr>
                <w:rFonts w:ascii="Century Gothic" w:hAnsi="Century Gothic" w:cs="Arial"/>
                <w:sz w:val="24"/>
                <w:szCs w:val="24"/>
              </w:rPr>
            </w:pPr>
          </w:p>
          <w:p w14:paraId="1B2465D8" w14:textId="77777777" w:rsidR="00D43F18" w:rsidRDefault="00D43F18" w:rsidP="00F95EEA">
            <w:pPr>
              <w:jc w:val="both"/>
              <w:rPr>
                <w:rFonts w:ascii="Century Gothic" w:hAnsi="Century Gothic" w:cs="Arial"/>
                <w:sz w:val="24"/>
                <w:szCs w:val="24"/>
              </w:rPr>
            </w:pPr>
          </w:p>
          <w:p w14:paraId="74C6991C" w14:textId="1C2D911A" w:rsidR="00D43F18" w:rsidRPr="00BC4F6C" w:rsidRDefault="00D43F18" w:rsidP="00F95EEA">
            <w:pPr>
              <w:jc w:val="both"/>
              <w:rPr>
                <w:rFonts w:ascii="Century Gothic" w:hAnsi="Century Gothic" w:cs="Arial"/>
                <w:sz w:val="24"/>
                <w:szCs w:val="24"/>
              </w:rPr>
            </w:pPr>
            <w:r w:rsidRPr="00BC4F6C">
              <w:rPr>
                <w:rFonts w:ascii="Century Gothic" w:hAnsi="Century Gothic" w:cs="Arial"/>
                <w:sz w:val="24"/>
                <w:szCs w:val="24"/>
              </w:rPr>
              <w:t>Igualmente, se concederá la palabra hasta por cinco minutos, desde su curul, para rectificación de hechos, en cuyo caso deberá ser respecto al asunto en discusión.</w:t>
            </w:r>
          </w:p>
        </w:tc>
        <w:tc>
          <w:tcPr>
            <w:tcW w:w="4332" w:type="dxa"/>
          </w:tcPr>
          <w:p w14:paraId="01ECBC5D" w14:textId="77777777" w:rsidR="00D43F18" w:rsidRPr="00BC4F6C" w:rsidRDefault="00D43F18" w:rsidP="00F95EEA">
            <w:pPr>
              <w:jc w:val="both"/>
              <w:rPr>
                <w:rFonts w:ascii="Century Gothic" w:hAnsi="Century Gothic" w:cs="Arial"/>
                <w:b/>
                <w:sz w:val="24"/>
                <w:szCs w:val="24"/>
              </w:rPr>
            </w:pPr>
          </w:p>
          <w:p w14:paraId="7202F28E" w14:textId="77777777" w:rsidR="00D43F18" w:rsidRPr="00BC4F6C" w:rsidRDefault="00D43F18" w:rsidP="00F95EEA">
            <w:pPr>
              <w:jc w:val="both"/>
              <w:rPr>
                <w:rFonts w:ascii="Century Gothic" w:hAnsi="Century Gothic" w:cs="Arial"/>
                <w:sz w:val="24"/>
                <w:szCs w:val="24"/>
              </w:rPr>
            </w:pPr>
            <w:r w:rsidRPr="00BC4F6C">
              <w:rPr>
                <w:rFonts w:ascii="Century Gothic" w:hAnsi="Century Gothic" w:cs="Arial"/>
                <w:b/>
                <w:sz w:val="24"/>
                <w:szCs w:val="24"/>
              </w:rPr>
              <w:t xml:space="preserve">ARTÍCULO 192 TER. </w:t>
            </w:r>
            <w:r w:rsidRPr="00BC4F6C">
              <w:rPr>
                <w:rFonts w:ascii="Century Gothic" w:hAnsi="Century Gothic" w:cs="Arial"/>
                <w:sz w:val="24"/>
                <w:szCs w:val="24"/>
              </w:rPr>
              <w:t xml:space="preserve">Cuando la oradora u orador realice alusiones personales, </w:t>
            </w:r>
            <w:r w:rsidRPr="00BC4F6C">
              <w:rPr>
                <w:rFonts w:ascii="Century Gothic" w:hAnsi="Century Gothic" w:cs="Arial"/>
                <w:b/>
                <w:sz w:val="24"/>
                <w:szCs w:val="24"/>
              </w:rPr>
              <w:t xml:space="preserve">implícitas o explícitas, </w:t>
            </w:r>
            <w:r w:rsidRPr="00BC4F6C">
              <w:rPr>
                <w:rFonts w:ascii="Century Gothic" w:hAnsi="Century Gothic" w:cs="Arial"/>
                <w:sz w:val="24"/>
                <w:szCs w:val="24"/>
              </w:rPr>
              <w:t xml:space="preserve">a las diputadas y diputados presentes, y si la persona </w:t>
            </w:r>
            <w:r w:rsidRPr="00BC4F6C">
              <w:rPr>
                <w:rFonts w:ascii="Century Gothic" w:hAnsi="Century Gothic" w:cs="Arial"/>
                <w:sz w:val="24"/>
                <w:szCs w:val="24"/>
              </w:rPr>
              <w:lastRenderedPageBreak/>
              <w:t xml:space="preserve">legisladora aludida lo solicita, se le concederá la palabra hasta por cinco minutos desde su curul, pero no podrá haber alusiones sobre alusiones. </w:t>
            </w:r>
          </w:p>
          <w:p w14:paraId="76202952" w14:textId="77777777" w:rsidR="00D43F18" w:rsidRPr="00BC4F6C" w:rsidRDefault="00D43F18" w:rsidP="00F95EEA">
            <w:pPr>
              <w:jc w:val="both"/>
              <w:rPr>
                <w:rFonts w:ascii="Century Gothic" w:hAnsi="Century Gothic" w:cs="Arial"/>
                <w:sz w:val="24"/>
                <w:szCs w:val="24"/>
              </w:rPr>
            </w:pPr>
          </w:p>
          <w:p w14:paraId="4ADE29BF" w14:textId="77777777" w:rsidR="00D43F18" w:rsidRPr="00BC4F6C" w:rsidRDefault="00D43F18" w:rsidP="00F95EEA">
            <w:pPr>
              <w:jc w:val="both"/>
              <w:rPr>
                <w:rFonts w:ascii="Century Gothic" w:hAnsi="Century Gothic" w:cs="Arial"/>
                <w:sz w:val="24"/>
                <w:szCs w:val="24"/>
              </w:rPr>
            </w:pPr>
            <w:r w:rsidRPr="00BC4F6C">
              <w:rPr>
                <w:rFonts w:ascii="Century Gothic" w:hAnsi="Century Gothic" w:cs="Arial"/>
                <w:sz w:val="24"/>
                <w:szCs w:val="24"/>
              </w:rPr>
              <w:t>Igualmente, se concederá la palabra hasta por cinco minutos, desde su curul, para rectificación de hechos, en cuyo caso deberá ser respecto al asunto en discusión.</w:t>
            </w:r>
          </w:p>
          <w:p w14:paraId="47F46113" w14:textId="77777777" w:rsidR="00D43F18" w:rsidRPr="00BC4F6C" w:rsidRDefault="00D43F18" w:rsidP="00F95EEA">
            <w:pPr>
              <w:jc w:val="both"/>
              <w:rPr>
                <w:rFonts w:ascii="Century Gothic" w:hAnsi="Century Gothic" w:cs="Arial"/>
                <w:sz w:val="24"/>
                <w:szCs w:val="24"/>
              </w:rPr>
            </w:pPr>
          </w:p>
        </w:tc>
      </w:tr>
      <w:tr w:rsidR="00D43F18" w:rsidRPr="00BC4F6C" w14:paraId="7463B724" w14:textId="77777777" w:rsidTr="00F95EEA">
        <w:tc>
          <w:tcPr>
            <w:tcW w:w="8664" w:type="dxa"/>
            <w:gridSpan w:val="2"/>
          </w:tcPr>
          <w:p w14:paraId="0BFD1243" w14:textId="77777777" w:rsidR="00D43F18" w:rsidRPr="00BC4F6C" w:rsidRDefault="00D43F18" w:rsidP="00F95EEA">
            <w:pPr>
              <w:jc w:val="center"/>
              <w:rPr>
                <w:rFonts w:ascii="Century Gothic" w:hAnsi="Century Gothic" w:cs="Arial"/>
                <w:b/>
                <w:sz w:val="24"/>
                <w:szCs w:val="24"/>
              </w:rPr>
            </w:pPr>
          </w:p>
          <w:p w14:paraId="06B24A71" w14:textId="77777777" w:rsidR="00D43F18" w:rsidRPr="00BC4F6C" w:rsidRDefault="00D43F18" w:rsidP="00F95EEA">
            <w:pPr>
              <w:jc w:val="center"/>
              <w:rPr>
                <w:rFonts w:ascii="Century Gothic" w:hAnsi="Century Gothic" w:cs="Arial"/>
                <w:b/>
                <w:sz w:val="24"/>
                <w:szCs w:val="24"/>
              </w:rPr>
            </w:pPr>
            <w:r w:rsidRPr="00BC4F6C">
              <w:rPr>
                <w:rFonts w:ascii="Century Gothic" w:hAnsi="Century Gothic" w:cs="Arial"/>
                <w:b/>
                <w:sz w:val="24"/>
                <w:szCs w:val="24"/>
              </w:rPr>
              <w:t>REGLAMENTO INTERIOR Y DE PRÁCTICAS PARLAMENTARIAS DEL PODER LEGISLATIVO</w:t>
            </w:r>
          </w:p>
          <w:p w14:paraId="00DE8A13" w14:textId="77777777" w:rsidR="00D43F18" w:rsidRPr="00BC4F6C" w:rsidRDefault="00D43F18" w:rsidP="00F95EEA">
            <w:pPr>
              <w:jc w:val="center"/>
              <w:rPr>
                <w:rFonts w:ascii="Century Gothic" w:hAnsi="Century Gothic" w:cs="Arial"/>
                <w:b/>
                <w:sz w:val="24"/>
                <w:szCs w:val="24"/>
              </w:rPr>
            </w:pPr>
          </w:p>
        </w:tc>
      </w:tr>
      <w:tr w:rsidR="00D43F18" w:rsidRPr="00BC4F6C" w14:paraId="3CD841F1" w14:textId="77777777" w:rsidTr="00F95EEA">
        <w:tc>
          <w:tcPr>
            <w:tcW w:w="4332" w:type="dxa"/>
          </w:tcPr>
          <w:p w14:paraId="3075E1C8" w14:textId="77777777" w:rsidR="00D43F18" w:rsidRPr="00BC4F6C" w:rsidRDefault="00D43F18" w:rsidP="00F95EEA">
            <w:pPr>
              <w:jc w:val="both"/>
              <w:rPr>
                <w:rFonts w:ascii="Century Gothic" w:hAnsi="Century Gothic" w:cs="Arial"/>
                <w:b/>
                <w:sz w:val="24"/>
                <w:szCs w:val="24"/>
              </w:rPr>
            </w:pPr>
          </w:p>
          <w:p w14:paraId="356384DB" w14:textId="77777777" w:rsidR="00D43F18" w:rsidRPr="00BC4F6C" w:rsidRDefault="00D43F18" w:rsidP="00F95EEA">
            <w:pPr>
              <w:jc w:val="both"/>
              <w:rPr>
                <w:rFonts w:ascii="Century Gothic" w:hAnsi="Century Gothic" w:cs="Arial"/>
                <w:sz w:val="24"/>
                <w:szCs w:val="24"/>
              </w:rPr>
            </w:pPr>
            <w:r w:rsidRPr="00BC4F6C">
              <w:rPr>
                <w:rFonts w:ascii="Century Gothic" w:hAnsi="Century Gothic" w:cs="Arial"/>
                <w:b/>
                <w:sz w:val="24"/>
                <w:szCs w:val="24"/>
              </w:rPr>
              <w:t xml:space="preserve">ARTÍCULO 119. </w:t>
            </w:r>
            <w:r w:rsidRPr="00BC4F6C">
              <w:rPr>
                <w:rFonts w:ascii="Century Gothic" w:hAnsi="Century Gothic" w:cs="Arial"/>
                <w:sz w:val="24"/>
                <w:szCs w:val="24"/>
              </w:rPr>
              <w:t>Las y los diputados aun cuando no estén inscritos en la lista de oradores, podrán solicitar la palabra para rectificar hechos o contestar alusiones personales, cuando haya concluido el orador y sin que puedan hacer uso de la palabra por más de cinco minutos.</w:t>
            </w:r>
          </w:p>
          <w:p w14:paraId="45EC9F2C" w14:textId="77777777" w:rsidR="00D43F18" w:rsidRPr="00BC4F6C" w:rsidRDefault="00D43F18" w:rsidP="00F95EEA">
            <w:pPr>
              <w:jc w:val="both"/>
              <w:rPr>
                <w:rFonts w:ascii="Century Gothic" w:hAnsi="Century Gothic" w:cs="Arial"/>
                <w:sz w:val="24"/>
                <w:szCs w:val="24"/>
              </w:rPr>
            </w:pPr>
          </w:p>
          <w:p w14:paraId="6536060B" w14:textId="77777777" w:rsidR="00D43F18" w:rsidRDefault="00D43F18" w:rsidP="00F95EEA">
            <w:pPr>
              <w:jc w:val="both"/>
              <w:rPr>
                <w:rFonts w:ascii="Century Gothic" w:hAnsi="Century Gothic" w:cs="Arial"/>
                <w:sz w:val="24"/>
                <w:szCs w:val="24"/>
              </w:rPr>
            </w:pPr>
          </w:p>
          <w:p w14:paraId="21A33E1E" w14:textId="003AA76F" w:rsidR="00D43F18" w:rsidRPr="00BC4F6C" w:rsidRDefault="00D43F18" w:rsidP="00F95EEA">
            <w:pPr>
              <w:jc w:val="both"/>
              <w:rPr>
                <w:rFonts w:ascii="Century Gothic" w:hAnsi="Century Gothic" w:cs="Arial"/>
                <w:sz w:val="24"/>
                <w:szCs w:val="24"/>
              </w:rPr>
            </w:pPr>
            <w:r w:rsidRPr="00BC4F6C">
              <w:rPr>
                <w:rFonts w:ascii="Century Gothic" w:hAnsi="Century Gothic" w:cs="Arial"/>
                <w:sz w:val="24"/>
                <w:szCs w:val="24"/>
              </w:rPr>
              <w:t>Se considera alusión personal, la referencia a las y los diputados para atribuirles algún hecho o verter una opinión sobre su persona.</w:t>
            </w:r>
          </w:p>
          <w:p w14:paraId="0E92C44B" w14:textId="77777777" w:rsidR="00D43F18" w:rsidRPr="00BC4F6C" w:rsidRDefault="00D43F18" w:rsidP="00F95EEA">
            <w:pPr>
              <w:jc w:val="both"/>
              <w:rPr>
                <w:rFonts w:ascii="Century Gothic" w:hAnsi="Century Gothic" w:cs="Arial"/>
                <w:sz w:val="24"/>
                <w:szCs w:val="24"/>
              </w:rPr>
            </w:pPr>
          </w:p>
          <w:p w14:paraId="2F8117FC" w14:textId="77777777" w:rsidR="00D43F18" w:rsidRPr="00BC4F6C" w:rsidRDefault="00D43F18" w:rsidP="00F95EEA">
            <w:pPr>
              <w:jc w:val="both"/>
              <w:rPr>
                <w:rFonts w:ascii="Century Gothic" w:hAnsi="Century Gothic" w:cs="Arial"/>
                <w:sz w:val="24"/>
                <w:szCs w:val="24"/>
              </w:rPr>
            </w:pPr>
          </w:p>
          <w:p w14:paraId="0681F4DE" w14:textId="77777777" w:rsidR="00D43F18" w:rsidRPr="00BC4F6C" w:rsidRDefault="00D43F18" w:rsidP="00F95EEA">
            <w:pPr>
              <w:jc w:val="both"/>
              <w:rPr>
                <w:rFonts w:ascii="Century Gothic" w:hAnsi="Century Gothic" w:cs="Arial"/>
                <w:sz w:val="24"/>
                <w:szCs w:val="24"/>
              </w:rPr>
            </w:pPr>
          </w:p>
          <w:p w14:paraId="429BA5B7" w14:textId="77777777" w:rsidR="00D43F18" w:rsidRPr="00BC4F6C" w:rsidRDefault="00D43F18" w:rsidP="00F95EEA">
            <w:pPr>
              <w:jc w:val="both"/>
              <w:rPr>
                <w:rFonts w:ascii="Century Gothic" w:hAnsi="Century Gothic" w:cs="Arial"/>
                <w:sz w:val="24"/>
                <w:szCs w:val="24"/>
              </w:rPr>
            </w:pPr>
          </w:p>
          <w:p w14:paraId="683138BE" w14:textId="77777777" w:rsidR="00D43F18" w:rsidRPr="00BC4F6C" w:rsidRDefault="00D43F18" w:rsidP="00F95EEA">
            <w:pPr>
              <w:jc w:val="both"/>
              <w:rPr>
                <w:rFonts w:ascii="Century Gothic" w:hAnsi="Century Gothic" w:cs="Arial"/>
                <w:sz w:val="24"/>
                <w:szCs w:val="24"/>
              </w:rPr>
            </w:pPr>
          </w:p>
          <w:p w14:paraId="435AB401" w14:textId="77777777" w:rsidR="00D43F18" w:rsidRPr="00BC4F6C" w:rsidRDefault="00D43F18" w:rsidP="00F95EEA">
            <w:pPr>
              <w:jc w:val="both"/>
              <w:rPr>
                <w:rFonts w:ascii="Century Gothic" w:hAnsi="Century Gothic" w:cs="Arial"/>
                <w:sz w:val="24"/>
                <w:szCs w:val="24"/>
              </w:rPr>
            </w:pPr>
          </w:p>
          <w:p w14:paraId="09B8622F" w14:textId="77777777" w:rsidR="00D43F18" w:rsidRPr="00BC4F6C" w:rsidRDefault="00D43F18" w:rsidP="00F95EEA">
            <w:pPr>
              <w:jc w:val="both"/>
              <w:rPr>
                <w:rFonts w:ascii="Century Gothic" w:hAnsi="Century Gothic" w:cs="Arial"/>
                <w:sz w:val="24"/>
                <w:szCs w:val="24"/>
              </w:rPr>
            </w:pPr>
          </w:p>
          <w:p w14:paraId="019B540F" w14:textId="77777777" w:rsidR="00D43F18" w:rsidRPr="00BC4F6C" w:rsidRDefault="00D43F18" w:rsidP="00F95EEA">
            <w:pPr>
              <w:jc w:val="both"/>
              <w:rPr>
                <w:rFonts w:ascii="Century Gothic" w:hAnsi="Century Gothic" w:cs="Arial"/>
                <w:sz w:val="24"/>
                <w:szCs w:val="24"/>
              </w:rPr>
            </w:pPr>
            <w:r w:rsidRPr="00BC4F6C">
              <w:rPr>
                <w:rFonts w:ascii="Century Gothic" w:hAnsi="Century Gothic" w:cs="Arial"/>
                <w:b/>
                <w:sz w:val="24"/>
                <w:szCs w:val="24"/>
              </w:rPr>
              <w:t xml:space="preserve">ARTÍCULO 120. </w:t>
            </w:r>
            <w:r w:rsidRPr="00BC4F6C">
              <w:rPr>
                <w:rFonts w:ascii="Century Gothic" w:hAnsi="Century Gothic" w:cs="Arial"/>
                <w:sz w:val="24"/>
                <w:szCs w:val="24"/>
              </w:rPr>
              <w:t>Cuando la alusión se refiera al actuar de algún grupo, coalición parlamentarios o diputados y diputadas independientes del Congreso, la presidencia concederá la palabra a un representante de aquellos, ajustándose al tiempo de cinco minutos.</w:t>
            </w:r>
          </w:p>
          <w:p w14:paraId="3EF472A8" w14:textId="77777777" w:rsidR="00D43F18" w:rsidRPr="00BC4F6C" w:rsidRDefault="00D43F18" w:rsidP="00F95EEA">
            <w:pPr>
              <w:jc w:val="both"/>
              <w:rPr>
                <w:rFonts w:ascii="Century Gothic" w:hAnsi="Century Gothic" w:cs="Arial"/>
                <w:sz w:val="24"/>
                <w:szCs w:val="24"/>
              </w:rPr>
            </w:pPr>
          </w:p>
          <w:p w14:paraId="42DF5B24" w14:textId="77777777" w:rsidR="00D43F18" w:rsidRPr="00BC4F6C" w:rsidRDefault="00D43F18" w:rsidP="00F95EEA">
            <w:pPr>
              <w:jc w:val="both"/>
              <w:rPr>
                <w:rFonts w:ascii="Century Gothic" w:hAnsi="Century Gothic" w:cs="Arial"/>
                <w:sz w:val="24"/>
                <w:szCs w:val="24"/>
              </w:rPr>
            </w:pPr>
            <w:r w:rsidRPr="00BC4F6C">
              <w:rPr>
                <w:rFonts w:ascii="Century Gothic" w:hAnsi="Century Gothic" w:cs="Arial"/>
                <w:sz w:val="24"/>
                <w:szCs w:val="24"/>
              </w:rPr>
              <w:t xml:space="preserve">La Presidencia únicamente permitirá a las y los diputados intervenir por alusiones personales, siempre y cuando dichas intervenciones no se conviertan en diálogo. </w:t>
            </w:r>
          </w:p>
          <w:p w14:paraId="0DB85DA8" w14:textId="77777777" w:rsidR="00D43F18" w:rsidRPr="00BC4F6C" w:rsidRDefault="00D43F18" w:rsidP="00F95EEA">
            <w:pPr>
              <w:jc w:val="both"/>
              <w:rPr>
                <w:rFonts w:ascii="Century Gothic" w:hAnsi="Century Gothic" w:cs="Arial"/>
                <w:sz w:val="24"/>
                <w:szCs w:val="24"/>
              </w:rPr>
            </w:pPr>
          </w:p>
        </w:tc>
        <w:tc>
          <w:tcPr>
            <w:tcW w:w="4332" w:type="dxa"/>
          </w:tcPr>
          <w:p w14:paraId="74EDA6E2" w14:textId="77777777" w:rsidR="00D43F18" w:rsidRPr="00BC4F6C" w:rsidRDefault="00D43F18" w:rsidP="00F95EEA">
            <w:pPr>
              <w:jc w:val="both"/>
              <w:rPr>
                <w:rFonts w:ascii="Century Gothic" w:hAnsi="Century Gothic" w:cs="Arial"/>
                <w:b/>
                <w:sz w:val="24"/>
                <w:szCs w:val="24"/>
              </w:rPr>
            </w:pPr>
          </w:p>
          <w:p w14:paraId="5C28166C" w14:textId="77777777" w:rsidR="00D43F18" w:rsidRPr="00BC4F6C" w:rsidRDefault="00D43F18" w:rsidP="00F95EEA">
            <w:pPr>
              <w:jc w:val="both"/>
              <w:rPr>
                <w:rFonts w:ascii="Century Gothic" w:hAnsi="Century Gothic" w:cs="Arial"/>
                <w:sz w:val="24"/>
                <w:szCs w:val="24"/>
              </w:rPr>
            </w:pPr>
            <w:r w:rsidRPr="00BC4F6C">
              <w:rPr>
                <w:rFonts w:ascii="Century Gothic" w:hAnsi="Century Gothic" w:cs="Arial"/>
                <w:b/>
                <w:sz w:val="24"/>
                <w:szCs w:val="24"/>
              </w:rPr>
              <w:t xml:space="preserve">ARTÍCULO 119. </w:t>
            </w:r>
            <w:r w:rsidRPr="00BC4F6C">
              <w:rPr>
                <w:rFonts w:ascii="Century Gothic" w:hAnsi="Century Gothic" w:cs="Arial"/>
                <w:sz w:val="24"/>
                <w:szCs w:val="24"/>
              </w:rPr>
              <w:t xml:space="preserve">Las y los diputados aun cuando no estén inscritos en la lista de oradores, podrán solicitar la palabra para rectificar hechos o contestar alusiones personales, </w:t>
            </w:r>
            <w:r w:rsidRPr="00BC4F6C">
              <w:rPr>
                <w:rFonts w:ascii="Century Gothic" w:hAnsi="Century Gothic" w:cs="Arial"/>
                <w:b/>
                <w:sz w:val="24"/>
                <w:szCs w:val="24"/>
              </w:rPr>
              <w:t xml:space="preserve">implícitas o explícitas, </w:t>
            </w:r>
            <w:r w:rsidRPr="00BC4F6C">
              <w:rPr>
                <w:rFonts w:ascii="Century Gothic" w:hAnsi="Century Gothic" w:cs="Arial"/>
                <w:sz w:val="24"/>
                <w:szCs w:val="24"/>
              </w:rPr>
              <w:t>cuando haya concluido el orador y sin que puedan hacer uso de la palabra por más de cinco minutos.</w:t>
            </w:r>
          </w:p>
          <w:p w14:paraId="1C5B939D" w14:textId="77777777" w:rsidR="00D43F18" w:rsidRDefault="00D43F18" w:rsidP="00F95EEA">
            <w:pPr>
              <w:jc w:val="both"/>
              <w:rPr>
                <w:rFonts w:ascii="Century Gothic" w:hAnsi="Century Gothic" w:cs="Arial"/>
                <w:sz w:val="24"/>
                <w:szCs w:val="24"/>
              </w:rPr>
            </w:pPr>
          </w:p>
          <w:p w14:paraId="25F903EA" w14:textId="2EA8CA09" w:rsidR="00D43F18" w:rsidRPr="00BC4F6C" w:rsidRDefault="00D43F18" w:rsidP="00F95EEA">
            <w:pPr>
              <w:jc w:val="both"/>
              <w:rPr>
                <w:rFonts w:ascii="Century Gothic" w:hAnsi="Century Gothic" w:cs="Arial"/>
                <w:sz w:val="24"/>
                <w:szCs w:val="24"/>
              </w:rPr>
            </w:pPr>
            <w:r w:rsidRPr="00BC4F6C">
              <w:rPr>
                <w:rFonts w:ascii="Century Gothic" w:hAnsi="Century Gothic" w:cs="Arial"/>
                <w:sz w:val="24"/>
                <w:szCs w:val="24"/>
              </w:rPr>
              <w:t>Se considera alusión personal, la referencia a las y los diputados para atribuirles algún hecho o verter una opinión sobre su persona.</w:t>
            </w:r>
          </w:p>
          <w:p w14:paraId="5D17F7CE" w14:textId="77777777" w:rsidR="00D43F18" w:rsidRPr="00BC4F6C" w:rsidRDefault="00D43F18" w:rsidP="00F95EEA">
            <w:pPr>
              <w:jc w:val="both"/>
              <w:rPr>
                <w:rFonts w:ascii="Century Gothic" w:hAnsi="Century Gothic" w:cs="Arial"/>
                <w:sz w:val="24"/>
                <w:szCs w:val="24"/>
              </w:rPr>
            </w:pPr>
          </w:p>
          <w:p w14:paraId="7B8A84D5" w14:textId="77777777" w:rsidR="00D43F18" w:rsidRPr="00BC4F6C" w:rsidRDefault="00D43F18" w:rsidP="00F95EEA">
            <w:pPr>
              <w:jc w:val="both"/>
              <w:rPr>
                <w:rFonts w:ascii="Century Gothic" w:hAnsi="Century Gothic" w:cs="Arial"/>
                <w:b/>
                <w:sz w:val="24"/>
                <w:szCs w:val="24"/>
              </w:rPr>
            </w:pPr>
            <w:r w:rsidRPr="00BC4F6C">
              <w:rPr>
                <w:rFonts w:ascii="Century Gothic" w:hAnsi="Century Gothic" w:cs="Arial"/>
                <w:b/>
                <w:sz w:val="24"/>
                <w:szCs w:val="24"/>
              </w:rPr>
              <w:lastRenderedPageBreak/>
              <w:t xml:space="preserve">Ante el universo de posibilidades, la referencia implícita quedará al criterio del </w:t>
            </w:r>
            <w:proofErr w:type="gramStart"/>
            <w:r w:rsidRPr="00BC4F6C">
              <w:rPr>
                <w:rFonts w:ascii="Century Gothic" w:hAnsi="Century Gothic" w:cs="Arial"/>
                <w:b/>
                <w:sz w:val="24"/>
                <w:szCs w:val="24"/>
              </w:rPr>
              <w:t>Presidente</w:t>
            </w:r>
            <w:proofErr w:type="gramEnd"/>
            <w:r w:rsidRPr="00BC4F6C">
              <w:rPr>
                <w:rFonts w:ascii="Century Gothic" w:hAnsi="Century Gothic" w:cs="Arial"/>
                <w:b/>
                <w:sz w:val="24"/>
                <w:szCs w:val="24"/>
              </w:rPr>
              <w:t xml:space="preserve"> en funciones en la Sesión.</w:t>
            </w:r>
          </w:p>
          <w:p w14:paraId="0C16C7E8" w14:textId="77777777" w:rsidR="00D43F18" w:rsidRPr="00BC4F6C" w:rsidRDefault="00D43F18" w:rsidP="00F95EEA">
            <w:pPr>
              <w:jc w:val="both"/>
              <w:rPr>
                <w:rFonts w:ascii="Century Gothic" w:hAnsi="Century Gothic" w:cs="Arial"/>
                <w:b/>
                <w:sz w:val="24"/>
                <w:szCs w:val="24"/>
              </w:rPr>
            </w:pPr>
          </w:p>
          <w:p w14:paraId="6D068990" w14:textId="77777777" w:rsidR="00D43F18" w:rsidRDefault="00D43F18" w:rsidP="00F95EEA">
            <w:pPr>
              <w:jc w:val="both"/>
              <w:rPr>
                <w:rFonts w:ascii="Century Gothic" w:hAnsi="Century Gothic" w:cs="Arial"/>
                <w:b/>
                <w:sz w:val="24"/>
                <w:szCs w:val="24"/>
              </w:rPr>
            </w:pPr>
          </w:p>
          <w:p w14:paraId="60FFD1BE" w14:textId="6492C117" w:rsidR="00D43F18" w:rsidRPr="00BC4F6C" w:rsidRDefault="00D43F18" w:rsidP="00F95EEA">
            <w:pPr>
              <w:jc w:val="both"/>
              <w:rPr>
                <w:rFonts w:ascii="Century Gothic" w:hAnsi="Century Gothic" w:cs="Arial"/>
                <w:b/>
                <w:sz w:val="24"/>
                <w:szCs w:val="24"/>
              </w:rPr>
            </w:pPr>
            <w:r w:rsidRPr="00BC4F6C">
              <w:rPr>
                <w:rFonts w:ascii="Century Gothic" w:hAnsi="Century Gothic" w:cs="Arial"/>
                <w:b/>
                <w:sz w:val="24"/>
                <w:szCs w:val="24"/>
              </w:rPr>
              <w:t>ARTÍCULO 120. Por disposición expresa del Reglamento, las menciones de personas morales, grupos, partidos o gobiernos no se considerarán como una alusión personal.</w:t>
            </w:r>
          </w:p>
          <w:p w14:paraId="511E4448" w14:textId="77777777" w:rsidR="00D43F18" w:rsidRPr="00BC4F6C" w:rsidRDefault="00D43F18" w:rsidP="00F95EEA">
            <w:pPr>
              <w:jc w:val="both"/>
              <w:rPr>
                <w:rFonts w:ascii="Century Gothic" w:hAnsi="Century Gothic" w:cs="Arial"/>
                <w:b/>
                <w:sz w:val="24"/>
                <w:szCs w:val="24"/>
              </w:rPr>
            </w:pPr>
          </w:p>
          <w:p w14:paraId="38A7C00C" w14:textId="77777777" w:rsidR="00D43F18" w:rsidRDefault="00D43F18" w:rsidP="00F95EEA">
            <w:pPr>
              <w:jc w:val="both"/>
              <w:rPr>
                <w:rFonts w:ascii="Century Gothic" w:hAnsi="Century Gothic" w:cs="Arial"/>
                <w:sz w:val="24"/>
                <w:szCs w:val="24"/>
              </w:rPr>
            </w:pPr>
          </w:p>
          <w:p w14:paraId="321B91B5" w14:textId="77777777" w:rsidR="00D43F18" w:rsidRDefault="00D43F18" w:rsidP="00F95EEA">
            <w:pPr>
              <w:jc w:val="both"/>
              <w:rPr>
                <w:rFonts w:ascii="Century Gothic" w:hAnsi="Century Gothic" w:cs="Arial"/>
                <w:sz w:val="24"/>
                <w:szCs w:val="24"/>
              </w:rPr>
            </w:pPr>
          </w:p>
          <w:p w14:paraId="462BDF97" w14:textId="77777777" w:rsidR="00D43F18" w:rsidRDefault="00D43F18" w:rsidP="00F95EEA">
            <w:pPr>
              <w:jc w:val="both"/>
              <w:rPr>
                <w:rFonts w:ascii="Century Gothic" w:hAnsi="Century Gothic" w:cs="Arial"/>
                <w:sz w:val="24"/>
                <w:szCs w:val="24"/>
              </w:rPr>
            </w:pPr>
          </w:p>
          <w:p w14:paraId="112E6B54" w14:textId="66B19848" w:rsidR="00D43F18" w:rsidRPr="00BC4F6C" w:rsidRDefault="00D43F18" w:rsidP="00F95EEA">
            <w:pPr>
              <w:jc w:val="both"/>
              <w:rPr>
                <w:rFonts w:ascii="Century Gothic" w:hAnsi="Century Gothic" w:cs="Arial"/>
                <w:sz w:val="24"/>
                <w:szCs w:val="24"/>
              </w:rPr>
            </w:pPr>
            <w:r w:rsidRPr="00BC4F6C">
              <w:rPr>
                <w:rFonts w:ascii="Century Gothic" w:hAnsi="Century Gothic" w:cs="Arial"/>
                <w:sz w:val="24"/>
                <w:szCs w:val="24"/>
              </w:rPr>
              <w:t>La Presidencia únicamente permitirá a las y los diputados intervenir por alusiones personales, siempre y cuando dichas intervenciones no se conviertan en diálogo.</w:t>
            </w:r>
          </w:p>
        </w:tc>
      </w:tr>
    </w:tbl>
    <w:p w14:paraId="4F669EE1" w14:textId="4C6AEDCC" w:rsidR="00D43F18" w:rsidRDefault="00D43F18" w:rsidP="00D43F18">
      <w:pPr>
        <w:rPr>
          <w:rFonts w:ascii="Century Gothic" w:hAnsi="Century Gothic"/>
          <w:sz w:val="24"/>
          <w:szCs w:val="24"/>
        </w:rPr>
      </w:pPr>
    </w:p>
    <w:p w14:paraId="3D3188C5" w14:textId="77777777" w:rsidR="00C3542B" w:rsidRPr="00BC4F6C" w:rsidRDefault="00C3542B" w:rsidP="00D43F18">
      <w:pPr>
        <w:rPr>
          <w:rFonts w:ascii="Century Gothic" w:hAnsi="Century Gothic"/>
          <w:sz w:val="24"/>
          <w:szCs w:val="24"/>
        </w:rPr>
      </w:pPr>
    </w:p>
    <w:p w14:paraId="08082635" w14:textId="69CF2FD5" w:rsidR="00111B37" w:rsidRDefault="00C3542B" w:rsidP="00111B37">
      <w:pPr>
        <w:spacing w:after="0" w:line="360" w:lineRule="auto"/>
        <w:jc w:val="both"/>
        <w:rPr>
          <w:rFonts w:ascii="Century Gothic" w:hAnsi="Century Gothic"/>
          <w:iCs/>
          <w:sz w:val="24"/>
          <w:szCs w:val="24"/>
        </w:rPr>
      </w:pPr>
      <w:r w:rsidRPr="00C3542B">
        <w:rPr>
          <w:rFonts w:ascii="Century Gothic" w:hAnsi="Century Gothic"/>
          <w:b/>
          <w:bCs/>
          <w:sz w:val="24"/>
          <w:szCs w:val="24"/>
        </w:rPr>
        <w:t>IV.-</w:t>
      </w:r>
      <w:r>
        <w:rPr>
          <w:rFonts w:ascii="Century Gothic" w:hAnsi="Century Gothic"/>
          <w:sz w:val="24"/>
          <w:szCs w:val="24"/>
        </w:rPr>
        <w:t xml:space="preserve"> </w:t>
      </w:r>
      <w:bookmarkStart w:id="2" w:name="_Hlk161049797"/>
      <w:r w:rsidR="00111B37">
        <w:rPr>
          <w:rFonts w:ascii="Century Gothic" w:hAnsi="Century Gothic"/>
          <w:iCs/>
          <w:sz w:val="24"/>
          <w:szCs w:val="24"/>
        </w:rPr>
        <w:t xml:space="preserve">Se debe señalar que el debate es un elemento imprescindible en las dinámicas parlamentarias. La diversidad partidista, ideológica e incluso de convicciones personales hacen que las discusiones al interior del Poder Legislativo sean inexorables en una sociedad democrática, plural e inclusiva. </w:t>
      </w:r>
    </w:p>
    <w:p w14:paraId="3BAE7487" w14:textId="77777777" w:rsidR="00111B37" w:rsidRDefault="00111B37" w:rsidP="00111B37">
      <w:pPr>
        <w:spacing w:after="0" w:line="360" w:lineRule="auto"/>
        <w:jc w:val="both"/>
        <w:rPr>
          <w:rFonts w:ascii="Century Gothic" w:hAnsi="Century Gothic"/>
          <w:iCs/>
          <w:sz w:val="24"/>
          <w:szCs w:val="24"/>
        </w:rPr>
      </w:pPr>
    </w:p>
    <w:p w14:paraId="2EB93E81" w14:textId="1C1F9EA5" w:rsidR="00111B37" w:rsidRDefault="00111B37" w:rsidP="00111B37">
      <w:pPr>
        <w:spacing w:after="0" w:line="360" w:lineRule="auto"/>
        <w:jc w:val="both"/>
        <w:rPr>
          <w:rFonts w:ascii="Century Gothic" w:hAnsi="Century Gothic"/>
          <w:iCs/>
          <w:sz w:val="24"/>
          <w:szCs w:val="24"/>
        </w:rPr>
      </w:pPr>
      <w:r>
        <w:rPr>
          <w:rFonts w:ascii="Century Gothic" w:hAnsi="Century Gothic"/>
          <w:iCs/>
          <w:sz w:val="24"/>
          <w:szCs w:val="24"/>
        </w:rPr>
        <w:lastRenderedPageBreak/>
        <w:t>Los debates que tienen lugar en las diversas sesiones de este Congreso fortalecen y promueven los principios básicos de un Estado de Derecho, sin embargo, en algunas ocasiones y en razón de temas en donde existen posturas opuestas entre las legislador</w:t>
      </w:r>
      <w:r w:rsidR="000B0FF2">
        <w:rPr>
          <w:rFonts w:ascii="Century Gothic" w:hAnsi="Century Gothic"/>
          <w:iCs/>
          <w:sz w:val="24"/>
          <w:szCs w:val="24"/>
        </w:rPr>
        <w:t>a</w:t>
      </w:r>
      <w:r>
        <w:rPr>
          <w:rFonts w:ascii="Century Gothic" w:hAnsi="Century Gothic"/>
          <w:iCs/>
          <w:sz w:val="24"/>
          <w:szCs w:val="24"/>
        </w:rPr>
        <w:t xml:space="preserve">s y legisladores, resulta habitual que se generen dinámicas en donde irremediablemente aparecen las denominadas alusiones. </w:t>
      </w:r>
    </w:p>
    <w:p w14:paraId="07A657BE" w14:textId="1380CEB2" w:rsidR="00721059" w:rsidRDefault="00721059" w:rsidP="00111B37">
      <w:pPr>
        <w:spacing w:after="0" w:line="360" w:lineRule="auto"/>
        <w:jc w:val="both"/>
        <w:rPr>
          <w:rFonts w:ascii="Century Gothic" w:hAnsi="Century Gothic"/>
          <w:iCs/>
          <w:sz w:val="24"/>
          <w:szCs w:val="24"/>
        </w:rPr>
      </w:pPr>
    </w:p>
    <w:p w14:paraId="090C71A0" w14:textId="1788AF36" w:rsidR="00721059" w:rsidRDefault="00721059" w:rsidP="00721059">
      <w:pPr>
        <w:pBdr>
          <w:top w:val="nil"/>
          <w:left w:val="nil"/>
          <w:bottom w:val="nil"/>
          <w:right w:val="nil"/>
          <w:between w:val="nil"/>
          <w:bar w:val="nil"/>
        </w:pBdr>
        <w:spacing w:line="360" w:lineRule="auto"/>
        <w:jc w:val="both"/>
        <w:rPr>
          <w:rFonts w:ascii="Century Gothic" w:eastAsia="Times New Roman" w:hAnsi="Century Gothic" w:cs="Arial"/>
          <w:color w:val="000000"/>
          <w:sz w:val="24"/>
          <w:szCs w:val="24"/>
          <w:u w:color="000000"/>
          <w:lang w:val="es-ES_tradnl" w:eastAsia="es-ES_tradnl"/>
        </w:rPr>
      </w:pPr>
      <w:r>
        <w:rPr>
          <w:rFonts w:ascii="Century Gothic" w:eastAsia="Times New Roman" w:hAnsi="Century Gothic" w:cs="Arial"/>
          <w:color w:val="000000"/>
          <w:sz w:val="24"/>
          <w:szCs w:val="24"/>
          <w:u w:color="000000"/>
          <w:lang w:val="es-ES_tradnl" w:eastAsia="es-ES_tradnl"/>
        </w:rPr>
        <w:t>De conformidad a lo dispuesto por el segundo párrafo del artículo 119 del Reglamento Interior y de Prácticas Parlamentarias del Poder Legislativo de esta Entidad</w:t>
      </w:r>
      <w:r w:rsidR="004C1A02">
        <w:rPr>
          <w:rFonts w:ascii="Century Gothic" w:eastAsia="Times New Roman" w:hAnsi="Century Gothic" w:cs="Arial"/>
          <w:color w:val="000000"/>
          <w:sz w:val="24"/>
          <w:szCs w:val="24"/>
          <w:u w:color="000000"/>
          <w:lang w:val="es-ES_tradnl" w:eastAsia="es-ES_tradnl"/>
        </w:rPr>
        <w:t>:</w:t>
      </w:r>
    </w:p>
    <w:p w14:paraId="6C2265E0" w14:textId="576979A8" w:rsidR="00721059" w:rsidRPr="004C1A02" w:rsidRDefault="004C1A02" w:rsidP="00721059">
      <w:pPr>
        <w:pBdr>
          <w:top w:val="nil"/>
          <w:left w:val="nil"/>
          <w:bottom w:val="nil"/>
          <w:right w:val="nil"/>
          <w:between w:val="nil"/>
          <w:bar w:val="nil"/>
        </w:pBdr>
        <w:spacing w:line="360" w:lineRule="auto"/>
        <w:jc w:val="both"/>
        <w:rPr>
          <w:rFonts w:ascii="Century Gothic" w:eastAsia="Times New Roman" w:hAnsi="Century Gothic" w:cs="Arial"/>
          <w:i/>
          <w:iCs/>
          <w:color w:val="000000"/>
          <w:sz w:val="24"/>
          <w:szCs w:val="24"/>
          <w:u w:color="000000"/>
          <w:lang w:val="es-ES_tradnl" w:eastAsia="es-ES_tradnl"/>
        </w:rPr>
      </w:pPr>
      <w:r w:rsidRPr="004C1A02">
        <w:rPr>
          <w:rFonts w:ascii="Century Gothic" w:eastAsia="Times New Roman" w:hAnsi="Century Gothic" w:cs="Arial"/>
          <w:i/>
          <w:iCs/>
          <w:color w:val="000000"/>
          <w:sz w:val="24"/>
          <w:szCs w:val="24"/>
          <w:u w:color="000000"/>
          <w:lang w:val="es-ES_tradnl" w:eastAsia="es-ES_tradnl"/>
        </w:rPr>
        <w:t>“</w:t>
      </w:r>
      <w:r w:rsidR="00721059" w:rsidRPr="004C1A02">
        <w:rPr>
          <w:rFonts w:ascii="Century Gothic" w:eastAsia="Times New Roman" w:hAnsi="Century Gothic" w:cs="Arial"/>
          <w:i/>
          <w:iCs/>
          <w:color w:val="000000"/>
          <w:sz w:val="24"/>
          <w:szCs w:val="24"/>
          <w:u w:color="000000"/>
          <w:lang w:val="es-ES_tradnl" w:eastAsia="es-ES_tradnl"/>
        </w:rPr>
        <w:t>Se considera alusión personal, la referencia a las y los diputados para atribuirles algún hecho o verter una opinión sobre su persona.</w:t>
      </w:r>
      <w:r w:rsidRPr="004C1A02">
        <w:rPr>
          <w:rFonts w:ascii="Century Gothic" w:eastAsia="Times New Roman" w:hAnsi="Century Gothic" w:cs="Arial"/>
          <w:i/>
          <w:iCs/>
          <w:color w:val="000000"/>
          <w:sz w:val="24"/>
          <w:szCs w:val="24"/>
          <w:u w:color="000000"/>
          <w:lang w:val="es-ES_tradnl" w:eastAsia="es-ES_tradnl"/>
        </w:rPr>
        <w:t>”</w:t>
      </w:r>
    </w:p>
    <w:p w14:paraId="672B2F59" w14:textId="77777777" w:rsidR="004C1A02" w:rsidRDefault="004C1A02" w:rsidP="00111B37">
      <w:pPr>
        <w:spacing w:after="0" w:line="360" w:lineRule="auto"/>
        <w:jc w:val="both"/>
        <w:rPr>
          <w:rFonts w:ascii="Century Gothic" w:hAnsi="Century Gothic"/>
          <w:iCs/>
          <w:sz w:val="24"/>
          <w:szCs w:val="24"/>
        </w:rPr>
      </w:pPr>
    </w:p>
    <w:p w14:paraId="6D80161E" w14:textId="7BCC4976" w:rsidR="00111B37" w:rsidRDefault="00111B37" w:rsidP="00111B37">
      <w:pPr>
        <w:spacing w:after="0" w:line="360" w:lineRule="auto"/>
        <w:jc w:val="both"/>
        <w:rPr>
          <w:rFonts w:ascii="Century Gothic" w:hAnsi="Century Gothic"/>
          <w:i/>
          <w:sz w:val="24"/>
          <w:szCs w:val="24"/>
        </w:rPr>
      </w:pPr>
      <w:r>
        <w:rPr>
          <w:rFonts w:ascii="Century Gothic" w:hAnsi="Century Gothic"/>
          <w:iCs/>
          <w:sz w:val="24"/>
          <w:szCs w:val="24"/>
        </w:rPr>
        <w:t xml:space="preserve">Según la Real Academia Española, por alusión personal se entiende: </w:t>
      </w:r>
      <w:r w:rsidRPr="000E3CC1">
        <w:rPr>
          <w:rFonts w:ascii="Century Gothic" w:hAnsi="Century Gothic"/>
          <w:i/>
          <w:sz w:val="24"/>
          <w:szCs w:val="24"/>
        </w:rPr>
        <w:t xml:space="preserve">“En los cuerpos deliberantes, alusión que se dirige a uno de sus individuos, ya nombrándolo, ya refiriéndose a sus hechos, opiniones o doctrinas”. </w:t>
      </w:r>
      <w:r>
        <w:rPr>
          <w:rStyle w:val="Refdenotaalpie"/>
          <w:rFonts w:ascii="Century Gothic" w:hAnsi="Century Gothic"/>
          <w:i/>
          <w:sz w:val="24"/>
          <w:szCs w:val="24"/>
        </w:rPr>
        <w:footnoteReference w:id="1"/>
      </w:r>
    </w:p>
    <w:p w14:paraId="65DD6738" w14:textId="77777777" w:rsidR="00111B37" w:rsidRDefault="00111B37" w:rsidP="00111B37">
      <w:pPr>
        <w:spacing w:after="0" w:line="360" w:lineRule="auto"/>
        <w:jc w:val="both"/>
        <w:rPr>
          <w:rFonts w:ascii="Century Gothic" w:hAnsi="Century Gothic"/>
          <w:i/>
          <w:sz w:val="24"/>
          <w:szCs w:val="24"/>
        </w:rPr>
      </w:pPr>
    </w:p>
    <w:p w14:paraId="79CDC5F4" w14:textId="77777777" w:rsidR="00111B37" w:rsidRDefault="00111B37" w:rsidP="00111B37">
      <w:pPr>
        <w:spacing w:after="0" w:line="360" w:lineRule="auto"/>
        <w:jc w:val="both"/>
        <w:rPr>
          <w:rFonts w:ascii="Century Gothic" w:hAnsi="Century Gothic"/>
          <w:iCs/>
          <w:sz w:val="24"/>
          <w:szCs w:val="24"/>
        </w:rPr>
      </w:pPr>
      <w:r>
        <w:rPr>
          <w:rFonts w:ascii="Century Gothic" w:hAnsi="Century Gothic"/>
          <w:iCs/>
          <w:sz w:val="24"/>
          <w:szCs w:val="24"/>
        </w:rPr>
        <w:t xml:space="preserve">Aunado a lo anterior, es un hecho que, en algunas ocasiones, se puede llegar a que las discusiones en las sesiones se extiendan de manera indefinida, ya que, al invocar la referida figura, los debates continúan de forma que a veces el punto de controversia inicial ya no es el objeto de debate. </w:t>
      </w:r>
    </w:p>
    <w:p w14:paraId="66301015" w14:textId="77777777" w:rsidR="00111B37" w:rsidRDefault="00111B37" w:rsidP="00111B37">
      <w:pPr>
        <w:spacing w:after="0" w:line="360" w:lineRule="auto"/>
        <w:jc w:val="both"/>
        <w:rPr>
          <w:rFonts w:ascii="Century Gothic" w:hAnsi="Century Gothic"/>
          <w:iCs/>
          <w:sz w:val="24"/>
          <w:szCs w:val="24"/>
        </w:rPr>
      </w:pPr>
    </w:p>
    <w:p w14:paraId="5CE5EBF0" w14:textId="3058C95B" w:rsidR="00111B37" w:rsidRDefault="004C1A02" w:rsidP="00111B37">
      <w:pPr>
        <w:spacing w:after="0" w:line="360" w:lineRule="auto"/>
        <w:jc w:val="both"/>
        <w:rPr>
          <w:rFonts w:ascii="Century Gothic" w:hAnsi="Century Gothic"/>
          <w:iCs/>
          <w:sz w:val="24"/>
          <w:szCs w:val="24"/>
        </w:rPr>
      </w:pPr>
      <w:r w:rsidRPr="004C1A02">
        <w:rPr>
          <w:rFonts w:ascii="Century Gothic" w:hAnsi="Century Gothic"/>
          <w:b/>
          <w:bCs/>
          <w:iCs/>
          <w:sz w:val="24"/>
          <w:szCs w:val="24"/>
        </w:rPr>
        <w:lastRenderedPageBreak/>
        <w:t>V.-</w:t>
      </w:r>
      <w:r>
        <w:rPr>
          <w:rFonts w:ascii="Century Gothic" w:hAnsi="Century Gothic"/>
          <w:iCs/>
          <w:sz w:val="24"/>
          <w:szCs w:val="24"/>
        </w:rPr>
        <w:t xml:space="preserve"> </w:t>
      </w:r>
      <w:r w:rsidR="00111B37">
        <w:rPr>
          <w:rFonts w:ascii="Century Gothic" w:hAnsi="Century Gothic"/>
          <w:iCs/>
          <w:sz w:val="24"/>
          <w:szCs w:val="24"/>
        </w:rPr>
        <w:t xml:space="preserve">Quienes integramos esta Comisión de Dictamen coincidimos con la iniciadora en que una figura de tan alta trascendencia y uso continuo en la actividad parlamentaria, como lo son las alusiones, debe perfeccionarse en cuanto a su regulación. </w:t>
      </w:r>
    </w:p>
    <w:p w14:paraId="7B994F1E" w14:textId="77777777" w:rsidR="00111B37" w:rsidRDefault="00111B37" w:rsidP="00111B37">
      <w:pPr>
        <w:spacing w:after="0" w:line="360" w:lineRule="auto"/>
        <w:jc w:val="both"/>
        <w:rPr>
          <w:rFonts w:ascii="Century Gothic" w:hAnsi="Century Gothic"/>
          <w:iCs/>
          <w:sz w:val="24"/>
          <w:szCs w:val="24"/>
        </w:rPr>
      </w:pPr>
    </w:p>
    <w:p w14:paraId="437D388B" w14:textId="77777777" w:rsidR="00111B37" w:rsidRDefault="00111B37" w:rsidP="00111B37">
      <w:pPr>
        <w:spacing w:after="0" w:line="360" w:lineRule="auto"/>
        <w:jc w:val="both"/>
        <w:rPr>
          <w:rFonts w:ascii="Century Gothic" w:hAnsi="Century Gothic"/>
          <w:iCs/>
          <w:sz w:val="24"/>
          <w:szCs w:val="24"/>
        </w:rPr>
      </w:pPr>
      <w:r>
        <w:rPr>
          <w:rFonts w:ascii="Century Gothic" w:hAnsi="Century Gothic"/>
          <w:iCs/>
          <w:sz w:val="24"/>
          <w:szCs w:val="24"/>
        </w:rPr>
        <w:t xml:space="preserve">La iniciativa en estudio plantea, como se señaló, que queden expresamente establecidas y diferenciadas en la normatividad orgánica de este Poder Legislativo, tanto las alusiones explícitas como las implícitas. Además de que, y según el texto propuesto por la iniciadora, la determinación de una referencia implícita quedaría a criterio de quien ocupe la Presidencia de la sesión respectiva. </w:t>
      </w:r>
    </w:p>
    <w:p w14:paraId="35EF1612" w14:textId="77777777" w:rsidR="00111B37" w:rsidRDefault="00111B37" w:rsidP="00111B37">
      <w:pPr>
        <w:spacing w:after="0" w:line="360" w:lineRule="auto"/>
        <w:jc w:val="both"/>
        <w:rPr>
          <w:rFonts w:ascii="Century Gothic" w:hAnsi="Century Gothic"/>
          <w:iCs/>
          <w:sz w:val="24"/>
          <w:szCs w:val="24"/>
        </w:rPr>
      </w:pPr>
    </w:p>
    <w:p w14:paraId="302E87C2" w14:textId="0FDD2FF6" w:rsidR="00111B37" w:rsidRDefault="00111B37" w:rsidP="00111B37">
      <w:pPr>
        <w:spacing w:after="0" w:line="360" w:lineRule="auto"/>
        <w:jc w:val="both"/>
        <w:rPr>
          <w:rFonts w:ascii="Century Gothic" w:hAnsi="Century Gothic"/>
          <w:iCs/>
          <w:sz w:val="24"/>
          <w:szCs w:val="24"/>
        </w:rPr>
      </w:pPr>
      <w:r>
        <w:rPr>
          <w:rFonts w:ascii="Century Gothic" w:hAnsi="Century Gothic"/>
          <w:iCs/>
          <w:sz w:val="24"/>
          <w:szCs w:val="24"/>
        </w:rPr>
        <w:t xml:space="preserve">Sin embargo, en razón de lo anterior, a juicio de esta dictaminadora, tal determinación implicaría la aplicación de criterios subjetivos y por lo tanto variables respecto </w:t>
      </w:r>
      <w:r w:rsidR="00786184">
        <w:rPr>
          <w:rFonts w:ascii="Century Gothic" w:hAnsi="Century Gothic"/>
          <w:iCs/>
          <w:sz w:val="24"/>
          <w:szCs w:val="24"/>
        </w:rPr>
        <w:t xml:space="preserve">a la percepción de </w:t>
      </w:r>
      <w:r>
        <w:rPr>
          <w:rFonts w:ascii="Century Gothic" w:hAnsi="Century Gothic"/>
          <w:iCs/>
          <w:sz w:val="24"/>
          <w:szCs w:val="24"/>
        </w:rPr>
        <w:t xml:space="preserve">cada persona, lo cual no dota de certeza jurídica a quienes les vaya a ser aplicable la disposición. </w:t>
      </w:r>
    </w:p>
    <w:p w14:paraId="041AE171" w14:textId="77777777" w:rsidR="00111B37" w:rsidRDefault="00111B37" w:rsidP="00111B37">
      <w:pPr>
        <w:spacing w:after="0" w:line="360" w:lineRule="auto"/>
        <w:jc w:val="both"/>
        <w:rPr>
          <w:rFonts w:ascii="Century Gothic" w:hAnsi="Century Gothic"/>
          <w:iCs/>
          <w:sz w:val="24"/>
          <w:szCs w:val="24"/>
        </w:rPr>
      </w:pPr>
    </w:p>
    <w:p w14:paraId="164755DD" w14:textId="587FA6B0" w:rsidR="00111B37" w:rsidRDefault="00111B37" w:rsidP="00111B37">
      <w:pPr>
        <w:spacing w:after="0" w:line="360" w:lineRule="auto"/>
        <w:jc w:val="both"/>
        <w:rPr>
          <w:rFonts w:ascii="Century Gothic" w:hAnsi="Century Gothic"/>
          <w:iCs/>
          <w:sz w:val="24"/>
          <w:szCs w:val="24"/>
        </w:rPr>
      </w:pPr>
      <w:r>
        <w:rPr>
          <w:rFonts w:ascii="Century Gothic" w:hAnsi="Century Gothic"/>
          <w:iCs/>
          <w:sz w:val="24"/>
          <w:szCs w:val="24"/>
        </w:rPr>
        <w:t>No obstante, por lo que respecta a las referidas alusiones explícitas, esta Comisión considera oportuna y viable su inclusión, toda vez que dicha adición permitirá una mejor interpretación del texto normativo</w:t>
      </w:r>
      <w:r w:rsidR="00B119CE">
        <w:rPr>
          <w:rFonts w:ascii="Century Gothic" w:hAnsi="Century Gothic"/>
          <w:iCs/>
          <w:sz w:val="24"/>
          <w:szCs w:val="24"/>
        </w:rPr>
        <w:t xml:space="preserve">, de forma que no quede lugar a dudas que para que se actualice dicho supuesto, deberá entenderse de manera indubitable que se </w:t>
      </w:r>
      <w:r w:rsidR="00C3542B">
        <w:rPr>
          <w:rFonts w:ascii="Century Gothic" w:hAnsi="Century Gothic"/>
          <w:iCs/>
          <w:sz w:val="24"/>
          <w:szCs w:val="24"/>
        </w:rPr>
        <w:t>está</w:t>
      </w:r>
      <w:r w:rsidR="00B119CE">
        <w:rPr>
          <w:rFonts w:ascii="Century Gothic" w:hAnsi="Century Gothic"/>
          <w:iCs/>
          <w:sz w:val="24"/>
          <w:szCs w:val="24"/>
        </w:rPr>
        <w:t xml:space="preserve"> refiriendo a alguien es específico.</w:t>
      </w:r>
    </w:p>
    <w:p w14:paraId="49B5C066" w14:textId="77777777" w:rsidR="00111B37" w:rsidRDefault="00111B37" w:rsidP="00111B37">
      <w:pPr>
        <w:spacing w:after="0" w:line="360" w:lineRule="auto"/>
        <w:jc w:val="both"/>
        <w:rPr>
          <w:rFonts w:ascii="Century Gothic" w:hAnsi="Century Gothic"/>
          <w:iCs/>
          <w:sz w:val="24"/>
          <w:szCs w:val="24"/>
        </w:rPr>
      </w:pPr>
    </w:p>
    <w:p w14:paraId="5CA2DCF9" w14:textId="77777777" w:rsidR="00111B37" w:rsidRDefault="00111B37" w:rsidP="00111B37">
      <w:pPr>
        <w:spacing w:after="0" w:line="360" w:lineRule="auto"/>
        <w:jc w:val="both"/>
        <w:rPr>
          <w:rFonts w:ascii="Century Gothic" w:hAnsi="Century Gothic"/>
          <w:iCs/>
          <w:sz w:val="24"/>
          <w:szCs w:val="24"/>
        </w:rPr>
      </w:pPr>
      <w:r>
        <w:rPr>
          <w:rFonts w:ascii="Century Gothic" w:hAnsi="Century Gothic"/>
          <w:iCs/>
          <w:sz w:val="24"/>
          <w:szCs w:val="24"/>
        </w:rPr>
        <w:lastRenderedPageBreak/>
        <w:t xml:space="preserve">Por lo que respecta a las </w:t>
      </w:r>
      <w:r w:rsidRPr="001261B9">
        <w:rPr>
          <w:rFonts w:ascii="Century Gothic" w:hAnsi="Century Gothic"/>
          <w:iCs/>
          <w:sz w:val="24"/>
          <w:szCs w:val="24"/>
        </w:rPr>
        <w:t>menciones de personas morales, grupos, partidos o gobiernos no se considerarán como una alusión personal</w:t>
      </w:r>
      <w:r>
        <w:rPr>
          <w:rFonts w:ascii="Century Gothic" w:hAnsi="Century Gothic"/>
          <w:iCs/>
          <w:sz w:val="24"/>
          <w:szCs w:val="24"/>
        </w:rPr>
        <w:t xml:space="preserve">, es de precisarse que el texto reglamentario vigente prevé que en ese caso se concederá la palabra a una persona representante, hasta por cinco minutos. </w:t>
      </w:r>
    </w:p>
    <w:p w14:paraId="6F042714" w14:textId="77777777" w:rsidR="00111B37" w:rsidRDefault="00111B37" w:rsidP="00111B37">
      <w:pPr>
        <w:spacing w:after="0" w:line="360" w:lineRule="auto"/>
        <w:jc w:val="both"/>
        <w:rPr>
          <w:rFonts w:ascii="Century Gothic" w:hAnsi="Century Gothic"/>
          <w:iCs/>
          <w:sz w:val="24"/>
          <w:szCs w:val="24"/>
        </w:rPr>
      </w:pPr>
    </w:p>
    <w:p w14:paraId="5E5FD232" w14:textId="77777777" w:rsidR="00C3542B" w:rsidRDefault="00111B37" w:rsidP="00111B37">
      <w:pPr>
        <w:spacing w:after="0" w:line="360" w:lineRule="auto"/>
        <w:jc w:val="both"/>
        <w:rPr>
          <w:rFonts w:ascii="Century Gothic" w:hAnsi="Century Gothic"/>
          <w:iCs/>
          <w:sz w:val="24"/>
          <w:szCs w:val="24"/>
        </w:rPr>
      </w:pPr>
      <w:r>
        <w:rPr>
          <w:rFonts w:ascii="Century Gothic" w:hAnsi="Century Gothic"/>
          <w:iCs/>
          <w:sz w:val="24"/>
          <w:szCs w:val="24"/>
        </w:rPr>
        <w:t xml:space="preserve">Quienes integramos este órgano dictaminador, coincidimos con la propuesta de la iniciadora, ya que dichas menciones se suscitan de manera continua y frecuente en las sesiones del Congreso, porque son parte inherente a la actividad que le es propia a esta Soberanía, por lo que </w:t>
      </w:r>
      <w:r w:rsidR="007E0B04">
        <w:rPr>
          <w:rFonts w:ascii="Century Gothic" w:hAnsi="Century Gothic"/>
          <w:iCs/>
          <w:sz w:val="24"/>
          <w:szCs w:val="24"/>
        </w:rPr>
        <w:t xml:space="preserve">bien cabe realizar una excepción a la regla general, ya que, como se desprende de la redacción que plantea la iniciativa, no podríamos afirmar que dichas </w:t>
      </w:r>
      <w:r w:rsidR="0059739D">
        <w:rPr>
          <w:rFonts w:ascii="Century Gothic" w:hAnsi="Century Gothic"/>
          <w:iCs/>
          <w:sz w:val="24"/>
          <w:szCs w:val="24"/>
        </w:rPr>
        <w:t>figuras, que no son unipersonales, puedan encuadrar en el supuesto del tema que motiva el presente documento</w:t>
      </w:r>
      <w:r w:rsidR="00E95AC2">
        <w:rPr>
          <w:rFonts w:ascii="Century Gothic" w:hAnsi="Century Gothic"/>
          <w:iCs/>
          <w:sz w:val="24"/>
          <w:szCs w:val="24"/>
        </w:rPr>
        <w:t>, entre otras razones, por el solo hecho de que carecen del carácter de personal, si es que se refieren a colectividades.</w:t>
      </w:r>
    </w:p>
    <w:p w14:paraId="7FA6856A" w14:textId="77777777" w:rsidR="00C3542B" w:rsidRDefault="00C3542B" w:rsidP="00111B37">
      <w:pPr>
        <w:spacing w:after="0" w:line="360" w:lineRule="auto"/>
        <w:jc w:val="both"/>
        <w:rPr>
          <w:rFonts w:ascii="Century Gothic" w:hAnsi="Century Gothic"/>
          <w:iCs/>
          <w:sz w:val="24"/>
          <w:szCs w:val="24"/>
        </w:rPr>
      </w:pPr>
    </w:p>
    <w:p w14:paraId="48AB4A4E" w14:textId="1E0434ED" w:rsidR="00111B37" w:rsidRPr="00C3542B" w:rsidRDefault="00C3542B" w:rsidP="00111B37">
      <w:pPr>
        <w:spacing w:after="0" w:line="360" w:lineRule="auto"/>
        <w:jc w:val="both"/>
        <w:rPr>
          <w:rFonts w:ascii="Century Gothic" w:hAnsi="Century Gothic"/>
          <w:iCs/>
          <w:sz w:val="24"/>
          <w:szCs w:val="24"/>
        </w:rPr>
      </w:pPr>
      <w:r w:rsidRPr="00C3542B">
        <w:rPr>
          <w:rFonts w:ascii="Century Gothic" w:hAnsi="Century Gothic"/>
          <w:b/>
          <w:bCs/>
          <w:iCs/>
          <w:sz w:val="24"/>
          <w:szCs w:val="24"/>
        </w:rPr>
        <w:t>VI.</w:t>
      </w:r>
      <w:r w:rsidR="003E3158" w:rsidRPr="00C3542B">
        <w:rPr>
          <w:rFonts w:ascii="Century Gothic" w:hAnsi="Century Gothic"/>
          <w:b/>
          <w:bCs/>
          <w:iCs/>
          <w:sz w:val="24"/>
          <w:szCs w:val="24"/>
        </w:rPr>
        <w:t xml:space="preserve">- </w:t>
      </w:r>
      <w:r w:rsidR="003E3158" w:rsidRPr="003E3158">
        <w:rPr>
          <w:rFonts w:ascii="Century Gothic" w:hAnsi="Century Gothic"/>
          <w:iCs/>
          <w:sz w:val="24"/>
          <w:szCs w:val="24"/>
        </w:rPr>
        <w:t>Por</w:t>
      </w:r>
      <w:r w:rsidRPr="003E3158">
        <w:rPr>
          <w:rFonts w:ascii="Century Gothic" w:hAnsi="Century Gothic"/>
          <w:iCs/>
          <w:sz w:val="24"/>
          <w:szCs w:val="24"/>
        </w:rPr>
        <w:t xml:space="preserve"> </w:t>
      </w:r>
      <w:r>
        <w:rPr>
          <w:rFonts w:ascii="Century Gothic" w:hAnsi="Century Gothic"/>
          <w:iCs/>
          <w:sz w:val="24"/>
          <w:szCs w:val="24"/>
        </w:rPr>
        <w:t xml:space="preserve">lo anteriormente expuesto, esta Comisión de Dictamen Legislativo </w:t>
      </w:r>
      <w:r w:rsidR="004D69DF">
        <w:rPr>
          <w:rFonts w:ascii="Century Gothic" w:hAnsi="Century Gothic"/>
          <w:iCs/>
          <w:sz w:val="24"/>
          <w:szCs w:val="24"/>
        </w:rPr>
        <w:t xml:space="preserve">estima </w:t>
      </w:r>
      <w:r>
        <w:rPr>
          <w:rFonts w:ascii="Century Gothic" w:hAnsi="Century Gothic"/>
          <w:iCs/>
          <w:sz w:val="24"/>
          <w:szCs w:val="24"/>
        </w:rPr>
        <w:t>oportuna</w:t>
      </w:r>
      <w:r w:rsidR="004D69DF">
        <w:rPr>
          <w:rFonts w:ascii="Century Gothic" w:hAnsi="Century Gothic"/>
          <w:iCs/>
          <w:sz w:val="24"/>
          <w:szCs w:val="24"/>
        </w:rPr>
        <w:t>s</w:t>
      </w:r>
      <w:r>
        <w:rPr>
          <w:rFonts w:ascii="Century Gothic" w:hAnsi="Century Gothic"/>
          <w:iCs/>
          <w:sz w:val="24"/>
          <w:szCs w:val="24"/>
        </w:rPr>
        <w:t>, viable</w:t>
      </w:r>
      <w:r w:rsidR="004D69DF">
        <w:rPr>
          <w:rFonts w:ascii="Century Gothic" w:hAnsi="Century Gothic"/>
          <w:iCs/>
          <w:sz w:val="24"/>
          <w:szCs w:val="24"/>
        </w:rPr>
        <w:t>s</w:t>
      </w:r>
      <w:r>
        <w:rPr>
          <w:rFonts w:ascii="Century Gothic" w:hAnsi="Century Gothic"/>
          <w:iCs/>
          <w:sz w:val="24"/>
          <w:szCs w:val="24"/>
        </w:rPr>
        <w:t xml:space="preserve"> y necesaria</w:t>
      </w:r>
      <w:r w:rsidR="004D69DF">
        <w:rPr>
          <w:rFonts w:ascii="Century Gothic" w:hAnsi="Century Gothic"/>
          <w:iCs/>
          <w:sz w:val="24"/>
          <w:szCs w:val="24"/>
        </w:rPr>
        <w:t xml:space="preserve">s las propuestas de reforma contenidas en la iniciativa en escrutinio, con las precisiones que también han quedado señaladas en estas consideraciones, puesto que se trata de un medio idóneo para la consecución del fin que persigue. </w:t>
      </w:r>
    </w:p>
    <w:p w14:paraId="61E2AE77" w14:textId="77777777" w:rsidR="0059739D" w:rsidRDefault="0059739D" w:rsidP="00111B37">
      <w:pPr>
        <w:spacing w:line="360" w:lineRule="auto"/>
        <w:jc w:val="both"/>
        <w:rPr>
          <w:rFonts w:ascii="Century Gothic" w:hAnsi="Century Gothic"/>
          <w:sz w:val="24"/>
          <w:szCs w:val="24"/>
        </w:rPr>
      </w:pPr>
    </w:p>
    <w:p w14:paraId="4F570603" w14:textId="238C8BFA" w:rsidR="00111B37" w:rsidRPr="00DF4969" w:rsidRDefault="00111B37" w:rsidP="00111B37">
      <w:pPr>
        <w:spacing w:line="360" w:lineRule="auto"/>
        <w:jc w:val="both"/>
        <w:rPr>
          <w:rFonts w:ascii="Century Gothic" w:eastAsia="Montserrat" w:hAnsi="Century Gothic" w:cs="Arial"/>
          <w:sz w:val="24"/>
          <w:szCs w:val="24"/>
          <w:lang w:eastAsia="es-MX"/>
        </w:rPr>
      </w:pPr>
      <w:r>
        <w:rPr>
          <w:rFonts w:ascii="Century Gothic" w:eastAsia="Montserrat" w:hAnsi="Century Gothic" w:cs="Arial"/>
          <w:sz w:val="24"/>
          <w:szCs w:val="24"/>
          <w:lang w:eastAsia="es-MX"/>
        </w:rPr>
        <w:lastRenderedPageBreak/>
        <w:t>En virtud de las consideraciones que han quedado vertidas, quienes integramos esta Comisión, en el ámbito de su competencia, sometemos a la consideración de este Alto Cuerpo Colegiado el siguiente proyecto de:</w:t>
      </w:r>
    </w:p>
    <w:p w14:paraId="588E9142" w14:textId="77777777" w:rsidR="00111B37" w:rsidRDefault="00111B37" w:rsidP="00111B37">
      <w:pPr>
        <w:spacing w:line="360" w:lineRule="auto"/>
        <w:jc w:val="both"/>
        <w:rPr>
          <w:rFonts w:ascii="Century Gothic" w:eastAsia="Montserrat" w:hAnsi="Century Gothic" w:cs="Arial"/>
          <w:b/>
          <w:bCs/>
          <w:sz w:val="24"/>
          <w:szCs w:val="24"/>
          <w:lang w:eastAsia="es-MX"/>
        </w:rPr>
      </w:pPr>
    </w:p>
    <w:p w14:paraId="49FE0B29" w14:textId="04585595" w:rsidR="00111B37" w:rsidRDefault="00111B37" w:rsidP="00721059">
      <w:pPr>
        <w:spacing w:line="360" w:lineRule="auto"/>
        <w:jc w:val="center"/>
        <w:rPr>
          <w:rFonts w:ascii="Century Gothic" w:eastAsia="Montserrat" w:hAnsi="Century Gothic" w:cs="Arial"/>
          <w:b/>
          <w:bCs/>
          <w:sz w:val="28"/>
          <w:szCs w:val="28"/>
          <w:lang w:eastAsia="es-MX"/>
        </w:rPr>
      </w:pPr>
      <w:r w:rsidRPr="00FC02B6">
        <w:rPr>
          <w:rFonts w:ascii="Century Gothic" w:eastAsia="Montserrat" w:hAnsi="Century Gothic" w:cs="Arial"/>
          <w:b/>
          <w:bCs/>
          <w:sz w:val="28"/>
          <w:szCs w:val="28"/>
          <w:lang w:eastAsia="es-MX"/>
        </w:rPr>
        <w:t>DECRETO</w:t>
      </w:r>
    </w:p>
    <w:p w14:paraId="4BD7E828" w14:textId="77777777" w:rsidR="00721059" w:rsidRPr="00721059" w:rsidRDefault="00721059" w:rsidP="00721059">
      <w:pPr>
        <w:spacing w:line="360" w:lineRule="auto"/>
        <w:jc w:val="center"/>
        <w:rPr>
          <w:rFonts w:ascii="Century Gothic" w:eastAsia="Montserrat" w:hAnsi="Century Gothic" w:cs="Arial"/>
          <w:b/>
          <w:bCs/>
          <w:sz w:val="28"/>
          <w:szCs w:val="28"/>
          <w:lang w:eastAsia="es-MX"/>
        </w:rPr>
      </w:pPr>
    </w:p>
    <w:p w14:paraId="2358CE22" w14:textId="7A7106F9" w:rsidR="00111B37" w:rsidRDefault="00111B37" w:rsidP="00721059">
      <w:pPr>
        <w:spacing w:line="360" w:lineRule="auto"/>
        <w:jc w:val="both"/>
        <w:rPr>
          <w:rFonts w:ascii="Century Gothic" w:eastAsia="Montserrat" w:hAnsi="Century Gothic" w:cs="Arial"/>
          <w:sz w:val="24"/>
          <w:szCs w:val="24"/>
          <w:lang w:eastAsia="es-MX"/>
        </w:rPr>
      </w:pPr>
      <w:r w:rsidRPr="00A103F9">
        <w:rPr>
          <w:rFonts w:ascii="Century Gothic" w:eastAsia="Montserrat" w:hAnsi="Century Gothic" w:cs="Arial"/>
          <w:b/>
          <w:bCs/>
          <w:sz w:val="28"/>
          <w:szCs w:val="28"/>
          <w:lang w:eastAsia="es-MX"/>
        </w:rPr>
        <w:t xml:space="preserve">ARTÍCULO </w:t>
      </w:r>
      <w:proofErr w:type="gramStart"/>
      <w:r w:rsidR="00726F7A">
        <w:rPr>
          <w:rFonts w:ascii="Century Gothic" w:eastAsia="Montserrat" w:hAnsi="Century Gothic" w:cs="Arial"/>
          <w:b/>
          <w:bCs/>
          <w:sz w:val="28"/>
          <w:szCs w:val="28"/>
          <w:lang w:eastAsia="es-MX"/>
        </w:rPr>
        <w:t>PRIMERO</w:t>
      </w:r>
      <w:r w:rsidRPr="00A103F9">
        <w:rPr>
          <w:rFonts w:ascii="Century Gothic" w:eastAsia="Montserrat" w:hAnsi="Century Gothic" w:cs="Arial"/>
          <w:b/>
          <w:bCs/>
          <w:sz w:val="28"/>
          <w:szCs w:val="28"/>
          <w:lang w:eastAsia="es-MX"/>
        </w:rPr>
        <w:t>.-</w:t>
      </w:r>
      <w:proofErr w:type="gramEnd"/>
      <w:r>
        <w:rPr>
          <w:rFonts w:ascii="Century Gothic" w:eastAsia="Montserrat" w:hAnsi="Century Gothic" w:cs="Arial"/>
          <w:b/>
          <w:bCs/>
          <w:sz w:val="24"/>
          <w:szCs w:val="24"/>
          <w:lang w:eastAsia="es-MX"/>
        </w:rPr>
        <w:t xml:space="preserve"> </w:t>
      </w:r>
      <w:r w:rsidRPr="00011DEE">
        <w:rPr>
          <w:rFonts w:ascii="Century Gothic" w:eastAsia="Montserrat" w:hAnsi="Century Gothic" w:cs="Arial"/>
          <w:sz w:val="24"/>
          <w:szCs w:val="24"/>
          <w:lang w:eastAsia="es-MX"/>
        </w:rPr>
        <w:t xml:space="preserve">Se </w:t>
      </w:r>
      <w:r w:rsidR="000B0FF2" w:rsidRPr="00011DEE">
        <w:rPr>
          <w:rFonts w:ascii="Century Gothic" w:eastAsia="Montserrat" w:hAnsi="Century Gothic" w:cs="Arial"/>
          <w:sz w:val="24"/>
          <w:szCs w:val="24"/>
          <w:lang w:eastAsia="es-MX"/>
        </w:rPr>
        <w:t xml:space="preserve">REFORMA </w:t>
      </w:r>
      <w:r w:rsidR="00E95AC2">
        <w:rPr>
          <w:rFonts w:ascii="Century Gothic" w:eastAsia="Montserrat" w:hAnsi="Century Gothic" w:cs="Arial"/>
          <w:sz w:val="24"/>
          <w:szCs w:val="24"/>
          <w:lang w:eastAsia="es-MX"/>
        </w:rPr>
        <w:t xml:space="preserve">el </w:t>
      </w:r>
      <w:r w:rsidRPr="00011DEE">
        <w:rPr>
          <w:rFonts w:ascii="Century Gothic" w:eastAsia="Montserrat" w:hAnsi="Century Gothic" w:cs="Arial"/>
          <w:sz w:val="24"/>
          <w:szCs w:val="24"/>
          <w:lang w:eastAsia="es-MX"/>
        </w:rPr>
        <w:t xml:space="preserve">artículo </w:t>
      </w:r>
      <w:r w:rsidRPr="00011DEE">
        <w:rPr>
          <w:rStyle w:val="Ninguno"/>
          <w:rFonts w:ascii="Century Gothic" w:hAnsi="Century Gothic" w:cs="Arial"/>
          <w:sz w:val="24"/>
          <w:szCs w:val="24"/>
        </w:rPr>
        <w:t>192 TER</w:t>
      </w:r>
      <w:r>
        <w:rPr>
          <w:rFonts w:ascii="Century Gothic" w:eastAsia="Montserrat" w:hAnsi="Century Gothic" w:cs="Arial"/>
          <w:sz w:val="24"/>
          <w:szCs w:val="24"/>
          <w:lang w:eastAsia="es-MX"/>
        </w:rPr>
        <w:t>,</w:t>
      </w:r>
      <w:r w:rsidR="00E95AC2">
        <w:rPr>
          <w:rFonts w:ascii="Century Gothic" w:eastAsia="Montserrat" w:hAnsi="Century Gothic" w:cs="Arial"/>
          <w:sz w:val="24"/>
          <w:szCs w:val="24"/>
          <w:lang w:eastAsia="es-MX"/>
        </w:rPr>
        <w:t xml:space="preserve"> primer párrafo de</w:t>
      </w:r>
      <w:r>
        <w:rPr>
          <w:rFonts w:ascii="Century Gothic" w:eastAsia="Montserrat" w:hAnsi="Century Gothic" w:cs="Arial"/>
          <w:sz w:val="24"/>
          <w:szCs w:val="24"/>
          <w:lang w:eastAsia="es-MX"/>
        </w:rPr>
        <w:t xml:space="preserve"> </w:t>
      </w:r>
      <w:r w:rsidRPr="00011DEE">
        <w:rPr>
          <w:rFonts w:ascii="Century Gothic" w:eastAsia="Montserrat" w:hAnsi="Century Gothic" w:cs="Arial"/>
          <w:sz w:val="24"/>
          <w:szCs w:val="24"/>
          <w:lang w:eastAsia="es-MX"/>
        </w:rPr>
        <w:t>la Ley Orgánica del Poder Legislativo del Estado de Chihuahua, para quedar redactado de la siguiente manera:</w:t>
      </w:r>
    </w:p>
    <w:p w14:paraId="0B607C0D" w14:textId="77777777" w:rsidR="00721059" w:rsidRPr="00721059" w:rsidRDefault="00721059" w:rsidP="00721059">
      <w:pPr>
        <w:spacing w:line="360" w:lineRule="auto"/>
        <w:jc w:val="both"/>
        <w:rPr>
          <w:rFonts w:ascii="Century Gothic" w:eastAsia="Montserrat" w:hAnsi="Century Gothic" w:cs="Arial"/>
          <w:sz w:val="24"/>
          <w:szCs w:val="24"/>
          <w:lang w:eastAsia="es-MX"/>
        </w:rPr>
      </w:pPr>
    </w:p>
    <w:p w14:paraId="20E8A38E" w14:textId="346CF5F3" w:rsidR="00111B37" w:rsidRPr="00011DEE" w:rsidRDefault="00111B37" w:rsidP="00111B37">
      <w:pPr>
        <w:pStyle w:val="Cuerpo"/>
        <w:spacing w:after="0" w:line="360" w:lineRule="auto"/>
        <w:jc w:val="both"/>
        <w:rPr>
          <w:rFonts w:ascii="Century Gothic" w:eastAsia="Times New Roman" w:hAnsi="Century Gothic" w:cs="Arial"/>
          <w:sz w:val="24"/>
          <w:szCs w:val="24"/>
          <w:bdr w:val="none" w:sz="0" w:space="0" w:color="auto"/>
          <w:lang w:eastAsia="es-ES_tradnl"/>
          <w14:textOutline w14:w="0" w14:cap="rnd" w14:cmpd="sng" w14:algn="ctr">
            <w14:noFill/>
            <w14:prstDash w14:val="solid"/>
            <w14:bevel/>
          </w14:textOutline>
        </w:rPr>
      </w:pPr>
      <w:r w:rsidRPr="00011DEE">
        <w:rPr>
          <w:rFonts w:ascii="Century Gothic" w:eastAsia="Times New Roman" w:hAnsi="Century Gothic" w:cs="Arial"/>
          <w:b/>
          <w:bCs/>
          <w:sz w:val="24"/>
          <w:szCs w:val="24"/>
          <w:bdr w:val="none" w:sz="0" w:space="0" w:color="auto"/>
          <w:lang w:eastAsia="es-ES_tradnl"/>
          <w14:textOutline w14:w="0" w14:cap="rnd" w14:cmpd="sng" w14:algn="ctr">
            <w14:noFill/>
            <w14:prstDash w14:val="solid"/>
            <w14:bevel/>
          </w14:textOutline>
        </w:rPr>
        <w:t xml:space="preserve">ARTÍCULO 192 TER. </w:t>
      </w:r>
      <w:r w:rsidRPr="00011DEE">
        <w:rPr>
          <w:rFonts w:ascii="Century Gothic" w:eastAsia="Times New Roman" w:hAnsi="Century Gothic" w:cs="Arial"/>
          <w:sz w:val="24"/>
          <w:szCs w:val="24"/>
          <w:bdr w:val="none" w:sz="0" w:space="0" w:color="auto"/>
          <w:lang w:eastAsia="es-ES_tradnl"/>
          <w14:textOutline w14:w="0" w14:cap="rnd" w14:cmpd="sng" w14:algn="ctr">
            <w14:noFill/>
            <w14:prstDash w14:val="solid"/>
            <w14:bevel/>
          </w14:textOutline>
        </w:rPr>
        <w:t>Cuando la oradora u orador realice alusiones personales</w:t>
      </w:r>
      <w:r w:rsidR="00F6644A">
        <w:rPr>
          <w:rFonts w:ascii="Century Gothic" w:eastAsia="Times New Roman" w:hAnsi="Century Gothic" w:cs="Arial"/>
          <w:sz w:val="24"/>
          <w:szCs w:val="24"/>
          <w:bdr w:val="none" w:sz="0" w:space="0" w:color="auto"/>
          <w:lang w:eastAsia="es-ES_tradnl"/>
          <w14:textOutline w14:w="0" w14:cap="rnd" w14:cmpd="sng" w14:algn="ctr">
            <w14:noFill/>
            <w14:prstDash w14:val="solid"/>
            <w14:bevel/>
          </w14:textOutline>
        </w:rPr>
        <w:t xml:space="preserve"> </w:t>
      </w:r>
      <w:r w:rsidRPr="00011DEE">
        <w:rPr>
          <w:rFonts w:ascii="Century Gothic" w:eastAsia="Times New Roman" w:hAnsi="Century Gothic" w:cs="Arial"/>
          <w:b/>
          <w:bCs/>
          <w:sz w:val="24"/>
          <w:szCs w:val="24"/>
          <w:bdr w:val="none" w:sz="0" w:space="0" w:color="auto"/>
          <w:lang w:eastAsia="es-ES_tradnl"/>
          <w14:textOutline w14:w="0" w14:cap="rnd" w14:cmpd="sng" w14:algn="ctr">
            <w14:noFill/>
            <w14:prstDash w14:val="solid"/>
            <w14:bevel/>
          </w14:textOutline>
        </w:rPr>
        <w:t>expl</w:t>
      </w:r>
      <w:r w:rsidR="003D529F">
        <w:rPr>
          <w:rFonts w:ascii="Century Gothic" w:eastAsia="Times New Roman" w:hAnsi="Century Gothic" w:cs="Arial"/>
          <w:b/>
          <w:bCs/>
          <w:sz w:val="24"/>
          <w:szCs w:val="24"/>
          <w:bdr w:val="none" w:sz="0" w:space="0" w:color="auto"/>
          <w:lang w:eastAsia="es-ES_tradnl"/>
          <w14:textOutline w14:w="0" w14:cap="rnd" w14:cmpd="sng" w14:algn="ctr">
            <w14:noFill/>
            <w14:prstDash w14:val="solid"/>
            <w14:bevel/>
          </w14:textOutline>
        </w:rPr>
        <w:t>í</w:t>
      </w:r>
      <w:r w:rsidRPr="00011DEE">
        <w:rPr>
          <w:rFonts w:ascii="Century Gothic" w:eastAsia="Times New Roman" w:hAnsi="Century Gothic" w:cs="Arial"/>
          <w:b/>
          <w:bCs/>
          <w:sz w:val="24"/>
          <w:szCs w:val="24"/>
          <w:bdr w:val="none" w:sz="0" w:space="0" w:color="auto"/>
          <w:lang w:eastAsia="es-ES_tradnl"/>
          <w14:textOutline w14:w="0" w14:cap="rnd" w14:cmpd="sng" w14:algn="ctr">
            <w14:noFill/>
            <w14:prstDash w14:val="solid"/>
            <w14:bevel/>
          </w14:textOutline>
        </w:rPr>
        <w:t xml:space="preserve">citas, </w:t>
      </w:r>
      <w:r w:rsidRPr="00011DEE">
        <w:rPr>
          <w:rFonts w:ascii="Century Gothic" w:eastAsia="Times New Roman" w:hAnsi="Century Gothic" w:cs="Arial"/>
          <w:sz w:val="24"/>
          <w:szCs w:val="24"/>
          <w:bdr w:val="none" w:sz="0" w:space="0" w:color="auto"/>
          <w:lang w:eastAsia="es-ES_tradnl"/>
          <w14:textOutline w14:w="0" w14:cap="rnd" w14:cmpd="sng" w14:algn="ctr">
            <w14:noFill/>
            <w14:prstDash w14:val="solid"/>
            <w14:bevel/>
          </w14:textOutline>
        </w:rPr>
        <w:t xml:space="preserve">a las diputadas y diputados presentes, y si la persona legisladora aludida lo solicita, se le concederá la palabra hasta por cinco minutos desde su curul, pero no podrá haber alusiones sobre alusiones.  </w:t>
      </w:r>
    </w:p>
    <w:p w14:paraId="17D730B7" w14:textId="77777777" w:rsidR="00111B37" w:rsidRPr="00011DEE" w:rsidRDefault="00111B37" w:rsidP="00111B37">
      <w:pPr>
        <w:pStyle w:val="Cuerpo"/>
        <w:spacing w:after="0" w:line="360" w:lineRule="auto"/>
        <w:jc w:val="both"/>
        <w:rPr>
          <w:rFonts w:ascii="Century Gothic" w:eastAsia="Times New Roman" w:hAnsi="Century Gothic" w:cs="Arial"/>
          <w:sz w:val="24"/>
          <w:szCs w:val="24"/>
          <w:bdr w:val="none" w:sz="0" w:space="0" w:color="auto"/>
          <w:lang w:eastAsia="es-ES_tradnl"/>
          <w14:textOutline w14:w="0" w14:cap="rnd" w14:cmpd="sng" w14:algn="ctr">
            <w14:noFill/>
            <w14:prstDash w14:val="solid"/>
            <w14:bevel/>
          </w14:textOutline>
        </w:rPr>
      </w:pPr>
    </w:p>
    <w:p w14:paraId="3574A3D0" w14:textId="6EC72CC7" w:rsidR="00111B37" w:rsidRPr="00011DEE" w:rsidRDefault="00F6644A" w:rsidP="00111B37">
      <w:pPr>
        <w:pStyle w:val="Cuerpo"/>
        <w:spacing w:after="0" w:line="360" w:lineRule="auto"/>
        <w:jc w:val="both"/>
        <w:rPr>
          <w:rFonts w:ascii="Century Gothic" w:eastAsia="Times New Roman" w:hAnsi="Century Gothic" w:cs="Arial"/>
          <w:sz w:val="24"/>
          <w:szCs w:val="24"/>
          <w:bdr w:val="none" w:sz="0" w:space="0" w:color="auto"/>
          <w:lang w:eastAsia="es-ES_tradnl"/>
          <w14:textOutline w14:w="0" w14:cap="rnd" w14:cmpd="sng" w14:algn="ctr">
            <w14:noFill/>
            <w14:prstDash w14:val="solid"/>
            <w14:bevel/>
          </w14:textOutline>
        </w:rPr>
      </w:pPr>
      <w:r>
        <w:rPr>
          <w:rFonts w:ascii="Century Gothic" w:eastAsia="Times New Roman" w:hAnsi="Century Gothic" w:cs="Arial"/>
          <w:sz w:val="24"/>
          <w:szCs w:val="24"/>
          <w:bdr w:val="none" w:sz="0" w:space="0" w:color="auto"/>
          <w:lang w:eastAsia="es-ES_tradnl"/>
          <w14:textOutline w14:w="0" w14:cap="rnd" w14:cmpd="sng" w14:algn="ctr">
            <w14:noFill/>
            <w14:prstDash w14:val="solid"/>
            <w14:bevel/>
          </w14:textOutline>
        </w:rPr>
        <w:t>…</w:t>
      </w:r>
      <w:r w:rsidR="00111B37" w:rsidRPr="00011DEE">
        <w:rPr>
          <w:rFonts w:ascii="Century Gothic" w:eastAsia="Times New Roman" w:hAnsi="Century Gothic" w:cs="Arial"/>
          <w:sz w:val="24"/>
          <w:szCs w:val="24"/>
          <w:bdr w:val="none" w:sz="0" w:space="0" w:color="auto"/>
          <w:lang w:eastAsia="es-ES_tradnl"/>
          <w14:textOutline w14:w="0" w14:cap="rnd" w14:cmpd="sng" w14:algn="ctr">
            <w14:noFill/>
            <w14:prstDash w14:val="solid"/>
            <w14:bevel/>
          </w14:textOutline>
        </w:rPr>
        <w:t xml:space="preserve"> </w:t>
      </w:r>
    </w:p>
    <w:p w14:paraId="34501244" w14:textId="77777777" w:rsidR="00111B37" w:rsidRPr="00011DEE" w:rsidRDefault="00111B37" w:rsidP="00111B37">
      <w:pPr>
        <w:pStyle w:val="Cuerpo"/>
        <w:spacing w:after="0" w:line="360" w:lineRule="auto"/>
        <w:jc w:val="both"/>
        <w:rPr>
          <w:rFonts w:ascii="Century Gothic" w:eastAsia="Times New Roman" w:hAnsi="Century Gothic" w:cs="Arial"/>
          <w:sz w:val="24"/>
          <w:szCs w:val="24"/>
          <w:bdr w:val="none" w:sz="0" w:space="0" w:color="auto"/>
          <w:lang w:eastAsia="es-ES_tradnl"/>
          <w14:textOutline w14:w="0" w14:cap="rnd" w14:cmpd="sng" w14:algn="ctr">
            <w14:noFill/>
            <w14:prstDash w14:val="solid"/>
            <w14:bevel/>
          </w14:textOutline>
        </w:rPr>
      </w:pPr>
    </w:p>
    <w:p w14:paraId="7ED9791D" w14:textId="75A8800B" w:rsidR="00111B37" w:rsidRDefault="00111B37" w:rsidP="00111B37">
      <w:pPr>
        <w:pBdr>
          <w:top w:val="nil"/>
          <w:left w:val="nil"/>
          <w:bottom w:val="nil"/>
          <w:right w:val="nil"/>
          <w:between w:val="nil"/>
          <w:bar w:val="nil"/>
        </w:pBdr>
        <w:spacing w:before="100" w:after="100" w:line="360" w:lineRule="auto"/>
        <w:jc w:val="both"/>
        <w:rPr>
          <w:rFonts w:ascii="Century Gothic" w:eastAsia="Arial Unicode MS" w:hAnsi="Century Gothic" w:cs="Arial"/>
          <w:sz w:val="24"/>
          <w:szCs w:val="24"/>
          <w:u w:color="000000"/>
          <w:bdr w:val="nil"/>
          <w:lang w:eastAsia="es-MX"/>
        </w:rPr>
      </w:pPr>
      <w:r w:rsidRPr="006976B1">
        <w:rPr>
          <w:rFonts w:ascii="Century Gothic" w:eastAsia="Arial Unicode MS" w:hAnsi="Century Gothic" w:cs="Arial"/>
          <w:b/>
          <w:bCs/>
          <w:sz w:val="28"/>
          <w:szCs w:val="28"/>
          <w:u w:color="000000"/>
          <w:bdr w:val="nil"/>
          <w:lang w:eastAsia="es-MX"/>
        </w:rPr>
        <w:lastRenderedPageBreak/>
        <w:t xml:space="preserve">ARTÍCULO </w:t>
      </w:r>
      <w:proofErr w:type="gramStart"/>
      <w:r w:rsidRPr="006976B1">
        <w:rPr>
          <w:rFonts w:ascii="Century Gothic" w:eastAsia="Arial Unicode MS" w:hAnsi="Century Gothic" w:cs="Arial"/>
          <w:b/>
          <w:bCs/>
          <w:sz w:val="28"/>
          <w:szCs w:val="28"/>
          <w:u w:color="000000"/>
          <w:bdr w:val="nil"/>
          <w:lang w:eastAsia="es-MX"/>
        </w:rPr>
        <w:t>SEGUNDO.-</w:t>
      </w:r>
      <w:proofErr w:type="gramEnd"/>
      <w:r w:rsidRPr="00011DEE">
        <w:rPr>
          <w:rFonts w:ascii="Century Gothic" w:eastAsia="Arial Unicode MS" w:hAnsi="Century Gothic" w:cs="Arial"/>
          <w:b/>
          <w:bCs/>
          <w:sz w:val="24"/>
          <w:szCs w:val="24"/>
          <w:u w:color="000000"/>
          <w:bdr w:val="nil"/>
          <w:lang w:eastAsia="es-MX"/>
        </w:rPr>
        <w:t xml:space="preserve"> </w:t>
      </w:r>
      <w:r w:rsidRPr="006976B1">
        <w:rPr>
          <w:rFonts w:ascii="Century Gothic" w:eastAsia="Arial Unicode MS" w:hAnsi="Century Gothic" w:cs="Arial"/>
          <w:sz w:val="24"/>
          <w:szCs w:val="24"/>
          <w:u w:color="000000"/>
          <w:bdr w:val="nil"/>
          <w:lang w:eastAsia="es-MX"/>
        </w:rPr>
        <w:t xml:space="preserve">Se </w:t>
      </w:r>
      <w:r w:rsidR="000B0FF2" w:rsidRPr="006976B1">
        <w:rPr>
          <w:rFonts w:ascii="Century Gothic" w:eastAsia="Arial Unicode MS" w:hAnsi="Century Gothic" w:cs="Arial"/>
          <w:sz w:val="24"/>
          <w:szCs w:val="24"/>
          <w:u w:color="000000"/>
          <w:bdr w:val="nil"/>
          <w:lang w:eastAsia="es-MX"/>
        </w:rPr>
        <w:t xml:space="preserve">REFORMAN </w:t>
      </w:r>
      <w:r w:rsidRPr="006976B1">
        <w:rPr>
          <w:rFonts w:ascii="Century Gothic" w:eastAsia="Arial Unicode MS" w:hAnsi="Century Gothic" w:cs="Arial"/>
          <w:sz w:val="24"/>
          <w:szCs w:val="24"/>
          <w:u w:color="000000"/>
          <w:bdr w:val="nil"/>
          <w:lang w:eastAsia="es-MX"/>
        </w:rPr>
        <w:t>los artículos 119</w:t>
      </w:r>
      <w:r>
        <w:rPr>
          <w:rFonts w:ascii="Century Gothic" w:eastAsia="Arial Unicode MS" w:hAnsi="Century Gothic" w:cs="Arial"/>
          <w:sz w:val="24"/>
          <w:szCs w:val="24"/>
          <w:u w:color="000000"/>
          <w:bdr w:val="nil"/>
          <w:lang w:eastAsia="es-MX"/>
        </w:rPr>
        <w:t>, primer párrafo</w:t>
      </w:r>
      <w:r w:rsidRPr="006976B1">
        <w:rPr>
          <w:rFonts w:ascii="Century Gothic" w:eastAsia="Arial Unicode MS" w:hAnsi="Century Gothic" w:cs="Arial"/>
          <w:sz w:val="24"/>
          <w:szCs w:val="24"/>
          <w:u w:color="000000"/>
          <w:bdr w:val="nil"/>
          <w:lang w:eastAsia="es-MX"/>
        </w:rPr>
        <w:t xml:space="preserve"> y 120</w:t>
      </w:r>
      <w:r>
        <w:rPr>
          <w:rFonts w:ascii="Century Gothic" w:eastAsia="Arial Unicode MS" w:hAnsi="Century Gothic" w:cs="Arial"/>
          <w:sz w:val="24"/>
          <w:szCs w:val="24"/>
          <w:u w:color="000000"/>
          <w:bdr w:val="nil"/>
          <w:lang w:eastAsia="es-MX"/>
        </w:rPr>
        <w:t>, primer párrafo</w:t>
      </w:r>
      <w:r w:rsidRPr="006976B1">
        <w:rPr>
          <w:rFonts w:ascii="Century Gothic" w:eastAsia="Arial Unicode MS" w:hAnsi="Century Gothic" w:cs="Arial"/>
          <w:sz w:val="24"/>
          <w:szCs w:val="24"/>
          <w:u w:color="000000"/>
          <w:bdr w:val="nil"/>
          <w:lang w:eastAsia="es-MX"/>
        </w:rPr>
        <w:t xml:space="preserve"> del Reglamento Interior y de Prácticas Parlamentarias del Poder Legislativo, para quedar redactado</w:t>
      </w:r>
      <w:r>
        <w:rPr>
          <w:rFonts w:ascii="Century Gothic" w:eastAsia="Arial Unicode MS" w:hAnsi="Century Gothic" w:cs="Arial"/>
          <w:sz w:val="24"/>
          <w:szCs w:val="24"/>
          <w:u w:color="000000"/>
          <w:bdr w:val="nil"/>
          <w:lang w:eastAsia="es-MX"/>
        </w:rPr>
        <w:t>s</w:t>
      </w:r>
      <w:r w:rsidRPr="006976B1">
        <w:rPr>
          <w:rFonts w:ascii="Century Gothic" w:eastAsia="Arial Unicode MS" w:hAnsi="Century Gothic" w:cs="Arial"/>
          <w:sz w:val="24"/>
          <w:szCs w:val="24"/>
          <w:u w:color="000000"/>
          <w:bdr w:val="nil"/>
          <w:lang w:eastAsia="es-MX"/>
        </w:rPr>
        <w:t xml:space="preserve"> de la siguiente manera:</w:t>
      </w:r>
    </w:p>
    <w:p w14:paraId="78085980" w14:textId="77777777" w:rsidR="00111B37" w:rsidRPr="006976B1" w:rsidRDefault="00111B37" w:rsidP="00111B37">
      <w:pPr>
        <w:pBdr>
          <w:top w:val="nil"/>
          <w:left w:val="nil"/>
          <w:bottom w:val="nil"/>
          <w:right w:val="nil"/>
          <w:between w:val="nil"/>
          <w:bar w:val="nil"/>
        </w:pBdr>
        <w:spacing w:before="100" w:after="100" w:line="360" w:lineRule="auto"/>
        <w:jc w:val="both"/>
        <w:rPr>
          <w:rFonts w:ascii="Century Gothic" w:eastAsia="Arial Unicode MS" w:hAnsi="Century Gothic" w:cs="Arial"/>
          <w:sz w:val="24"/>
          <w:szCs w:val="24"/>
          <w:u w:color="000000"/>
          <w:bdr w:val="nil"/>
          <w:lang w:eastAsia="es-MX"/>
        </w:rPr>
      </w:pPr>
    </w:p>
    <w:p w14:paraId="735E6906" w14:textId="2D3532D8" w:rsidR="00111B37" w:rsidRPr="00011DEE" w:rsidRDefault="00111B37" w:rsidP="00111B37">
      <w:pPr>
        <w:pBdr>
          <w:top w:val="nil"/>
          <w:left w:val="nil"/>
          <w:bottom w:val="nil"/>
          <w:right w:val="nil"/>
          <w:between w:val="nil"/>
          <w:bar w:val="nil"/>
        </w:pBdr>
        <w:spacing w:line="360" w:lineRule="auto"/>
        <w:jc w:val="both"/>
        <w:rPr>
          <w:rFonts w:ascii="Century Gothic" w:eastAsia="Times New Roman" w:hAnsi="Century Gothic" w:cs="Arial"/>
          <w:color w:val="000000"/>
          <w:sz w:val="24"/>
          <w:szCs w:val="24"/>
          <w:u w:color="000000"/>
          <w:lang w:val="es-ES_tradnl" w:eastAsia="es-ES_tradnl"/>
        </w:rPr>
      </w:pPr>
      <w:r w:rsidRPr="00011DEE">
        <w:rPr>
          <w:rFonts w:ascii="Century Gothic" w:eastAsia="Times New Roman" w:hAnsi="Century Gothic" w:cs="Arial"/>
          <w:b/>
          <w:bCs/>
          <w:color w:val="000000"/>
          <w:sz w:val="24"/>
          <w:szCs w:val="24"/>
          <w:u w:color="000000"/>
          <w:lang w:val="es-ES_tradnl" w:eastAsia="es-ES_tradnl"/>
        </w:rPr>
        <w:t>ARTÍCULO 119.</w:t>
      </w:r>
      <w:r w:rsidRPr="00011DEE">
        <w:rPr>
          <w:rFonts w:ascii="Century Gothic" w:eastAsia="Times New Roman" w:hAnsi="Century Gothic" w:cs="Arial"/>
          <w:color w:val="000000"/>
          <w:sz w:val="24"/>
          <w:szCs w:val="24"/>
          <w:u w:color="000000"/>
          <w:lang w:val="es-ES_tradnl" w:eastAsia="es-ES_tradnl"/>
        </w:rPr>
        <w:t xml:space="preserve"> Las y los diputados aun cuando no estén inscritos en la lista de </w:t>
      </w:r>
      <w:r>
        <w:rPr>
          <w:rFonts w:ascii="Century Gothic" w:eastAsia="Times New Roman" w:hAnsi="Century Gothic" w:cs="Arial"/>
          <w:b/>
          <w:bCs/>
          <w:color w:val="000000"/>
          <w:sz w:val="24"/>
          <w:szCs w:val="24"/>
          <w:u w:color="000000"/>
          <w:lang w:val="es-ES_tradnl" w:eastAsia="es-ES_tradnl"/>
        </w:rPr>
        <w:t xml:space="preserve">personas </w:t>
      </w:r>
      <w:r w:rsidRPr="00116B89">
        <w:rPr>
          <w:rFonts w:ascii="Century Gothic" w:eastAsia="Times New Roman" w:hAnsi="Century Gothic" w:cs="Arial"/>
          <w:b/>
          <w:bCs/>
          <w:color w:val="000000"/>
          <w:sz w:val="24"/>
          <w:szCs w:val="24"/>
          <w:u w:color="000000"/>
          <w:lang w:val="es-ES_tradnl" w:eastAsia="es-ES_tradnl"/>
        </w:rPr>
        <w:t>oradoras</w:t>
      </w:r>
      <w:r w:rsidRPr="00011DEE">
        <w:rPr>
          <w:rFonts w:ascii="Century Gothic" w:eastAsia="Times New Roman" w:hAnsi="Century Gothic" w:cs="Arial"/>
          <w:color w:val="000000"/>
          <w:sz w:val="24"/>
          <w:szCs w:val="24"/>
          <w:u w:color="000000"/>
          <w:lang w:val="es-ES_tradnl" w:eastAsia="es-ES_tradnl"/>
        </w:rPr>
        <w:t>, podrán solicitar la palabra para rectificar hechos o contestar alusiones personales</w:t>
      </w:r>
      <w:r w:rsidRPr="00011DEE">
        <w:rPr>
          <w:rFonts w:ascii="Century Gothic" w:eastAsia="Times New Roman" w:hAnsi="Century Gothic" w:cs="Arial"/>
          <w:b/>
          <w:bCs/>
          <w:color w:val="000000"/>
          <w:sz w:val="24"/>
          <w:szCs w:val="24"/>
          <w:u w:color="000000"/>
          <w:lang w:val="es-ES_tradnl" w:eastAsia="es-ES_tradnl"/>
        </w:rPr>
        <w:t xml:space="preserve"> expl</w:t>
      </w:r>
      <w:r w:rsidR="003D529F">
        <w:rPr>
          <w:rFonts w:ascii="Century Gothic" w:eastAsia="Times New Roman" w:hAnsi="Century Gothic" w:cs="Arial"/>
          <w:b/>
          <w:bCs/>
          <w:color w:val="000000"/>
          <w:sz w:val="24"/>
          <w:szCs w:val="24"/>
          <w:u w:color="000000"/>
          <w:lang w:val="es-ES_tradnl" w:eastAsia="es-ES_tradnl"/>
        </w:rPr>
        <w:t>í</w:t>
      </w:r>
      <w:r w:rsidRPr="00011DEE">
        <w:rPr>
          <w:rFonts w:ascii="Century Gothic" w:eastAsia="Times New Roman" w:hAnsi="Century Gothic" w:cs="Arial"/>
          <w:b/>
          <w:bCs/>
          <w:color w:val="000000"/>
          <w:sz w:val="24"/>
          <w:szCs w:val="24"/>
          <w:u w:color="000000"/>
          <w:lang w:val="es-ES_tradnl" w:eastAsia="es-ES_tradnl"/>
        </w:rPr>
        <w:t>citas</w:t>
      </w:r>
      <w:r w:rsidRPr="00011DEE">
        <w:rPr>
          <w:rFonts w:ascii="Century Gothic" w:eastAsia="Times New Roman" w:hAnsi="Century Gothic" w:cs="Arial"/>
          <w:color w:val="000000"/>
          <w:sz w:val="24"/>
          <w:szCs w:val="24"/>
          <w:u w:color="000000"/>
          <w:lang w:val="es-ES_tradnl" w:eastAsia="es-ES_tradnl"/>
        </w:rPr>
        <w:t xml:space="preserve">, cuando haya concluido </w:t>
      </w:r>
      <w:r>
        <w:rPr>
          <w:rFonts w:ascii="Century Gothic" w:eastAsia="Times New Roman" w:hAnsi="Century Gothic" w:cs="Arial"/>
          <w:b/>
          <w:bCs/>
          <w:color w:val="000000"/>
          <w:sz w:val="24"/>
          <w:szCs w:val="24"/>
          <w:u w:color="000000"/>
          <w:lang w:val="es-ES_tradnl" w:eastAsia="es-ES_tradnl"/>
        </w:rPr>
        <w:t xml:space="preserve">la persona </w:t>
      </w:r>
      <w:r w:rsidRPr="00116B89">
        <w:rPr>
          <w:rFonts w:ascii="Century Gothic" w:eastAsia="Times New Roman" w:hAnsi="Century Gothic" w:cs="Arial"/>
          <w:b/>
          <w:bCs/>
          <w:color w:val="000000"/>
          <w:sz w:val="24"/>
          <w:szCs w:val="24"/>
          <w:u w:color="000000"/>
          <w:lang w:val="es-ES_tradnl" w:eastAsia="es-ES_tradnl"/>
        </w:rPr>
        <w:t xml:space="preserve">oradora </w:t>
      </w:r>
      <w:r w:rsidRPr="00011DEE">
        <w:rPr>
          <w:rFonts w:ascii="Century Gothic" w:eastAsia="Times New Roman" w:hAnsi="Century Gothic" w:cs="Arial"/>
          <w:color w:val="000000"/>
          <w:sz w:val="24"/>
          <w:szCs w:val="24"/>
          <w:u w:color="000000"/>
          <w:lang w:val="es-ES_tradnl" w:eastAsia="es-ES_tradnl"/>
        </w:rPr>
        <w:t>y sin que puedan hacer uso de la palabra por más de cinco minutos.</w:t>
      </w:r>
    </w:p>
    <w:p w14:paraId="43702FB1" w14:textId="038B44CF" w:rsidR="00111B37" w:rsidRDefault="00721059" w:rsidP="00111B37">
      <w:pPr>
        <w:pBdr>
          <w:top w:val="nil"/>
          <w:left w:val="nil"/>
          <w:bottom w:val="nil"/>
          <w:right w:val="nil"/>
          <w:between w:val="nil"/>
          <w:bar w:val="nil"/>
        </w:pBdr>
        <w:spacing w:line="360" w:lineRule="auto"/>
        <w:jc w:val="both"/>
        <w:rPr>
          <w:rFonts w:ascii="Century Gothic" w:eastAsia="Times New Roman" w:hAnsi="Century Gothic" w:cs="Arial"/>
          <w:b/>
          <w:bCs/>
          <w:color w:val="000000"/>
          <w:sz w:val="24"/>
          <w:szCs w:val="24"/>
          <w:u w:color="000000"/>
          <w:lang w:val="es-ES_tradnl" w:eastAsia="es-ES_tradnl"/>
        </w:rPr>
      </w:pPr>
      <w:r w:rsidRPr="00721059">
        <w:rPr>
          <w:rFonts w:ascii="Century Gothic" w:eastAsia="Times New Roman" w:hAnsi="Century Gothic" w:cs="Arial"/>
          <w:b/>
          <w:bCs/>
          <w:color w:val="000000"/>
          <w:sz w:val="24"/>
          <w:szCs w:val="24"/>
          <w:u w:color="000000"/>
          <w:lang w:val="es-ES_tradnl" w:eastAsia="es-ES_tradnl"/>
        </w:rPr>
        <w:t>…</w:t>
      </w:r>
    </w:p>
    <w:p w14:paraId="10DB7213" w14:textId="77777777" w:rsidR="00721059" w:rsidRPr="00721059" w:rsidRDefault="00721059" w:rsidP="00111B37">
      <w:pPr>
        <w:pBdr>
          <w:top w:val="nil"/>
          <w:left w:val="nil"/>
          <w:bottom w:val="nil"/>
          <w:right w:val="nil"/>
          <w:between w:val="nil"/>
          <w:bar w:val="nil"/>
        </w:pBdr>
        <w:spacing w:line="360" w:lineRule="auto"/>
        <w:jc w:val="both"/>
        <w:rPr>
          <w:rFonts w:ascii="Century Gothic" w:eastAsia="Times New Roman" w:hAnsi="Century Gothic" w:cs="Arial"/>
          <w:b/>
          <w:bCs/>
          <w:color w:val="000000"/>
          <w:sz w:val="24"/>
          <w:szCs w:val="24"/>
          <w:u w:color="000000"/>
          <w:lang w:val="es-ES_tradnl" w:eastAsia="es-ES_tradnl"/>
        </w:rPr>
      </w:pPr>
    </w:p>
    <w:p w14:paraId="41E27B62" w14:textId="77777777" w:rsidR="00111B37" w:rsidRPr="00011DEE" w:rsidRDefault="00111B37" w:rsidP="00111B37">
      <w:pPr>
        <w:pBdr>
          <w:top w:val="nil"/>
          <w:left w:val="nil"/>
          <w:bottom w:val="nil"/>
          <w:right w:val="nil"/>
          <w:between w:val="nil"/>
          <w:bar w:val="nil"/>
        </w:pBdr>
        <w:spacing w:line="360" w:lineRule="auto"/>
        <w:jc w:val="both"/>
        <w:rPr>
          <w:rFonts w:ascii="Century Gothic" w:eastAsia="Times New Roman" w:hAnsi="Century Gothic" w:cs="Arial"/>
          <w:b/>
          <w:bCs/>
          <w:color w:val="000000"/>
          <w:sz w:val="24"/>
          <w:szCs w:val="24"/>
          <w:u w:color="000000"/>
          <w:lang w:val="es-ES_tradnl" w:eastAsia="es-ES_tradnl"/>
        </w:rPr>
      </w:pPr>
      <w:r w:rsidRPr="00011DEE">
        <w:rPr>
          <w:rFonts w:ascii="Century Gothic" w:eastAsia="Times New Roman" w:hAnsi="Century Gothic" w:cs="Arial"/>
          <w:b/>
          <w:bCs/>
          <w:color w:val="000000"/>
          <w:sz w:val="24"/>
          <w:szCs w:val="24"/>
          <w:u w:color="000000"/>
          <w:lang w:val="es-ES_tradnl" w:eastAsia="es-ES_tradnl"/>
        </w:rPr>
        <w:t>ARTÍCULO 120</w:t>
      </w:r>
      <w:r w:rsidRPr="00011DEE">
        <w:rPr>
          <w:rFonts w:ascii="Century Gothic" w:eastAsia="Times New Roman" w:hAnsi="Century Gothic" w:cs="Arial"/>
          <w:color w:val="000000"/>
          <w:sz w:val="24"/>
          <w:szCs w:val="24"/>
          <w:u w:color="000000"/>
          <w:lang w:val="es-ES_tradnl" w:eastAsia="es-ES_tradnl"/>
        </w:rPr>
        <w:t xml:space="preserve">. </w:t>
      </w:r>
      <w:r w:rsidRPr="00011DEE">
        <w:rPr>
          <w:rFonts w:ascii="Century Gothic" w:eastAsia="Times New Roman" w:hAnsi="Century Gothic" w:cs="Arial"/>
          <w:b/>
          <w:bCs/>
          <w:color w:val="000000"/>
          <w:sz w:val="24"/>
          <w:szCs w:val="24"/>
          <w:u w:color="000000"/>
          <w:lang w:val="es-ES_tradnl" w:eastAsia="es-ES_tradnl"/>
        </w:rPr>
        <w:t>Por disposición expresa del Reglamento, las menciones de personas morales, grupos, partidos o gobiernos no se considerarán como una alusión personal.</w:t>
      </w:r>
    </w:p>
    <w:p w14:paraId="3DC0081D" w14:textId="43A76E6E" w:rsidR="00111B37" w:rsidRPr="00D92FEB" w:rsidRDefault="00721059" w:rsidP="00111B37">
      <w:pPr>
        <w:pBdr>
          <w:top w:val="nil"/>
          <w:left w:val="nil"/>
          <w:bottom w:val="nil"/>
          <w:right w:val="nil"/>
          <w:between w:val="nil"/>
          <w:bar w:val="nil"/>
        </w:pBdr>
        <w:spacing w:after="0" w:line="360" w:lineRule="auto"/>
        <w:jc w:val="both"/>
        <w:rPr>
          <w:rFonts w:ascii="Arial" w:eastAsia="Times New Roman" w:hAnsi="Arial" w:cs="Arial"/>
          <w:color w:val="000000"/>
          <w:sz w:val="24"/>
          <w:szCs w:val="24"/>
          <w:u w:color="000000"/>
          <w:lang w:eastAsia="es-ES_tradnl"/>
        </w:rPr>
      </w:pPr>
      <w:r>
        <w:rPr>
          <w:rFonts w:ascii="Century Gothic" w:eastAsia="Times New Roman" w:hAnsi="Century Gothic" w:cs="Arial"/>
          <w:color w:val="000000"/>
          <w:sz w:val="24"/>
          <w:szCs w:val="24"/>
          <w:u w:color="000000"/>
          <w:lang w:val="es-ES_tradnl" w:eastAsia="es-ES_tradnl"/>
        </w:rPr>
        <w:t>…</w:t>
      </w:r>
    </w:p>
    <w:p w14:paraId="0B04119C" w14:textId="77777777" w:rsidR="00111B37" w:rsidRDefault="00111B37" w:rsidP="00111B37">
      <w:pPr>
        <w:spacing w:line="360" w:lineRule="auto"/>
        <w:jc w:val="both"/>
        <w:rPr>
          <w:rFonts w:ascii="Century Gothic" w:eastAsia="Montserrat" w:hAnsi="Century Gothic" w:cs="Arial"/>
          <w:sz w:val="24"/>
          <w:szCs w:val="24"/>
          <w:lang w:eastAsia="es-MX"/>
        </w:rPr>
      </w:pPr>
    </w:p>
    <w:p w14:paraId="4613223B" w14:textId="2CF47D31" w:rsidR="00721059" w:rsidRPr="00721059" w:rsidRDefault="00111B37" w:rsidP="00721059">
      <w:pPr>
        <w:spacing w:line="360" w:lineRule="auto"/>
        <w:jc w:val="center"/>
        <w:rPr>
          <w:rFonts w:ascii="Century Gothic" w:eastAsia="Montserrat" w:hAnsi="Century Gothic" w:cs="Arial"/>
          <w:b/>
          <w:bCs/>
          <w:sz w:val="28"/>
          <w:szCs w:val="28"/>
          <w:lang w:val="es-ES_tradnl" w:eastAsia="es-MX"/>
        </w:rPr>
      </w:pPr>
      <w:r w:rsidRPr="00A60502">
        <w:rPr>
          <w:rFonts w:ascii="Century Gothic" w:eastAsia="Montserrat" w:hAnsi="Century Gothic" w:cs="Arial"/>
          <w:b/>
          <w:bCs/>
          <w:sz w:val="28"/>
          <w:szCs w:val="28"/>
          <w:lang w:val="es-ES_tradnl" w:eastAsia="es-MX"/>
        </w:rPr>
        <w:t>TRANSITORIO</w:t>
      </w:r>
    </w:p>
    <w:p w14:paraId="39C808E7" w14:textId="2B4A8607" w:rsidR="00111B37" w:rsidRDefault="00111B37" w:rsidP="00111B37">
      <w:pPr>
        <w:spacing w:line="360" w:lineRule="auto"/>
        <w:jc w:val="both"/>
        <w:rPr>
          <w:rFonts w:ascii="Century Gothic" w:eastAsia="Montserrat" w:hAnsi="Century Gothic" w:cs="Arial"/>
          <w:sz w:val="24"/>
          <w:szCs w:val="24"/>
          <w:highlight w:val="white"/>
          <w:lang w:eastAsia="es-MX"/>
        </w:rPr>
      </w:pPr>
      <w:r w:rsidRPr="00A60502">
        <w:rPr>
          <w:rFonts w:ascii="Century Gothic" w:eastAsia="Montserrat" w:hAnsi="Century Gothic" w:cs="Arial"/>
          <w:b/>
          <w:sz w:val="28"/>
          <w:szCs w:val="28"/>
          <w:highlight w:val="white"/>
          <w:lang w:eastAsia="es-MX"/>
        </w:rPr>
        <w:t xml:space="preserve">ARTÍCULO </w:t>
      </w:r>
      <w:proofErr w:type="gramStart"/>
      <w:r>
        <w:rPr>
          <w:rFonts w:ascii="Century Gothic" w:eastAsia="Montserrat" w:hAnsi="Century Gothic" w:cs="Arial"/>
          <w:b/>
          <w:sz w:val="28"/>
          <w:szCs w:val="28"/>
          <w:highlight w:val="white"/>
          <w:lang w:eastAsia="es-MX"/>
        </w:rPr>
        <w:t>ÚNICO</w:t>
      </w:r>
      <w:r w:rsidRPr="00A60502">
        <w:rPr>
          <w:rFonts w:ascii="Century Gothic" w:eastAsia="Montserrat" w:hAnsi="Century Gothic" w:cs="Arial"/>
          <w:b/>
          <w:sz w:val="28"/>
          <w:szCs w:val="28"/>
          <w:highlight w:val="white"/>
          <w:lang w:eastAsia="es-MX"/>
        </w:rPr>
        <w:t>.-</w:t>
      </w:r>
      <w:proofErr w:type="gramEnd"/>
      <w:r w:rsidRPr="00FC02B6">
        <w:rPr>
          <w:rFonts w:ascii="Century Gothic" w:eastAsia="Montserrat" w:hAnsi="Century Gothic" w:cs="Arial"/>
          <w:b/>
          <w:sz w:val="24"/>
          <w:szCs w:val="24"/>
          <w:highlight w:val="white"/>
          <w:lang w:eastAsia="es-MX"/>
        </w:rPr>
        <w:t xml:space="preserve"> </w:t>
      </w:r>
      <w:r w:rsidRPr="00FC02B6">
        <w:rPr>
          <w:rFonts w:ascii="Century Gothic" w:eastAsia="Montserrat" w:hAnsi="Century Gothic" w:cs="Arial"/>
          <w:sz w:val="24"/>
          <w:szCs w:val="24"/>
          <w:highlight w:val="white"/>
          <w:lang w:eastAsia="es-MX"/>
        </w:rPr>
        <w:t>El presente Decreto entrará en vigor al día siguiente de publicación en el Periódico Oficial del Estado.</w:t>
      </w:r>
    </w:p>
    <w:p w14:paraId="65048F0F" w14:textId="77777777" w:rsidR="00721059" w:rsidRPr="00721059" w:rsidRDefault="00721059" w:rsidP="00111B37">
      <w:pPr>
        <w:spacing w:line="360" w:lineRule="auto"/>
        <w:jc w:val="both"/>
        <w:rPr>
          <w:rFonts w:ascii="Century Gothic" w:eastAsia="Montserrat" w:hAnsi="Century Gothic" w:cs="Arial"/>
          <w:sz w:val="24"/>
          <w:szCs w:val="24"/>
          <w:highlight w:val="white"/>
          <w:lang w:eastAsia="es-MX"/>
        </w:rPr>
      </w:pPr>
    </w:p>
    <w:p w14:paraId="4A0A4BFA" w14:textId="77777777" w:rsidR="00111B37" w:rsidRDefault="00111B37" w:rsidP="00111B37">
      <w:pPr>
        <w:spacing w:line="360" w:lineRule="auto"/>
        <w:ind w:right="100"/>
        <w:jc w:val="both"/>
        <w:rPr>
          <w:rFonts w:ascii="Century Gothic" w:eastAsia="Montserrat" w:hAnsi="Century Gothic" w:cs="Arial"/>
          <w:sz w:val="24"/>
          <w:szCs w:val="24"/>
          <w:lang w:eastAsia="es-MX"/>
        </w:rPr>
      </w:pPr>
      <w:r w:rsidRPr="00FC02B6">
        <w:rPr>
          <w:rFonts w:ascii="Century Gothic" w:eastAsia="Montserrat" w:hAnsi="Century Gothic" w:cs="Arial"/>
          <w:b/>
          <w:sz w:val="24"/>
          <w:szCs w:val="24"/>
          <w:lang w:eastAsia="es-MX"/>
        </w:rPr>
        <w:lastRenderedPageBreak/>
        <w:t xml:space="preserve">ECONÓMICO. </w:t>
      </w:r>
      <w:r w:rsidRPr="00FC02B6">
        <w:rPr>
          <w:rFonts w:ascii="Century Gothic" w:eastAsia="Montserrat" w:hAnsi="Century Gothic" w:cs="Arial"/>
          <w:sz w:val="24"/>
          <w:szCs w:val="24"/>
          <w:lang w:eastAsia="es-MX"/>
        </w:rPr>
        <w:t>Aprobado que sea, túrnese a la Secreta</w:t>
      </w:r>
      <w:r>
        <w:rPr>
          <w:rFonts w:ascii="Century Gothic" w:eastAsia="Montserrat" w:hAnsi="Century Gothic" w:cs="Arial"/>
          <w:sz w:val="24"/>
          <w:szCs w:val="24"/>
          <w:lang w:eastAsia="es-MX"/>
        </w:rPr>
        <w:t>ría a efecto de que elabore la Minuta de D</w:t>
      </w:r>
      <w:r w:rsidRPr="00FC02B6">
        <w:rPr>
          <w:rFonts w:ascii="Century Gothic" w:eastAsia="Montserrat" w:hAnsi="Century Gothic" w:cs="Arial"/>
          <w:sz w:val="24"/>
          <w:szCs w:val="24"/>
          <w:lang w:eastAsia="es-MX"/>
        </w:rPr>
        <w:t>ecreto en los términos en que deba publicarse.</w:t>
      </w:r>
    </w:p>
    <w:p w14:paraId="0811894B" w14:textId="77777777" w:rsidR="00111B37" w:rsidRDefault="00111B37" w:rsidP="00111B37">
      <w:pPr>
        <w:spacing w:line="360" w:lineRule="auto"/>
        <w:ind w:right="100"/>
        <w:jc w:val="both"/>
        <w:rPr>
          <w:rFonts w:ascii="Century Gothic" w:eastAsia="Montserrat" w:hAnsi="Century Gothic" w:cs="Arial"/>
          <w:sz w:val="24"/>
          <w:szCs w:val="24"/>
          <w:lang w:eastAsia="es-MX"/>
        </w:rPr>
      </w:pPr>
    </w:p>
    <w:p w14:paraId="7C045438" w14:textId="244D220D" w:rsidR="00111B37" w:rsidRDefault="00111B37" w:rsidP="00111B37">
      <w:pPr>
        <w:spacing w:line="360" w:lineRule="auto"/>
        <w:ind w:right="100"/>
        <w:jc w:val="both"/>
        <w:rPr>
          <w:rFonts w:ascii="Century Gothic" w:eastAsia="Montserrat" w:hAnsi="Century Gothic" w:cs="Arial"/>
          <w:sz w:val="24"/>
          <w:szCs w:val="24"/>
          <w:lang w:eastAsia="es-MX"/>
        </w:rPr>
      </w:pPr>
      <w:r>
        <w:rPr>
          <w:rFonts w:ascii="Century Gothic" w:eastAsia="Montserrat" w:hAnsi="Century Gothic" w:cs="Arial"/>
          <w:sz w:val="24"/>
          <w:szCs w:val="24"/>
          <w:lang w:eastAsia="es-MX"/>
        </w:rPr>
        <w:t xml:space="preserve">Dado en el Salón de Sesiones del Honorable Congreso del Estado, en la ciudad de Chihuahua, Chihuahua, a los </w:t>
      </w:r>
      <w:r w:rsidR="00F15B2B">
        <w:rPr>
          <w:rFonts w:ascii="Century Gothic" w:eastAsia="Montserrat" w:hAnsi="Century Gothic" w:cs="Arial"/>
          <w:sz w:val="24"/>
          <w:szCs w:val="24"/>
          <w:lang w:eastAsia="es-MX"/>
        </w:rPr>
        <w:t xml:space="preserve">trece </w:t>
      </w:r>
      <w:r>
        <w:rPr>
          <w:rFonts w:ascii="Century Gothic" w:eastAsia="Montserrat" w:hAnsi="Century Gothic" w:cs="Arial"/>
          <w:sz w:val="24"/>
          <w:szCs w:val="24"/>
          <w:lang w:eastAsia="es-MX"/>
        </w:rPr>
        <w:t xml:space="preserve">días del mes de </w:t>
      </w:r>
      <w:r w:rsidR="00247A77">
        <w:rPr>
          <w:rFonts w:ascii="Century Gothic" w:eastAsia="Montserrat" w:hAnsi="Century Gothic" w:cs="Arial"/>
          <w:sz w:val="24"/>
          <w:szCs w:val="24"/>
          <w:lang w:eastAsia="es-MX"/>
        </w:rPr>
        <w:t xml:space="preserve">marzo </w:t>
      </w:r>
      <w:r>
        <w:rPr>
          <w:rFonts w:ascii="Century Gothic" w:eastAsia="Montserrat" w:hAnsi="Century Gothic" w:cs="Arial"/>
          <w:sz w:val="24"/>
          <w:szCs w:val="24"/>
          <w:lang w:eastAsia="es-MX"/>
        </w:rPr>
        <w:t>del año dos mil veinti</w:t>
      </w:r>
      <w:r w:rsidR="003E3158">
        <w:rPr>
          <w:rFonts w:ascii="Century Gothic" w:eastAsia="Montserrat" w:hAnsi="Century Gothic" w:cs="Arial"/>
          <w:sz w:val="24"/>
          <w:szCs w:val="24"/>
          <w:lang w:eastAsia="es-MX"/>
        </w:rPr>
        <w:t>cuatro.</w:t>
      </w:r>
    </w:p>
    <w:p w14:paraId="2E69E333" w14:textId="77777777" w:rsidR="004D69DF" w:rsidRDefault="004D69DF" w:rsidP="00111B37">
      <w:pPr>
        <w:spacing w:line="360" w:lineRule="auto"/>
        <w:jc w:val="center"/>
        <w:rPr>
          <w:rFonts w:ascii="Century Gothic" w:hAnsi="Century Gothic" w:cs="Times New Roman"/>
          <w:b/>
          <w:sz w:val="24"/>
        </w:rPr>
      </w:pPr>
    </w:p>
    <w:p w14:paraId="72D6388A" w14:textId="77777777" w:rsidR="004D69DF" w:rsidRDefault="004D69DF" w:rsidP="00111B37">
      <w:pPr>
        <w:spacing w:line="360" w:lineRule="auto"/>
        <w:jc w:val="center"/>
        <w:rPr>
          <w:rFonts w:ascii="Century Gothic" w:hAnsi="Century Gothic" w:cs="Times New Roman"/>
          <w:b/>
          <w:sz w:val="24"/>
        </w:rPr>
      </w:pPr>
    </w:p>
    <w:p w14:paraId="0D8EDB9E" w14:textId="77777777" w:rsidR="004D69DF" w:rsidRDefault="004D69DF" w:rsidP="00111B37">
      <w:pPr>
        <w:spacing w:line="360" w:lineRule="auto"/>
        <w:jc w:val="center"/>
        <w:rPr>
          <w:rFonts w:ascii="Century Gothic" w:hAnsi="Century Gothic" w:cs="Times New Roman"/>
          <w:b/>
          <w:sz w:val="24"/>
        </w:rPr>
      </w:pPr>
    </w:p>
    <w:p w14:paraId="6266B48D" w14:textId="77777777" w:rsidR="004D69DF" w:rsidRDefault="004D69DF" w:rsidP="00111B37">
      <w:pPr>
        <w:spacing w:line="360" w:lineRule="auto"/>
        <w:jc w:val="center"/>
        <w:rPr>
          <w:rFonts w:ascii="Century Gothic" w:hAnsi="Century Gothic" w:cs="Times New Roman"/>
          <w:b/>
          <w:sz w:val="24"/>
        </w:rPr>
      </w:pPr>
    </w:p>
    <w:p w14:paraId="64250F7D" w14:textId="77777777" w:rsidR="004D69DF" w:rsidRDefault="004D69DF" w:rsidP="00111B37">
      <w:pPr>
        <w:spacing w:line="360" w:lineRule="auto"/>
        <w:jc w:val="center"/>
        <w:rPr>
          <w:rFonts w:ascii="Century Gothic" w:hAnsi="Century Gothic" w:cs="Times New Roman"/>
          <w:b/>
          <w:sz w:val="24"/>
        </w:rPr>
      </w:pPr>
    </w:p>
    <w:p w14:paraId="58C73826" w14:textId="77777777" w:rsidR="004D69DF" w:rsidRDefault="004D69DF" w:rsidP="00111B37">
      <w:pPr>
        <w:spacing w:line="360" w:lineRule="auto"/>
        <w:jc w:val="center"/>
        <w:rPr>
          <w:rFonts w:ascii="Century Gothic" w:hAnsi="Century Gothic" w:cs="Times New Roman"/>
          <w:b/>
          <w:sz w:val="24"/>
        </w:rPr>
      </w:pPr>
    </w:p>
    <w:p w14:paraId="414FCDBC" w14:textId="77777777" w:rsidR="004D69DF" w:rsidRDefault="004D69DF" w:rsidP="00111B37">
      <w:pPr>
        <w:spacing w:line="360" w:lineRule="auto"/>
        <w:jc w:val="center"/>
        <w:rPr>
          <w:rFonts w:ascii="Century Gothic" w:hAnsi="Century Gothic" w:cs="Times New Roman"/>
          <w:b/>
          <w:sz w:val="24"/>
        </w:rPr>
      </w:pPr>
    </w:p>
    <w:p w14:paraId="362BA463" w14:textId="77777777" w:rsidR="004D69DF" w:rsidRDefault="004D69DF" w:rsidP="00111B37">
      <w:pPr>
        <w:spacing w:line="360" w:lineRule="auto"/>
        <w:jc w:val="center"/>
        <w:rPr>
          <w:rFonts w:ascii="Century Gothic" w:hAnsi="Century Gothic" w:cs="Times New Roman"/>
          <w:b/>
          <w:sz w:val="24"/>
        </w:rPr>
      </w:pPr>
    </w:p>
    <w:p w14:paraId="29D466CE" w14:textId="78A16711" w:rsidR="004D69DF" w:rsidRDefault="004D69DF" w:rsidP="00111B37">
      <w:pPr>
        <w:spacing w:line="360" w:lineRule="auto"/>
        <w:jc w:val="center"/>
        <w:rPr>
          <w:rFonts w:ascii="Century Gothic" w:hAnsi="Century Gothic" w:cs="Times New Roman"/>
          <w:b/>
          <w:sz w:val="24"/>
        </w:rPr>
      </w:pPr>
    </w:p>
    <w:p w14:paraId="62FBF774" w14:textId="7750F5C7" w:rsidR="003E3158" w:rsidRDefault="003E3158" w:rsidP="00111B37">
      <w:pPr>
        <w:spacing w:line="360" w:lineRule="auto"/>
        <w:jc w:val="center"/>
        <w:rPr>
          <w:rFonts w:ascii="Century Gothic" w:hAnsi="Century Gothic" w:cs="Times New Roman"/>
          <w:b/>
          <w:sz w:val="24"/>
        </w:rPr>
      </w:pPr>
    </w:p>
    <w:p w14:paraId="77F1CEEC" w14:textId="77777777" w:rsidR="003E3158" w:rsidRDefault="003E3158" w:rsidP="00111B37">
      <w:pPr>
        <w:spacing w:line="360" w:lineRule="auto"/>
        <w:jc w:val="center"/>
        <w:rPr>
          <w:rFonts w:ascii="Century Gothic" w:hAnsi="Century Gothic" w:cs="Times New Roman"/>
          <w:b/>
          <w:sz w:val="24"/>
        </w:rPr>
      </w:pPr>
    </w:p>
    <w:p w14:paraId="4D1FE998" w14:textId="5DB44BB3" w:rsidR="00111B37" w:rsidRDefault="00111B37" w:rsidP="00111B37">
      <w:pPr>
        <w:spacing w:line="360" w:lineRule="auto"/>
        <w:jc w:val="center"/>
        <w:rPr>
          <w:rFonts w:ascii="Century Gothic" w:hAnsi="Century Gothic" w:cs="Times New Roman"/>
          <w:b/>
          <w:sz w:val="24"/>
        </w:rPr>
      </w:pPr>
      <w:r>
        <w:rPr>
          <w:rFonts w:ascii="Century Gothic" w:hAnsi="Century Gothic" w:cs="Times New Roman"/>
          <w:b/>
          <w:sz w:val="24"/>
        </w:rPr>
        <w:lastRenderedPageBreak/>
        <w:t xml:space="preserve">ASÍ LO APROBÓ LA COMISIÓN DE GOBERNACIÓN Y PUNTOS CONSTITUCIONALES, EN REUNIÓN DE FECHA </w:t>
      </w:r>
      <w:r w:rsidR="001511A6">
        <w:rPr>
          <w:rFonts w:ascii="Century Gothic" w:hAnsi="Century Gothic" w:cs="Times New Roman"/>
          <w:b/>
          <w:sz w:val="24"/>
        </w:rPr>
        <w:t xml:space="preserve">5 </w:t>
      </w:r>
      <w:r>
        <w:rPr>
          <w:rFonts w:ascii="Century Gothic" w:hAnsi="Century Gothic" w:cs="Times New Roman"/>
          <w:b/>
          <w:sz w:val="24"/>
        </w:rPr>
        <w:t xml:space="preserve">DE </w:t>
      </w:r>
      <w:r w:rsidR="001511A6">
        <w:rPr>
          <w:rFonts w:ascii="Century Gothic" w:hAnsi="Century Gothic" w:cs="Times New Roman"/>
          <w:b/>
          <w:sz w:val="24"/>
        </w:rPr>
        <w:t xml:space="preserve">MARZO </w:t>
      </w:r>
      <w:r>
        <w:rPr>
          <w:rFonts w:ascii="Century Gothic" w:hAnsi="Century Gothic" w:cs="Times New Roman"/>
          <w:b/>
          <w:sz w:val="24"/>
        </w:rPr>
        <w:t>DEL 202</w:t>
      </w:r>
      <w:r w:rsidR="003E3158">
        <w:rPr>
          <w:rFonts w:ascii="Century Gothic" w:hAnsi="Century Gothic" w:cs="Times New Roman"/>
          <w:b/>
          <w:sz w:val="24"/>
        </w:rPr>
        <w:t>4</w:t>
      </w:r>
    </w:p>
    <w:bookmarkEnd w:id="2"/>
    <w:p w14:paraId="5C5152CB" w14:textId="77777777" w:rsidR="00111B37" w:rsidRDefault="00111B37" w:rsidP="00111B37">
      <w:pPr>
        <w:spacing w:line="360" w:lineRule="auto"/>
        <w:jc w:val="center"/>
        <w:rPr>
          <w:rFonts w:ascii="Century Gothic" w:hAnsi="Century Gothic" w:cs="Times New Roman"/>
          <w:b/>
          <w:sz w:val="24"/>
        </w:rPr>
      </w:pPr>
      <w:r>
        <w:rPr>
          <w:rFonts w:ascii="Century Gothic" w:hAnsi="Century Gothic" w:cs="Times New Roman"/>
          <w:b/>
          <w:sz w:val="24"/>
        </w:rPr>
        <w:t>POR LA COMISIÓN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2658"/>
        <w:gridCol w:w="1833"/>
        <w:gridCol w:w="1862"/>
        <w:gridCol w:w="1705"/>
      </w:tblGrid>
      <w:tr w:rsidR="00111B37" w14:paraId="4E41A9F8" w14:textId="77777777" w:rsidTr="002F7BCF">
        <w:trPr>
          <w:jc w:val="center"/>
        </w:trPr>
        <w:tc>
          <w:tcPr>
            <w:tcW w:w="1866" w:type="dxa"/>
            <w:tcBorders>
              <w:top w:val="single" w:sz="4" w:space="0" w:color="auto"/>
              <w:left w:val="single" w:sz="4" w:space="0" w:color="auto"/>
              <w:bottom w:val="single" w:sz="4" w:space="0" w:color="auto"/>
              <w:right w:val="single" w:sz="4" w:space="0" w:color="auto"/>
            </w:tcBorders>
            <w:vAlign w:val="center"/>
          </w:tcPr>
          <w:p w14:paraId="36E22923" w14:textId="77777777" w:rsidR="00111B37" w:rsidRDefault="00111B37" w:rsidP="002F7BCF">
            <w:pPr>
              <w:tabs>
                <w:tab w:val="left" w:pos="9072"/>
              </w:tabs>
              <w:spacing w:after="0" w:line="360" w:lineRule="auto"/>
              <w:jc w:val="center"/>
              <w:rPr>
                <w:rFonts w:ascii="Century Gothic" w:eastAsia="Times New Roman" w:hAnsi="Century Gothic" w:cs="Arial"/>
                <w:b/>
                <w:color w:val="000000"/>
                <w:sz w:val="24"/>
                <w:szCs w:val="24"/>
                <w:lang w:eastAsia="es-ES"/>
              </w:rPr>
            </w:pPr>
          </w:p>
        </w:tc>
        <w:tc>
          <w:tcPr>
            <w:tcW w:w="2658" w:type="dxa"/>
            <w:tcBorders>
              <w:top w:val="single" w:sz="4" w:space="0" w:color="auto"/>
              <w:left w:val="single" w:sz="4" w:space="0" w:color="auto"/>
              <w:bottom w:val="single" w:sz="4" w:space="0" w:color="auto"/>
              <w:right w:val="single" w:sz="4" w:space="0" w:color="auto"/>
            </w:tcBorders>
            <w:vAlign w:val="center"/>
            <w:hideMark/>
          </w:tcPr>
          <w:p w14:paraId="1D50F311" w14:textId="77777777" w:rsidR="00111B37" w:rsidRDefault="00111B37" w:rsidP="002F7BCF">
            <w:pPr>
              <w:tabs>
                <w:tab w:val="left" w:pos="9072"/>
              </w:tabs>
              <w:spacing w:after="0" w:line="360" w:lineRule="auto"/>
              <w:jc w:val="center"/>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INTEGRANTES</w:t>
            </w:r>
          </w:p>
        </w:tc>
        <w:tc>
          <w:tcPr>
            <w:tcW w:w="1833" w:type="dxa"/>
            <w:tcBorders>
              <w:top w:val="single" w:sz="4" w:space="0" w:color="auto"/>
              <w:left w:val="single" w:sz="4" w:space="0" w:color="auto"/>
              <w:bottom w:val="single" w:sz="4" w:space="0" w:color="auto"/>
              <w:right w:val="single" w:sz="4" w:space="0" w:color="auto"/>
            </w:tcBorders>
            <w:vAlign w:val="center"/>
            <w:hideMark/>
          </w:tcPr>
          <w:p w14:paraId="4589945D" w14:textId="77777777" w:rsidR="00111B37" w:rsidRDefault="00111B37" w:rsidP="002F7BCF">
            <w:pPr>
              <w:tabs>
                <w:tab w:val="left" w:pos="9072"/>
              </w:tabs>
              <w:spacing w:after="0" w:line="360" w:lineRule="auto"/>
              <w:jc w:val="center"/>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A FAVOR</w:t>
            </w:r>
          </w:p>
        </w:tc>
        <w:tc>
          <w:tcPr>
            <w:tcW w:w="1862" w:type="dxa"/>
            <w:tcBorders>
              <w:top w:val="single" w:sz="4" w:space="0" w:color="auto"/>
              <w:left w:val="single" w:sz="4" w:space="0" w:color="auto"/>
              <w:bottom w:val="single" w:sz="4" w:space="0" w:color="auto"/>
              <w:right w:val="single" w:sz="4" w:space="0" w:color="auto"/>
            </w:tcBorders>
            <w:vAlign w:val="center"/>
            <w:hideMark/>
          </w:tcPr>
          <w:p w14:paraId="4A0D8EAC" w14:textId="77777777" w:rsidR="00111B37" w:rsidRDefault="00111B37" w:rsidP="002F7BCF">
            <w:pPr>
              <w:tabs>
                <w:tab w:val="left" w:pos="9072"/>
              </w:tabs>
              <w:spacing w:after="0" w:line="360" w:lineRule="auto"/>
              <w:jc w:val="center"/>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EN CONTRA</w:t>
            </w:r>
          </w:p>
        </w:tc>
        <w:tc>
          <w:tcPr>
            <w:tcW w:w="1705" w:type="dxa"/>
            <w:tcBorders>
              <w:top w:val="single" w:sz="4" w:space="0" w:color="auto"/>
              <w:left w:val="single" w:sz="4" w:space="0" w:color="auto"/>
              <w:bottom w:val="single" w:sz="4" w:space="0" w:color="auto"/>
              <w:right w:val="single" w:sz="4" w:space="0" w:color="auto"/>
            </w:tcBorders>
            <w:vAlign w:val="center"/>
            <w:hideMark/>
          </w:tcPr>
          <w:p w14:paraId="052742FD" w14:textId="77777777" w:rsidR="00111B37" w:rsidRDefault="00111B37" w:rsidP="002F7BCF">
            <w:pPr>
              <w:tabs>
                <w:tab w:val="left" w:pos="9072"/>
              </w:tabs>
              <w:spacing w:after="0" w:line="360" w:lineRule="auto"/>
              <w:jc w:val="center"/>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ABSTENCIÓN</w:t>
            </w:r>
          </w:p>
        </w:tc>
      </w:tr>
      <w:tr w:rsidR="00111B37" w14:paraId="46B8AA75" w14:textId="77777777" w:rsidTr="002F7BCF">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48226290"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hAnsi="Century Gothic"/>
                <w:noProof/>
                <w:sz w:val="24"/>
                <w:szCs w:val="24"/>
                <w:lang w:eastAsia="es-MX"/>
              </w:rPr>
              <w:drawing>
                <wp:inline distT="0" distB="0" distL="0" distR="0" wp14:anchorId="31E9B7D8" wp14:editId="6E3EACDD">
                  <wp:extent cx="809625" cy="1076325"/>
                  <wp:effectExtent l="0" t="0" r="9525" b="9525"/>
                  <wp:docPr id="7" name="Imagen 7"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mthumb.php?src=diputados/imagenes/fotosOficiales/319.jpg&amp;w=200&amp;h=265&amp;z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6A2C157D" w14:textId="77777777" w:rsidR="00111B37" w:rsidRDefault="00111B37" w:rsidP="002F7BCF">
            <w:pPr>
              <w:tabs>
                <w:tab w:val="left" w:pos="9072"/>
              </w:tabs>
              <w:spacing w:after="0" w:line="360" w:lineRule="auto"/>
              <w:rPr>
                <w:rFonts w:ascii="Century Gothic" w:eastAsia="Times New Roman" w:hAnsi="Century Gothic" w:cs="Arial"/>
                <w:b/>
                <w:caps/>
                <w:color w:val="000000"/>
                <w:sz w:val="24"/>
                <w:szCs w:val="24"/>
                <w:lang w:eastAsia="es-ES"/>
              </w:rPr>
            </w:pPr>
            <w:r>
              <w:rPr>
                <w:rFonts w:ascii="Century Gothic" w:eastAsia="Times New Roman" w:hAnsi="Century Gothic" w:cs="Arial"/>
                <w:b/>
                <w:caps/>
                <w:color w:val="000000"/>
                <w:sz w:val="24"/>
                <w:szCs w:val="24"/>
                <w:lang w:eastAsia="es-ES"/>
              </w:rPr>
              <w:t>DIP. OMAR BAZÁN FLORES</w:t>
            </w:r>
          </w:p>
          <w:p w14:paraId="38413AD2" w14:textId="77777777" w:rsidR="00111B37" w:rsidRDefault="00111B37" w:rsidP="002F7BCF">
            <w:pPr>
              <w:tabs>
                <w:tab w:val="left" w:pos="9072"/>
              </w:tabs>
              <w:spacing w:after="0" w:line="360" w:lineRule="auto"/>
              <w:rPr>
                <w:rFonts w:ascii="Century Gothic" w:eastAsia="Times New Roman" w:hAnsi="Century Gothic" w:cs="Times New Roman"/>
                <w:color w:val="000000"/>
                <w:sz w:val="24"/>
                <w:szCs w:val="24"/>
                <w:lang w:eastAsia="es-ES"/>
              </w:rPr>
            </w:pPr>
            <w:r>
              <w:rPr>
                <w:rFonts w:ascii="Century Gothic" w:eastAsia="Times New Roman" w:hAnsi="Century Gothic" w:cs="Arial"/>
                <w:b/>
                <w:caps/>
                <w:color w:val="000000"/>
                <w:sz w:val="24"/>
                <w:szCs w:val="24"/>
                <w:lang w:eastAsia="es-ES"/>
              </w:rPr>
              <w:t>PRESIDENTE</w:t>
            </w:r>
          </w:p>
        </w:tc>
        <w:tc>
          <w:tcPr>
            <w:tcW w:w="1833" w:type="dxa"/>
            <w:tcBorders>
              <w:top w:val="single" w:sz="4" w:space="0" w:color="auto"/>
              <w:left w:val="single" w:sz="4" w:space="0" w:color="auto"/>
              <w:bottom w:val="single" w:sz="4" w:space="0" w:color="auto"/>
              <w:right w:val="single" w:sz="4" w:space="0" w:color="auto"/>
            </w:tcBorders>
            <w:vAlign w:val="center"/>
          </w:tcPr>
          <w:p w14:paraId="397A5F09"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269CA075"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61C46738"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p>
        </w:tc>
      </w:tr>
      <w:tr w:rsidR="00111B37" w14:paraId="3DD60AF4" w14:textId="77777777" w:rsidTr="002F7BCF">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35701F8C"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hAnsi="Century Gothic"/>
                <w:noProof/>
                <w:sz w:val="24"/>
                <w:szCs w:val="24"/>
                <w:lang w:eastAsia="es-MX"/>
              </w:rPr>
              <w:drawing>
                <wp:inline distT="0" distB="0" distL="0" distR="0" wp14:anchorId="757A7A7D" wp14:editId="76BA164D">
                  <wp:extent cx="885825" cy="1095375"/>
                  <wp:effectExtent l="0" t="0" r="9525" b="9525"/>
                  <wp:docPr id="6" name="Imagen 6"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chihuahua.gob.mx/mthumb.php?src=diputados/imagenes/fotosOficiales/305.jpg&amp;w=200&amp;h=265&amp;z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29771DEB"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DIP. ADRIANA TERRAZAS PORRAS</w:t>
            </w:r>
          </w:p>
          <w:p w14:paraId="59C394F7"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SECRETARIA</w:t>
            </w:r>
          </w:p>
        </w:tc>
        <w:tc>
          <w:tcPr>
            <w:tcW w:w="1833" w:type="dxa"/>
            <w:tcBorders>
              <w:top w:val="single" w:sz="4" w:space="0" w:color="auto"/>
              <w:left w:val="single" w:sz="4" w:space="0" w:color="auto"/>
              <w:bottom w:val="single" w:sz="4" w:space="0" w:color="auto"/>
              <w:right w:val="single" w:sz="4" w:space="0" w:color="auto"/>
            </w:tcBorders>
            <w:vAlign w:val="center"/>
          </w:tcPr>
          <w:p w14:paraId="3F36A458"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2E4B8AED"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231D8077"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p>
        </w:tc>
      </w:tr>
      <w:tr w:rsidR="00111B37" w14:paraId="1C8502F3" w14:textId="77777777" w:rsidTr="002F7BCF">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576F158B"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hAnsi="Century Gothic"/>
                <w:noProof/>
                <w:sz w:val="24"/>
                <w:szCs w:val="24"/>
                <w:lang w:eastAsia="es-MX"/>
              </w:rPr>
              <w:drawing>
                <wp:inline distT="0" distB="0" distL="0" distR="0" wp14:anchorId="5BF682C7" wp14:editId="1B040169">
                  <wp:extent cx="885825" cy="1057275"/>
                  <wp:effectExtent l="0" t="0" r="9525" b="9525"/>
                  <wp:docPr id="5" name="Imagen 5"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Oficiales/288.jpg&amp;w=200&amp;h=265&amp;z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5B9A6CB5"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DIP. JOSÉ ALFREDO CHÁVEZ MADRID</w:t>
            </w:r>
          </w:p>
          <w:p w14:paraId="4E493538"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698B7A89"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26E8C7C4"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4B44768E"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p>
        </w:tc>
      </w:tr>
      <w:tr w:rsidR="00111B37" w14:paraId="2F0F639B" w14:textId="77777777" w:rsidTr="002F7BCF">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35CEE431" w14:textId="77777777" w:rsidR="00111B37" w:rsidRDefault="00111B37" w:rsidP="002F7BCF">
            <w:pPr>
              <w:tabs>
                <w:tab w:val="left" w:pos="9072"/>
              </w:tabs>
              <w:spacing w:after="0" w:line="360" w:lineRule="auto"/>
              <w:rPr>
                <w:noProof/>
                <w:lang w:eastAsia="es-MX"/>
              </w:rPr>
            </w:pPr>
            <w:r>
              <w:rPr>
                <w:noProof/>
                <w:lang w:eastAsia="es-MX"/>
              </w:rPr>
              <w:drawing>
                <wp:inline distT="0" distB="0" distL="0" distR="0" wp14:anchorId="03B6C8F4" wp14:editId="1647E7C6">
                  <wp:extent cx="857250" cy="11525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l="57196" t="43352" r="37202" b="43271"/>
                          <a:stretch>
                            <a:fillRect/>
                          </a:stretch>
                        </pic:blipFill>
                        <pic:spPr bwMode="auto">
                          <a:xfrm>
                            <a:off x="0" y="0"/>
                            <a:ext cx="857250" cy="115252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5D150351"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DIP. JAEL ARGÜELLES DÍAZ</w:t>
            </w:r>
          </w:p>
          <w:p w14:paraId="0A2D1A43"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7F553C06"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03ECC186"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2CC8D13A"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p>
        </w:tc>
      </w:tr>
      <w:tr w:rsidR="00111B37" w14:paraId="5CABDB4C" w14:textId="77777777" w:rsidTr="002F7BCF">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7C6CFA5C"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hAnsi="Century Gothic"/>
                <w:noProof/>
                <w:sz w:val="24"/>
                <w:szCs w:val="24"/>
                <w:lang w:eastAsia="es-MX"/>
              </w:rPr>
              <w:lastRenderedPageBreak/>
              <w:drawing>
                <wp:inline distT="0" distB="0" distL="0" distR="0" wp14:anchorId="5F935412" wp14:editId="320D18C5">
                  <wp:extent cx="914400" cy="1209675"/>
                  <wp:effectExtent l="0" t="0" r="0" b="9525"/>
                  <wp:docPr id="3" name="Imagen 3"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6.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7BCD9F71"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DIP. GABRIEL ÁNGEL GARCÍA CANTÚ</w:t>
            </w:r>
          </w:p>
          <w:p w14:paraId="1A6AB45B"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0A95B5BE"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2C69F3B8"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77B7AE6F"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p>
        </w:tc>
      </w:tr>
      <w:tr w:rsidR="00111B37" w14:paraId="379E97A3" w14:textId="77777777" w:rsidTr="002F7BCF">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4808DFEE"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hAnsi="Century Gothic"/>
                <w:noProof/>
                <w:sz w:val="24"/>
                <w:szCs w:val="24"/>
                <w:lang w:eastAsia="es-MX"/>
              </w:rPr>
              <w:drawing>
                <wp:inline distT="0" distB="0" distL="0" distR="0" wp14:anchorId="3B7C1C6D" wp14:editId="235B59CA">
                  <wp:extent cx="914400" cy="1200150"/>
                  <wp:effectExtent l="0" t="0" r="0" b="0"/>
                  <wp:docPr id="2" name="Imagen 2"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312.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0150"/>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178387D4"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DIP. FRANCISCO ADRIÁN SÁNCHEZ VILLEGAS</w:t>
            </w:r>
          </w:p>
          <w:p w14:paraId="2BFE85BE"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5E5D8690"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45003986"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34ABA325"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p>
        </w:tc>
      </w:tr>
      <w:tr w:rsidR="00111B37" w14:paraId="5A615614" w14:textId="77777777" w:rsidTr="002F7BCF">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5A2C0FD8" w14:textId="4FE6E273"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r>
              <w:rPr>
                <w:noProof/>
                <w:lang w:eastAsia="es-MX"/>
              </w:rPr>
              <w:drawing>
                <wp:inline distT="0" distB="0" distL="0" distR="0" wp14:anchorId="678A34A2" wp14:editId="3C122968">
                  <wp:extent cx="990600" cy="12668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7705" t="43423" r="37203" b="45001"/>
                          <a:stretch/>
                        </pic:blipFill>
                        <pic:spPr bwMode="auto">
                          <a:xfrm>
                            <a:off x="0" y="0"/>
                            <a:ext cx="990600" cy="1266825"/>
                          </a:xfrm>
                          <a:prstGeom prst="rect">
                            <a:avLst/>
                          </a:prstGeom>
                          <a:ln>
                            <a:noFill/>
                          </a:ln>
                          <a:extLst>
                            <a:ext uri="{53640926-AAD7-44D8-BBD7-CCE9431645EC}">
                              <a14:shadowObscured xmlns:a14="http://schemas.microsoft.com/office/drawing/2010/main"/>
                            </a:ext>
                          </a:extLst>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6768C42F"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DIP. GEORGINA ALEJANDRA BUJANDA RÍOS</w:t>
            </w:r>
          </w:p>
          <w:p w14:paraId="393B1C70"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2BBEB49A"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4E234F76"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3BAC41B3" w14:textId="77777777" w:rsidR="00111B37" w:rsidRDefault="00111B37" w:rsidP="002F7BCF">
            <w:pPr>
              <w:tabs>
                <w:tab w:val="left" w:pos="9072"/>
              </w:tabs>
              <w:spacing w:after="0" w:line="360" w:lineRule="auto"/>
              <w:rPr>
                <w:rFonts w:ascii="Century Gothic" w:eastAsia="Times New Roman" w:hAnsi="Century Gothic" w:cs="Arial"/>
                <w:b/>
                <w:color w:val="000000"/>
                <w:sz w:val="24"/>
                <w:szCs w:val="24"/>
                <w:lang w:eastAsia="es-ES"/>
              </w:rPr>
            </w:pPr>
          </w:p>
        </w:tc>
      </w:tr>
    </w:tbl>
    <w:p w14:paraId="6330263D" w14:textId="3C2C5B41" w:rsidR="00111B37" w:rsidRPr="00A60502" w:rsidRDefault="00111B37" w:rsidP="00111B37">
      <w:pPr>
        <w:spacing w:line="360" w:lineRule="auto"/>
        <w:jc w:val="both"/>
        <w:rPr>
          <w:rFonts w:ascii="Century Gothic" w:hAnsi="Century Gothic"/>
          <w:sz w:val="16"/>
          <w:szCs w:val="16"/>
        </w:rPr>
      </w:pPr>
      <w:r w:rsidRPr="00A60502">
        <w:rPr>
          <w:rFonts w:ascii="Century Gothic" w:eastAsia="Calibri" w:hAnsi="Century Gothic" w:cs="Calibri"/>
          <w:sz w:val="16"/>
          <w:szCs w:val="16"/>
        </w:rPr>
        <w:t xml:space="preserve">La presente hoja de firmas corresponde al Dictamen por medio del cual </w:t>
      </w:r>
      <w:r w:rsidRPr="00A60502">
        <w:rPr>
          <w:rFonts w:ascii="Century Gothic" w:hAnsi="Century Gothic" w:cs="Arial"/>
          <w:sz w:val="16"/>
          <w:szCs w:val="16"/>
        </w:rPr>
        <w:t xml:space="preserve">se aprueba la </w:t>
      </w:r>
      <w:r w:rsidRPr="00A60502">
        <w:rPr>
          <w:rFonts w:ascii="Century Gothic" w:hAnsi="Century Gothic"/>
          <w:sz w:val="16"/>
          <w:szCs w:val="16"/>
        </w:rPr>
        <w:t>iniciativa con carácter de decreto, a fin de reformar</w:t>
      </w:r>
      <w:r>
        <w:rPr>
          <w:rFonts w:ascii="Century Gothic" w:hAnsi="Century Gothic"/>
          <w:sz w:val="16"/>
          <w:szCs w:val="16"/>
        </w:rPr>
        <w:t xml:space="preserve"> diversos</w:t>
      </w:r>
      <w:r w:rsidRPr="00A60502">
        <w:rPr>
          <w:rFonts w:ascii="Century Gothic" w:hAnsi="Century Gothic"/>
          <w:sz w:val="16"/>
          <w:szCs w:val="16"/>
        </w:rPr>
        <w:t xml:space="preserve"> artículos de la Ley Orgánica del Poder Legislativo del Estado de Chihuahua</w:t>
      </w:r>
      <w:r>
        <w:rPr>
          <w:rFonts w:ascii="Century Gothic" w:hAnsi="Century Gothic"/>
          <w:sz w:val="16"/>
          <w:szCs w:val="16"/>
        </w:rPr>
        <w:t xml:space="preserve"> y del Reglamento Interior y de Prácticas Parlamentarias</w:t>
      </w:r>
      <w:r w:rsidR="00782DB6">
        <w:rPr>
          <w:rFonts w:ascii="Century Gothic" w:hAnsi="Century Gothic"/>
          <w:sz w:val="16"/>
          <w:szCs w:val="16"/>
        </w:rPr>
        <w:t xml:space="preserve">, respecto a las alusiones. </w:t>
      </w:r>
    </w:p>
    <w:p w14:paraId="4937DE5B" w14:textId="77777777" w:rsidR="00111B37" w:rsidRDefault="00111B37" w:rsidP="00111B37">
      <w:pPr>
        <w:tabs>
          <w:tab w:val="left" w:pos="9072"/>
        </w:tabs>
        <w:spacing w:after="0" w:line="360" w:lineRule="auto"/>
        <w:jc w:val="both"/>
        <w:rPr>
          <w:rFonts w:ascii="Century Gothic" w:hAnsi="Century Gothic" w:cs="Arial"/>
          <w:sz w:val="16"/>
          <w:szCs w:val="16"/>
        </w:rPr>
      </w:pPr>
    </w:p>
    <w:p w14:paraId="7F5A2DFC" w14:textId="77777777" w:rsidR="00111B37" w:rsidRDefault="00111B37" w:rsidP="00111B37"/>
    <w:p w14:paraId="41A31016" w14:textId="77777777" w:rsidR="00111B37" w:rsidRPr="00FC02B6" w:rsidRDefault="00111B37" w:rsidP="00111B37">
      <w:pPr>
        <w:spacing w:line="360" w:lineRule="auto"/>
        <w:jc w:val="center"/>
        <w:rPr>
          <w:rFonts w:ascii="Century Gothic" w:eastAsia="Montserrat" w:hAnsi="Century Gothic" w:cs="Arial"/>
          <w:b/>
          <w:bCs/>
          <w:sz w:val="24"/>
          <w:szCs w:val="24"/>
          <w:lang w:eastAsia="es-MX"/>
        </w:rPr>
      </w:pPr>
    </w:p>
    <w:p w14:paraId="27ACF96E" w14:textId="77777777" w:rsidR="00111B37" w:rsidRDefault="00111B37" w:rsidP="00111B37"/>
    <w:p w14:paraId="1B54F0DB" w14:textId="77777777" w:rsidR="00BC3927" w:rsidRDefault="00BC3927"/>
    <w:sectPr w:rsidR="00BC3927" w:rsidSect="00882608">
      <w:headerReference w:type="default" r:id="rId13"/>
      <w:footerReference w:type="default" r:id="rId14"/>
      <w:pgSz w:w="12240" w:h="15840"/>
      <w:pgMar w:top="3402"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FDB2" w14:textId="77777777" w:rsidR="0079740D" w:rsidRDefault="0079740D" w:rsidP="00111B37">
      <w:pPr>
        <w:spacing w:after="0" w:line="240" w:lineRule="auto"/>
      </w:pPr>
      <w:r>
        <w:separator/>
      </w:r>
    </w:p>
  </w:endnote>
  <w:endnote w:type="continuationSeparator" w:id="0">
    <w:p w14:paraId="5A0B542D" w14:textId="77777777" w:rsidR="0079740D" w:rsidRDefault="0079740D" w:rsidP="0011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0760" w14:textId="3058D10B" w:rsidR="00083C47" w:rsidRDefault="00347264" w:rsidP="00083C47">
    <w:pPr>
      <w:pStyle w:val="Piedepgina"/>
      <w:jc w:val="right"/>
    </w:pPr>
    <w:r>
      <w:t xml:space="preserve">A2046 </w:t>
    </w:r>
    <w:r w:rsidR="006471FE">
      <w:t>ERS/GAOR/CVM/PFE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8AFA" w14:textId="77777777" w:rsidR="0079740D" w:rsidRDefault="0079740D" w:rsidP="00111B37">
      <w:pPr>
        <w:spacing w:after="0" w:line="240" w:lineRule="auto"/>
      </w:pPr>
      <w:r>
        <w:separator/>
      </w:r>
    </w:p>
  </w:footnote>
  <w:footnote w:type="continuationSeparator" w:id="0">
    <w:p w14:paraId="562DBCB3" w14:textId="77777777" w:rsidR="0079740D" w:rsidRDefault="0079740D" w:rsidP="00111B37">
      <w:pPr>
        <w:spacing w:after="0" w:line="240" w:lineRule="auto"/>
      </w:pPr>
      <w:r>
        <w:continuationSeparator/>
      </w:r>
    </w:p>
  </w:footnote>
  <w:footnote w:id="1">
    <w:p w14:paraId="02906C35" w14:textId="77777777" w:rsidR="00111B37" w:rsidRDefault="00111B37" w:rsidP="00111B37">
      <w:pPr>
        <w:pStyle w:val="Textonotapie"/>
      </w:pPr>
      <w:r>
        <w:rPr>
          <w:rStyle w:val="Refdenotaalpie"/>
        </w:rPr>
        <w:footnoteRef/>
      </w:r>
      <w:r>
        <w:t xml:space="preserve"> Real Academia Española. Disponible en </w:t>
      </w:r>
      <w:r w:rsidRPr="000E3CC1">
        <w:t>https://dle.rae.es/alusi%C3%B3n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7046" w14:textId="77777777" w:rsidR="003E3158" w:rsidRPr="003E3158" w:rsidRDefault="003E3158" w:rsidP="003E3158">
    <w:pPr>
      <w:spacing w:after="0" w:line="240" w:lineRule="auto"/>
      <w:jc w:val="right"/>
      <w:rPr>
        <w:rFonts w:ascii="Century Gothic" w:eastAsia="Times New Roman" w:hAnsi="Century Gothic" w:cs="Times New Roman"/>
        <w:bCs/>
        <w:color w:val="000000"/>
        <w:szCs w:val="24"/>
        <w:shd w:val="clear" w:color="auto" w:fill="FFFFFF"/>
        <w:lang w:eastAsia="es-ES"/>
      </w:rPr>
    </w:pPr>
    <w:r w:rsidRPr="003E3158">
      <w:rPr>
        <w:rFonts w:ascii="Century Gothic" w:eastAsia="Times New Roman" w:hAnsi="Century Gothic" w:cs="Times New Roman"/>
        <w:bCs/>
        <w:color w:val="000000"/>
        <w:szCs w:val="24"/>
        <w:shd w:val="clear" w:color="auto" w:fill="FFFFFF"/>
        <w:lang w:eastAsia="es-ES"/>
      </w:rPr>
      <w:t xml:space="preserve">“2024, Año del Bicentenario de la fundación del Estado de </w:t>
    </w:r>
  </w:p>
  <w:p w14:paraId="6AA7204B" w14:textId="77777777" w:rsidR="003E3158" w:rsidRPr="003E3158" w:rsidRDefault="003E3158" w:rsidP="003E3158">
    <w:pPr>
      <w:spacing w:after="0" w:line="240" w:lineRule="auto"/>
      <w:ind w:left="3540" w:firstLine="708"/>
      <w:jc w:val="right"/>
      <w:rPr>
        <w:rFonts w:ascii="Century Gothic" w:eastAsia="Times New Roman" w:hAnsi="Century Gothic" w:cs="Times New Roman"/>
        <w:bCs/>
        <w:color w:val="000000"/>
        <w:szCs w:val="24"/>
        <w:shd w:val="clear" w:color="auto" w:fill="FFFFFF"/>
        <w:lang w:eastAsia="es-ES"/>
      </w:rPr>
    </w:pPr>
    <w:r w:rsidRPr="003E3158">
      <w:rPr>
        <w:rFonts w:ascii="Century Gothic" w:eastAsia="Times New Roman" w:hAnsi="Century Gothic" w:cs="Times New Roman"/>
        <w:bCs/>
        <w:color w:val="000000"/>
        <w:szCs w:val="24"/>
        <w:shd w:val="clear" w:color="auto" w:fill="FFFFFF"/>
        <w:lang w:eastAsia="es-ES"/>
      </w:rPr>
      <w:t>Chihuahua”</w:t>
    </w:r>
  </w:p>
  <w:p w14:paraId="288EC88C" w14:textId="77777777" w:rsidR="003E3158" w:rsidRPr="003E3158" w:rsidRDefault="003E3158" w:rsidP="003E3158">
    <w:pPr>
      <w:tabs>
        <w:tab w:val="center" w:pos="4419"/>
        <w:tab w:val="right" w:pos="8838"/>
      </w:tabs>
      <w:spacing w:after="0" w:line="240" w:lineRule="auto"/>
      <w:jc w:val="right"/>
      <w:rPr>
        <w:rFonts w:ascii="Century Gothic" w:hAnsi="Century Gothic"/>
        <w:b/>
        <w:color w:val="0D0D0D" w:themeColor="text1" w:themeTint="F2"/>
        <w:kern w:val="2"/>
        <w:sz w:val="28"/>
        <w:szCs w:val="28"/>
        <w14:ligatures w14:val="standardContextual"/>
      </w:rPr>
    </w:pPr>
  </w:p>
  <w:p w14:paraId="3B26A054" w14:textId="7104C7D7" w:rsidR="00882608" w:rsidRDefault="00D57DDB" w:rsidP="00882608">
    <w:pPr>
      <w:pStyle w:val="Encabezado"/>
      <w:jc w:val="right"/>
      <w:rPr>
        <w:rFonts w:ascii="Century Gothic" w:hAnsi="Century Gothic"/>
        <w:b/>
        <w:color w:val="0D0D0D" w:themeColor="text1" w:themeTint="F2"/>
        <w:sz w:val="28"/>
        <w:szCs w:val="28"/>
      </w:rPr>
    </w:pPr>
  </w:p>
  <w:p w14:paraId="53E19A18" w14:textId="77777777" w:rsidR="00882608" w:rsidRPr="005704D1" w:rsidRDefault="00D57DDB" w:rsidP="00882608">
    <w:pPr>
      <w:rPr>
        <w:rFonts w:ascii="Century Gothic" w:hAnsi="Century Gothic" w:cs="Arial"/>
        <w:b/>
        <w:sz w:val="20"/>
        <w:szCs w:val="20"/>
        <w:shd w:val="clear" w:color="auto" w:fill="FFFFFF"/>
      </w:rPr>
    </w:pPr>
  </w:p>
  <w:p w14:paraId="10E173EC" w14:textId="77777777" w:rsidR="00882608" w:rsidRPr="005704D1" w:rsidRDefault="00347264" w:rsidP="00882608">
    <w:pPr>
      <w:pStyle w:val="Encabezado"/>
      <w:jc w:val="right"/>
      <w:rPr>
        <w:rFonts w:ascii="Century Gothic" w:hAnsi="Century Gothic"/>
        <w:b/>
        <w:color w:val="0D0D0D" w:themeColor="text1" w:themeTint="F2"/>
        <w:sz w:val="28"/>
        <w:szCs w:val="28"/>
      </w:rPr>
    </w:pPr>
    <w:r w:rsidRPr="005704D1">
      <w:rPr>
        <w:rFonts w:ascii="Century Gothic" w:hAnsi="Century Gothic"/>
        <w:b/>
        <w:color w:val="0D0D0D" w:themeColor="text1" w:themeTint="F2"/>
        <w:sz w:val="28"/>
        <w:szCs w:val="28"/>
      </w:rPr>
      <w:t>Comisión de Gobernación y Puntos Constitucionales</w:t>
    </w:r>
  </w:p>
  <w:p w14:paraId="3428D91C" w14:textId="77777777" w:rsidR="00882608" w:rsidRPr="009A3C5A" w:rsidRDefault="00D57DDB" w:rsidP="00882608">
    <w:pPr>
      <w:pStyle w:val="Encabezado"/>
      <w:jc w:val="right"/>
      <w:rPr>
        <w:rFonts w:ascii="Century Gothic" w:hAnsi="Century Gothic"/>
        <w:b/>
        <w:color w:val="0D0D0D" w:themeColor="text1" w:themeTint="F2"/>
        <w:sz w:val="24"/>
        <w:szCs w:val="28"/>
      </w:rPr>
    </w:pPr>
  </w:p>
  <w:p w14:paraId="1E1DDFBD" w14:textId="77777777" w:rsidR="00882608" w:rsidRPr="009A3C5A" w:rsidRDefault="00347264" w:rsidP="00882608">
    <w:pPr>
      <w:pStyle w:val="Encabezado"/>
      <w:jc w:val="right"/>
      <w:rPr>
        <w:rFonts w:ascii="Century Gothic" w:hAnsi="Century Gothic"/>
        <w:b/>
        <w:color w:val="0D0D0D" w:themeColor="text1" w:themeTint="F2"/>
        <w:sz w:val="24"/>
        <w:szCs w:val="28"/>
      </w:rPr>
    </w:pPr>
    <w:r w:rsidRPr="009A3C5A">
      <w:rPr>
        <w:rFonts w:ascii="Century Gothic" w:hAnsi="Century Gothic"/>
        <w:b/>
        <w:color w:val="0D0D0D" w:themeColor="text1" w:themeTint="F2"/>
        <w:sz w:val="24"/>
        <w:szCs w:val="28"/>
      </w:rPr>
      <w:t>LXVII LEGISLATURA</w:t>
    </w:r>
  </w:p>
  <w:p w14:paraId="7B1D23F5" w14:textId="77777777" w:rsidR="00882608" w:rsidRPr="009A3C5A" w:rsidRDefault="00D57DDB" w:rsidP="00882608">
    <w:pPr>
      <w:pStyle w:val="Encabezado"/>
      <w:jc w:val="right"/>
      <w:rPr>
        <w:rFonts w:ascii="Century Gothic" w:hAnsi="Century Gothic"/>
        <w:b/>
        <w:color w:val="0D0D0D" w:themeColor="text1" w:themeTint="F2"/>
        <w:sz w:val="24"/>
        <w:szCs w:val="28"/>
      </w:rPr>
    </w:pPr>
  </w:p>
  <w:p w14:paraId="27F96717" w14:textId="5CA1BFFD" w:rsidR="00882608" w:rsidRPr="00D73F33" w:rsidRDefault="00347264" w:rsidP="00882608">
    <w:pPr>
      <w:shd w:val="clear" w:color="auto" w:fill="FFFFFF"/>
      <w:spacing w:after="0" w:line="240" w:lineRule="auto"/>
      <w:jc w:val="right"/>
      <w:rPr>
        <w:rFonts w:ascii="Century Gothic" w:hAnsi="Century Gothic" w:cs="Calibri"/>
        <w:b/>
        <w:bCs/>
        <w:color w:val="000000"/>
        <w:lang w:eastAsia="es-MX"/>
      </w:rPr>
    </w:pPr>
    <w:r>
      <w:rPr>
        <w:rFonts w:ascii="Century Gothic" w:hAnsi="Century Gothic"/>
        <w:b/>
        <w:color w:val="0D0D0D" w:themeColor="text1" w:themeTint="F2"/>
        <w:sz w:val="24"/>
        <w:szCs w:val="28"/>
      </w:rPr>
      <w:t>DCGPC/</w:t>
    </w:r>
    <w:r w:rsidR="00782DB6">
      <w:rPr>
        <w:rFonts w:ascii="Century Gothic" w:hAnsi="Century Gothic"/>
        <w:b/>
        <w:color w:val="0D0D0D" w:themeColor="text1" w:themeTint="F2"/>
        <w:sz w:val="24"/>
        <w:szCs w:val="28"/>
      </w:rPr>
      <w:t>24</w:t>
    </w:r>
    <w:r w:rsidRPr="009A3C5A">
      <w:rPr>
        <w:rFonts w:ascii="Century Gothic" w:hAnsi="Century Gothic"/>
        <w:b/>
        <w:color w:val="0D0D0D" w:themeColor="text1" w:themeTint="F2"/>
        <w:sz w:val="24"/>
        <w:szCs w:val="28"/>
      </w:rPr>
      <w:t>/202</w:t>
    </w:r>
    <w:r w:rsidR="003E3158">
      <w:rPr>
        <w:rFonts w:ascii="Century Gothic" w:hAnsi="Century Gothic"/>
        <w:b/>
        <w:color w:val="0D0D0D" w:themeColor="text1" w:themeTint="F2"/>
        <w:sz w:val="24"/>
        <w:szCs w:val="28"/>
      </w:rPr>
      <w:t>4</w:t>
    </w:r>
  </w:p>
  <w:p w14:paraId="25F4A537" w14:textId="77777777" w:rsidR="00882608" w:rsidRDefault="00D57DD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37"/>
    <w:rsid w:val="00000271"/>
    <w:rsid w:val="00076055"/>
    <w:rsid w:val="000B0FF2"/>
    <w:rsid w:val="00111B37"/>
    <w:rsid w:val="001511A6"/>
    <w:rsid w:val="00247A77"/>
    <w:rsid w:val="00307919"/>
    <w:rsid w:val="00347264"/>
    <w:rsid w:val="003D529F"/>
    <w:rsid w:val="003E3158"/>
    <w:rsid w:val="00402085"/>
    <w:rsid w:val="00435697"/>
    <w:rsid w:val="004C1A02"/>
    <w:rsid w:val="004D69DF"/>
    <w:rsid w:val="0059739D"/>
    <w:rsid w:val="006471FE"/>
    <w:rsid w:val="00721059"/>
    <w:rsid w:val="00726F7A"/>
    <w:rsid w:val="00782DB6"/>
    <w:rsid w:val="00786184"/>
    <w:rsid w:val="0079740D"/>
    <w:rsid w:val="007E0B04"/>
    <w:rsid w:val="007F0736"/>
    <w:rsid w:val="00934541"/>
    <w:rsid w:val="00A41618"/>
    <w:rsid w:val="00A4161B"/>
    <w:rsid w:val="00B119CE"/>
    <w:rsid w:val="00BA6863"/>
    <w:rsid w:val="00BB3CAE"/>
    <w:rsid w:val="00BC3927"/>
    <w:rsid w:val="00C3542B"/>
    <w:rsid w:val="00D43F18"/>
    <w:rsid w:val="00D57DDB"/>
    <w:rsid w:val="00E6235C"/>
    <w:rsid w:val="00E95AC2"/>
    <w:rsid w:val="00F15B2B"/>
    <w:rsid w:val="00F6644A"/>
    <w:rsid w:val="00F67675"/>
    <w:rsid w:val="00F879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188A"/>
  <w15:chartTrackingRefBased/>
  <w15:docId w15:val="{2EBA842E-366F-4B97-9A25-FC937889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B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1B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1B37"/>
  </w:style>
  <w:style w:type="paragraph" w:styleId="Piedepgina">
    <w:name w:val="footer"/>
    <w:basedOn w:val="Normal"/>
    <w:link w:val="PiedepginaCar"/>
    <w:uiPriority w:val="99"/>
    <w:unhideWhenUsed/>
    <w:rsid w:val="00111B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1B37"/>
  </w:style>
  <w:style w:type="paragraph" w:styleId="Textonotapie">
    <w:name w:val="footnote text"/>
    <w:basedOn w:val="Normal"/>
    <w:link w:val="TextonotapieCar"/>
    <w:uiPriority w:val="99"/>
    <w:semiHidden/>
    <w:unhideWhenUsed/>
    <w:rsid w:val="00111B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1B37"/>
    <w:rPr>
      <w:sz w:val="20"/>
      <w:szCs w:val="20"/>
    </w:rPr>
  </w:style>
  <w:style w:type="character" w:styleId="Refdenotaalpie">
    <w:name w:val="footnote reference"/>
    <w:basedOn w:val="Fuentedeprrafopredeter"/>
    <w:uiPriority w:val="99"/>
    <w:semiHidden/>
    <w:unhideWhenUsed/>
    <w:rsid w:val="00111B37"/>
    <w:rPr>
      <w:vertAlign w:val="superscript"/>
    </w:rPr>
  </w:style>
  <w:style w:type="character" w:customStyle="1" w:styleId="Ninguno">
    <w:name w:val="Ninguno"/>
    <w:rsid w:val="00111B37"/>
  </w:style>
  <w:style w:type="paragraph" w:customStyle="1" w:styleId="Cuerpo">
    <w:name w:val="Cuerpo"/>
    <w:rsid w:val="00111B37"/>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table" w:styleId="Tablaconcuadrcula">
    <w:name w:val="Table Grid"/>
    <w:basedOn w:val="Tablanormal"/>
    <w:uiPriority w:val="39"/>
    <w:rsid w:val="00D43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2463</Words>
  <Characters>13550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Isabel Flores Elizondo</dc:creator>
  <cp:keywords/>
  <dc:description/>
  <cp:lastModifiedBy>Brenda Sarahi Gonzalez Dominguez</cp:lastModifiedBy>
  <cp:revision>2</cp:revision>
  <dcterms:created xsi:type="dcterms:W3CDTF">2024-03-11T19:06:00Z</dcterms:created>
  <dcterms:modified xsi:type="dcterms:W3CDTF">2024-03-11T19:06:00Z</dcterms:modified>
</cp:coreProperties>
</file>