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7BD"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p>
    <w:p w14:paraId="79DAC745"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14:paraId="591BAB8F"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159172C8" w14:textId="77777777" w:rsidR="00445EC3" w:rsidRPr="00414B59" w:rsidRDefault="00445EC3" w:rsidP="009F3B35">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La Comisión de</w:t>
      </w:r>
      <w:r w:rsidR="00513A9D">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xml:space="preserve">, con fundamento en lo dispuesto por los artículos 64, fracción II de la Constitución Política, 87, 88 y 111 de la Ley Orgánica del Poder Legislativo, así como 80 y 81 del Reglamento Interior y de Prácticas Parlamentarias del Poder Legislativo, </w:t>
      </w:r>
      <w:r w:rsidR="00B46100">
        <w:rPr>
          <w:rFonts w:ascii="Century Gothic" w:eastAsia="Arial" w:hAnsi="Century Gothic" w:cs="Arial"/>
          <w:color w:val="auto"/>
          <w:szCs w:val="24"/>
          <w:lang w:val="es-MX"/>
        </w:rPr>
        <w:t>todos</w:t>
      </w:r>
      <w:r>
        <w:rPr>
          <w:rFonts w:ascii="Century Gothic" w:eastAsia="Arial" w:hAnsi="Century Gothic" w:cs="Arial"/>
          <w:color w:val="auto"/>
          <w:szCs w:val="24"/>
          <w:lang w:val="es-MX"/>
        </w:rPr>
        <w:t xml:space="preserve">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con base a los siguientes: </w:t>
      </w:r>
    </w:p>
    <w:p w14:paraId="07ED105E" w14:textId="77777777" w:rsidR="00445EC3" w:rsidRPr="00414B59" w:rsidRDefault="00445EC3" w:rsidP="009F3B35">
      <w:pPr>
        <w:pStyle w:val="Normal1"/>
        <w:spacing w:line="360" w:lineRule="auto"/>
        <w:contextualSpacing/>
        <w:jc w:val="both"/>
        <w:rPr>
          <w:rFonts w:ascii="Century Gothic" w:eastAsia="Arial" w:hAnsi="Century Gothic" w:cs="Arial"/>
          <w:b/>
          <w:color w:val="auto"/>
          <w:szCs w:val="24"/>
          <w:lang w:val="es-MX"/>
        </w:rPr>
      </w:pPr>
    </w:p>
    <w:p w14:paraId="2C9991FC"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14:paraId="1A822DFE" w14:textId="77777777" w:rsidR="00445EC3" w:rsidRPr="00414B59" w:rsidRDefault="00445EC3" w:rsidP="009F3B35">
      <w:pPr>
        <w:pStyle w:val="Normal1"/>
        <w:spacing w:line="360" w:lineRule="auto"/>
        <w:contextualSpacing/>
        <w:jc w:val="center"/>
        <w:rPr>
          <w:rFonts w:ascii="Century Gothic" w:eastAsia="Arial" w:hAnsi="Century Gothic" w:cs="Arial"/>
          <w:b/>
          <w:color w:val="auto"/>
          <w:szCs w:val="24"/>
          <w:lang w:val="es-MX"/>
        </w:rPr>
      </w:pPr>
    </w:p>
    <w:p w14:paraId="0F2B1AA8" w14:textId="52D8FF7B" w:rsidR="00445EC3"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w:t>
      </w:r>
      <w:r w:rsidR="005828AB">
        <w:rPr>
          <w:rFonts w:ascii="Century Gothic" w:eastAsia="Arial" w:hAnsi="Century Gothic" w:cs="Arial"/>
          <w:color w:val="auto"/>
          <w:szCs w:val="24"/>
          <w:lang w:val="es-MX"/>
        </w:rPr>
        <w:t>05</w:t>
      </w:r>
      <w:r w:rsidR="00513A9D">
        <w:rPr>
          <w:rFonts w:ascii="Century Gothic" w:eastAsia="Arial" w:hAnsi="Century Gothic" w:cs="Arial"/>
          <w:color w:val="auto"/>
          <w:szCs w:val="24"/>
          <w:lang w:val="es-MX"/>
        </w:rPr>
        <w:t xml:space="preserve"> de </w:t>
      </w:r>
      <w:r w:rsidR="005828AB">
        <w:rPr>
          <w:rFonts w:ascii="Century Gothic" w:eastAsia="Arial" w:hAnsi="Century Gothic" w:cs="Arial"/>
          <w:color w:val="auto"/>
          <w:szCs w:val="24"/>
          <w:lang w:val="es-MX"/>
        </w:rPr>
        <w:t>octu</w:t>
      </w:r>
      <w:r w:rsidR="00191CD4">
        <w:rPr>
          <w:rFonts w:ascii="Century Gothic" w:eastAsia="Arial" w:hAnsi="Century Gothic" w:cs="Arial"/>
          <w:color w:val="auto"/>
          <w:szCs w:val="24"/>
          <w:lang w:val="es-MX"/>
        </w:rPr>
        <w:t>bre</w:t>
      </w:r>
      <w:r>
        <w:rPr>
          <w:rFonts w:ascii="Century Gothic" w:eastAsia="Arial" w:hAnsi="Century Gothic" w:cs="Arial"/>
          <w:color w:val="auto"/>
          <w:szCs w:val="24"/>
          <w:lang w:val="es-MX"/>
        </w:rPr>
        <w:t xml:space="preserve"> del año </w:t>
      </w:r>
      <w:r w:rsidR="00D21EDB">
        <w:rPr>
          <w:rFonts w:ascii="Century Gothic" w:eastAsia="Arial" w:hAnsi="Century Gothic" w:cs="Arial"/>
          <w:color w:val="auto"/>
          <w:szCs w:val="24"/>
          <w:lang w:val="es-MX"/>
        </w:rPr>
        <w:t>202</w:t>
      </w:r>
      <w:r w:rsidR="00D55E14">
        <w:rPr>
          <w:rFonts w:ascii="Century Gothic" w:eastAsia="Arial" w:hAnsi="Century Gothic" w:cs="Arial"/>
          <w:color w:val="auto"/>
          <w:szCs w:val="24"/>
          <w:lang w:val="es-MX"/>
        </w:rPr>
        <w:t>3</w:t>
      </w:r>
      <w:r w:rsidRPr="00414B59">
        <w:rPr>
          <w:rFonts w:ascii="Century Gothic" w:eastAsia="Arial" w:hAnsi="Century Gothic" w:cs="Arial"/>
          <w:color w:val="auto"/>
          <w:szCs w:val="24"/>
          <w:lang w:val="es-MX"/>
        </w:rPr>
        <w:t xml:space="preserve">, </w:t>
      </w:r>
      <w:r w:rsidR="00191CD4">
        <w:rPr>
          <w:rFonts w:ascii="Century Gothic" w:eastAsia="Arial" w:hAnsi="Century Gothic" w:cs="Arial"/>
          <w:color w:val="auto"/>
          <w:szCs w:val="24"/>
          <w:lang w:val="es-MX"/>
        </w:rPr>
        <w:t>el</w:t>
      </w:r>
      <w:r w:rsidR="007B01E4">
        <w:rPr>
          <w:rFonts w:ascii="Century Gothic" w:eastAsia="Arial" w:hAnsi="Century Gothic" w:cs="Arial"/>
          <w:color w:val="auto"/>
          <w:szCs w:val="24"/>
          <w:lang w:val="es-MX"/>
        </w:rPr>
        <w:t xml:space="preserve"> </w:t>
      </w:r>
      <w:r w:rsidR="00817569">
        <w:rPr>
          <w:rFonts w:ascii="Century Gothic" w:eastAsia="Arial" w:hAnsi="Century Gothic" w:cs="Arial"/>
          <w:color w:val="auto"/>
          <w:szCs w:val="24"/>
          <w:lang w:val="es-MX"/>
        </w:rPr>
        <w:t>Diputad</w:t>
      </w:r>
      <w:r w:rsidR="00191CD4">
        <w:rPr>
          <w:rFonts w:ascii="Century Gothic" w:eastAsia="Arial" w:hAnsi="Century Gothic" w:cs="Arial"/>
          <w:color w:val="auto"/>
          <w:szCs w:val="24"/>
          <w:lang w:val="es-MX"/>
        </w:rPr>
        <w:t xml:space="preserve">o Omar Bazán Flores, integrante del Grupo Parlamentario del Partido Revolucionario </w:t>
      </w:r>
      <w:r w:rsidR="005828AB">
        <w:rPr>
          <w:rFonts w:ascii="Century Gothic" w:eastAsia="Arial" w:hAnsi="Century Gothic" w:cs="Arial"/>
          <w:color w:val="auto"/>
          <w:szCs w:val="24"/>
          <w:lang w:val="es-MX"/>
        </w:rPr>
        <w:t>Institucional, presentó</w:t>
      </w:r>
      <w:r w:rsidRPr="006C0094">
        <w:rPr>
          <w:rFonts w:ascii="Century Gothic" w:eastAsia="Arial" w:hAnsi="Century Gothic" w:cs="Arial"/>
          <w:color w:val="auto"/>
          <w:szCs w:val="24"/>
          <w:lang w:val="es-MX"/>
        </w:rPr>
        <w:t xml:space="preserve"> Iniciativa con carácter de Decreto</w:t>
      </w:r>
      <w:r w:rsidR="00E308AF" w:rsidRPr="00E308AF">
        <w:rPr>
          <w:rFonts w:ascii="Century Gothic" w:eastAsia="Arial" w:hAnsi="Century Gothic" w:cs="Arial"/>
          <w:color w:val="auto"/>
          <w:szCs w:val="24"/>
          <w:lang w:val="es-MX"/>
        </w:rPr>
        <w:t>,</w:t>
      </w:r>
      <w:r w:rsidR="005828AB">
        <w:rPr>
          <w:rFonts w:ascii="Century Gothic" w:eastAsia="Arial" w:hAnsi="Century Gothic" w:cs="Arial"/>
          <w:color w:val="auto"/>
          <w:szCs w:val="24"/>
          <w:lang w:val="es-MX"/>
        </w:rPr>
        <w:t xml:space="preserve"> </w:t>
      </w:r>
      <w:r w:rsidR="005828AB" w:rsidRPr="005828AB">
        <w:rPr>
          <w:rFonts w:ascii="Century Gothic" w:eastAsia="Arial" w:hAnsi="Century Gothic" w:cs="Arial"/>
          <w:color w:val="auto"/>
          <w:szCs w:val="24"/>
          <w:lang w:val="es-MX"/>
        </w:rPr>
        <w:t xml:space="preserve">a fin de adicionar una fracción IV, al inciso A) del artículo 202 de la Ley Estatal de Salud, </w:t>
      </w:r>
      <w:r w:rsidR="005828AB">
        <w:rPr>
          <w:rFonts w:ascii="Century Gothic" w:eastAsia="Arial" w:hAnsi="Century Gothic" w:cs="Arial"/>
          <w:color w:val="auto"/>
          <w:szCs w:val="24"/>
          <w:lang w:val="es-MX"/>
        </w:rPr>
        <w:t xml:space="preserve">para </w:t>
      </w:r>
      <w:r w:rsidR="005828AB" w:rsidRPr="005828AB">
        <w:rPr>
          <w:rFonts w:ascii="Century Gothic" w:eastAsia="Arial" w:hAnsi="Century Gothic" w:cs="Arial"/>
          <w:color w:val="auto"/>
          <w:szCs w:val="24"/>
          <w:lang w:val="es-MX"/>
        </w:rPr>
        <w:t>fomentar la creación de centros especializados en tratamiento, atención y rehabilitación del alcoholismo.</w:t>
      </w:r>
    </w:p>
    <w:p w14:paraId="03AA470C" w14:textId="77777777" w:rsidR="00445EC3" w:rsidRPr="006C0094" w:rsidRDefault="00445EC3" w:rsidP="009F3B35">
      <w:pPr>
        <w:pStyle w:val="Normal1"/>
        <w:spacing w:line="360" w:lineRule="auto"/>
        <w:contextualSpacing/>
        <w:jc w:val="both"/>
        <w:rPr>
          <w:rFonts w:ascii="Century Gothic" w:eastAsia="Arial" w:hAnsi="Century Gothic" w:cs="Arial"/>
          <w:b/>
          <w:color w:val="auto"/>
          <w:szCs w:val="24"/>
        </w:rPr>
      </w:pPr>
    </w:p>
    <w:p w14:paraId="36744AB0" w14:textId="6D6CBF9B" w:rsidR="00445EC3" w:rsidRPr="00414B59" w:rsidRDefault="00445EC3" w:rsidP="009F3B35">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5828AB">
        <w:rPr>
          <w:rFonts w:ascii="Century Gothic" w:eastAsia="Arial" w:hAnsi="Century Gothic" w:cs="Arial"/>
          <w:color w:val="auto"/>
          <w:szCs w:val="24"/>
          <w:lang w:val="es-MX"/>
        </w:rPr>
        <w:t>11</w:t>
      </w:r>
      <w:r w:rsidR="00E56955" w:rsidRPr="00E56955">
        <w:rPr>
          <w:rFonts w:ascii="Century Gothic" w:eastAsia="Arial" w:hAnsi="Century Gothic" w:cs="Arial"/>
          <w:color w:val="auto"/>
          <w:szCs w:val="24"/>
          <w:lang w:val="es-MX"/>
        </w:rPr>
        <w:t xml:space="preserve"> de </w:t>
      </w:r>
      <w:r w:rsidR="005828AB">
        <w:rPr>
          <w:rFonts w:ascii="Century Gothic" w:eastAsia="Arial" w:hAnsi="Century Gothic" w:cs="Arial"/>
          <w:color w:val="auto"/>
          <w:szCs w:val="24"/>
          <w:lang w:val="es-MX"/>
        </w:rPr>
        <w:t>octu</w:t>
      </w:r>
      <w:r w:rsidR="00191CD4">
        <w:rPr>
          <w:rFonts w:ascii="Century Gothic" w:eastAsia="Arial" w:hAnsi="Century Gothic" w:cs="Arial"/>
          <w:color w:val="auto"/>
          <w:szCs w:val="24"/>
          <w:lang w:val="es-MX"/>
        </w:rPr>
        <w:t>bre</w:t>
      </w:r>
      <w:r w:rsidR="00A23D2B" w:rsidRPr="00E56955">
        <w:rPr>
          <w:rFonts w:ascii="Century Gothic" w:eastAsia="Arial" w:hAnsi="Century Gothic" w:cs="Arial"/>
          <w:color w:val="auto"/>
          <w:szCs w:val="24"/>
          <w:lang w:val="es-MX"/>
        </w:rPr>
        <w:t xml:space="preserve"> </w:t>
      </w:r>
      <w:r w:rsidRPr="00E56955">
        <w:rPr>
          <w:rFonts w:ascii="Century Gothic" w:eastAsia="Arial" w:hAnsi="Century Gothic" w:cs="Arial"/>
          <w:color w:val="auto"/>
          <w:szCs w:val="24"/>
          <w:lang w:val="es-MX"/>
        </w:rPr>
        <w:t xml:space="preserve">del año </w:t>
      </w:r>
      <w:r w:rsidR="00D21EDB">
        <w:rPr>
          <w:rFonts w:ascii="Century Gothic" w:eastAsia="Arial" w:hAnsi="Century Gothic" w:cs="Arial"/>
          <w:color w:val="auto"/>
          <w:szCs w:val="24"/>
          <w:lang w:val="es-MX"/>
        </w:rPr>
        <w:t>202</w:t>
      </w:r>
      <w:r w:rsidR="00E73C3D">
        <w:rPr>
          <w:rFonts w:ascii="Century Gothic" w:eastAsia="Arial" w:hAnsi="Century Gothic" w:cs="Arial"/>
          <w:color w:val="auto"/>
          <w:szCs w:val="24"/>
          <w:lang w:val="es-MX"/>
        </w:rPr>
        <w:t>3</w:t>
      </w:r>
      <w:r w:rsidRPr="00E56955">
        <w:rPr>
          <w:rFonts w:ascii="Century Gothic" w:eastAsia="Arial" w:hAnsi="Century Gothic" w:cs="Arial"/>
          <w:color w:val="auto"/>
          <w:szCs w:val="24"/>
          <w:lang w:val="es-MX"/>
        </w:rPr>
        <w:t>,</w:t>
      </w:r>
      <w:r w:rsidRPr="00414B59">
        <w:rPr>
          <w:rFonts w:ascii="Century Gothic" w:eastAsia="Arial" w:hAnsi="Century Gothic" w:cs="Arial"/>
          <w:color w:val="auto"/>
          <w:szCs w:val="24"/>
          <w:lang w:val="es-MX"/>
        </w:rPr>
        <w:t xml:space="preserve"> tuvo a bien turnar a quienes integra</w:t>
      </w:r>
      <w:r w:rsidR="000E4E83">
        <w:rPr>
          <w:rFonts w:ascii="Century Gothic" w:eastAsia="Arial" w:hAnsi="Century Gothic" w:cs="Arial"/>
          <w:color w:val="auto"/>
          <w:szCs w:val="24"/>
          <w:lang w:val="es-MX"/>
        </w:rPr>
        <w:t>mos esta</w:t>
      </w:r>
      <w:r w:rsidRPr="00414B59">
        <w:rPr>
          <w:rFonts w:ascii="Century Gothic" w:eastAsia="Arial" w:hAnsi="Century Gothic" w:cs="Arial"/>
          <w:color w:val="auto"/>
          <w:szCs w:val="24"/>
          <w:lang w:val="es-MX"/>
        </w:rPr>
        <w:t xml:space="preserve"> Comisión de </w:t>
      </w:r>
      <w:r w:rsidR="00405A73">
        <w:rPr>
          <w:rFonts w:ascii="Century Gothic" w:eastAsia="Arial" w:hAnsi="Century Gothic" w:cs="Arial"/>
          <w:color w:val="auto"/>
          <w:szCs w:val="24"/>
          <w:lang w:val="es-MX"/>
        </w:rPr>
        <w:t>Salud</w:t>
      </w:r>
      <w:r>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la Iniciativa de mérito, a efecto de proceder a su estudio, análisis y elaboración del correspondiente dictamen. </w:t>
      </w:r>
    </w:p>
    <w:p w14:paraId="7C79A852" w14:textId="26E7E4D3" w:rsidR="000F1CC5" w:rsidRPr="00F94AD1" w:rsidRDefault="009C7856" w:rsidP="00F94AD1">
      <w:pPr>
        <w:pStyle w:val="Normal1"/>
        <w:tabs>
          <w:tab w:val="left" w:pos="7635"/>
        </w:tabs>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b/>
      </w:r>
      <w:r w:rsidR="000F1CC5">
        <w:tab/>
      </w:r>
    </w:p>
    <w:p w14:paraId="1980791E" w14:textId="77777777" w:rsidR="00445EC3" w:rsidRDefault="00445EC3" w:rsidP="009F3B35">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lastRenderedPageBreak/>
        <w:t xml:space="preserve">III.- </w:t>
      </w:r>
      <w:r w:rsidR="00A23D2B">
        <w:rPr>
          <w:rFonts w:ascii="Century Gothic" w:eastAsia="Arial" w:hAnsi="Century Gothic" w:cs="Arial"/>
          <w:color w:val="auto"/>
          <w:szCs w:val="24"/>
          <w:lang w:val="es-MX"/>
        </w:rPr>
        <w:t>La exposición de m</w:t>
      </w:r>
      <w:r w:rsidRPr="00414B59">
        <w:rPr>
          <w:rFonts w:ascii="Century Gothic" w:eastAsia="Arial" w:hAnsi="Century Gothic" w:cs="Arial"/>
          <w:color w:val="auto"/>
          <w:szCs w:val="24"/>
          <w:lang w:val="es-MX"/>
        </w:rPr>
        <w:t xml:space="preserve">otivos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niciativa en comento, </w:t>
      </w:r>
      <w:r w:rsidRPr="00414B59">
        <w:rPr>
          <w:rFonts w:ascii="Century Gothic" w:eastAsia="Arial" w:hAnsi="Century Gothic" w:cs="Arial"/>
          <w:color w:val="auto"/>
          <w:szCs w:val="24"/>
        </w:rPr>
        <w:t xml:space="preserve">se sustenta </w:t>
      </w:r>
      <w:r w:rsidR="00A23D2B">
        <w:rPr>
          <w:rFonts w:ascii="Century Gothic" w:eastAsia="Arial" w:hAnsi="Century Gothic" w:cs="Arial"/>
          <w:color w:val="auto"/>
          <w:szCs w:val="24"/>
        </w:rPr>
        <w:t>esencialmente</w:t>
      </w:r>
      <w:r w:rsidRPr="00414B59">
        <w:rPr>
          <w:rFonts w:ascii="Century Gothic" w:eastAsia="Arial" w:hAnsi="Century Gothic" w:cs="Arial"/>
          <w:color w:val="auto"/>
          <w:szCs w:val="24"/>
        </w:rPr>
        <w:t xml:space="preserve"> en los siguientes argumentos:</w:t>
      </w:r>
    </w:p>
    <w:p w14:paraId="70B3415F" w14:textId="77777777" w:rsidR="00445EC3" w:rsidRDefault="00445EC3" w:rsidP="009F3B35">
      <w:pPr>
        <w:spacing w:after="0" w:line="360" w:lineRule="auto"/>
        <w:ind w:right="82"/>
        <w:jc w:val="both"/>
        <w:rPr>
          <w:rFonts w:ascii="Century Gothic" w:eastAsia="Arial" w:hAnsi="Century Gothic" w:cs="Arial"/>
          <w:sz w:val="24"/>
          <w:szCs w:val="24"/>
        </w:rPr>
      </w:pPr>
    </w:p>
    <w:p w14:paraId="1C8FF540" w14:textId="77777777" w:rsidR="005828AB" w:rsidRPr="005828AB" w:rsidRDefault="00A30C36" w:rsidP="005828AB">
      <w:pPr>
        <w:spacing w:after="0" w:line="240" w:lineRule="auto"/>
        <w:ind w:left="426" w:right="474"/>
        <w:jc w:val="both"/>
        <w:rPr>
          <w:rFonts w:ascii="Century Gothic" w:eastAsia="Arial" w:hAnsi="Century Gothic" w:cs="Arial"/>
          <w:i/>
          <w:sz w:val="24"/>
          <w:szCs w:val="24"/>
        </w:rPr>
      </w:pPr>
      <w:r w:rsidRPr="00A56D96">
        <w:rPr>
          <w:rFonts w:ascii="Century Gothic" w:eastAsia="Arial" w:hAnsi="Century Gothic" w:cs="Arial"/>
          <w:i/>
          <w:sz w:val="24"/>
          <w:szCs w:val="24"/>
        </w:rPr>
        <w:t>“</w:t>
      </w:r>
      <w:r w:rsidR="005828AB" w:rsidRPr="005828AB">
        <w:rPr>
          <w:rFonts w:ascii="Century Gothic" w:eastAsia="Arial" w:hAnsi="Century Gothic" w:cs="Arial"/>
          <w:i/>
          <w:sz w:val="24"/>
          <w:szCs w:val="24"/>
        </w:rPr>
        <w:t>El alcoholismo es una enfermedad que afecta a millones de personas en todo el mundo, teniendo un impacto devastador en la salud física, mental y social de quienes la padecen. Para abordar este problema de manera efectiva, es esencial centros especializados en tratamiento, atención y rehabilitación. Estos centros deben basarse en sistemas modernos de tratamiento y rehabilitación que respeten la integridad y la libre decisión de las personas afectadas.</w:t>
      </w:r>
    </w:p>
    <w:p w14:paraId="1E49A8E7" w14:textId="77777777" w:rsidR="005828AB" w:rsidRDefault="005828AB" w:rsidP="005828AB">
      <w:pPr>
        <w:spacing w:after="0" w:line="240" w:lineRule="auto"/>
        <w:ind w:left="426" w:right="474"/>
        <w:jc w:val="both"/>
        <w:rPr>
          <w:rFonts w:ascii="Century Gothic" w:eastAsia="Arial" w:hAnsi="Century Gothic" w:cs="Arial"/>
          <w:i/>
          <w:sz w:val="24"/>
          <w:szCs w:val="24"/>
        </w:rPr>
      </w:pPr>
    </w:p>
    <w:p w14:paraId="59C046C7" w14:textId="69CDFC01" w:rsidR="005828AB" w:rsidRPr="005828AB" w:rsidRDefault="005828AB" w:rsidP="005828AB">
      <w:pPr>
        <w:spacing w:after="0" w:line="240" w:lineRule="auto"/>
        <w:ind w:left="426" w:right="474"/>
        <w:jc w:val="both"/>
        <w:rPr>
          <w:rFonts w:ascii="Century Gothic" w:eastAsia="Arial" w:hAnsi="Century Gothic" w:cs="Arial"/>
          <w:i/>
          <w:sz w:val="24"/>
          <w:szCs w:val="24"/>
        </w:rPr>
      </w:pPr>
      <w:r w:rsidRPr="005828AB">
        <w:rPr>
          <w:rFonts w:ascii="Century Gothic" w:eastAsia="Arial" w:hAnsi="Century Gothic" w:cs="Arial"/>
          <w:i/>
          <w:sz w:val="24"/>
          <w:szCs w:val="24"/>
        </w:rPr>
        <w:t>Entre enero y octubre 448 chihuahuenses fallecieron por enfermedades relacionadas con el consumo excesivo de alcohol, un promedio de casi 45 personas al mes, en contraste con los 31 decesos que según estadísticas del INEGI se promediaron mensualmente durante 2019, lo que significa un aumento de 45 por ciento.</w:t>
      </w:r>
    </w:p>
    <w:p w14:paraId="043A71D4" w14:textId="77777777" w:rsidR="005828AB" w:rsidRDefault="005828AB" w:rsidP="005828AB">
      <w:pPr>
        <w:spacing w:after="0" w:line="240" w:lineRule="auto"/>
        <w:ind w:left="426" w:right="474"/>
        <w:jc w:val="both"/>
        <w:rPr>
          <w:rFonts w:ascii="Century Gothic" w:eastAsia="Arial" w:hAnsi="Century Gothic" w:cs="Arial"/>
          <w:i/>
          <w:sz w:val="24"/>
          <w:szCs w:val="24"/>
        </w:rPr>
      </w:pPr>
    </w:p>
    <w:p w14:paraId="406838C7" w14:textId="0AE16709" w:rsidR="005828AB" w:rsidRPr="005828AB" w:rsidRDefault="005828AB" w:rsidP="005828AB">
      <w:pPr>
        <w:spacing w:after="0" w:line="240" w:lineRule="auto"/>
        <w:ind w:left="426" w:right="474"/>
        <w:jc w:val="both"/>
        <w:rPr>
          <w:rFonts w:ascii="Century Gothic" w:eastAsia="Arial" w:hAnsi="Century Gothic" w:cs="Arial"/>
          <w:i/>
          <w:sz w:val="24"/>
          <w:szCs w:val="24"/>
        </w:rPr>
      </w:pPr>
      <w:r w:rsidRPr="005828AB">
        <w:rPr>
          <w:rFonts w:ascii="Century Gothic" w:eastAsia="Arial" w:hAnsi="Century Gothic" w:cs="Arial"/>
          <w:i/>
          <w:sz w:val="24"/>
          <w:szCs w:val="24"/>
        </w:rPr>
        <w:t>Del total de fallecimientos, 66 por ciento están clasificadas como enfermedad alcohólica del hígado, y el resto fueron muertes por síndrome de abstinencia.</w:t>
      </w:r>
    </w:p>
    <w:p w14:paraId="5CEAE77A" w14:textId="77777777" w:rsidR="005828AB" w:rsidRDefault="005828AB" w:rsidP="005828AB">
      <w:pPr>
        <w:spacing w:after="0" w:line="240" w:lineRule="auto"/>
        <w:ind w:left="426" w:right="474"/>
        <w:jc w:val="both"/>
        <w:rPr>
          <w:rFonts w:ascii="Century Gothic" w:eastAsia="Arial" w:hAnsi="Century Gothic" w:cs="Arial"/>
          <w:i/>
          <w:sz w:val="24"/>
          <w:szCs w:val="24"/>
        </w:rPr>
      </w:pPr>
    </w:p>
    <w:p w14:paraId="79570720" w14:textId="512D9646" w:rsidR="005828AB" w:rsidRPr="005828AB" w:rsidRDefault="005828AB" w:rsidP="005828AB">
      <w:pPr>
        <w:spacing w:after="0" w:line="240" w:lineRule="auto"/>
        <w:ind w:left="426" w:right="474"/>
        <w:jc w:val="both"/>
        <w:rPr>
          <w:rFonts w:ascii="Century Gothic" w:eastAsia="Arial" w:hAnsi="Century Gothic" w:cs="Arial"/>
          <w:i/>
          <w:sz w:val="24"/>
          <w:szCs w:val="24"/>
        </w:rPr>
      </w:pPr>
      <w:r w:rsidRPr="005828AB">
        <w:rPr>
          <w:rFonts w:ascii="Century Gothic" w:eastAsia="Arial" w:hAnsi="Century Gothic" w:cs="Arial"/>
          <w:i/>
          <w:sz w:val="24"/>
          <w:szCs w:val="24"/>
        </w:rPr>
        <w:t>El Instituto Nacional de Geografía y Estadística muestra que el promedio anual en los últimos tres años de muertes relacionadas con el consumo excesivo de alcohol, oscila entre 500 y 520 casos. De acuerdo a la estadística, del total de muertes que se relacionan con el consumo de alcohol, el 87 por ciento ocurren en hombres, y la edad media de estos casos oscila desde los 32 y hasta los 65 años, con mayor presencia entre los 50 y 62 años de edad.</w:t>
      </w:r>
    </w:p>
    <w:p w14:paraId="4DFB747B" w14:textId="77777777" w:rsidR="005828AB" w:rsidRDefault="005828AB" w:rsidP="005828AB">
      <w:pPr>
        <w:spacing w:after="0" w:line="240" w:lineRule="auto"/>
        <w:ind w:left="426" w:right="474"/>
        <w:jc w:val="both"/>
        <w:rPr>
          <w:rFonts w:ascii="Century Gothic" w:eastAsia="Arial" w:hAnsi="Century Gothic" w:cs="Arial"/>
          <w:i/>
          <w:sz w:val="24"/>
          <w:szCs w:val="24"/>
        </w:rPr>
      </w:pPr>
    </w:p>
    <w:p w14:paraId="1AB958DA" w14:textId="3ABF0A50" w:rsidR="005828AB" w:rsidRPr="005828AB" w:rsidRDefault="005828AB" w:rsidP="005828AB">
      <w:pPr>
        <w:spacing w:after="0" w:line="240" w:lineRule="auto"/>
        <w:ind w:left="426" w:right="474"/>
        <w:jc w:val="both"/>
        <w:rPr>
          <w:rFonts w:ascii="Century Gothic" w:eastAsia="Arial" w:hAnsi="Century Gothic" w:cs="Arial"/>
          <w:i/>
          <w:sz w:val="24"/>
          <w:szCs w:val="24"/>
        </w:rPr>
      </w:pPr>
      <w:r w:rsidRPr="005828AB">
        <w:rPr>
          <w:rFonts w:ascii="Century Gothic" w:eastAsia="Arial" w:hAnsi="Century Gothic" w:cs="Arial"/>
          <w:i/>
          <w:sz w:val="24"/>
          <w:szCs w:val="24"/>
        </w:rPr>
        <w:t>Existen también casos de internamiento o complicación que no llegan a la muerte pero que muestran una edad promedio de 26 años, en la que se presentan síntomas graves por el consumo en varones.</w:t>
      </w:r>
    </w:p>
    <w:p w14:paraId="53927158" w14:textId="77777777" w:rsidR="005828AB" w:rsidRPr="005828AB" w:rsidRDefault="005828AB" w:rsidP="005828AB">
      <w:pPr>
        <w:spacing w:after="0" w:line="240" w:lineRule="auto"/>
        <w:ind w:left="426" w:right="474"/>
        <w:jc w:val="both"/>
        <w:rPr>
          <w:rFonts w:ascii="Century Gothic" w:eastAsia="Arial" w:hAnsi="Century Gothic" w:cs="Arial"/>
          <w:i/>
          <w:sz w:val="24"/>
          <w:szCs w:val="24"/>
        </w:rPr>
      </w:pPr>
      <w:r w:rsidRPr="005828AB">
        <w:rPr>
          <w:rFonts w:ascii="Century Gothic" w:eastAsia="Arial" w:hAnsi="Century Gothic" w:cs="Arial"/>
          <w:i/>
          <w:sz w:val="24"/>
          <w:szCs w:val="24"/>
        </w:rPr>
        <w:lastRenderedPageBreak/>
        <w:t>En el caso de las mujeres, de lo estimado entre enero y la primera semana de agosto, la edad media con más muertes es de los 42 a los 56 años de edad, sin embargo, existen casos de jóvenes menores de 35 años que presentan problemas relacionados con el consumo de bebidas embriagantes.</w:t>
      </w:r>
    </w:p>
    <w:p w14:paraId="05A79DB3" w14:textId="77777777" w:rsidR="005828AB" w:rsidRDefault="005828AB" w:rsidP="005828AB">
      <w:pPr>
        <w:spacing w:after="0" w:line="240" w:lineRule="auto"/>
        <w:ind w:left="426" w:right="474"/>
        <w:jc w:val="both"/>
        <w:rPr>
          <w:rFonts w:ascii="Century Gothic" w:eastAsia="Arial" w:hAnsi="Century Gothic" w:cs="Arial"/>
          <w:i/>
          <w:sz w:val="24"/>
          <w:szCs w:val="24"/>
        </w:rPr>
      </w:pPr>
    </w:p>
    <w:p w14:paraId="3413281E" w14:textId="42B06F38" w:rsidR="005828AB" w:rsidRPr="005828AB" w:rsidRDefault="005828AB" w:rsidP="005828AB">
      <w:pPr>
        <w:spacing w:after="0" w:line="240" w:lineRule="auto"/>
        <w:ind w:left="426" w:right="474"/>
        <w:jc w:val="both"/>
        <w:rPr>
          <w:rFonts w:ascii="Century Gothic" w:eastAsia="Arial" w:hAnsi="Century Gothic" w:cs="Arial"/>
          <w:i/>
          <w:sz w:val="24"/>
          <w:szCs w:val="24"/>
        </w:rPr>
      </w:pPr>
      <w:r w:rsidRPr="005828AB">
        <w:rPr>
          <w:rFonts w:ascii="Century Gothic" w:eastAsia="Arial" w:hAnsi="Century Gothic" w:cs="Arial"/>
          <w:i/>
          <w:sz w:val="24"/>
          <w:szCs w:val="24"/>
        </w:rPr>
        <w:t>La Comisión Estatal de Atención a las Adicciones dio a conocer que el consumo de alcohol es uno de los principales factores de riesgo en jóvenes y adolescentes, y refiere que, de acuerdo a la Encuesta Nacional de Consumo de Drogas, Alcohol y Tabaco, cuatro de cada diez menores (de 13 a 17 años) han consumido bebidas alcohólicas al menos una vez en su vida.</w:t>
      </w:r>
    </w:p>
    <w:p w14:paraId="29955185" w14:textId="77777777" w:rsidR="005828AB" w:rsidRDefault="005828AB" w:rsidP="005828AB">
      <w:pPr>
        <w:spacing w:after="0" w:line="240" w:lineRule="auto"/>
        <w:ind w:left="426" w:right="474"/>
        <w:jc w:val="both"/>
        <w:rPr>
          <w:rFonts w:ascii="Century Gothic" w:eastAsia="Arial" w:hAnsi="Century Gothic" w:cs="Arial"/>
          <w:i/>
          <w:sz w:val="24"/>
          <w:szCs w:val="24"/>
        </w:rPr>
      </w:pPr>
    </w:p>
    <w:p w14:paraId="5DF6D6FF" w14:textId="0A599427" w:rsidR="005828AB" w:rsidRPr="005828AB" w:rsidRDefault="005828AB" w:rsidP="005828AB">
      <w:pPr>
        <w:spacing w:after="0" w:line="240" w:lineRule="auto"/>
        <w:ind w:left="426" w:right="474"/>
        <w:jc w:val="both"/>
        <w:rPr>
          <w:rFonts w:ascii="Century Gothic" w:eastAsia="Arial" w:hAnsi="Century Gothic" w:cs="Arial"/>
          <w:i/>
          <w:sz w:val="24"/>
          <w:szCs w:val="24"/>
        </w:rPr>
      </w:pPr>
      <w:r w:rsidRPr="005828AB">
        <w:rPr>
          <w:rFonts w:ascii="Century Gothic" w:eastAsia="Arial" w:hAnsi="Century Gothic" w:cs="Arial"/>
          <w:i/>
          <w:sz w:val="24"/>
          <w:szCs w:val="24"/>
        </w:rPr>
        <w:t>De acuerdo a la Encuesta Nacional de Adicciones (</w:t>
      </w:r>
      <w:proofErr w:type="spellStart"/>
      <w:r w:rsidRPr="005828AB">
        <w:rPr>
          <w:rFonts w:ascii="Century Gothic" w:eastAsia="Arial" w:hAnsi="Century Gothic" w:cs="Arial"/>
          <w:i/>
          <w:sz w:val="24"/>
          <w:szCs w:val="24"/>
        </w:rPr>
        <w:t>Encodat</w:t>
      </w:r>
      <w:proofErr w:type="spellEnd"/>
      <w:r w:rsidRPr="005828AB">
        <w:rPr>
          <w:rFonts w:ascii="Century Gothic" w:eastAsia="Arial" w:hAnsi="Century Gothic" w:cs="Arial"/>
          <w:i/>
          <w:sz w:val="24"/>
          <w:szCs w:val="24"/>
        </w:rPr>
        <w:t xml:space="preserve">), el consumo per cápita de alcohol en México es de 4.4 </w:t>
      </w:r>
      <w:proofErr w:type="spellStart"/>
      <w:r w:rsidRPr="005828AB">
        <w:rPr>
          <w:rFonts w:ascii="Century Gothic" w:eastAsia="Arial" w:hAnsi="Century Gothic" w:cs="Arial"/>
          <w:i/>
          <w:sz w:val="24"/>
          <w:szCs w:val="24"/>
        </w:rPr>
        <w:t>lts</w:t>
      </w:r>
      <w:proofErr w:type="spellEnd"/>
      <w:r w:rsidRPr="005828AB">
        <w:rPr>
          <w:rFonts w:ascii="Century Gothic" w:eastAsia="Arial" w:hAnsi="Century Gothic" w:cs="Arial"/>
          <w:i/>
          <w:sz w:val="24"/>
          <w:szCs w:val="24"/>
        </w:rPr>
        <w:t>. por año, caracterizándose por un patrón de consumo de grandes cantidades en periodos cortos, ejemplo de ello, son fines de semana o festejos de temporada.</w:t>
      </w:r>
    </w:p>
    <w:p w14:paraId="21D83DB1" w14:textId="77777777" w:rsidR="005828AB" w:rsidRDefault="005828AB" w:rsidP="005828AB">
      <w:pPr>
        <w:spacing w:after="0" w:line="240" w:lineRule="auto"/>
        <w:ind w:left="426" w:right="474"/>
        <w:jc w:val="both"/>
        <w:rPr>
          <w:rFonts w:ascii="Century Gothic" w:eastAsia="Arial" w:hAnsi="Century Gothic" w:cs="Arial"/>
          <w:i/>
          <w:sz w:val="24"/>
          <w:szCs w:val="24"/>
        </w:rPr>
      </w:pPr>
    </w:p>
    <w:p w14:paraId="61A2D525" w14:textId="60651B61" w:rsidR="005828AB" w:rsidRPr="005828AB" w:rsidRDefault="005828AB" w:rsidP="005828AB">
      <w:pPr>
        <w:spacing w:after="0" w:line="240" w:lineRule="auto"/>
        <w:ind w:left="426" w:right="474"/>
        <w:jc w:val="both"/>
        <w:rPr>
          <w:rFonts w:ascii="Century Gothic" w:eastAsia="Arial" w:hAnsi="Century Gothic" w:cs="Arial"/>
          <w:i/>
          <w:sz w:val="24"/>
          <w:szCs w:val="24"/>
        </w:rPr>
      </w:pPr>
      <w:r w:rsidRPr="005828AB">
        <w:rPr>
          <w:rFonts w:ascii="Century Gothic" w:eastAsia="Arial" w:hAnsi="Century Gothic" w:cs="Arial"/>
          <w:i/>
          <w:sz w:val="24"/>
          <w:szCs w:val="24"/>
        </w:rPr>
        <w:t>Además, el consumo de alcohol es considerado factor de riesgo asociado a muerte prematura en la población en general, pero en menores de 20 años pasó los primeros lugares de factores de riesgo de muerte, y discapacidad.</w:t>
      </w:r>
    </w:p>
    <w:p w14:paraId="0B1ABFA2" w14:textId="77777777" w:rsidR="005828AB" w:rsidRDefault="005828AB" w:rsidP="005828AB">
      <w:pPr>
        <w:spacing w:after="0" w:line="240" w:lineRule="auto"/>
        <w:ind w:left="426" w:right="474"/>
        <w:jc w:val="both"/>
        <w:rPr>
          <w:rFonts w:ascii="Century Gothic" w:eastAsia="Arial" w:hAnsi="Century Gothic" w:cs="Arial"/>
          <w:i/>
          <w:sz w:val="24"/>
          <w:szCs w:val="24"/>
        </w:rPr>
      </w:pPr>
    </w:p>
    <w:p w14:paraId="3ED7C47C" w14:textId="7FC386E3" w:rsidR="005828AB" w:rsidRPr="005828AB" w:rsidRDefault="005828AB" w:rsidP="005828AB">
      <w:pPr>
        <w:spacing w:after="0" w:line="240" w:lineRule="auto"/>
        <w:ind w:left="426" w:right="474"/>
        <w:jc w:val="both"/>
        <w:rPr>
          <w:rFonts w:ascii="Century Gothic" w:eastAsia="Arial" w:hAnsi="Century Gothic" w:cs="Arial"/>
          <w:i/>
          <w:sz w:val="24"/>
          <w:szCs w:val="24"/>
        </w:rPr>
      </w:pPr>
      <w:r w:rsidRPr="005828AB">
        <w:rPr>
          <w:rFonts w:ascii="Century Gothic" w:eastAsia="Arial" w:hAnsi="Century Gothic" w:cs="Arial"/>
          <w:i/>
          <w:sz w:val="24"/>
          <w:szCs w:val="24"/>
        </w:rPr>
        <w:t>La adicción al alcohol es una lucha personal y, como tal, es fundamental que cualquier enfoque de tratamiento respete la integridad y la autonomía de la persona afectada. Esto significa que la decisión de buscar tratamiento y la elección del tipo de tratamiento deben estar en manos del individuo. Los centros especializados deben proporcionar un entorno de apoyo y respeto donde las personas puedan tomar decisiones informadas sobre su recuperación.</w:t>
      </w:r>
    </w:p>
    <w:p w14:paraId="6DDDA338" w14:textId="77777777" w:rsidR="005828AB" w:rsidRDefault="005828AB" w:rsidP="005828AB">
      <w:pPr>
        <w:spacing w:after="0" w:line="240" w:lineRule="auto"/>
        <w:ind w:left="426" w:right="474"/>
        <w:jc w:val="both"/>
        <w:rPr>
          <w:rFonts w:ascii="Century Gothic" w:eastAsia="Arial" w:hAnsi="Century Gothic" w:cs="Arial"/>
          <w:i/>
          <w:sz w:val="24"/>
          <w:szCs w:val="24"/>
        </w:rPr>
      </w:pPr>
    </w:p>
    <w:p w14:paraId="76998CEE" w14:textId="1C36656C" w:rsidR="005828AB" w:rsidRPr="005828AB" w:rsidRDefault="005828AB" w:rsidP="005828AB">
      <w:pPr>
        <w:spacing w:after="0" w:line="240" w:lineRule="auto"/>
        <w:ind w:left="426" w:right="474"/>
        <w:jc w:val="both"/>
        <w:rPr>
          <w:rFonts w:ascii="Century Gothic" w:eastAsia="Arial" w:hAnsi="Century Gothic" w:cs="Arial"/>
          <w:i/>
          <w:sz w:val="24"/>
          <w:szCs w:val="24"/>
        </w:rPr>
      </w:pPr>
      <w:r w:rsidRPr="005828AB">
        <w:rPr>
          <w:rFonts w:ascii="Century Gothic" w:eastAsia="Arial" w:hAnsi="Century Gothic" w:cs="Arial"/>
          <w:i/>
          <w:sz w:val="24"/>
          <w:szCs w:val="24"/>
        </w:rPr>
        <w:t>Los sistemas modernos de tratamiento y rehabilitación para el alcoholismo se basan en la evidencia científica y reconocen la complejidad de la enfermedad. Algunos de los elementos clave de estos enfoques incluyen:</w:t>
      </w:r>
    </w:p>
    <w:p w14:paraId="7BC07607" w14:textId="77777777" w:rsidR="005828AB" w:rsidRPr="005828AB" w:rsidRDefault="005828AB" w:rsidP="005828AB">
      <w:pPr>
        <w:spacing w:after="0" w:line="240" w:lineRule="auto"/>
        <w:ind w:left="426" w:right="474"/>
        <w:jc w:val="both"/>
        <w:rPr>
          <w:rFonts w:ascii="Century Gothic" w:eastAsia="Arial" w:hAnsi="Century Gothic" w:cs="Arial"/>
          <w:i/>
          <w:sz w:val="24"/>
          <w:szCs w:val="24"/>
        </w:rPr>
      </w:pPr>
      <w:r w:rsidRPr="005828AB">
        <w:rPr>
          <w:rFonts w:ascii="Century Gothic" w:eastAsia="Arial" w:hAnsi="Century Gothic" w:cs="Arial"/>
          <w:i/>
          <w:sz w:val="24"/>
          <w:szCs w:val="24"/>
        </w:rPr>
        <w:lastRenderedPageBreak/>
        <w:t>Evaluación Integral: Cada paciente debe someterse a una evaluación exhaustiva para determinar sus necesidades individuales. Esto incluye considerar factores físicos, psicológicos, sociales y ambientales que puedan estar contribuyendo a la adicción.</w:t>
      </w:r>
    </w:p>
    <w:p w14:paraId="1C948438" w14:textId="77777777" w:rsidR="005828AB" w:rsidRDefault="005828AB" w:rsidP="005828AB">
      <w:pPr>
        <w:spacing w:after="0" w:line="240" w:lineRule="auto"/>
        <w:ind w:left="426" w:right="474"/>
        <w:jc w:val="both"/>
        <w:rPr>
          <w:rFonts w:ascii="Century Gothic" w:eastAsia="Arial" w:hAnsi="Century Gothic" w:cs="Arial"/>
          <w:i/>
          <w:sz w:val="24"/>
          <w:szCs w:val="24"/>
        </w:rPr>
      </w:pPr>
    </w:p>
    <w:p w14:paraId="217CD638" w14:textId="6ACB8404" w:rsidR="005828AB" w:rsidRPr="005828AB" w:rsidRDefault="005828AB" w:rsidP="005828AB">
      <w:pPr>
        <w:spacing w:after="0" w:line="240" w:lineRule="auto"/>
        <w:ind w:left="426" w:right="474"/>
        <w:jc w:val="both"/>
        <w:rPr>
          <w:rFonts w:ascii="Century Gothic" w:eastAsia="Arial" w:hAnsi="Century Gothic" w:cs="Arial"/>
          <w:i/>
          <w:sz w:val="24"/>
          <w:szCs w:val="24"/>
        </w:rPr>
      </w:pPr>
      <w:r w:rsidRPr="005828AB">
        <w:rPr>
          <w:rFonts w:ascii="Century Gothic" w:eastAsia="Arial" w:hAnsi="Century Gothic" w:cs="Arial"/>
          <w:i/>
          <w:sz w:val="24"/>
          <w:szCs w:val="24"/>
        </w:rPr>
        <w:t>Tratamiento Multidisciplinario: Los equipos de tratamiento deben estar compuestos por profesionales de la salud, terapeutas, consejeros y trabajadores sociales que trabajen en conjunto para proporcionar una atención completa y personalizada.</w:t>
      </w:r>
    </w:p>
    <w:p w14:paraId="24BF8F6E" w14:textId="77777777" w:rsidR="005828AB" w:rsidRDefault="005828AB" w:rsidP="005828AB">
      <w:pPr>
        <w:spacing w:after="0" w:line="240" w:lineRule="auto"/>
        <w:ind w:left="426" w:right="474"/>
        <w:jc w:val="both"/>
        <w:rPr>
          <w:rFonts w:ascii="Century Gothic" w:eastAsia="Arial" w:hAnsi="Century Gothic" w:cs="Arial"/>
          <w:i/>
          <w:sz w:val="24"/>
          <w:szCs w:val="24"/>
        </w:rPr>
      </w:pPr>
    </w:p>
    <w:p w14:paraId="4D32D691" w14:textId="08A10814" w:rsidR="005828AB" w:rsidRPr="005828AB" w:rsidRDefault="005828AB" w:rsidP="005828AB">
      <w:pPr>
        <w:spacing w:after="0" w:line="240" w:lineRule="auto"/>
        <w:ind w:left="426" w:right="474"/>
        <w:jc w:val="both"/>
        <w:rPr>
          <w:rFonts w:ascii="Century Gothic" w:eastAsia="Arial" w:hAnsi="Century Gothic" w:cs="Arial"/>
          <w:i/>
          <w:sz w:val="24"/>
          <w:szCs w:val="24"/>
        </w:rPr>
      </w:pPr>
      <w:r w:rsidRPr="005828AB">
        <w:rPr>
          <w:rFonts w:ascii="Century Gothic" w:eastAsia="Arial" w:hAnsi="Century Gothic" w:cs="Arial"/>
          <w:i/>
          <w:sz w:val="24"/>
          <w:szCs w:val="24"/>
        </w:rPr>
        <w:t>Terapias Basadas en la Evidencia: Se deben utilizar terapias respaldadas por la investigación científica, como la terapia cognitivo-conductual y la terapia de grupo, que han demostrado ser efectivas en el tratamiento del alcoholismo.</w:t>
      </w:r>
    </w:p>
    <w:p w14:paraId="43BCDC90" w14:textId="77777777" w:rsidR="005828AB" w:rsidRDefault="005828AB" w:rsidP="005828AB">
      <w:pPr>
        <w:spacing w:after="0" w:line="240" w:lineRule="auto"/>
        <w:ind w:left="426" w:right="474"/>
        <w:jc w:val="both"/>
        <w:rPr>
          <w:rFonts w:ascii="Century Gothic" w:eastAsia="Arial" w:hAnsi="Century Gothic" w:cs="Arial"/>
          <w:i/>
          <w:sz w:val="24"/>
          <w:szCs w:val="24"/>
        </w:rPr>
      </w:pPr>
    </w:p>
    <w:p w14:paraId="325E69AB" w14:textId="63EE3039" w:rsidR="005828AB" w:rsidRPr="005828AB" w:rsidRDefault="005828AB" w:rsidP="005828AB">
      <w:pPr>
        <w:spacing w:after="0" w:line="240" w:lineRule="auto"/>
        <w:ind w:left="426" w:right="474"/>
        <w:jc w:val="both"/>
        <w:rPr>
          <w:rFonts w:ascii="Century Gothic" w:eastAsia="Arial" w:hAnsi="Century Gothic" w:cs="Arial"/>
          <w:i/>
          <w:sz w:val="24"/>
          <w:szCs w:val="24"/>
        </w:rPr>
      </w:pPr>
      <w:r w:rsidRPr="005828AB">
        <w:rPr>
          <w:rFonts w:ascii="Century Gothic" w:eastAsia="Arial" w:hAnsi="Century Gothic" w:cs="Arial"/>
          <w:i/>
          <w:sz w:val="24"/>
          <w:szCs w:val="24"/>
        </w:rPr>
        <w:t>Enfoque Holístico: Los enfoques modernos también consideran la salud mental y emocional, así como la salud física. Esto implica abordar trastornos coexistentes, como la depresión o la ansiedad.</w:t>
      </w:r>
    </w:p>
    <w:p w14:paraId="55E50D18" w14:textId="77777777" w:rsidR="005828AB" w:rsidRDefault="005828AB" w:rsidP="005828AB">
      <w:pPr>
        <w:spacing w:after="0" w:line="240" w:lineRule="auto"/>
        <w:ind w:left="426" w:right="474"/>
        <w:jc w:val="both"/>
        <w:rPr>
          <w:rFonts w:ascii="Century Gothic" w:eastAsia="Arial" w:hAnsi="Century Gothic" w:cs="Arial"/>
          <w:i/>
          <w:sz w:val="24"/>
          <w:szCs w:val="24"/>
        </w:rPr>
      </w:pPr>
    </w:p>
    <w:p w14:paraId="6B089BA9" w14:textId="3F6662B2" w:rsidR="005828AB" w:rsidRPr="005828AB" w:rsidRDefault="005828AB" w:rsidP="005828AB">
      <w:pPr>
        <w:spacing w:after="0" w:line="240" w:lineRule="auto"/>
        <w:ind w:left="426" w:right="474"/>
        <w:jc w:val="both"/>
        <w:rPr>
          <w:rFonts w:ascii="Century Gothic" w:eastAsia="Arial" w:hAnsi="Century Gothic" w:cs="Arial"/>
          <w:i/>
          <w:sz w:val="24"/>
          <w:szCs w:val="24"/>
        </w:rPr>
      </w:pPr>
      <w:r w:rsidRPr="005828AB">
        <w:rPr>
          <w:rFonts w:ascii="Century Gothic" w:eastAsia="Arial" w:hAnsi="Century Gothic" w:cs="Arial"/>
          <w:i/>
          <w:sz w:val="24"/>
          <w:szCs w:val="24"/>
        </w:rPr>
        <w:t>Además de la atención y el tratamiento, es esencial que los centros especializados también promuevan la prevención y la educación sobre el alcoholismo. Esto incluye la concienciación sobre los riesgos del abuso de alcohol y la promoción de un consumo responsable desde edades tempranas.</w:t>
      </w:r>
    </w:p>
    <w:p w14:paraId="23BC2D7B" w14:textId="77777777" w:rsidR="005828AB" w:rsidRDefault="005828AB" w:rsidP="005828AB">
      <w:pPr>
        <w:spacing w:after="0" w:line="240" w:lineRule="auto"/>
        <w:ind w:left="426" w:right="474"/>
        <w:jc w:val="both"/>
        <w:rPr>
          <w:rFonts w:ascii="Century Gothic" w:eastAsia="Arial" w:hAnsi="Century Gothic" w:cs="Arial"/>
          <w:i/>
          <w:sz w:val="24"/>
          <w:szCs w:val="24"/>
        </w:rPr>
      </w:pPr>
    </w:p>
    <w:p w14:paraId="089DFC5A" w14:textId="245DDA72" w:rsidR="00A30C36" w:rsidRPr="009C7856" w:rsidRDefault="005828AB" w:rsidP="005828AB">
      <w:pPr>
        <w:spacing w:after="0" w:line="240" w:lineRule="auto"/>
        <w:ind w:left="426" w:right="474"/>
        <w:jc w:val="both"/>
        <w:rPr>
          <w:rFonts w:ascii="Century Gothic" w:eastAsia="Arial" w:hAnsi="Century Gothic" w:cs="Arial"/>
          <w:i/>
          <w:sz w:val="24"/>
          <w:szCs w:val="24"/>
        </w:rPr>
      </w:pPr>
      <w:r w:rsidRPr="005828AB">
        <w:rPr>
          <w:rFonts w:ascii="Century Gothic" w:eastAsia="Arial" w:hAnsi="Century Gothic" w:cs="Arial"/>
          <w:i/>
          <w:sz w:val="24"/>
          <w:szCs w:val="24"/>
        </w:rPr>
        <w:t>Los centros especializados en tratamiento, atención y rehabilitación basados en sistemas modernos es un paso fundamental en la lucha contra el alcoholismo y las enfermedades relacionadas. Estos centros deben ser lugares de respeto a la integridad y la libre decisión de las personas afectadas, ofreciendo tratamientos efectivos y personalizados respaldados por la evidencia científica. Al abordar esta enfermedad con comprensión y empatía, podemos brindar a las personas afectadas una oportunidad real de recuperación y construir una sociedad más saludable y comprensiva</w:t>
      </w:r>
      <w:r w:rsidR="008E56C3" w:rsidRPr="008E56C3">
        <w:rPr>
          <w:rFonts w:ascii="Century Gothic" w:eastAsia="Arial" w:hAnsi="Century Gothic" w:cs="Arial"/>
          <w:i/>
          <w:sz w:val="24"/>
          <w:szCs w:val="24"/>
        </w:rPr>
        <w:t>.</w:t>
      </w:r>
      <w:r w:rsidR="00A30C36">
        <w:rPr>
          <w:rFonts w:ascii="Century Gothic" w:hAnsi="Century Gothic"/>
          <w:i/>
        </w:rPr>
        <w:t>”</w:t>
      </w:r>
    </w:p>
    <w:p w14:paraId="2FE6B581" w14:textId="77777777" w:rsidR="00A30C36" w:rsidRPr="00A30C36" w:rsidRDefault="00A30C36" w:rsidP="00B26A9F">
      <w:pPr>
        <w:spacing w:after="0" w:line="360" w:lineRule="auto"/>
        <w:ind w:right="82"/>
        <w:jc w:val="both"/>
        <w:rPr>
          <w:rFonts w:ascii="Century Gothic" w:eastAsia="Arial" w:hAnsi="Century Gothic" w:cs="Arial"/>
          <w:i/>
          <w:sz w:val="24"/>
          <w:szCs w:val="24"/>
        </w:rPr>
      </w:pPr>
    </w:p>
    <w:p w14:paraId="40CDE12B"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lastRenderedPageBreak/>
        <w:t>IV.-</w:t>
      </w:r>
      <w:r w:rsidRPr="00414B59">
        <w:rPr>
          <w:rFonts w:ascii="Century Gothic" w:eastAsia="Arial" w:hAnsi="Century Gothic" w:cs="Arial"/>
          <w:color w:val="auto"/>
          <w:szCs w:val="24"/>
          <w:lang w:val="es-MX"/>
        </w:rPr>
        <w:t xml:space="preserve"> Ahora bien, al entrar al estudio y análisis de la </w:t>
      </w:r>
      <w:r w:rsidR="004B28AF">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niciativa en comento, quienes integramos la Comisión de</w:t>
      </w:r>
      <w:r w:rsidR="00F44614">
        <w:rPr>
          <w:rFonts w:ascii="Century Gothic" w:eastAsia="Arial" w:hAnsi="Century Gothic" w:cs="Arial"/>
          <w:color w:val="auto"/>
          <w:szCs w:val="24"/>
          <w:lang w:val="es-MX"/>
        </w:rPr>
        <w:t xml:space="preserve"> Salud</w:t>
      </w:r>
      <w:r w:rsidRPr="00414B59">
        <w:rPr>
          <w:rFonts w:ascii="Century Gothic" w:eastAsia="Arial" w:hAnsi="Century Gothic" w:cs="Arial"/>
          <w:color w:val="auto"/>
          <w:szCs w:val="24"/>
          <w:lang w:val="es-MX"/>
        </w:rPr>
        <w:t>, formulamos las siguientes:</w:t>
      </w:r>
    </w:p>
    <w:p w14:paraId="3543F727"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B6D666B" w14:textId="77777777" w:rsidR="00445EC3" w:rsidRPr="00414B59" w:rsidRDefault="00445EC3" w:rsidP="00B26A9F">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14:paraId="7EFEC2C7" w14:textId="77777777" w:rsidR="00445EC3" w:rsidRPr="00414B59" w:rsidRDefault="00445EC3" w:rsidP="00B26A9F">
      <w:pPr>
        <w:pStyle w:val="Normal1"/>
        <w:spacing w:line="360" w:lineRule="auto"/>
        <w:contextualSpacing/>
        <w:jc w:val="center"/>
        <w:rPr>
          <w:rFonts w:ascii="Century Gothic" w:eastAsia="Arial" w:hAnsi="Century Gothic" w:cs="Arial"/>
          <w:color w:val="auto"/>
          <w:szCs w:val="24"/>
          <w:lang w:val="es-MX"/>
        </w:rPr>
      </w:pPr>
    </w:p>
    <w:p w14:paraId="0E833712"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w:t>
      </w:r>
      <w:r w:rsidR="00A23D2B" w:rsidRPr="0090301A">
        <w:rPr>
          <w:rFonts w:ascii="Century Gothic" w:eastAsia="Arial" w:hAnsi="Century Gothic" w:cs="Arial"/>
          <w:szCs w:val="24"/>
        </w:rPr>
        <w:t xml:space="preserve">El H. Congreso del Estado, a </w:t>
      </w:r>
      <w:r w:rsidR="00A23D2B" w:rsidRPr="002D67A7">
        <w:rPr>
          <w:rFonts w:ascii="Century Gothic" w:eastAsia="Arial" w:hAnsi="Century Gothic" w:cs="Arial"/>
          <w:szCs w:val="24"/>
        </w:rPr>
        <w:t xml:space="preserve">través de esta Comisión de </w:t>
      </w:r>
      <w:r w:rsidR="00A23D2B">
        <w:rPr>
          <w:rFonts w:ascii="Century Gothic" w:eastAsia="Arial" w:hAnsi="Century Gothic" w:cs="Arial"/>
          <w:szCs w:val="24"/>
        </w:rPr>
        <w:t>Dictamen Legislativo</w:t>
      </w:r>
      <w:r w:rsidR="00A23D2B" w:rsidRPr="0090301A">
        <w:rPr>
          <w:rFonts w:ascii="Century Gothic" w:eastAsia="Arial" w:hAnsi="Century Gothic" w:cs="Arial"/>
          <w:szCs w:val="24"/>
        </w:rPr>
        <w:t xml:space="preserve">, es competente para conocer y resolver sobre </w:t>
      </w:r>
      <w:r w:rsidR="00A23D2B">
        <w:rPr>
          <w:rFonts w:ascii="Century Gothic" w:eastAsia="Arial" w:hAnsi="Century Gothic" w:cs="Arial"/>
          <w:szCs w:val="24"/>
        </w:rPr>
        <w:t xml:space="preserve">el asunto descrito </w:t>
      </w:r>
      <w:r w:rsidR="00A23D2B" w:rsidRPr="0090301A">
        <w:rPr>
          <w:rFonts w:ascii="Century Gothic" w:eastAsia="Arial" w:hAnsi="Century Gothic" w:cs="Arial"/>
          <w:szCs w:val="24"/>
        </w:rPr>
        <w:t>en el apartado de antecedentes.</w:t>
      </w:r>
    </w:p>
    <w:p w14:paraId="5AE45ADF" w14:textId="77777777" w:rsidR="00445EC3" w:rsidRPr="00414B59" w:rsidRDefault="00445EC3" w:rsidP="00B26A9F">
      <w:pPr>
        <w:pStyle w:val="Normal1"/>
        <w:spacing w:line="360" w:lineRule="auto"/>
        <w:contextualSpacing/>
        <w:jc w:val="both"/>
        <w:rPr>
          <w:rFonts w:ascii="Century Gothic" w:eastAsia="Arial" w:hAnsi="Century Gothic" w:cs="Arial"/>
          <w:color w:val="auto"/>
          <w:szCs w:val="24"/>
          <w:lang w:val="es-MX"/>
        </w:rPr>
      </w:pPr>
    </w:p>
    <w:p w14:paraId="057EF2BC" w14:textId="61826E5D" w:rsidR="00F44614" w:rsidRDefault="00445EC3" w:rsidP="00F44614">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008F4BFF" w:rsidRPr="008F4BFF">
        <w:rPr>
          <w:rFonts w:ascii="Century Gothic" w:eastAsia="Arial" w:hAnsi="Century Gothic" w:cs="Arial"/>
          <w:color w:val="auto"/>
          <w:szCs w:val="24"/>
          <w:lang w:val="es-MX"/>
        </w:rPr>
        <w:t xml:space="preserve">Con la presente </w:t>
      </w:r>
      <w:r w:rsidRPr="008F4BFF">
        <w:rPr>
          <w:rFonts w:ascii="Century Gothic" w:eastAsia="Arial" w:hAnsi="Century Gothic" w:cs="Arial"/>
          <w:szCs w:val="24"/>
          <w:lang w:val="es-MX"/>
        </w:rPr>
        <w:t>iniciativa</w:t>
      </w:r>
      <w:r w:rsidR="00C12EA6">
        <w:rPr>
          <w:rFonts w:ascii="Century Gothic" w:eastAsia="Arial" w:hAnsi="Century Gothic" w:cs="Arial"/>
          <w:szCs w:val="24"/>
          <w:lang w:val="es-MX"/>
        </w:rPr>
        <w:t>,</w:t>
      </w:r>
      <w:r w:rsidRPr="008F4BFF">
        <w:rPr>
          <w:rFonts w:ascii="Century Gothic" w:eastAsia="Arial" w:hAnsi="Century Gothic" w:cs="Arial"/>
          <w:szCs w:val="24"/>
          <w:lang w:val="es-MX"/>
        </w:rPr>
        <w:t xml:space="preserve"> </w:t>
      </w:r>
      <w:r w:rsidR="004B28AF">
        <w:rPr>
          <w:rFonts w:ascii="Century Gothic" w:eastAsia="Arial" w:hAnsi="Century Gothic" w:cs="Arial"/>
          <w:szCs w:val="24"/>
          <w:lang w:val="es-MX"/>
        </w:rPr>
        <w:t xml:space="preserve">se </w:t>
      </w:r>
      <w:r w:rsidR="008637D5">
        <w:rPr>
          <w:rFonts w:ascii="Century Gothic" w:eastAsia="Arial" w:hAnsi="Century Gothic" w:cs="Arial"/>
          <w:szCs w:val="24"/>
          <w:lang w:val="es-MX"/>
        </w:rPr>
        <w:t xml:space="preserve">pretende </w:t>
      </w:r>
      <w:r w:rsidR="00AF7362" w:rsidRPr="00AF7362">
        <w:rPr>
          <w:rFonts w:ascii="Century Gothic" w:eastAsia="Arial" w:hAnsi="Century Gothic" w:cs="Arial"/>
          <w:szCs w:val="24"/>
          <w:lang w:val="es-MX"/>
        </w:rPr>
        <w:t>adicionar una fracción IV, al inciso A) del artículo 202 de la Ley Estatal de Salud, con la finalidad de fomentar la creación de centros especializados en tratamiento, atención y rehabilitación del alcoholismo.</w:t>
      </w:r>
    </w:p>
    <w:p w14:paraId="7232C1FA" w14:textId="77777777" w:rsidR="001E0785" w:rsidRDefault="001E0785" w:rsidP="00F44614">
      <w:pPr>
        <w:pStyle w:val="Normal1"/>
        <w:spacing w:line="360" w:lineRule="auto"/>
        <w:contextualSpacing/>
        <w:jc w:val="both"/>
        <w:rPr>
          <w:rFonts w:ascii="Century Gothic" w:eastAsia="Arial" w:hAnsi="Century Gothic" w:cs="Arial"/>
          <w:color w:val="auto"/>
          <w:szCs w:val="24"/>
          <w:lang w:val="es-MX"/>
        </w:rPr>
      </w:pPr>
    </w:p>
    <w:p w14:paraId="2BE8C4DC" w14:textId="69E01B7B" w:rsidR="005C7E8C" w:rsidRDefault="001E0785" w:rsidP="000231DF">
      <w:pPr>
        <w:pStyle w:val="Normal1"/>
        <w:spacing w:line="360" w:lineRule="auto"/>
        <w:contextualSpacing/>
        <w:jc w:val="both"/>
        <w:rPr>
          <w:rFonts w:ascii="Century Gothic" w:eastAsia="Arial" w:hAnsi="Century Gothic" w:cs="Arial"/>
          <w:color w:val="auto"/>
          <w:szCs w:val="24"/>
          <w:lang w:val="es-MX"/>
        </w:rPr>
      </w:pPr>
      <w:r w:rsidRPr="001E0785">
        <w:rPr>
          <w:rFonts w:ascii="Century Gothic" w:eastAsia="Arial" w:hAnsi="Century Gothic" w:cs="Arial"/>
          <w:b/>
          <w:bCs/>
          <w:color w:val="auto"/>
          <w:szCs w:val="24"/>
          <w:lang w:val="es-MX"/>
        </w:rPr>
        <w:t>III.-</w:t>
      </w:r>
      <w:r w:rsidR="004855C1">
        <w:rPr>
          <w:rFonts w:ascii="Century Gothic" w:eastAsia="Arial" w:hAnsi="Century Gothic" w:cs="Arial"/>
          <w:b/>
          <w:bCs/>
          <w:color w:val="auto"/>
          <w:szCs w:val="24"/>
          <w:lang w:val="es-MX"/>
        </w:rPr>
        <w:t xml:space="preserve"> </w:t>
      </w:r>
      <w:r w:rsidR="004855C1">
        <w:rPr>
          <w:rFonts w:ascii="Century Gothic" w:eastAsia="Arial" w:hAnsi="Century Gothic" w:cs="Arial"/>
          <w:color w:val="auto"/>
          <w:szCs w:val="24"/>
          <w:lang w:val="es-MX"/>
        </w:rPr>
        <w:t xml:space="preserve">Como antecedente al análisis de la propuesta de mérito, </w:t>
      </w:r>
      <w:r w:rsidR="005C7E8C">
        <w:rPr>
          <w:rFonts w:ascii="Century Gothic" w:eastAsia="Arial" w:hAnsi="Century Gothic" w:cs="Arial"/>
          <w:color w:val="auto"/>
          <w:szCs w:val="24"/>
          <w:lang w:val="es-MX"/>
        </w:rPr>
        <w:t xml:space="preserve">es dable mencionar que por lo menos son 5 las </w:t>
      </w:r>
      <w:r w:rsidR="005C7E8C" w:rsidRPr="005C7E8C">
        <w:rPr>
          <w:rFonts w:ascii="Century Gothic" w:eastAsia="Arial" w:hAnsi="Century Gothic" w:cs="Arial"/>
          <w:b/>
          <w:color w:val="auto"/>
          <w:szCs w:val="24"/>
          <w:lang w:val="es-MX"/>
        </w:rPr>
        <w:t>Resoluciones de la Asamblea Mundial de la Salud</w:t>
      </w:r>
      <w:r w:rsidR="005C7E8C">
        <w:rPr>
          <w:rFonts w:ascii="Century Gothic" w:eastAsia="Arial" w:hAnsi="Century Gothic" w:cs="Arial"/>
          <w:color w:val="auto"/>
          <w:szCs w:val="24"/>
          <w:lang w:val="es-MX"/>
        </w:rPr>
        <w:t>,</w:t>
      </w:r>
      <w:r w:rsidR="005C7E8C">
        <w:rPr>
          <w:rStyle w:val="Refdenotaalpie"/>
          <w:rFonts w:ascii="Century Gothic" w:eastAsia="Arial" w:hAnsi="Century Gothic" w:cs="Arial"/>
          <w:color w:val="auto"/>
          <w:szCs w:val="24"/>
          <w:lang w:val="es-MX"/>
        </w:rPr>
        <w:footnoteReference w:id="1"/>
      </w:r>
      <w:r w:rsidR="005C7E8C">
        <w:rPr>
          <w:rFonts w:ascii="Century Gothic" w:eastAsia="Arial" w:hAnsi="Century Gothic" w:cs="Arial"/>
          <w:color w:val="auto"/>
          <w:szCs w:val="24"/>
          <w:lang w:val="es-MX"/>
        </w:rPr>
        <w:t xml:space="preserve"> las que</w:t>
      </w:r>
      <w:r w:rsidR="005C7E8C" w:rsidRPr="005C7E8C">
        <w:rPr>
          <w:rFonts w:ascii="Century Gothic" w:eastAsia="Arial" w:hAnsi="Century Gothic" w:cs="Arial"/>
          <w:color w:val="auto"/>
          <w:szCs w:val="24"/>
          <w:lang w:val="es-MX"/>
        </w:rPr>
        <w:t xml:space="preserve"> han sido adoptadas con el propósito de paliar los problemas asociados con el alcohol mediante la prevención y el control de los trastornos por abuso del mismo y el abordaje de los problemas de salud pública que provoca su uso nocivo</w:t>
      </w:r>
      <w:r w:rsidR="005C7E8C">
        <w:rPr>
          <w:rFonts w:ascii="Century Gothic" w:eastAsia="Arial" w:hAnsi="Century Gothic" w:cs="Arial"/>
          <w:color w:val="auto"/>
          <w:szCs w:val="24"/>
          <w:lang w:val="es-MX"/>
        </w:rPr>
        <w:t>.</w:t>
      </w:r>
      <w:r w:rsidR="005C7E8C">
        <w:rPr>
          <w:rStyle w:val="Refdenotaalpie"/>
          <w:rFonts w:ascii="Century Gothic" w:eastAsia="Arial" w:hAnsi="Century Gothic" w:cs="Arial"/>
          <w:color w:val="auto"/>
          <w:szCs w:val="24"/>
          <w:lang w:val="es-MX"/>
        </w:rPr>
        <w:footnoteReference w:id="2"/>
      </w:r>
    </w:p>
    <w:p w14:paraId="56A9B73E" w14:textId="77777777" w:rsidR="005C7E8C" w:rsidRDefault="005C7E8C" w:rsidP="000231DF">
      <w:pPr>
        <w:pStyle w:val="Normal1"/>
        <w:spacing w:line="360" w:lineRule="auto"/>
        <w:contextualSpacing/>
        <w:jc w:val="both"/>
        <w:rPr>
          <w:rFonts w:ascii="Century Gothic" w:eastAsia="Arial" w:hAnsi="Century Gothic" w:cs="Arial"/>
          <w:color w:val="auto"/>
          <w:szCs w:val="24"/>
          <w:lang w:val="es-MX"/>
        </w:rPr>
      </w:pPr>
    </w:p>
    <w:p w14:paraId="2530AF28" w14:textId="2905A273" w:rsidR="005C7E8C" w:rsidRDefault="00545F6B" w:rsidP="000231D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Dichas Resoluciones fueron la antesala de</w:t>
      </w:r>
      <w:r w:rsidR="005C7E8C">
        <w:rPr>
          <w:rFonts w:ascii="Century Gothic" w:eastAsia="Arial" w:hAnsi="Century Gothic" w:cs="Arial"/>
          <w:color w:val="auto"/>
          <w:szCs w:val="24"/>
          <w:lang w:val="es-MX"/>
        </w:rPr>
        <w:t xml:space="preserve"> l</w:t>
      </w:r>
      <w:r w:rsidR="005C7E8C" w:rsidRPr="005C7E8C">
        <w:rPr>
          <w:rFonts w:ascii="Century Gothic" w:eastAsia="Arial" w:hAnsi="Century Gothic" w:cs="Arial"/>
          <w:color w:val="auto"/>
          <w:szCs w:val="24"/>
          <w:lang w:val="es-MX"/>
        </w:rPr>
        <w:t xml:space="preserve">a </w:t>
      </w:r>
      <w:r w:rsidR="005C7E8C" w:rsidRPr="005C7E8C">
        <w:rPr>
          <w:rFonts w:ascii="Century Gothic" w:eastAsia="Arial" w:hAnsi="Century Gothic" w:cs="Arial"/>
          <w:b/>
          <w:color w:val="auto"/>
          <w:szCs w:val="24"/>
          <w:lang w:val="es-MX"/>
        </w:rPr>
        <w:t>Estrategia Mundial para Reducir el Uso Nocivo del Alcohol</w:t>
      </w:r>
      <w:r w:rsidR="005C7E8C">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3"/>
      </w:r>
      <w:r w:rsidR="005C7E8C" w:rsidRPr="005C7E8C">
        <w:rPr>
          <w:rFonts w:ascii="Century Gothic" w:eastAsia="Arial" w:hAnsi="Century Gothic" w:cs="Arial"/>
          <w:color w:val="auto"/>
          <w:szCs w:val="24"/>
          <w:lang w:val="es-MX"/>
        </w:rPr>
        <w:t xml:space="preserve"> </w:t>
      </w:r>
      <w:r w:rsidRPr="00545F6B">
        <w:rPr>
          <w:rFonts w:ascii="Century Gothic" w:eastAsia="Arial" w:hAnsi="Century Gothic" w:cs="Arial"/>
          <w:color w:val="auto"/>
          <w:szCs w:val="24"/>
          <w:lang w:val="es-MX"/>
        </w:rPr>
        <w:t xml:space="preserve">avalada por la 63.a Asamblea Mundial de la Salud en mayo de 2010, </w:t>
      </w:r>
      <w:r>
        <w:rPr>
          <w:rFonts w:ascii="Century Gothic" w:eastAsia="Arial" w:hAnsi="Century Gothic" w:cs="Arial"/>
          <w:color w:val="auto"/>
          <w:szCs w:val="24"/>
          <w:lang w:val="es-MX"/>
        </w:rPr>
        <w:t xml:space="preserve">la cual, </w:t>
      </w:r>
      <w:r w:rsidRPr="00545F6B">
        <w:rPr>
          <w:rFonts w:ascii="Century Gothic" w:eastAsia="Arial" w:hAnsi="Century Gothic" w:cs="Arial"/>
          <w:color w:val="auto"/>
          <w:szCs w:val="24"/>
          <w:lang w:val="es-MX"/>
        </w:rPr>
        <w:t xml:space="preserve">reconoce los vínculos estrechos que existen entre dicho uso y el desarrollo socioeconómico. Representa </w:t>
      </w:r>
      <w:r>
        <w:rPr>
          <w:rFonts w:ascii="Century Gothic" w:eastAsia="Arial" w:hAnsi="Century Gothic" w:cs="Arial"/>
          <w:color w:val="auto"/>
          <w:szCs w:val="24"/>
          <w:lang w:val="es-MX"/>
        </w:rPr>
        <w:t xml:space="preserve">así mismo, </w:t>
      </w:r>
      <w:r w:rsidRPr="00545F6B">
        <w:rPr>
          <w:rFonts w:ascii="Century Gothic" w:eastAsia="Arial" w:hAnsi="Century Gothic" w:cs="Arial"/>
          <w:color w:val="auto"/>
          <w:szCs w:val="24"/>
          <w:lang w:val="es-MX"/>
        </w:rPr>
        <w:t>el compromiso de los Estados Miembros de la Organización Mundial de la Salud para</w:t>
      </w:r>
      <w:r>
        <w:rPr>
          <w:rFonts w:ascii="Century Gothic" w:eastAsia="Arial" w:hAnsi="Century Gothic" w:cs="Arial"/>
          <w:color w:val="auto"/>
          <w:szCs w:val="24"/>
          <w:lang w:val="es-MX"/>
        </w:rPr>
        <w:t xml:space="preserve"> actuar de manera continua a todos los niveles. </w:t>
      </w:r>
    </w:p>
    <w:p w14:paraId="7DB34447" w14:textId="77777777" w:rsidR="00545F6B" w:rsidRDefault="00545F6B" w:rsidP="000231DF">
      <w:pPr>
        <w:pStyle w:val="Normal1"/>
        <w:spacing w:line="360" w:lineRule="auto"/>
        <w:contextualSpacing/>
        <w:jc w:val="both"/>
        <w:rPr>
          <w:rFonts w:ascii="Century Gothic" w:eastAsia="Arial" w:hAnsi="Century Gothic" w:cs="Arial"/>
          <w:color w:val="auto"/>
          <w:szCs w:val="24"/>
          <w:lang w:val="es-MX"/>
        </w:rPr>
      </w:pPr>
    </w:p>
    <w:p w14:paraId="614F438A" w14:textId="204449A0" w:rsidR="00545F6B" w:rsidRDefault="00545F6B" w:rsidP="000231D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La Estrategia Mundial </w:t>
      </w:r>
      <w:r w:rsidRPr="00545F6B">
        <w:rPr>
          <w:rFonts w:ascii="Century Gothic" w:eastAsia="Arial" w:hAnsi="Century Gothic" w:cs="Arial"/>
          <w:color w:val="auto"/>
          <w:szCs w:val="24"/>
          <w:lang w:val="es-MX"/>
        </w:rPr>
        <w:t>contiene un conjunto de principios destinados a servir de base para elaborar y aplicar políticas a todos los niveles y establece esferas prioritarias para la acción mundial</w:t>
      </w:r>
      <w:r>
        <w:rPr>
          <w:rFonts w:ascii="Century Gothic" w:eastAsia="Arial" w:hAnsi="Century Gothic" w:cs="Arial"/>
          <w:color w:val="auto"/>
          <w:szCs w:val="24"/>
          <w:lang w:val="es-MX"/>
        </w:rPr>
        <w:t xml:space="preserve">, a saber: </w:t>
      </w:r>
    </w:p>
    <w:p w14:paraId="76C9452E" w14:textId="77777777" w:rsidR="00545F6B" w:rsidRDefault="00545F6B" w:rsidP="000231DF">
      <w:pPr>
        <w:pStyle w:val="Normal1"/>
        <w:spacing w:line="360" w:lineRule="auto"/>
        <w:contextualSpacing/>
        <w:jc w:val="both"/>
        <w:rPr>
          <w:rFonts w:ascii="Century Gothic" w:eastAsia="Arial" w:hAnsi="Century Gothic" w:cs="Arial"/>
          <w:color w:val="auto"/>
          <w:szCs w:val="24"/>
          <w:lang w:val="es-MX"/>
        </w:rPr>
      </w:pPr>
    </w:p>
    <w:p w14:paraId="226FEF8C" w14:textId="1B9B3333" w:rsidR="00545F6B" w:rsidRDefault="00545F6B" w:rsidP="0059118B">
      <w:pPr>
        <w:pStyle w:val="Normal1"/>
        <w:numPr>
          <w:ilvl w:val="0"/>
          <w:numId w:val="1"/>
        </w:numPr>
        <w:spacing w:line="360" w:lineRule="auto"/>
        <w:contextualSpacing/>
        <w:jc w:val="both"/>
        <w:rPr>
          <w:rFonts w:ascii="Century Gothic" w:eastAsia="Arial" w:hAnsi="Century Gothic" w:cs="Arial"/>
          <w:color w:val="auto"/>
          <w:szCs w:val="24"/>
          <w:lang w:val="es-MX"/>
        </w:rPr>
      </w:pPr>
      <w:r w:rsidRPr="00545F6B">
        <w:rPr>
          <w:rFonts w:ascii="Century Gothic" w:eastAsia="Arial" w:hAnsi="Century Gothic" w:cs="Arial"/>
          <w:color w:val="auto"/>
          <w:szCs w:val="24"/>
          <w:lang w:val="es-MX"/>
        </w:rPr>
        <w:t>Promoción y alianzas en materia de salud pública.</w:t>
      </w:r>
    </w:p>
    <w:p w14:paraId="2C07EB98" w14:textId="42840E63" w:rsidR="00545F6B" w:rsidRDefault="00545F6B" w:rsidP="0059118B">
      <w:pPr>
        <w:pStyle w:val="Normal1"/>
        <w:numPr>
          <w:ilvl w:val="0"/>
          <w:numId w:val="1"/>
        </w:numPr>
        <w:spacing w:line="360" w:lineRule="auto"/>
        <w:contextualSpacing/>
        <w:jc w:val="both"/>
        <w:rPr>
          <w:rFonts w:ascii="Century Gothic" w:eastAsia="Arial" w:hAnsi="Century Gothic" w:cs="Arial"/>
          <w:color w:val="auto"/>
          <w:szCs w:val="24"/>
          <w:lang w:val="es-MX"/>
        </w:rPr>
      </w:pPr>
      <w:r w:rsidRPr="00545F6B">
        <w:rPr>
          <w:rFonts w:ascii="Century Gothic" w:eastAsia="Arial" w:hAnsi="Century Gothic" w:cs="Arial"/>
          <w:color w:val="auto"/>
          <w:szCs w:val="24"/>
          <w:lang w:val="es-MX"/>
        </w:rPr>
        <w:t>Apoyo técnico y creación de capacidad.</w:t>
      </w:r>
    </w:p>
    <w:p w14:paraId="5F28B11F" w14:textId="200B3AC8" w:rsidR="00545F6B" w:rsidRDefault="00545F6B" w:rsidP="0059118B">
      <w:pPr>
        <w:pStyle w:val="Normal1"/>
        <w:numPr>
          <w:ilvl w:val="0"/>
          <w:numId w:val="1"/>
        </w:numPr>
        <w:spacing w:line="360" w:lineRule="auto"/>
        <w:contextualSpacing/>
        <w:jc w:val="both"/>
        <w:rPr>
          <w:rFonts w:ascii="Century Gothic" w:eastAsia="Arial" w:hAnsi="Century Gothic" w:cs="Arial"/>
          <w:color w:val="auto"/>
          <w:szCs w:val="24"/>
          <w:lang w:val="es-MX"/>
        </w:rPr>
      </w:pPr>
      <w:r w:rsidRPr="00545F6B">
        <w:rPr>
          <w:rFonts w:ascii="Century Gothic" w:eastAsia="Arial" w:hAnsi="Century Gothic" w:cs="Arial"/>
          <w:color w:val="auto"/>
          <w:szCs w:val="24"/>
          <w:lang w:val="es-MX"/>
        </w:rPr>
        <w:t>Producción y difusión de conocimientos.</w:t>
      </w:r>
    </w:p>
    <w:p w14:paraId="69DAC70C" w14:textId="1C09D9C0" w:rsidR="00545F6B" w:rsidRDefault="00545F6B" w:rsidP="0059118B">
      <w:pPr>
        <w:pStyle w:val="Normal1"/>
        <w:numPr>
          <w:ilvl w:val="0"/>
          <w:numId w:val="1"/>
        </w:numPr>
        <w:spacing w:line="360" w:lineRule="auto"/>
        <w:contextualSpacing/>
        <w:jc w:val="both"/>
        <w:rPr>
          <w:rFonts w:ascii="Century Gothic" w:eastAsia="Arial" w:hAnsi="Century Gothic" w:cs="Arial"/>
          <w:color w:val="auto"/>
          <w:szCs w:val="24"/>
          <w:lang w:val="es-MX"/>
        </w:rPr>
      </w:pPr>
      <w:r w:rsidRPr="00545F6B">
        <w:rPr>
          <w:rFonts w:ascii="Century Gothic" w:eastAsia="Arial" w:hAnsi="Century Gothic" w:cs="Arial"/>
          <w:color w:val="auto"/>
          <w:szCs w:val="24"/>
          <w:lang w:val="es-MX"/>
        </w:rPr>
        <w:t>Movilización de recursos.</w:t>
      </w:r>
    </w:p>
    <w:p w14:paraId="40F36800" w14:textId="77777777" w:rsidR="00545F6B" w:rsidRDefault="00545F6B" w:rsidP="00545F6B">
      <w:pPr>
        <w:pStyle w:val="Normal1"/>
        <w:spacing w:line="360" w:lineRule="auto"/>
        <w:contextualSpacing/>
        <w:jc w:val="both"/>
        <w:rPr>
          <w:rFonts w:ascii="Century Gothic" w:eastAsia="Arial" w:hAnsi="Century Gothic" w:cs="Arial"/>
          <w:color w:val="auto"/>
          <w:szCs w:val="24"/>
          <w:lang w:val="es-MX"/>
        </w:rPr>
      </w:pPr>
    </w:p>
    <w:p w14:paraId="54E9AC41" w14:textId="3E1D354F" w:rsidR="00545F6B" w:rsidRDefault="00545F6B" w:rsidP="00545F6B">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Además, dicho Instrumento</w:t>
      </w:r>
      <w:r w:rsidRPr="00545F6B">
        <w:rPr>
          <w:rFonts w:ascii="Century Gothic" w:eastAsia="Arial" w:hAnsi="Century Gothic" w:cs="Arial"/>
          <w:color w:val="auto"/>
          <w:szCs w:val="24"/>
          <w:lang w:val="es-MX"/>
        </w:rPr>
        <w:t xml:space="preserve"> recomienda una serie de opciones y medidas normativas que podrían estudiarse para su posible aplicación, adaptándolas según proceda al nivel nacional, teniendo en cuenta las circunstancias de los países: contexto religioso y cultural, prioridades de salud pública, así como recursos y capacidades</w:t>
      </w:r>
      <w:r>
        <w:rPr>
          <w:rFonts w:ascii="Century Gothic" w:eastAsia="Arial" w:hAnsi="Century Gothic" w:cs="Arial"/>
          <w:color w:val="auto"/>
          <w:szCs w:val="24"/>
          <w:lang w:val="es-MX"/>
        </w:rPr>
        <w:t xml:space="preserve">, como lo son: </w:t>
      </w:r>
    </w:p>
    <w:p w14:paraId="0192E99A" w14:textId="77777777" w:rsidR="00545F6B" w:rsidRDefault="00545F6B" w:rsidP="00545F6B">
      <w:pPr>
        <w:pStyle w:val="Normal1"/>
        <w:spacing w:line="360" w:lineRule="auto"/>
        <w:contextualSpacing/>
        <w:jc w:val="both"/>
        <w:rPr>
          <w:rFonts w:ascii="Century Gothic" w:eastAsia="Arial" w:hAnsi="Century Gothic" w:cs="Arial"/>
          <w:color w:val="auto"/>
          <w:szCs w:val="24"/>
          <w:lang w:val="es-MX"/>
        </w:rPr>
      </w:pPr>
    </w:p>
    <w:p w14:paraId="5AF49A1D" w14:textId="77777777" w:rsidR="00545F6B" w:rsidRDefault="00545F6B" w:rsidP="0059118B">
      <w:pPr>
        <w:pStyle w:val="Normal1"/>
        <w:numPr>
          <w:ilvl w:val="0"/>
          <w:numId w:val="2"/>
        </w:numPr>
        <w:spacing w:line="360" w:lineRule="auto"/>
        <w:contextualSpacing/>
        <w:jc w:val="both"/>
        <w:rPr>
          <w:rFonts w:ascii="Century Gothic" w:eastAsia="Arial" w:hAnsi="Century Gothic" w:cs="Arial"/>
          <w:color w:val="auto"/>
          <w:szCs w:val="24"/>
          <w:lang w:val="es-MX"/>
        </w:rPr>
      </w:pPr>
      <w:r w:rsidRPr="00545F6B">
        <w:rPr>
          <w:rFonts w:ascii="Century Gothic" w:eastAsia="Arial" w:hAnsi="Century Gothic" w:cs="Arial"/>
          <w:color w:val="auto"/>
          <w:szCs w:val="24"/>
          <w:lang w:val="es-MX"/>
        </w:rPr>
        <w:t>Liderazgo, concienciación y compromiso</w:t>
      </w:r>
      <w:r>
        <w:rPr>
          <w:rFonts w:ascii="Century Gothic" w:eastAsia="Arial" w:hAnsi="Century Gothic" w:cs="Arial"/>
          <w:color w:val="auto"/>
          <w:szCs w:val="24"/>
          <w:lang w:val="es-MX"/>
        </w:rPr>
        <w:t>.</w:t>
      </w:r>
    </w:p>
    <w:p w14:paraId="6EC065EA" w14:textId="77777777" w:rsidR="00545F6B" w:rsidRDefault="00545F6B" w:rsidP="0059118B">
      <w:pPr>
        <w:pStyle w:val="Normal1"/>
        <w:numPr>
          <w:ilvl w:val="0"/>
          <w:numId w:val="2"/>
        </w:numPr>
        <w:spacing w:line="360" w:lineRule="auto"/>
        <w:contextualSpacing/>
        <w:jc w:val="both"/>
        <w:rPr>
          <w:rFonts w:ascii="Century Gothic" w:eastAsia="Arial" w:hAnsi="Century Gothic" w:cs="Arial"/>
          <w:color w:val="auto"/>
          <w:szCs w:val="24"/>
          <w:lang w:val="es-MX"/>
        </w:rPr>
      </w:pPr>
      <w:r w:rsidRPr="00545F6B">
        <w:rPr>
          <w:rFonts w:ascii="Century Gothic" w:eastAsia="Arial" w:hAnsi="Century Gothic" w:cs="Arial"/>
          <w:color w:val="auto"/>
          <w:szCs w:val="24"/>
          <w:lang w:val="es-MX"/>
        </w:rPr>
        <w:t>Respuesta de los servicios de sa</w:t>
      </w:r>
      <w:r>
        <w:rPr>
          <w:rFonts w:ascii="Century Gothic" w:eastAsia="Arial" w:hAnsi="Century Gothic" w:cs="Arial"/>
          <w:color w:val="auto"/>
          <w:szCs w:val="24"/>
          <w:lang w:val="es-MX"/>
        </w:rPr>
        <w:t>lud</w:t>
      </w:r>
      <w:r w:rsidRPr="00545F6B">
        <w:rPr>
          <w:rFonts w:ascii="Century Gothic" w:eastAsia="Arial" w:hAnsi="Century Gothic" w:cs="Arial"/>
          <w:color w:val="auto"/>
          <w:szCs w:val="24"/>
          <w:lang w:val="es-MX"/>
        </w:rPr>
        <w:t xml:space="preserve">. </w:t>
      </w:r>
    </w:p>
    <w:p w14:paraId="08E06817" w14:textId="77777777" w:rsidR="00545F6B" w:rsidRDefault="00545F6B" w:rsidP="0059118B">
      <w:pPr>
        <w:pStyle w:val="Normal1"/>
        <w:numPr>
          <w:ilvl w:val="0"/>
          <w:numId w:val="2"/>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Acción comunitaria</w:t>
      </w:r>
      <w:r w:rsidRPr="00545F6B">
        <w:rPr>
          <w:rFonts w:ascii="Century Gothic" w:eastAsia="Arial" w:hAnsi="Century Gothic" w:cs="Arial"/>
          <w:color w:val="auto"/>
          <w:szCs w:val="24"/>
          <w:lang w:val="es-MX"/>
        </w:rPr>
        <w:t xml:space="preserve">. </w:t>
      </w:r>
    </w:p>
    <w:p w14:paraId="6CDD3D5E" w14:textId="77777777" w:rsidR="00545F6B" w:rsidRDefault="00545F6B" w:rsidP="0059118B">
      <w:pPr>
        <w:pStyle w:val="Normal1"/>
        <w:numPr>
          <w:ilvl w:val="0"/>
          <w:numId w:val="2"/>
        </w:numPr>
        <w:spacing w:line="360" w:lineRule="auto"/>
        <w:contextualSpacing/>
        <w:jc w:val="both"/>
        <w:rPr>
          <w:rFonts w:ascii="Century Gothic" w:eastAsia="Arial" w:hAnsi="Century Gothic" w:cs="Arial"/>
          <w:color w:val="auto"/>
          <w:szCs w:val="24"/>
          <w:lang w:val="es-MX"/>
        </w:rPr>
      </w:pPr>
      <w:r w:rsidRPr="00545F6B">
        <w:rPr>
          <w:rFonts w:ascii="Century Gothic" w:eastAsia="Arial" w:hAnsi="Century Gothic" w:cs="Arial"/>
          <w:color w:val="auto"/>
          <w:szCs w:val="24"/>
          <w:lang w:val="es-MX"/>
        </w:rPr>
        <w:t xml:space="preserve">Políticas y medidas contra la conducción bajo </w:t>
      </w:r>
      <w:r>
        <w:rPr>
          <w:rFonts w:ascii="Century Gothic" w:eastAsia="Arial" w:hAnsi="Century Gothic" w:cs="Arial"/>
          <w:color w:val="auto"/>
          <w:szCs w:val="24"/>
          <w:lang w:val="es-MX"/>
        </w:rPr>
        <w:t>los efectos del alcohol</w:t>
      </w:r>
      <w:r w:rsidRPr="00545F6B">
        <w:rPr>
          <w:rFonts w:ascii="Century Gothic" w:eastAsia="Arial" w:hAnsi="Century Gothic" w:cs="Arial"/>
          <w:color w:val="auto"/>
          <w:szCs w:val="24"/>
          <w:lang w:val="es-MX"/>
        </w:rPr>
        <w:t xml:space="preserve">. </w:t>
      </w:r>
    </w:p>
    <w:p w14:paraId="6018C780" w14:textId="77777777" w:rsidR="00545F6B" w:rsidRDefault="00545F6B" w:rsidP="0059118B">
      <w:pPr>
        <w:pStyle w:val="Normal1"/>
        <w:numPr>
          <w:ilvl w:val="0"/>
          <w:numId w:val="2"/>
        </w:numPr>
        <w:spacing w:line="360" w:lineRule="auto"/>
        <w:contextualSpacing/>
        <w:jc w:val="both"/>
        <w:rPr>
          <w:rFonts w:ascii="Century Gothic" w:eastAsia="Arial" w:hAnsi="Century Gothic" w:cs="Arial"/>
          <w:color w:val="auto"/>
          <w:szCs w:val="24"/>
          <w:lang w:val="es-MX"/>
        </w:rPr>
      </w:pPr>
      <w:r w:rsidRPr="00545F6B">
        <w:rPr>
          <w:rFonts w:ascii="Century Gothic" w:eastAsia="Arial" w:hAnsi="Century Gothic" w:cs="Arial"/>
          <w:color w:val="auto"/>
          <w:szCs w:val="24"/>
          <w:lang w:val="es-MX"/>
        </w:rPr>
        <w:t>Di</w:t>
      </w:r>
      <w:r>
        <w:rPr>
          <w:rFonts w:ascii="Century Gothic" w:eastAsia="Arial" w:hAnsi="Century Gothic" w:cs="Arial"/>
          <w:color w:val="auto"/>
          <w:szCs w:val="24"/>
          <w:lang w:val="es-MX"/>
        </w:rPr>
        <w:t>sponibilidad de alcohol</w:t>
      </w:r>
      <w:r w:rsidRPr="00545F6B">
        <w:rPr>
          <w:rFonts w:ascii="Century Gothic" w:eastAsia="Arial" w:hAnsi="Century Gothic" w:cs="Arial"/>
          <w:color w:val="auto"/>
          <w:szCs w:val="24"/>
          <w:lang w:val="es-MX"/>
        </w:rPr>
        <w:t xml:space="preserve">. </w:t>
      </w:r>
    </w:p>
    <w:p w14:paraId="685DC148" w14:textId="77777777" w:rsidR="00545F6B" w:rsidRDefault="00545F6B" w:rsidP="0059118B">
      <w:pPr>
        <w:pStyle w:val="Normal1"/>
        <w:numPr>
          <w:ilvl w:val="0"/>
          <w:numId w:val="2"/>
        </w:numPr>
        <w:spacing w:line="360" w:lineRule="auto"/>
        <w:contextualSpacing/>
        <w:jc w:val="both"/>
        <w:rPr>
          <w:rFonts w:ascii="Century Gothic" w:eastAsia="Arial" w:hAnsi="Century Gothic" w:cs="Arial"/>
          <w:color w:val="auto"/>
          <w:szCs w:val="24"/>
          <w:lang w:val="es-MX"/>
        </w:rPr>
      </w:pPr>
      <w:r w:rsidRPr="00545F6B">
        <w:rPr>
          <w:rFonts w:ascii="Century Gothic" w:eastAsia="Arial" w:hAnsi="Century Gothic" w:cs="Arial"/>
          <w:color w:val="auto"/>
          <w:szCs w:val="24"/>
          <w:lang w:val="es-MX"/>
        </w:rPr>
        <w:t>Comercialización</w:t>
      </w:r>
      <w:r>
        <w:rPr>
          <w:rFonts w:ascii="Century Gothic" w:eastAsia="Arial" w:hAnsi="Century Gothic" w:cs="Arial"/>
          <w:color w:val="auto"/>
          <w:szCs w:val="24"/>
          <w:lang w:val="es-MX"/>
        </w:rPr>
        <w:t xml:space="preserve"> de bebidas alcohólicas</w:t>
      </w:r>
      <w:r w:rsidRPr="00545F6B">
        <w:rPr>
          <w:rFonts w:ascii="Century Gothic" w:eastAsia="Arial" w:hAnsi="Century Gothic" w:cs="Arial"/>
          <w:color w:val="auto"/>
          <w:szCs w:val="24"/>
          <w:lang w:val="es-MX"/>
        </w:rPr>
        <w:t xml:space="preserve">. </w:t>
      </w:r>
    </w:p>
    <w:p w14:paraId="30F0B333" w14:textId="77777777" w:rsidR="00545F6B" w:rsidRDefault="00545F6B" w:rsidP="0059118B">
      <w:pPr>
        <w:pStyle w:val="Normal1"/>
        <w:numPr>
          <w:ilvl w:val="0"/>
          <w:numId w:val="2"/>
        </w:numPr>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Políticas de precios</w:t>
      </w:r>
      <w:r w:rsidRPr="00545F6B">
        <w:rPr>
          <w:rFonts w:ascii="Century Gothic" w:eastAsia="Arial" w:hAnsi="Century Gothic" w:cs="Arial"/>
          <w:color w:val="auto"/>
          <w:szCs w:val="24"/>
          <w:lang w:val="es-MX"/>
        </w:rPr>
        <w:t xml:space="preserve">. </w:t>
      </w:r>
    </w:p>
    <w:p w14:paraId="5E6FC327" w14:textId="77777777" w:rsidR="00545F6B" w:rsidRDefault="00545F6B" w:rsidP="0059118B">
      <w:pPr>
        <w:pStyle w:val="Normal1"/>
        <w:numPr>
          <w:ilvl w:val="0"/>
          <w:numId w:val="2"/>
        </w:numPr>
        <w:spacing w:line="360" w:lineRule="auto"/>
        <w:contextualSpacing/>
        <w:jc w:val="both"/>
        <w:rPr>
          <w:rFonts w:ascii="Century Gothic" w:eastAsia="Arial" w:hAnsi="Century Gothic" w:cs="Arial"/>
          <w:color w:val="auto"/>
          <w:szCs w:val="24"/>
          <w:lang w:val="es-MX"/>
        </w:rPr>
      </w:pPr>
      <w:r w:rsidRPr="00545F6B">
        <w:rPr>
          <w:rFonts w:ascii="Century Gothic" w:eastAsia="Arial" w:hAnsi="Century Gothic" w:cs="Arial"/>
          <w:color w:val="auto"/>
          <w:szCs w:val="24"/>
          <w:lang w:val="es-MX"/>
        </w:rPr>
        <w:t xml:space="preserve">Mitigación de las consecuencias negativas del consumo de alcohol y </w:t>
      </w:r>
      <w:r>
        <w:rPr>
          <w:rFonts w:ascii="Century Gothic" w:eastAsia="Arial" w:hAnsi="Century Gothic" w:cs="Arial"/>
          <w:color w:val="auto"/>
          <w:szCs w:val="24"/>
          <w:lang w:val="es-MX"/>
        </w:rPr>
        <w:t>la intoxicación etílica</w:t>
      </w:r>
      <w:r w:rsidRPr="00545F6B">
        <w:rPr>
          <w:rFonts w:ascii="Century Gothic" w:eastAsia="Arial" w:hAnsi="Century Gothic" w:cs="Arial"/>
          <w:color w:val="auto"/>
          <w:szCs w:val="24"/>
          <w:lang w:val="es-MX"/>
        </w:rPr>
        <w:t xml:space="preserve">. </w:t>
      </w:r>
    </w:p>
    <w:p w14:paraId="3DF7435E" w14:textId="77777777" w:rsidR="00545F6B" w:rsidRDefault="00545F6B" w:rsidP="0059118B">
      <w:pPr>
        <w:pStyle w:val="Normal1"/>
        <w:numPr>
          <w:ilvl w:val="0"/>
          <w:numId w:val="2"/>
        </w:numPr>
        <w:spacing w:line="360" w:lineRule="auto"/>
        <w:contextualSpacing/>
        <w:jc w:val="both"/>
        <w:rPr>
          <w:rFonts w:ascii="Century Gothic" w:eastAsia="Arial" w:hAnsi="Century Gothic" w:cs="Arial"/>
          <w:color w:val="auto"/>
          <w:szCs w:val="24"/>
          <w:lang w:val="es-MX"/>
        </w:rPr>
      </w:pPr>
      <w:r w:rsidRPr="00545F6B">
        <w:rPr>
          <w:rFonts w:ascii="Century Gothic" w:eastAsia="Arial" w:hAnsi="Century Gothic" w:cs="Arial"/>
          <w:color w:val="auto"/>
          <w:szCs w:val="24"/>
          <w:lang w:val="es-MX"/>
        </w:rPr>
        <w:t xml:space="preserve">Reducción del impacto en la salud pública del alcohol ilícito y el alcohol </w:t>
      </w:r>
      <w:r>
        <w:rPr>
          <w:rFonts w:ascii="Century Gothic" w:eastAsia="Arial" w:hAnsi="Century Gothic" w:cs="Arial"/>
          <w:color w:val="auto"/>
          <w:szCs w:val="24"/>
          <w:lang w:val="es-MX"/>
        </w:rPr>
        <w:t>de producción informal</w:t>
      </w:r>
      <w:r w:rsidRPr="00545F6B">
        <w:rPr>
          <w:rFonts w:ascii="Century Gothic" w:eastAsia="Arial" w:hAnsi="Century Gothic" w:cs="Arial"/>
          <w:color w:val="auto"/>
          <w:szCs w:val="24"/>
          <w:lang w:val="es-MX"/>
        </w:rPr>
        <w:t xml:space="preserve">. </w:t>
      </w:r>
    </w:p>
    <w:p w14:paraId="7C185A83" w14:textId="22D117F0" w:rsidR="00545F6B" w:rsidRDefault="00545F6B" w:rsidP="0059118B">
      <w:pPr>
        <w:pStyle w:val="Normal1"/>
        <w:numPr>
          <w:ilvl w:val="0"/>
          <w:numId w:val="2"/>
        </w:numPr>
        <w:spacing w:line="360" w:lineRule="auto"/>
        <w:contextualSpacing/>
        <w:jc w:val="both"/>
        <w:rPr>
          <w:rFonts w:ascii="Century Gothic" w:eastAsia="Arial" w:hAnsi="Century Gothic" w:cs="Arial"/>
          <w:color w:val="auto"/>
          <w:szCs w:val="24"/>
          <w:lang w:val="es-MX"/>
        </w:rPr>
      </w:pPr>
      <w:r w:rsidRPr="00545F6B">
        <w:rPr>
          <w:rFonts w:ascii="Century Gothic" w:eastAsia="Arial" w:hAnsi="Century Gothic" w:cs="Arial"/>
          <w:color w:val="auto"/>
          <w:szCs w:val="24"/>
          <w:lang w:val="es-MX"/>
        </w:rPr>
        <w:t>Seguimiento y vigilancia</w:t>
      </w:r>
      <w:r>
        <w:rPr>
          <w:rFonts w:ascii="Century Gothic" w:eastAsia="Arial" w:hAnsi="Century Gothic" w:cs="Arial"/>
          <w:color w:val="auto"/>
          <w:szCs w:val="24"/>
          <w:lang w:val="es-MX"/>
        </w:rPr>
        <w:t>.</w:t>
      </w:r>
    </w:p>
    <w:p w14:paraId="57BC4FA5" w14:textId="77777777" w:rsidR="005C7E8C" w:rsidRDefault="005C7E8C" w:rsidP="000231DF">
      <w:pPr>
        <w:pStyle w:val="Normal1"/>
        <w:spacing w:line="360" w:lineRule="auto"/>
        <w:contextualSpacing/>
        <w:jc w:val="both"/>
        <w:rPr>
          <w:rFonts w:ascii="Century Gothic" w:eastAsia="Arial" w:hAnsi="Century Gothic" w:cs="Arial"/>
          <w:color w:val="auto"/>
          <w:szCs w:val="24"/>
          <w:lang w:val="es-MX"/>
        </w:rPr>
      </w:pPr>
    </w:p>
    <w:p w14:paraId="4A9028A8" w14:textId="0818675E" w:rsidR="00545F6B" w:rsidRDefault="00545F6B" w:rsidP="000231D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Lamentablemente, según la propia Organización Mundial de la Salud,</w:t>
      </w:r>
      <w:r w:rsidRPr="00545F6B">
        <w:rPr>
          <w:rFonts w:ascii="Century Gothic" w:eastAsia="Arial" w:hAnsi="Century Gothic" w:cs="Arial"/>
          <w:color w:val="auto"/>
          <w:szCs w:val="24"/>
          <w:lang w:val="es-MX"/>
        </w:rPr>
        <w:t xml:space="preserve"> a pesar del desarrollo de políticas nacionales sobre el consumo de alcohol, la aplicación de la Estrategia Mundial no ha reducido de forma considerable la morbilidad y mortalidad relacionadas </w:t>
      </w:r>
      <w:r w:rsidR="005C70E1">
        <w:rPr>
          <w:rFonts w:ascii="Century Gothic" w:eastAsia="Arial" w:hAnsi="Century Gothic" w:cs="Arial"/>
          <w:color w:val="auto"/>
          <w:szCs w:val="24"/>
          <w:lang w:val="es-MX"/>
        </w:rPr>
        <w:t xml:space="preserve">al mismo, </w:t>
      </w:r>
      <w:r w:rsidRPr="00545F6B">
        <w:rPr>
          <w:rFonts w:ascii="Century Gothic" w:eastAsia="Arial" w:hAnsi="Century Gothic" w:cs="Arial"/>
          <w:color w:val="auto"/>
          <w:szCs w:val="24"/>
          <w:lang w:val="es-MX"/>
        </w:rPr>
        <w:t xml:space="preserve">ni sus consecuencias sociales. A nivel mundial, los niveles de consumo de alcohol y daños atribuibles a este siguen siendo inaceptablemente altos. </w:t>
      </w:r>
      <w:r w:rsidR="005C70E1">
        <w:rPr>
          <w:rFonts w:ascii="Century Gothic" w:eastAsia="Arial" w:hAnsi="Century Gothic" w:cs="Arial"/>
          <w:color w:val="auto"/>
          <w:szCs w:val="24"/>
          <w:lang w:val="es-MX"/>
        </w:rPr>
        <w:t>Además, t</w:t>
      </w:r>
      <w:r w:rsidRPr="00545F6B">
        <w:rPr>
          <w:rFonts w:ascii="Century Gothic" w:eastAsia="Arial" w:hAnsi="Century Gothic" w:cs="Arial"/>
          <w:color w:val="auto"/>
          <w:szCs w:val="24"/>
          <w:lang w:val="es-MX"/>
        </w:rPr>
        <w:t xml:space="preserve">odavía deben estudiarse las consecuencias de la pandemia de COVID-19 en los niveles y patrones de </w:t>
      </w:r>
      <w:r w:rsidR="005C70E1">
        <w:rPr>
          <w:rFonts w:ascii="Century Gothic" w:eastAsia="Arial" w:hAnsi="Century Gothic" w:cs="Arial"/>
          <w:color w:val="auto"/>
          <w:szCs w:val="24"/>
          <w:lang w:val="es-MX"/>
        </w:rPr>
        <w:t xml:space="preserve">su </w:t>
      </w:r>
      <w:r w:rsidRPr="00545F6B">
        <w:rPr>
          <w:rFonts w:ascii="Century Gothic" w:eastAsia="Arial" w:hAnsi="Century Gothic" w:cs="Arial"/>
          <w:color w:val="auto"/>
          <w:szCs w:val="24"/>
          <w:lang w:val="es-MX"/>
        </w:rPr>
        <w:t>consumo y en los consiguientes daños en todo el mundo.</w:t>
      </w:r>
    </w:p>
    <w:p w14:paraId="663B9B8D" w14:textId="77777777" w:rsidR="00783F23" w:rsidRDefault="00783F23" w:rsidP="000231DF">
      <w:pPr>
        <w:pStyle w:val="Normal1"/>
        <w:spacing w:line="360" w:lineRule="auto"/>
        <w:contextualSpacing/>
        <w:jc w:val="both"/>
        <w:rPr>
          <w:rFonts w:ascii="Century Gothic" w:eastAsia="Arial" w:hAnsi="Century Gothic" w:cs="Arial"/>
          <w:color w:val="auto"/>
          <w:szCs w:val="24"/>
          <w:lang w:val="es-MX"/>
        </w:rPr>
      </w:pPr>
    </w:p>
    <w:p w14:paraId="787C1F0A" w14:textId="04893FCD" w:rsidR="00783F23" w:rsidRPr="00783F23" w:rsidRDefault="00783F23" w:rsidP="00783F23">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Ante esta problemática, resultan urgentes políticas públicas eficaces que minimicen o prevengan las consecuencias relacionadas con </w:t>
      </w:r>
      <w:r w:rsidR="005C70E1">
        <w:rPr>
          <w:rFonts w:ascii="Century Gothic" w:eastAsia="Arial" w:hAnsi="Century Gothic" w:cs="Arial"/>
          <w:color w:val="auto"/>
          <w:szCs w:val="24"/>
          <w:lang w:val="es-MX"/>
        </w:rPr>
        <w:t>esta adicción</w:t>
      </w:r>
      <w:r>
        <w:rPr>
          <w:rFonts w:ascii="Century Gothic" w:eastAsia="Arial" w:hAnsi="Century Gothic" w:cs="Arial"/>
          <w:color w:val="auto"/>
          <w:szCs w:val="24"/>
          <w:lang w:val="es-MX"/>
        </w:rPr>
        <w:t>. Para lo cual</w:t>
      </w:r>
      <w:r w:rsidRPr="00783F23">
        <w:rPr>
          <w:rFonts w:ascii="Century Gothic" w:eastAsia="Arial" w:hAnsi="Century Gothic" w:cs="Arial"/>
          <w:color w:val="auto"/>
          <w:szCs w:val="24"/>
          <w:lang w:val="es-MX"/>
        </w:rPr>
        <w:t>, el Poder Legislativo debe legislar de una manera adec</w:t>
      </w:r>
      <w:r>
        <w:rPr>
          <w:rFonts w:ascii="Century Gothic" w:eastAsia="Arial" w:hAnsi="Century Gothic" w:cs="Arial"/>
          <w:color w:val="auto"/>
          <w:szCs w:val="24"/>
          <w:lang w:val="es-MX"/>
        </w:rPr>
        <w:t xml:space="preserve">uada a </w:t>
      </w:r>
      <w:r>
        <w:rPr>
          <w:rFonts w:ascii="Century Gothic" w:eastAsia="Arial" w:hAnsi="Century Gothic" w:cs="Arial"/>
          <w:color w:val="auto"/>
          <w:szCs w:val="24"/>
          <w:lang w:val="es-MX"/>
        </w:rPr>
        <w:lastRenderedPageBreak/>
        <w:t xml:space="preserve">fin de </w:t>
      </w:r>
      <w:r w:rsidRPr="00783F23">
        <w:rPr>
          <w:rFonts w:ascii="Century Gothic" w:eastAsia="Arial" w:hAnsi="Century Gothic" w:cs="Arial"/>
          <w:color w:val="auto"/>
          <w:szCs w:val="24"/>
          <w:lang w:val="es-MX"/>
        </w:rPr>
        <w:t>que el Ejecutivo pue</w:t>
      </w:r>
      <w:r>
        <w:rPr>
          <w:rFonts w:ascii="Century Gothic" w:eastAsia="Arial" w:hAnsi="Century Gothic" w:cs="Arial"/>
          <w:color w:val="auto"/>
          <w:szCs w:val="24"/>
          <w:lang w:val="es-MX"/>
        </w:rPr>
        <w:t>da ejecutar verdaderas acciones</w:t>
      </w:r>
      <w:r w:rsidRPr="00783F23">
        <w:rPr>
          <w:rFonts w:ascii="Century Gothic" w:eastAsia="Arial" w:hAnsi="Century Gothic" w:cs="Arial"/>
          <w:color w:val="auto"/>
          <w:szCs w:val="24"/>
          <w:lang w:val="es-MX"/>
        </w:rPr>
        <w:t xml:space="preserve"> que sean capaces de influir en el uso o consumo de alcohol que se hace de manera inmoderada.</w:t>
      </w:r>
    </w:p>
    <w:p w14:paraId="769328B4" w14:textId="77777777" w:rsidR="00783F23" w:rsidRPr="00783F23" w:rsidRDefault="00783F23" w:rsidP="00783F23">
      <w:pPr>
        <w:pStyle w:val="Normal1"/>
        <w:spacing w:line="360" w:lineRule="auto"/>
        <w:contextualSpacing/>
        <w:jc w:val="both"/>
        <w:rPr>
          <w:rFonts w:ascii="Century Gothic" w:eastAsia="Arial" w:hAnsi="Century Gothic" w:cs="Arial"/>
          <w:color w:val="auto"/>
          <w:szCs w:val="24"/>
          <w:lang w:val="es-MX"/>
        </w:rPr>
      </w:pPr>
    </w:p>
    <w:p w14:paraId="7531EB96" w14:textId="5E138AD4" w:rsidR="00783F23" w:rsidRPr="00783F23" w:rsidRDefault="005C70E1" w:rsidP="00783F23">
      <w:pPr>
        <w:pStyle w:val="Normal1"/>
        <w:spacing w:line="360" w:lineRule="auto"/>
        <w:contextualSpacing/>
        <w:jc w:val="both"/>
        <w:rPr>
          <w:rFonts w:ascii="Century Gothic" w:eastAsia="Arial" w:hAnsi="Century Gothic" w:cs="Arial"/>
          <w:color w:val="auto"/>
          <w:szCs w:val="24"/>
          <w:lang w:val="es-MX"/>
        </w:rPr>
      </w:pPr>
      <w:r w:rsidRPr="005C70E1">
        <w:rPr>
          <w:rFonts w:ascii="Century Gothic" w:eastAsia="Arial" w:hAnsi="Century Gothic" w:cs="Arial"/>
          <w:b/>
          <w:bCs/>
          <w:color w:val="auto"/>
          <w:szCs w:val="24"/>
          <w:lang w:val="es-MX"/>
        </w:rPr>
        <w:t>IV.-</w:t>
      </w:r>
      <w:r>
        <w:rPr>
          <w:rFonts w:ascii="Century Gothic" w:eastAsia="Arial" w:hAnsi="Century Gothic" w:cs="Arial"/>
          <w:color w:val="auto"/>
          <w:szCs w:val="24"/>
          <w:lang w:val="es-MX"/>
        </w:rPr>
        <w:t xml:space="preserve"> </w:t>
      </w:r>
      <w:r w:rsidR="00783F23">
        <w:rPr>
          <w:rFonts w:ascii="Century Gothic" w:eastAsia="Arial" w:hAnsi="Century Gothic" w:cs="Arial"/>
          <w:color w:val="auto"/>
          <w:szCs w:val="24"/>
          <w:lang w:val="es-MX"/>
        </w:rPr>
        <w:t>En este sentido, l</w:t>
      </w:r>
      <w:r w:rsidR="00783F23" w:rsidRPr="00783F23">
        <w:rPr>
          <w:rFonts w:ascii="Century Gothic" w:eastAsia="Arial" w:hAnsi="Century Gothic" w:cs="Arial"/>
          <w:color w:val="auto"/>
          <w:szCs w:val="24"/>
          <w:lang w:val="es-MX"/>
        </w:rPr>
        <w:t xml:space="preserve">a </w:t>
      </w:r>
      <w:r w:rsidR="00783F23" w:rsidRPr="00783F23">
        <w:rPr>
          <w:rFonts w:ascii="Century Gothic" w:eastAsia="Arial" w:hAnsi="Century Gothic" w:cs="Arial"/>
          <w:b/>
          <w:color w:val="auto"/>
          <w:szCs w:val="24"/>
          <w:lang w:val="es-MX"/>
        </w:rPr>
        <w:t>Carta Europea sobre el Alcohol</w:t>
      </w:r>
      <w:r w:rsidR="00783F23">
        <w:rPr>
          <w:rFonts w:ascii="Century Gothic" w:eastAsia="Arial" w:hAnsi="Century Gothic" w:cs="Arial"/>
          <w:b/>
          <w:color w:val="auto"/>
          <w:szCs w:val="24"/>
          <w:lang w:val="es-MX"/>
        </w:rPr>
        <w:t>,</w:t>
      </w:r>
      <w:r w:rsidR="00783F23">
        <w:rPr>
          <w:rStyle w:val="Refdenotaalpie"/>
          <w:rFonts w:ascii="Century Gothic" w:eastAsia="Arial" w:hAnsi="Century Gothic" w:cs="Arial"/>
          <w:b/>
          <w:color w:val="auto"/>
          <w:szCs w:val="24"/>
          <w:lang w:val="es-MX"/>
        </w:rPr>
        <w:footnoteReference w:id="4"/>
      </w:r>
      <w:r w:rsidR="00783F23" w:rsidRPr="00783F23">
        <w:rPr>
          <w:rFonts w:ascii="Century Gothic" w:eastAsia="Arial" w:hAnsi="Century Gothic" w:cs="Arial"/>
          <w:color w:val="auto"/>
          <w:szCs w:val="24"/>
          <w:lang w:val="es-MX"/>
        </w:rPr>
        <w:t xml:space="preserve"> establece cinco puntos o lineamientos fundamentales</w:t>
      </w:r>
      <w:r w:rsidR="00783F23">
        <w:rPr>
          <w:rFonts w:ascii="Century Gothic" w:eastAsia="Arial" w:hAnsi="Century Gothic" w:cs="Arial"/>
          <w:color w:val="auto"/>
          <w:szCs w:val="24"/>
          <w:lang w:val="es-MX"/>
        </w:rPr>
        <w:t xml:space="preserve"> en la materia y que pueden tomarse en cuenta, estos son</w:t>
      </w:r>
      <w:r w:rsidR="00783F23" w:rsidRPr="00783F23">
        <w:rPr>
          <w:rFonts w:ascii="Century Gothic" w:eastAsia="Arial" w:hAnsi="Century Gothic" w:cs="Arial"/>
          <w:color w:val="auto"/>
          <w:szCs w:val="24"/>
          <w:lang w:val="es-MX"/>
        </w:rPr>
        <w:t>:</w:t>
      </w:r>
    </w:p>
    <w:p w14:paraId="1727C372" w14:textId="77777777" w:rsidR="00783F23" w:rsidRPr="00783F23" w:rsidRDefault="00783F23" w:rsidP="00783F23">
      <w:pPr>
        <w:pStyle w:val="Normal1"/>
        <w:spacing w:line="360" w:lineRule="auto"/>
        <w:contextualSpacing/>
        <w:jc w:val="both"/>
        <w:rPr>
          <w:rFonts w:ascii="Century Gothic" w:eastAsia="Arial" w:hAnsi="Century Gothic" w:cs="Arial"/>
          <w:color w:val="auto"/>
          <w:szCs w:val="24"/>
          <w:lang w:val="es-MX"/>
        </w:rPr>
      </w:pPr>
    </w:p>
    <w:p w14:paraId="6B8199E5" w14:textId="77777777" w:rsidR="00783F23" w:rsidRPr="00783F23" w:rsidRDefault="00783F23" w:rsidP="00783F23">
      <w:pPr>
        <w:pStyle w:val="Normal1"/>
        <w:spacing w:line="360" w:lineRule="auto"/>
        <w:ind w:left="709" w:right="616"/>
        <w:contextualSpacing/>
        <w:jc w:val="both"/>
        <w:rPr>
          <w:rFonts w:ascii="Century Gothic" w:eastAsia="Arial" w:hAnsi="Century Gothic" w:cs="Arial"/>
          <w:i/>
          <w:color w:val="auto"/>
          <w:szCs w:val="24"/>
          <w:lang w:val="es-MX"/>
        </w:rPr>
      </w:pPr>
      <w:r w:rsidRPr="00783F23">
        <w:rPr>
          <w:rFonts w:ascii="Century Gothic" w:eastAsia="Arial" w:hAnsi="Century Gothic" w:cs="Arial"/>
          <w:i/>
          <w:color w:val="auto"/>
          <w:szCs w:val="24"/>
          <w:lang w:val="es-MX"/>
        </w:rPr>
        <w:t>1. Todas las personas tienen derecho a que su familia, comunidad y vida laboral estén protegidas de accidentes, violencia u otras consecuencias negativas asociadas al consumo de alcohol.</w:t>
      </w:r>
    </w:p>
    <w:p w14:paraId="65F9C9D8" w14:textId="77777777" w:rsidR="00783F23" w:rsidRPr="00783F23" w:rsidRDefault="00783F23" w:rsidP="00783F23">
      <w:pPr>
        <w:pStyle w:val="Normal1"/>
        <w:spacing w:line="360" w:lineRule="auto"/>
        <w:ind w:left="709" w:right="616"/>
        <w:contextualSpacing/>
        <w:jc w:val="both"/>
        <w:rPr>
          <w:rFonts w:ascii="Century Gothic" w:eastAsia="Arial" w:hAnsi="Century Gothic" w:cs="Arial"/>
          <w:i/>
          <w:color w:val="auto"/>
          <w:szCs w:val="24"/>
          <w:lang w:val="es-MX"/>
        </w:rPr>
      </w:pPr>
    </w:p>
    <w:p w14:paraId="3AC153C9" w14:textId="77777777" w:rsidR="00783F23" w:rsidRPr="00783F23" w:rsidRDefault="00783F23" w:rsidP="00783F23">
      <w:pPr>
        <w:pStyle w:val="Normal1"/>
        <w:spacing w:line="360" w:lineRule="auto"/>
        <w:ind w:left="709" w:right="616"/>
        <w:contextualSpacing/>
        <w:jc w:val="both"/>
        <w:rPr>
          <w:rFonts w:ascii="Century Gothic" w:eastAsia="Arial" w:hAnsi="Century Gothic" w:cs="Arial"/>
          <w:i/>
          <w:color w:val="auto"/>
          <w:szCs w:val="24"/>
          <w:lang w:val="es-MX"/>
        </w:rPr>
      </w:pPr>
      <w:r w:rsidRPr="00783F23">
        <w:rPr>
          <w:rFonts w:ascii="Century Gothic" w:eastAsia="Arial" w:hAnsi="Century Gothic" w:cs="Arial"/>
          <w:i/>
          <w:color w:val="auto"/>
          <w:szCs w:val="24"/>
          <w:lang w:val="es-MX"/>
        </w:rPr>
        <w:t>2. Todas las personas tienen derecho a recibir una educación e información válida e imparcial desde la infancia acerca de las consecuencias del consumo de alcohol sobre la salud, la familia y la sociedad.</w:t>
      </w:r>
    </w:p>
    <w:p w14:paraId="25B82A93" w14:textId="77777777" w:rsidR="00783F23" w:rsidRPr="00783F23" w:rsidRDefault="00783F23" w:rsidP="00783F23">
      <w:pPr>
        <w:pStyle w:val="Normal1"/>
        <w:spacing w:line="360" w:lineRule="auto"/>
        <w:ind w:left="709" w:right="616"/>
        <w:contextualSpacing/>
        <w:jc w:val="both"/>
        <w:rPr>
          <w:rFonts w:ascii="Century Gothic" w:eastAsia="Arial" w:hAnsi="Century Gothic" w:cs="Arial"/>
          <w:i/>
          <w:color w:val="auto"/>
          <w:szCs w:val="24"/>
          <w:lang w:val="es-MX"/>
        </w:rPr>
      </w:pPr>
    </w:p>
    <w:p w14:paraId="25461A1A" w14:textId="77777777" w:rsidR="00783F23" w:rsidRPr="00783F23" w:rsidRDefault="00783F23" w:rsidP="00783F23">
      <w:pPr>
        <w:pStyle w:val="Normal1"/>
        <w:spacing w:line="360" w:lineRule="auto"/>
        <w:ind w:left="709" w:right="616"/>
        <w:contextualSpacing/>
        <w:jc w:val="both"/>
        <w:rPr>
          <w:rFonts w:ascii="Century Gothic" w:eastAsia="Arial" w:hAnsi="Century Gothic" w:cs="Arial"/>
          <w:i/>
          <w:color w:val="auto"/>
          <w:szCs w:val="24"/>
          <w:lang w:val="es-MX"/>
        </w:rPr>
      </w:pPr>
      <w:r w:rsidRPr="00783F23">
        <w:rPr>
          <w:rFonts w:ascii="Century Gothic" w:eastAsia="Arial" w:hAnsi="Century Gothic" w:cs="Arial"/>
          <w:i/>
          <w:color w:val="auto"/>
          <w:szCs w:val="24"/>
          <w:lang w:val="es-MX"/>
        </w:rPr>
        <w:t>3. Todos los niños y adolescentes tienen derecho a crecer en un medio ambiente protegido de las consecuencias negativas asociadas al consumo de alcohol y, en la medida de lo posible, de la promoción de bebidas alcohólicas.</w:t>
      </w:r>
    </w:p>
    <w:p w14:paraId="0D6422FA" w14:textId="77777777" w:rsidR="00783F23" w:rsidRPr="00783F23" w:rsidRDefault="00783F23" w:rsidP="00783F23">
      <w:pPr>
        <w:pStyle w:val="Normal1"/>
        <w:spacing w:line="360" w:lineRule="auto"/>
        <w:ind w:left="709" w:right="616"/>
        <w:contextualSpacing/>
        <w:jc w:val="both"/>
        <w:rPr>
          <w:rFonts w:ascii="Century Gothic" w:eastAsia="Arial" w:hAnsi="Century Gothic" w:cs="Arial"/>
          <w:i/>
          <w:color w:val="auto"/>
          <w:szCs w:val="24"/>
          <w:lang w:val="es-MX"/>
        </w:rPr>
      </w:pPr>
    </w:p>
    <w:p w14:paraId="559E87E4" w14:textId="77777777" w:rsidR="00783F23" w:rsidRPr="00783F23" w:rsidRDefault="00783F23" w:rsidP="00783F23">
      <w:pPr>
        <w:pStyle w:val="Normal1"/>
        <w:spacing w:line="360" w:lineRule="auto"/>
        <w:ind w:left="709" w:right="616"/>
        <w:contextualSpacing/>
        <w:jc w:val="both"/>
        <w:rPr>
          <w:rFonts w:ascii="Century Gothic" w:eastAsia="Arial" w:hAnsi="Century Gothic" w:cs="Arial"/>
          <w:i/>
          <w:color w:val="auto"/>
          <w:szCs w:val="24"/>
          <w:lang w:val="es-MX"/>
        </w:rPr>
      </w:pPr>
      <w:r w:rsidRPr="00783F23">
        <w:rPr>
          <w:rFonts w:ascii="Century Gothic" w:eastAsia="Arial" w:hAnsi="Century Gothic" w:cs="Arial"/>
          <w:i/>
          <w:color w:val="auto"/>
          <w:szCs w:val="24"/>
          <w:lang w:val="es-MX"/>
        </w:rPr>
        <w:lastRenderedPageBreak/>
        <w:t>4. Todas las personas que consuman alcohol de forma peligrosa o dañina y los miembros de sus familias tienen derecho a tratamiento y asistencia.</w:t>
      </w:r>
    </w:p>
    <w:p w14:paraId="3DD02313" w14:textId="77777777" w:rsidR="00783F23" w:rsidRPr="00783F23" w:rsidRDefault="00783F23" w:rsidP="00783F23">
      <w:pPr>
        <w:pStyle w:val="Normal1"/>
        <w:spacing w:line="360" w:lineRule="auto"/>
        <w:ind w:left="709" w:right="616"/>
        <w:contextualSpacing/>
        <w:jc w:val="both"/>
        <w:rPr>
          <w:rFonts w:ascii="Century Gothic" w:eastAsia="Arial" w:hAnsi="Century Gothic" w:cs="Arial"/>
          <w:i/>
          <w:color w:val="auto"/>
          <w:szCs w:val="24"/>
          <w:lang w:val="es-MX"/>
        </w:rPr>
      </w:pPr>
    </w:p>
    <w:p w14:paraId="17CB5FB8" w14:textId="74DE634B" w:rsidR="00783F23" w:rsidRPr="00783F23" w:rsidRDefault="00783F23" w:rsidP="00783F23">
      <w:pPr>
        <w:pStyle w:val="Normal1"/>
        <w:spacing w:line="360" w:lineRule="auto"/>
        <w:ind w:left="709" w:right="616"/>
        <w:contextualSpacing/>
        <w:jc w:val="both"/>
        <w:rPr>
          <w:rFonts w:ascii="Century Gothic" w:eastAsia="Arial" w:hAnsi="Century Gothic" w:cs="Arial"/>
          <w:i/>
          <w:color w:val="auto"/>
          <w:szCs w:val="24"/>
          <w:lang w:val="es-MX"/>
        </w:rPr>
      </w:pPr>
      <w:r w:rsidRPr="00783F23">
        <w:rPr>
          <w:rFonts w:ascii="Century Gothic" w:eastAsia="Arial" w:hAnsi="Century Gothic" w:cs="Arial"/>
          <w:i/>
          <w:color w:val="auto"/>
          <w:szCs w:val="24"/>
          <w:lang w:val="es-MX"/>
        </w:rPr>
        <w:t>5. Todas las personas que no quieren beber alcohol o que no pueden hacerlo por motivos de salud o de otro tipo, tienen derecho a ser protegidos frente a las presiones para consumir alcohol y a recibir apoyo en su decisión de no beber alcohol.</w:t>
      </w:r>
    </w:p>
    <w:p w14:paraId="1CEC0D2A" w14:textId="77777777" w:rsidR="00A0271A" w:rsidRDefault="00A0271A" w:rsidP="00063459">
      <w:pPr>
        <w:pStyle w:val="Normal1"/>
        <w:spacing w:line="360" w:lineRule="auto"/>
        <w:contextualSpacing/>
        <w:jc w:val="both"/>
        <w:rPr>
          <w:rFonts w:ascii="Century Gothic" w:eastAsia="Arial" w:hAnsi="Century Gothic" w:cs="Arial"/>
          <w:color w:val="auto"/>
          <w:szCs w:val="24"/>
          <w:lang w:val="es-MX"/>
        </w:rPr>
      </w:pPr>
    </w:p>
    <w:p w14:paraId="2C08898A" w14:textId="2EC1DBE8" w:rsidR="00B33811" w:rsidRDefault="00B33811" w:rsidP="00B33811">
      <w:pPr>
        <w:pStyle w:val="Normal1"/>
        <w:spacing w:line="360" w:lineRule="auto"/>
        <w:contextualSpacing/>
        <w:jc w:val="both"/>
        <w:rPr>
          <w:rFonts w:ascii="Century Gothic" w:eastAsia="Arial" w:hAnsi="Century Gothic" w:cs="Arial"/>
          <w:color w:val="auto"/>
          <w:szCs w:val="24"/>
          <w:lang w:val="es-MX"/>
        </w:rPr>
      </w:pPr>
      <w:r w:rsidRPr="00B33811">
        <w:rPr>
          <w:rFonts w:ascii="Century Gothic" w:eastAsia="Arial" w:hAnsi="Century Gothic" w:cs="Arial"/>
          <w:b/>
          <w:bCs/>
          <w:color w:val="auto"/>
          <w:szCs w:val="24"/>
          <w:lang w:val="es-MX"/>
        </w:rPr>
        <w:t>V.-</w:t>
      </w:r>
      <w:r>
        <w:rPr>
          <w:rFonts w:ascii="Century Gothic" w:eastAsia="Arial" w:hAnsi="Century Gothic" w:cs="Arial"/>
          <w:color w:val="auto"/>
          <w:szCs w:val="24"/>
          <w:lang w:val="es-MX"/>
        </w:rPr>
        <w:t xml:space="preserve"> Ahora bien, es de importancia </w:t>
      </w:r>
      <w:r w:rsidRPr="00B33811">
        <w:rPr>
          <w:rFonts w:ascii="Century Gothic" w:eastAsia="Arial" w:hAnsi="Century Gothic" w:cs="Arial"/>
          <w:color w:val="auto"/>
          <w:szCs w:val="24"/>
          <w:lang w:val="es-MX"/>
        </w:rPr>
        <w:t xml:space="preserve">mencionar las disposiciones inherentes a la </w:t>
      </w:r>
      <w:r w:rsidR="007A30BB">
        <w:rPr>
          <w:rFonts w:ascii="Century Gothic" w:eastAsia="Arial" w:hAnsi="Century Gothic" w:cs="Arial"/>
          <w:color w:val="auto"/>
          <w:szCs w:val="24"/>
          <w:lang w:val="es-MX"/>
        </w:rPr>
        <w:t>propuesta</w:t>
      </w:r>
      <w:r w:rsidRPr="00B33811">
        <w:rPr>
          <w:rFonts w:ascii="Century Gothic" w:eastAsia="Arial" w:hAnsi="Century Gothic" w:cs="Arial"/>
          <w:color w:val="auto"/>
          <w:szCs w:val="24"/>
          <w:lang w:val="es-MX"/>
        </w:rPr>
        <w:t xml:space="preserve"> en</w:t>
      </w:r>
      <w:r>
        <w:rPr>
          <w:rFonts w:ascii="Century Gothic" w:eastAsia="Arial" w:hAnsi="Century Gothic" w:cs="Arial"/>
          <w:color w:val="auto"/>
          <w:szCs w:val="24"/>
          <w:lang w:val="es-MX"/>
        </w:rPr>
        <w:t xml:space="preserve"> </w:t>
      </w:r>
      <w:r w:rsidRPr="00B33811">
        <w:rPr>
          <w:rFonts w:ascii="Century Gothic" w:eastAsia="Arial" w:hAnsi="Century Gothic" w:cs="Arial"/>
          <w:color w:val="auto"/>
          <w:szCs w:val="24"/>
          <w:lang w:val="es-MX"/>
        </w:rPr>
        <w:t>estudio, contenidas en nuestro ordenamiento jurídico nacional</w:t>
      </w:r>
      <w:r w:rsidR="00364122">
        <w:rPr>
          <w:rFonts w:ascii="Century Gothic" w:eastAsia="Arial" w:hAnsi="Century Gothic" w:cs="Arial"/>
          <w:color w:val="auto"/>
          <w:szCs w:val="24"/>
          <w:lang w:val="es-MX"/>
        </w:rPr>
        <w:t xml:space="preserve">. </w:t>
      </w:r>
    </w:p>
    <w:p w14:paraId="75F6855A" w14:textId="0D66CD9A" w:rsidR="00B33811" w:rsidRDefault="00B33811" w:rsidP="00B33811">
      <w:pPr>
        <w:pStyle w:val="Normal1"/>
        <w:spacing w:line="360" w:lineRule="auto"/>
        <w:contextualSpacing/>
        <w:jc w:val="both"/>
        <w:rPr>
          <w:rFonts w:ascii="Century Gothic" w:eastAsia="Arial" w:hAnsi="Century Gothic" w:cs="Arial"/>
          <w:color w:val="auto"/>
          <w:szCs w:val="24"/>
          <w:lang w:val="es-MX"/>
        </w:rPr>
      </w:pPr>
    </w:p>
    <w:p w14:paraId="7D2E4909" w14:textId="1C3B898A" w:rsidR="00EF532F" w:rsidRPr="00EF532F" w:rsidRDefault="007A30BB" w:rsidP="00EF532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De esta manera, tenemos que la </w:t>
      </w:r>
      <w:r w:rsidR="00063459" w:rsidRPr="00215F4F">
        <w:rPr>
          <w:rFonts w:ascii="Century Gothic" w:eastAsia="Arial" w:hAnsi="Century Gothic" w:cs="Arial"/>
          <w:b/>
          <w:color w:val="auto"/>
          <w:szCs w:val="24"/>
          <w:lang w:val="es-MX"/>
        </w:rPr>
        <w:t>Constitución Política de los Estados Unidos Mexicanos</w:t>
      </w:r>
      <w:r w:rsidR="00EF532F">
        <w:rPr>
          <w:rFonts w:ascii="Century Gothic" w:eastAsia="Arial" w:hAnsi="Century Gothic" w:cs="Arial"/>
          <w:b/>
          <w:color w:val="auto"/>
          <w:szCs w:val="24"/>
          <w:lang w:val="es-MX"/>
        </w:rPr>
        <w:t>,</w:t>
      </w:r>
      <w:r w:rsidR="00EF532F">
        <w:rPr>
          <w:rStyle w:val="Refdenotaalpie"/>
          <w:rFonts w:ascii="Century Gothic" w:eastAsia="Arial" w:hAnsi="Century Gothic" w:cs="Arial"/>
          <w:b/>
          <w:color w:val="auto"/>
          <w:szCs w:val="24"/>
          <w:lang w:val="es-MX"/>
        </w:rPr>
        <w:footnoteReference w:id="5"/>
      </w:r>
      <w:r w:rsidR="00063459">
        <w:rPr>
          <w:rFonts w:ascii="Century Gothic" w:eastAsia="Arial" w:hAnsi="Century Gothic" w:cs="Arial"/>
          <w:color w:val="auto"/>
          <w:szCs w:val="24"/>
          <w:lang w:val="es-MX"/>
        </w:rPr>
        <w:t xml:space="preserve"> </w:t>
      </w:r>
      <w:r w:rsidR="00EF532F" w:rsidRPr="00EF532F">
        <w:rPr>
          <w:rFonts w:ascii="Century Gothic" w:eastAsia="Arial" w:hAnsi="Century Gothic" w:cs="Arial"/>
          <w:color w:val="auto"/>
          <w:szCs w:val="24"/>
          <w:lang w:val="es-MX"/>
        </w:rPr>
        <w:t>consagra el derecho a la salud en su párrafo tercero del artíc</w:t>
      </w:r>
      <w:r w:rsidR="00EF532F">
        <w:rPr>
          <w:rFonts w:ascii="Century Gothic" w:eastAsia="Arial" w:hAnsi="Century Gothic" w:cs="Arial"/>
          <w:color w:val="auto"/>
          <w:szCs w:val="24"/>
          <w:lang w:val="es-MX"/>
        </w:rPr>
        <w:t>ulo 4°</w:t>
      </w:r>
      <w:r w:rsidR="00EF532F" w:rsidRPr="00EF532F">
        <w:rPr>
          <w:rFonts w:ascii="Century Gothic" w:eastAsia="Arial" w:hAnsi="Century Gothic" w:cs="Arial"/>
          <w:color w:val="auto"/>
          <w:szCs w:val="24"/>
          <w:lang w:val="es-MX"/>
        </w:rPr>
        <w:t>:</w:t>
      </w:r>
    </w:p>
    <w:p w14:paraId="73B4E237" w14:textId="77777777" w:rsidR="00EF532F" w:rsidRPr="00EF532F" w:rsidRDefault="00EF532F" w:rsidP="00EF532F">
      <w:pPr>
        <w:pStyle w:val="Normal1"/>
        <w:spacing w:line="360" w:lineRule="auto"/>
        <w:contextualSpacing/>
        <w:jc w:val="both"/>
        <w:rPr>
          <w:rFonts w:ascii="Century Gothic" w:eastAsia="Arial" w:hAnsi="Century Gothic" w:cs="Arial"/>
          <w:color w:val="auto"/>
          <w:szCs w:val="24"/>
          <w:lang w:val="es-MX"/>
        </w:rPr>
      </w:pPr>
    </w:p>
    <w:p w14:paraId="55B5E44B" w14:textId="7D57533C" w:rsidR="00147620" w:rsidRPr="00EF532F" w:rsidRDefault="00EF532F" w:rsidP="00EF532F">
      <w:pPr>
        <w:pStyle w:val="Normal1"/>
        <w:spacing w:line="360" w:lineRule="auto"/>
        <w:ind w:left="709" w:right="616"/>
        <w:contextualSpacing/>
        <w:jc w:val="both"/>
        <w:rPr>
          <w:rFonts w:ascii="Century Gothic" w:eastAsia="Arial" w:hAnsi="Century Gothic" w:cs="Arial"/>
          <w:i/>
          <w:color w:val="auto"/>
          <w:szCs w:val="24"/>
          <w:lang w:val="es-MX"/>
        </w:rPr>
      </w:pPr>
      <w:r w:rsidRPr="00EF532F">
        <w:rPr>
          <w:rFonts w:ascii="Century Gothic" w:eastAsia="Arial" w:hAnsi="Century Gothic" w:cs="Arial"/>
          <w:i/>
          <w:color w:val="auto"/>
          <w:szCs w:val="24"/>
          <w:lang w:val="es-MX"/>
        </w:rPr>
        <w:t>“Toda persona tiene derecho a la protección de la salud [...] Y establecerá la concurrencia de la federación y las entidades federativas en materia de salubridad general, conforme a lo que dispone la fracción XVI del artículo 73 de esta Constitución”.</w:t>
      </w:r>
    </w:p>
    <w:p w14:paraId="3852D1AC" w14:textId="77777777" w:rsidR="00147620" w:rsidRDefault="00147620" w:rsidP="007A30BB">
      <w:pPr>
        <w:pStyle w:val="Normal1"/>
        <w:spacing w:line="360" w:lineRule="auto"/>
        <w:contextualSpacing/>
        <w:jc w:val="both"/>
        <w:rPr>
          <w:rFonts w:ascii="Century Gothic" w:eastAsia="Arial" w:hAnsi="Century Gothic" w:cs="Arial"/>
          <w:color w:val="auto"/>
          <w:szCs w:val="24"/>
          <w:lang w:val="es-MX"/>
        </w:rPr>
      </w:pPr>
    </w:p>
    <w:p w14:paraId="381CB898" w14:textId="7F5F97D9" w:rsidR="00063459" w:rsidRDefault="00147620" w:rsidP="007A30BB">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lastRenderedPageBreak/>
        <w:t xml:space="preserve">Por su parte, </w:t>
      </w:r>
      <w:r w:rsidR="00364122">
        <w:rPr>
          <w:rFonts w:ascii="Century Gothic" w:eastAsia="Arial" w:hAnsi="Century Gothic" w:cs="Arial"/>
          <w:color w:val="auto"/>
          <w:szCs w:val="24"/>
          <w:lang w:val="es-MX"/>
        </w:rPr>
        <w:t>l</w:t>
      </w:r>
      <w:r>
        <w:rPr>
          <w:rFonts w:ascii="Century Gothic" w:eastAsia="Arial" w:hAnsi="Century Gothic" w:cs="Arial"/>
          <w:color w:val="auto"/>
          <w:szCs w:val="24"/>
          <w:lang w:val="es-MX"/>
        </w:rPr>
        <w:t xml:space="preserve">a </w:t>
      </w:r>
      <w:r w:rsidR="00EF532F">
        <w:rPr>
          <w:rFonts w:ascii="Century Gothic" w:eastAsia="Arial" w:hAnsi="Century Gothic" w:cs="Arial"/>
          <w:b/>
          <w:bCs/>
          <w:color w:val="auto"/>
          <w:szCs w:val="24"/>
          <w:lang w:val="es-MX"/>
        </w:rPr>
        <w:t>Ley General de Salud</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6"/>
      </w:r>
      <w:r>
        <w:rPr>
          <w:rFonts w:ascii="Century Gothic" w:eastAsia="Arial" w:hAnsi="Century Gothic" w:cs="Arial"/>
          <w:color w:val="auto"/>
          <w:szCs w:val="24"/>
          <w:lang w:val="es-MX"/>
        </w:rPr>
        <w:t xml:space="preserve"> </w:t>
      </w:r>
      <w:r w:rsidR="00EF532F">
        <w:rPr>
          <w:rFonts w:ascii="Century Gothic" w:eastAsia="Arial" w:hAnsi="Century Gothic" w:cs="Arial"/>
          <w:color w:val="auto"/>
          <w:szCs w:val="24"/>
          <w:lang w:val="es-MX"/>
        </w:rPr>
        <w:t xml:space="preserve">considera materia de salubridad general, establece lo siguiente: </w:t>
      </w:r>
    </w:p>
    <w:p w14:paraId="6BC1AB4F" w14:textId="7FD5E437" w:rsidR="006A645A" w:rsidRDefault="006A645A" w:rsidP="007A30BB">
      <w:pPr>
        <w:pStyle w:val="Normal1"/>
        <w:spacing w:line="360" w:lineRule="auto"/>
        <w:contextualSpacing/>
        <w:jc w:val="both"/>
        <w:rPr>
          <w:rFonts w:ascii="Century Gothic" w:eastAsia="Arial" w:hAnsi="Century Gothic" w:cs="Arial"/>
          <w:color w:val="auto"/>
          <w:szCs w:val="24"/>
          <w:lang w:val="es-MX"/>
        </w:rPr>
      </w:pPr>
    </w:p>
    <w:p w14:paraId="232D59F5" w14:textId="77777777" w:rsidR="00EF532F" w:rsidRPr="00EF532F" w:rsidRDefault="00364122" w:rsidP="00364122">
      <w:pPr>
        <w:pStyle w:val="Normal1"/>
        <w:spacing w:line="360" w:lineRule="auto"/>
        <w:ind w:left="709" w:right="758"/>
        <w:contextualSpacing/>
        <w:jc w:val="both"/>
        <w:rPr>
          <w:rFonts w:ascii="Century Gothic" w:eastAsia="Arial" w:hAnsi="Century Gothic" w:cs="Arial"/>
          <w:i/>
          <w:iCs/>
          <w:color w:val="auto"/>
          <w:szCs w:val="24"/>
          <w:lang w:val="es-MX"/>
        </w:rPr>
      </w:pPr>
      <w:r w:rsidRPr="00364122">
        <w:rPr>
          <w:rFonts w:ascii="Century Gothic" w:eastAsia="Arial" w:hAnsi="Century Gothic" w:cs="Arial"/>
          <w:i/>
          <w:iCs/>
          <w:color w:val="auto"/>
          <w:szCs w:val="24"/>
          <w:lang w:val="es-MX"/>
        </w:rPr>
        <w:t>“</w:t>
      </w:r>
      <w:r w:rsidR="00EF532F" w:rsidRPr="00EF532F">
        <w:rPr>
          <w:rFonts w:ascii="Century Gothic" w:eastAsia="Arial" w:hAnsi="Century Gothic" w:cs="Arial"/>
          <w:b/>
          <w:bCs/>
          <w:i/>
          <w:iCs/>
          <w:color w:val="auto"/>
          <w:szCs w:val="24"/>
          <w:lang w:val="es-MX"/>
        </w:rPr>
        <w:t>Artículo 3</w:t>
      </w:r>
      <w:proofErr w:type="gramStart"/>
      <w:r w:rsidR="00EF532F" w:rsidRPr="00EF532F">
        <w:rPr>
          <w:rFonts w:ascii="Century Gothic" w:eastAsia="Arial" w:hAnsi="Century Gothic" w:cs="Arial"/>
          <w:b/>
          <w:bCs/>
          <w:i/>
          <w:iCs/>
          <w:color w:val="auto"/>
          <w:szCs w:val="24"/>
          <w:lang w:val="es-MX"/>
        </w:rPr>
        <w:t>°</w:t>
      </w:r>
      <w:r w:rsidR="006A645A" w:rsidRPr="00EF532F">
        <w:rPr>
          <w:rFonts w:ascii="Century Gothic" w:eastAsia="Arial" w:hAnsi="Century Gothic" w:cs="Arial"/>
          <w:b/>
          <w:bCs/>
          <w:i/>
          <w:iCs/>
          <w:color w:val="auto"/>
          <w:szCs w:val="24"/>
          <w:lang w:val="es-MX"/>
        </w:rPr>
        <w:t>.</w:t>
      </w:r>
      <w:r w:rsidR="00EF532F" w:rsidRPr="00EF532F">
        <w:rPr>
          <w:rFonts w:ascii="Century Gothic" w:eastAsia="Arial" w:hAnsi="Century Gothic" w:cs="Arial"/>
          <w:b/>
          <w:bCs/>
          <w:i/>
          <w:iCs/>
          <w:color w:val="auto"/>
          <w:szCs w:val="24"/>
          <w:lang w:val="es-MX"/>
        </w:rPr>
        <w:t>-</w:t>
      </w:r>
      <w:proofErr w:type="gramEnd"/>
      <w:r w:rsidR="00EF532F" w:rsidRPr="00EF532F">
        <w:rPr>
          <w:rFonts w:ascii="Century Gothic" w:eastAsia="Arial" w:hAnsi="Century Gothic" w:cs="Arial"/>
          <w:b/>
          <w:bCs/>
          <w:i/>
          <w:iCs/>
          <w:color w:val="auto"/>
          <w:szCs w:val="24"/>
          <w:lang w:val="es-MX"/>
        </w:rPr>
        <w:t xml:space="preserve"> </w:t>
      </w:r>
      <w:r w:rsidR="00EF532F" w:rsidRPr="00EF532F">
        <w:rPr>
          <w:rFonts w:ascii="Century Gothic" w:eastAsia="Arial" w:hAnsi="Century Gothic" w:cs="Arial"/>
          <w:bCs/>
          <w:i/>
          <w:iCs/>
          <w:color w:val="auto"/>
          <w:szCs w:val="24"/>
          <w:lang w:val="es-MX"/>
        </w:rPr>
        <w:t>En los términos de esta Ley, es materia de salubridad general:</w:t>
      </w:r>
      <w:r w:rsidR="00EF532F" w:rsidRPr="00EF532F">
        <w:rPr>
          <w:rFonts w:ascii="Century Gothic" w:eastAsia="Arial" w:hAnsi="Century Gothic" w:cs="Arial"/>
          <w:b/>
          <w:bCs/>
          <w:i/>
          <w:iCs/>
          <w:color w:val="auto"/>
          <w:szCs w:val="24"/>
          <w:lang w:val="es-MX"/>
        </w:rPr>
        <w:t xml:space="preserve"> </w:t>
      </w:r>
      <w:r w:rsidR="006A645A" w:rsidRPr="00EF532F">
        <w:rPr>
          <w:rFonts w:ascii="Century Gothic" w:eastAsia="Arial" w:hAnsi="Century Gothic" w:cs="Arial"/>
          <w:i/>
          <w:iCs/>
          <w:color w:val="auto"/>
          <w:szCs w:val="24"/>
          <w:lang w:val="es-MX"/>
        </w:rPr>
        <w:t xml:space="preserve"> </w:t>
      </w:r>
    </w:p>
    <w:p w14:paraId="4BA10F2F" w14:textId="0CBAE5C2" w:rsidR="006A645A" w:rsidRPr="00364122" w:rsidRDefault="00EF532F" w:rsidP="00EF532F">
      <w:pPr>
        <w:pStyle w:val="Normal1"/>
        <w:spacing w:line="360" w:lineRule="auto"/>
        <w:ind w:left="709" w:right="758"/>
        <w:contextualSpacing/>
        <w:jc w:val="both"/>
        <w:rPr>
          <w:rFonts w:ascii="Century Gothic" w:eastAsia="Arial" w:hAnsi="Century Gothic" w:cs="Arial"/>
          <w:i/>
          <w:iCs/>
          <w:color w:val="auto"/>
          <w:szCs w:val="24"/>
          <w:lang w:val="es-MX"/>
        </w:rPr>
      </w:pPr>
      <w:r w:rsidRPr="00EF532F">
        <w:rPr>
          <w:rFonts w:ascii="Century Gothic" w:eastAsia="Arial" w:hAnsi="Century Gothic" w:cs="Arial"/>
          <w:i/>
          <w:iCs/>
          <w:color w:val="auto"/>
          <w:szCs w:val="24"/>
          <w:lang w:val="es-MX"/>
        </w:rPr>
        <w:t>XIX.  El programa para la prevención, reducción y tratamiento del uso nocivo del alcohol, la atención del alcoholismo y la prevención de enfermedades derivadas del mismo, así como la protección de la salud de terceros y de la sociedad frente al uso nocivo del alcohol;</w:t>
      </w:r>
      <w:r>
        <w:rPr>
          <w:rFonts w:ascii="Century Gothic" w:eastAsia="Arial" w:hAnsi="Century Gothic" w:cs="Arial"/>
          <w:i/>
          <w:iCs/>
          <w:color w:val="auto"/>
          <w:szCs w:val="24"/>
          <w:lang w:val="es-MX"/>
        </w:rPr>
        <w:t>”</w:t>
      </w:r>
    </w:p>
    <w:p w14:paraId="12568413" w14:textId="1C15919D" w:rsidR="006A645A" w:rsidRPr="00364122" w:rsidRDefault="006A645A" w:rsidP="00364122">
      <w:pPr>
        <w:pStyle w:val="Normal1"/>
        <w:spacing w:line="360" w:lineRule="auto"/>
        <w:ind w:left="709" w:right="758"/>
        <w:contextualSpacing/>
        <w:jc w:val="both"/>
        <w:rPr>
          <w:rFonts w:ascii="Century Gothic" w:eastAsia="Arial" w:hAnsi="Century Gothic" w:cs="Arial"/>
          <w:i/>
          <w:iCs/>
          <w:color w:val="auto"/>
          <w:szCs w:val="24"/>
          <w:lang w:val="es-MX"/>
        </w:rPr>
      </w:pPr>
    </w:p>
    <w:p w14:paraId="79EC2145" w14:textId="6639AF2D" w:rsidR="0017214A" w:rsidRDefault="0017214A" w:rsidP="00063459">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 el mismo sentido, dicha Ley define de manera conveniente lo que se debe considerar como “uso nocivo del alcohol” de la siguiente manera: </w:t>
      </w:r>
    </w:p>
    <w:p w14:paraId="63DE679C" w14:textId="77777777" w:rsidR="0017214A" w:rsidRDefault="0017214A" w:rsidP="00063459">
      <w:pPr>
        <w:pStyle w:val="Normal1"/>
        <w:spacing w:line="360" w:lineRule="auto"/>
        <w:contextualSpacing/>
        <w:jc w:val="both"/>
        <w:rPr>
          <w:rFonts w:ascii="Century Gothic" w:eastAsia="Arial" w:hAnsi="Century Gothic" w:cs="Arial"/>
          <w:color w:val="auto"/>
          <w:szCs w:val="24"/>
          <w:lang w:val="es-MX"/>
        </w:rPr>
      </w:pPr>
    </w:p>
    <w:p w14:paraId="45F3B38A" w14:textId="77777777" w:rsidR="0017214A" w:rsidRDefault="0017214A" w:rsidP="0017214A">
      <w:pPr>
        <w:pStyle w:val="Normal1"/>
        <w:spacing w:line="360" w:lineRule="auto"/>
        <w:ind w:left="709" w:right="758"/>
        <w:contextualSpacing/>
        <w:jc w:val="both"/>
        <w:rPr>
          <w:rFonts w:ascii="Century Gothic" w:eastAsia="Arial" w:hAnsi="Century Gothic" w:cs="Arial"/>
          <w:i/>
          <w:color w:val="auto"/>
          <w:szCs w:val="24"/>
          <w:lang w:val="es-MX"/>
        </w:rPr>
      </w:pPr>
      <w:r w:rsidRPr="0017214A">
        <w:rPr>
          <w:rFonts w:ascii="Century Gothic" w:eastAsia="Arial" w:hAnsi="Century Gothic" w:cs="Arial"/>
          <w:b/>
          <w:i/>
          <w:color w:val="auto"/>
          <w:szCs w:val="24"/>
          <w:lang w:val="es-MX"/>
        </w:rPr>
        <w:t xml:space="preserve">Artículo 185 </w:t>
      </w:r>
      <w:proofErr w:type="gramStart"/>
      <w:r w:rsidRPr="0017214A">
        <w:rPr>
          <w:rFonts w:ascii="Century Gothic" w:eastAsia="Arial" w:hAnsi="Century Gothic" w:cs="Arial"/>
          <w:b/>
          <w:i/>
          <w:color w:val="auto"/>
          <w:szCs w:val="24"/>
          <w:lang w:val="es-MX"/>
        </w:rPr>
        <w:t>Bis.-</w:t>
      </w:r>
      <w:proofErr w:type="gramEnd"/>
      <w:r w:rsidRPr="0017214A">
        <w:rPr>
          <w:rFonts w:ascii="Century Gothic" w:eastAsia="Arial" w:hAnsi="Century Gothic" w:cs="Arial"/>
          <w:b/>
          <w:i/>
          <w:color w:val="auto"/>
          <w:szCs w:val="24"/>
          <w:lang w:val="es-MX"/>
        </w:rPr>
        <w:t xml:space="preserve"> </w:t>
      </w:r>
      <w:r w:rsidRPr="0017214A">
        <w:rPr>
          <w:rFonts w:ascii="Century Gothic" w:eastAsia="Arial" w:hAnsi="Century Gothic" w:cs="Arial"/>
          <w:i/>
          <w:color w:val="auto"/>
          <w:szCs w:val="24"/>
          <w:lang w:val="es-MX"/>
        </w:rPr>
        <w:t xml:space="preserve">Para efectos de esta Ley, se entenderá por uso nocivo del alcohol:  </w:t>
      </w:r>
    </w:p>
    <w:p w14:paraId="56B1C391" w14:textId="63AA5EB4" w:rsidR="0017214A" w:rsidRDefault="0017214A" w:rsidP="0059118B">
      <w:pPr>
        <w:pStyle w:val="Normal1"/>
        <w:numPr>
          <w:ilvl w:val="0"/>
          <w:numId w:val="4"/>
        </w:numPr>
        <w:spacing w:line="360" w:lineRule="auto"/>
        <w:ind w:right="758"/>
        <w:contextualSpacing/>
        <w:jc w:val="both"/>
        <w:rPr>
          <w:rFonts w:ascii="Century Gothic" w:eastAsia="Arial" w:hAnsi="Century Gothic" w:cs="Arial"/>
          <w:i/>
          <w:color w:val="auto"/>
          <w:szCs w:val="24"/>
          <w:lang w:val="es-MX"/>
        </w:rPr>
      </w:pPr>
      <w:r w:rsidRPr="0017214A">
        <w:rPr>
          <w:rFonts w:ascii="Century Gothic" w:eastAsia="Arial" w:hAnsi="Century Gothic" w:cs="Arial"/>
          <w:i/>
          <w:color w:val="auto"/>
          <w:szCs w:val="24"/>
          <w:lang w:val="es-MX"/>
        </w:rPr>
        <w:t xml:space="preserve">El consumo de bebidas alcohólicas en cualquier cantidad por menores de edad;  </w:t>
      </w:r>
    </w:p>
    <w:p w14:paraId="3B8AC970" w14:textId="77777777" w:rsidR="0017214A" w:rsidRDefault="0017214A" w:rsidP="0059118B">
      <w:pPr>
        <w:pStyle w:val="Normal1"/>
        <w:numPr>
          <w:ilvl w:val="0"/>
          <w:numId w:val="4"/>
        </w:numPr>
        <w:spacing w:line="360" w:lineRule="auto"/>
        <w:ind w:right="758"/>
        <w:contextualSpacing/>
        <w:jc w:val="both"/>
        <w:rPr>
          <w:rFonts w:ascii="Century Gothic" w:eastAsia="Arial" w:hAnsi="Century Gothic" w:cs="Arial"/>
          <w:i/>
          <w:color w:val="auto"/>
          <w:szCs w:val="24"/>
          <w:lang w:val="es-MX"/>
        </w:rPr>
      </w:pPr>
      <w:r w:rsidRPr="0017214A">
        <w:rPr>
          <w:rFonts w:ascii="Century Gothic" w:eastAsia="Arial" w:hAnsi="Century Gothic" w:cs="Arial"/>
          <w:i/>
          <w:color w:val="auto"/>
          <w:szCs w:val="24"/>
          <w:lang w:val="es-MX"/>
        </w:rPr>
        <w:t>El consumo en exceso de bebidas alcohólicas</w:t>
      </w:r>
      <w:r>
        <w:rPr>
          <w:rFonts w:ascii="Century Gothic" w:eastAsia="Arial" w:hAnsi="Century Gothic" w:cs="Arial"/>
          <w:i/>
          <w:color w:val="auto"/>
          <w:szCs w:val="24"/>
          <w:lang w:val="es-MX"/>
        </w:rPr>
        <w:t xml:space="preserve"> por mujeres embarazadas;  </w:t>
      </w:r>
    </w:p>
    <w:p w14:paraId="067EEC8A" w14:textId="77777777" w:rsidR="0017214A" w:rsidRDefault="0017214A" w:rsidP="0059118B">
      <w:pPr>
        <w:pStyle w:val="Normal1"/>
        <w:numPr>
          <w:ilvl w:val="0"/>
          <w:numId w:val="4"/>
        </w:numPr>
        <w:spacing w:line="360" w:lineRule="auto"/>
        <w:ind w:right="758"/>
        <w:contextualSpacing/>
        <w:jc w:val="both"/>
        <w:rPr>
          <w:rFonts w:ascii="Century Gothic" w:eastAsia="Arial" w:hAnsi="Century Gothic" w:cs="Arial"/>
          <w:i/>
          <w:color w:val="auto"/>
          <w:szCs w:val="24"/>
          <w:lang w:val="es-MX"/>
        </w:rPr>
      </w:pPr>
      <w:r w:rsidRPr="0017214A">
        <w:rPr>
          <w:rFonts w:ascii="Century Gothic" w:eastAsia="Arial" w:hAnsi="Century Gothic" w:cs="Arial"/>
          <w:i/>
          <w:color w:val="auto"/>
          <w:szCs w:val="24"/>
          <w:lang w:val="es-MX"/>
        </w:rPr>
        <w:t xml:space="preserve">El consumo en cualquier cantidad de alcohol en personas que van a manejar vehículos de transporte público de pasajeros, así como automotores, maquinaria o que se van a desempeñar en tareas que requieren </w:t>
      </w:r>
      <w:r w:rsidRPr="0017214A">
        <w:rPr>
          <w:rFonts w:ascii="Century Gothic" w:eastAsia="Arial" w:hAnsi="Century Gothic" w:cs="Arial"/>
          <w:i/>
          <w:color w:val="auto"/>
          <w:szCs w:val="24"/>
          <w:lang w:val="es-MX"/>
        </w:rPr>
        <w:lastRenderedPageBreak/>
        <w:t xml:space="preserve">habilidades y destrezas, especialmente las asociadas con el cuidado de la salud o la integridad de terceros;  </w:t>
      </w:r>
    </w:p>
    <w:p w14:paraId="616E82E0" w14:textId="77777777" w:rsidR="0017214A" w:rsidRDefault="0017214A" w:rsidP="0059118B">
      <w:pPr>
        <w:pStyle w:val="Normal1"/>
        <w:numPr>
          <w:ilvl w:val="0"/>
          <w:numId w:val="4"/>
        </w:numPr>
        <w:spacing w:line="360" w:lineRule="auto"/>
        <w:ind w:right="758"/>
        <w:contextualSpacing/>
        <w:jc w:val="both"/>
        <w:rPr>
          <w:rFonts w:ascii="Century Gothic" w:eastAsia="Arial" w:hAnsi="Century Gothic" w:cs="Arial"/>
          <w:i/>
          <w:color w:val="auto"/>
          <w:szCs w:val="24"/>
          <w:lang w:val="es-MX"/>
        </w:rPr>
      </w:pPr>
      <w:r w:rsidRPr="0017214A">
        <w:rPr>
          <w:rFonts w:ascii="Century Gothic" w:eastAsia="Arial" w:hAnsi="Century Gothic" w:cs="Arial"/>
          <w:i/>
          <w:color w:val="auto"/>
          <w:szCs w:val="24"/>
          <w:lang w:val="es-MX"/>
        </w:rPr>
        <w:t>El consumo de alcohol en exceso, definido por la Secretaría de Salud en el programa para la prevención, reducción y tratamiento del uso nocivo del alcohol, la atención del alcoholismo y la prevención de enferm</w:t>
      </w:r>
      <w:r>
        <w:rPr>
          <w:rFonts w:ascii="Century Gothic" w:eastAsia="Arial" w:hAnsi="Century Gothic" w:cs="Arial"/>
          <w:i/>
          <w:color w:val="auto"/>
          <w:szCs w:val="24"/>
          <w:lang w:val="es-MX"/>
        </w:rPr>
        <w:t xml:space="preserve">edades derivadas del mismo;  </w:t>
      </w:r>
    </w:p>
    <w:p w14:paraId="75A53AC7" w14:textId="77777777" w:rsidR="0017214A" w:rsidRDefault="0017214A" w:rsidP="0059118B">
      <w:pPr>
        <w:pStyle w:val="Normal1"/>
        <w:numPr>
          <w:ilvl w:val="0"/>
          <w:numId w:val="4"/>
        </w:numPr>
        <w:spacing w:line="360" w:lineRule="auto"/>
        <w:ind w:right="758"/>
        <w:contextualSpacing/>
        <w:jc w:val="both"/>
        <w:rPr>
          <w:rFonts w:ascii="Century Gothic" w:eastAsia="Arial" w:hAnsi="Century Gothic" w:cs="Arial"/>
          <w:i/>
          <w:color w:val="auto"/>
          <w:szCs w:val="24"/>
          <w:lang w:val="es-MX"/>
        </w:rPr>
      </w:pPr>
      <w:r w:rsidRPr="0017214A">
        <w:rPr>
          <w:rFonts w:ascii="Century Gothic" w:eastAsia="Arial" w:hAnsi="Century Gothic" w:cs="Arial"/>
          <w:i/>
          <w:color w:val="auto"/>
          <w:szCs w:val="24"/>
          <w:lang w:val="es-MX"/>
        </w:rPr>
        <w:t xml:space="preserve">El consumo en personas con alguna enfermedad crónica como hipertensión, diabetes, enfermedades hepáticas, cáncer y otras, siempre y cuando haya sido indicado </w:t>
      </w:r>
      <w:r>
        <w:rPr>
          <w:rFonts w:ascii="Century Gothic" w:eastAsia="Arial" w:hAnsi="Century Gothic" w:cs="Arial"/>
          <w:i/>
          <w:color w:val="auto"/>
          <w:szCs w:val="24"/>
          <w:lang w:val="es-MX"/>
        </w:rPr>
        <w:t xml:space="preserve">por prescripción médica, y  </w:t>
      </w:r>
    </w:p>
    <w:p w14:paraId="458193A0" w14:textId="5ECCEDC9" w:rsidR="0017214A" w:rsidRPr="0017214A" w:rsidRDefault="0017214A" w:rsidP="0059118B">
      <w:pPr>
        <w:pStyle w:val="Normal1"/>
        <w:numPr>
          <w:ilvl w:val="0"/>
          <w:numId w:val="4"/>
        </w:numPr>
        <w:spacing w:line="360" w:lineRule="auto"/>
        <w:ind w:right="758"/>
        <w:contextualSpacing/>
        <w:jc w:val="both"/>
        <w:rPr>
          <w:rFonts w:ascii="Century Gothic" w:eastAsia="Arial" w:hAnsi="Century Gothic" w:cs="Arial"/>
          <w:i/>
          <w:color w:val="auto"/>
          <w:szCs w:val="24"/>
          <w:lang w:val="es-MX"/>
        </w:rPr>
      </w:pPr>
      <w:r w:rsidRPr="0017214A">
        <w:rPr>
          <w:rFonts w:ascii="Century Gothic" w:eastAsia="Arial" w:hAnsi="Century Gothic" w:cs="Arial"/>
          <w:i/>
          <w:color w:val="auto"/>
          <w:szCs w:val="24"/>
          <w:lang w:val="es-MX"/>
        </w:rPr>
        <w:t>Aquel que sea determinado por la Secretaría de Salud.</w:t>
      </w:r>
    </w:p>
    <w:p w14:paraId="72C54834" w14:textId="77777777" w:rsidR="0017214A" w:rsidRDefault="0017214A" w:rsidP="00063459">
      <w:pPr>
        <w:pStyle w:val="Normal1"/>
        <w:spacing w:line="360" w:lineRule="auto"/>
        <w:contextualSpacing/>
        <w:jc w:val="both"/>
        <w:rPr>
          <w:rFonts w:ascii="Century Gothic" w:eastAsia="Arial" w:hAnsi="Century Gothic" w:cs="Arial"/>
          <w:color w:val="auto"/>
          <w:szCs w:val="24"/>
          <w:lang w:val="es-MX"/>
        </w:rPr>
      </w:pPr>
    </w:p>
    <w:p w14:paraId="7148432B" w14:textId="49C8E4E1" w:rsidR="00364122" w:rsidRDefault="00EF532F" w:rsidP="00063459">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Respecto al </w:t>
      </w:r>
      <w:r w:rsidRPr="00EF532F">
        <w:rPr>
          <w:rFonts w:ascii="Century Gothic" w:eastAsia="Arial" w:hAnsi="Century Gothic" w:cs="Arial"/>
          <w:b/>
          <w:color w:val="auto"/>
          <w:szCs w:val="24"/>
          <w:lang w:val="es-MX"/>
        </w:rPr>
        <w:t>Programa para la Prevención, Reducción y Tratamiento del uso nocivo del Alcohol, la Atención del Alcoholismo y la Prevención de Enfermedades derivadas del mismo</w:t>
      </w:r>
      <w:r>
        <w:rPr>
          <w:rFonts w:ascii="Century Gothic" w:eastAsia="Arial" w:hAnsi="Century Gothic" w:cs="Arial"/>
          <w:color w:val="auto"/>
          <w:szCs w:val="24"/>
          <w:lang w:val="es-MX"/>
        </w:rPr>
        <w:t xml:space="preserve">, desarrollado en los artículos 185 al 187 de la Ley General de Salud, </w:t>
      </w:r>
      <w:r w:rsidR="0017214A">
        <w:rPr>
          <w:rFonts w:ascii="Century Gothic" w:eastAsia="Arial" w:hAnsi="Century Gothic" w:cs="Arial"/>
          <w:color w:val="auto"/>
          <w:szCs w:val="24"/>
          <w:lang w:val="es-MX"/>
        </w:rPr>
        <w:t xml:space="preserve">conviene destacar las acciones que comprende, a saber: </w:t>
      </w:r>
    </w:p>
    <w:p w14:paraId="6C386007" w14:textId="77777777" w:rsidR="0017214A" w:rsidRDefault="0017214A" w:rsidP="00063459">
      <w:pPr>
        <w:pStyle w:val="Normal1"/>
        <w:spacing w:line="360" w:lineRule="auto"/>
        <w:contextualSpacing/>
        <w:jc w:val="both"/>
        <w:rPr>
          <w:rFonts w:ascii="Century Gothic" w:eastAsia="Arial" w:hAnsi="Century Gothic" w:cs="Arial"/>
          <w:color w:val="auto"/>
          <w:szCs w:val="24"/>
          <w:lang w:val="es-MX"/>
        </w:rPr>
      </w:pPr>
    </w:p>
    <w:p w14:paraId="21A899A5" w14:textId="138ED0AB" w:rsidR="0017214A" w:rsidRDefault="0017214A" w:rsidP="0059118B">
      <w:pPr>
        <w:pStyle w:val="Normal1"/>
        <w:numPr>
          <w:ilvl w:val="0"/>
          <w:numId w:val="3"/>
        </w:numPr>
        <w:spacing w:line="360" w:lineRule="auto"/>
        <w:ind w:right="616"/>
        <w:contextualSpacing/>
        <w:jc w:val="both"/>
        <w:rPr>
          <w:rFonts w:ascii="Century Gothic" w:eastAsia="Arial" w:hAnsi="Century Gothic" w:cs="Arial"/>
          <w:color w:val="auto"/>
          <w:szCs w:val="24"/>
          <w:lang w:val="es-MX"/>
        </w:rPr>
      </w:pPr>
      <w:r w:rsidRPr="0017214A">
        <w:rPr>
          <w:rFonts w:ascii="Century Gothic" w:eastAsia="Arial" w:hAnsi="Century Gothic" w:cs="Arial"/>
          <w:color w:val="auto"/>
          <w:szCs w:val="24"/>
          <w:lang w:val="es-MX"/>
        </w:rPr>
        <w:t>La prevención y el tratamiento del alcoholismo y, en su caso, la rehabilitación</w:t>
      </w:r>
      <w:r>
        <w:rPr>
          <w:rFonts w:ascii="Century Gothic" w:eastAsia="Arial" w:hAnsi="Century Gothic" w:cs="Arial"/>
          <w:color w:val="auto"/>
          <w:szCs w:val="24"/>
          <w:lang w:val="es-MX"/>
        </w:rPr>
        <w:t xml:space="preserve"> de los alcohólicos;  </w:t>
      </w:r>
    </w:p>
    <w:p w14:paraId="2911D4D0" w14:textId="77777777" w:rsidR="0017214A" w:rsidRDefault="0017214A" w:rsidP="0059118B">
      <w:pPr>
        <w:pStyle w:val="Normal1"/>
        <w:numPr>
          <w:ilvl w:val="0"/>
          <w:numId w:val="3"/>
        </w:numPr>
        <w:spacing w:line="360" w:lineRule="auto"/>
        <w:ind w:right="616"/>
        <w:contextualSpacing/>
        <w:jc w:val="both"/>
        <w:rPr>
          <w:rFonts w:ascii="Century Gothic" w:eastAsia="Arial" w:hAnsi="Century Gothic" w:cs="Arial"/>
          <w:color w:val="auto"/>
          <w:szCs w:val="24"/>
          <w:lang w:val="es-MX"/>
        </w:rPr>
      </w:pPr>
      <w:r w:rsidRPr="0017214A">
        <w:rPr>
          <w:rFonts w:ascii="Century Gothic" w:eastAsia="Arial" w:hAnsi="Century Gothic" w:cs="Arial"/>
          <w:color w:val="auto"/>
          <w:szCs w:val="24"/>
          <w:lang w:val="es-MX"/>
        </w:rPr>
        <w:t>La educación sobre los efectos del alcohol en la salud y en las relaciones sociales, dirigida especialmente a menores de edad y grupos vulnerables, a través de métodos individuales, sociales o de co</w:t>
      </w:r>
      <w:r>
        <w:rPr>
          <w:rFonts w:ascii="Century Gothic" w:eastAsia="Arial" w:hAnsi="Century Gothic" w:cs="Arial"/>
          <w:color w:val="auto"/>
          <w:szCs w:val="24"/>
          <w:lang w:val="es-MX"/>
        </w:rPr>
        <w:t>municación masiva;</w:t>
      </w:r>
    </w:p>
    <w:p w14:paraId="3003CE09" w14:textId="77777777" w:rsidR="0017214A" w:rsidRDefault="0017214A" w:rsidP="0059118B">
      <w:pPr>
        <w:pStyle w:val="Normal1"/>
        <w:numPr>
          <w:ilvl w:val="0"/>
          <w:numId w:val="3"/>
        </w:numPr>
        <w:spacing w:line="360" w:lineRule="auto"/>
        <w:ind w:right="616"/>
        <w:contextualSpacing/>
        <w:jc w:val="both"/>
        <w:rPr>
          <w:rFonts w:ascii="Century Gothic" w:eastAsia="Arial" w:hAnsi="Century Gothic" w:cs="Arial"/>
          <w:color w:val="auto"/>
          <w:szCs w:val="24"/>
          <w:lang w:val="es-MX"/>
        </w:rPr>
      </w:pPr>
      <w:r w:rsidRPr="0017214A">
        <w:rPr>
          <w:rFonts w:ascii="Century Gothic" w:eastAsia="Arial" w:hAnsi="Century Gothic" w:cs="Arial"/>
          <w:color w:val="auto"/>
          <w:szCs w:val="24"/>
          <w:lang w:val="es-MX"/>
        </w:rPr>
        <w:lastRenderedPageBreak/>
        <w:t xml:space="preserve">El fomento de actividades cívicas, deportivas y culturales que coadyuven en la lucha contra el alcoholismo, especialmente en zonas rurales y en los grupos de población considerados de alto riesgo; </w:t>
      </w:r>
    </w:p>
    <w:p w14:paraId="4F09CF6D" w14:textId="77777777" w:rsidR="0017214A" w:rsidRDefault="0017214A" w:rsidP="0059118B">
      <w:pPr>
        <w:pStyle w:val="Normal1"/>
        <w:numPr>
          <w:ilvl w:val="0"/>
          <w:numId w:val="3"/>
        </w:numPr>
        <w:spacing w:line="360" w:lineRule="auto"/>
        <w:ind w:right="616"/>
        <w:contextualSpacing/>
        <w:jc w:val="both"/>
        <w:rPr>
          <w:rFonts w:ascii="Century Gothic" w:eastAsia="Arial" w:hAnsi="Century Gothic" w:cs="Arial"/>
          <w:color w:val="auto"/>
          <w:szCs w:val="24"/>
          <w:lang w:val="es-MX"/>
        </w:rPr>
      </w:pPr>
      <w:r w:rsidRPr="0017214A">
        <w:rPr>
          <w:rFonts w:ascii="Century Gothic" w:eastAsia="Arial" w:hAnsi="Century Gothic" w:cs="Arial"/>
          <w:color w:val="auto"/>
          <w:szCs w:val="24"/>
          <w:lang w:val="es-MX"/>
        </w:rPr>
        <w:t xml:space="preserve">La promoción de los servicios de prevención, detección temprana, orientación, atención, derivación y tratamiento a personas y grupos con uso nocivo del alcohol; y </w:t>
      </w:r>
    </w:p>
    <w:p w14:paraId="3B015ACA" w14:textId="0BC9BEBB" w:rsidR="0017214A" w:rsidRDefault="0017214A" w:rsidP="0059118B">
      <w:pPr>
        <w:pStyle w:val="Normal1"/>
        <w:numPr>
          <w:ilvl w:val="0"/>
          <w:numId w:val="3"/>
        </w:numPr>
        <w:spacing w:line="360" w:lineRule="auto"/>
        <w:ind w:right="616"/>
        <w:contextualSpacing/>
        <w:jc w:val="both"/>
        <w:rPr>
          <w:rFonts w:ascii="Century Gothic" w:eastAsia="Arial" w:hAnsi="Century Gothic" w:cs="Arial"/>
          <w:color w:val="auto"/>
          <w:szCs w:val="24"/>
          <w:lang w:val="es-MX"/>
        </w:rPr>
      </w:pPr>
      <w:r w:rsidRPr="0017214A">
        <w:rPr>
          <w:rFonts w:ascii="Century Gothic" w:eastAsia="Arial" w:hAnsi="Century Gothic" w:cs="Arial"/>
          <w:color w:val="auto"/>
          <w:szCs w:val="24"/>
          <w:lang w:val="es-MX"/>
        </w:rPr>
        <w:t>El fomento de la protección de la salud considerando la educación, promoción de actitudes, factores de protección, habilidades y conductas que favorezcan estilos de vida activa y saludable en los individuos, la familia, la escuela, el trabajo y la comunidad.</w:t>
      </w:r>
      <w:r>
        <w:rPr>
          <w:rStyle w:val="Refdenotaalpie"/>
          <w:rFonts w:ascii="Century Gothic" w:eastAsia="Arial" w:hAnsi="Century Gothic" w:cs="Arial"/>
          <w:color w:val="auto"/>
          <w:szCs w:val="24"/>
          <w:lang w:val="es-MX"/>
        </w:rPr>
        <w:footnoteReference w:id="7"/>
      </w:r>
    </w:p>
    <w:p w14:paraId="2B6007DD" w14:textId="2C514F19" w:rsidR="003C4313" w:rsidRDefault="003C4313" w:rsidP="00063459">
      <w:pPr>
        <w:pStyle w:val="Normal1"/>
        <w:spacing w:line="360" w:lineRule="auto"/>
        <w:contextualSpacing/>
        <w:jc w:val="both"/>
        <w:rPr>
          <w:rFonts w:ascii="Century Gothic" w:eastAsia="Arial" w:hAnsi="Century Gothic" w:cs="Arial"/>
          <w:color w:val="auto"/>
          <w:szCs w:val="24"/>
          <w:lang w:val="es-MX"/>
        </w:rPr>
      </w:pPr>
    </w:p>
    <w:p w14:paraId="6950C39A" w14:textId="240A1F7B" w:rsidR="0091730C" w:rsidRPr="0017214A" w:rsidRDefault="0017214A" w:rsidP="0017214A">
      <w:pPr>
        <w:pStyle w:val="Normal1"/>
        <w:spacing w:line="360" w:lineRule="auto"/>
        <w:contextualSpacing/>
        <w:jc w:val="both"/>
        <w:rPr>
          <w:rFonts w:ascii="Century Gothic" w:eastAsia="Arial" w:hAnsi="Century Gothic" w:cs="Arial"/>
          <w:i/>
          <w:color w:val="auto"/>
          <w:szCs w:val="24"/>
          <w:lang w:val="es-MX"/>
        </w:rPr>
      </w:pPr>
      <w:r>
        <w:rPr>
          <w:rFonts w:ascii="Century Gothic" w:eastAsia="Arial" w:hAnsi="Century Gothic" w:cs="Arial"/>
          <w:b/>
          <w:bCs/>
          <w:color w:val="auto"/>
          <w:szCs w:val="24"/>
          <w:lang w:val="es-MX"/>
        </w:rPr>
        <w:t>V</w:t>
      </w:r>
      <w:r w:rsidR="00623785">
        <w:rPr>
          <w:rFonts w:ascii="Century Gothic" w:eastAsia="Arial" w:hAnsi="Century Gothic" w:cs="Arial"/>
          <w:b/>
          <w:bCs/>
          <w:color w:val="auto"/>
          <w:szCs w:val="24"/>
          <w:lang w:val="es-MX"/>
        </w:rPr>
        <w:t>I</w:t>
      </w:r>
      <w:r>
        <w:rPr>
          <w:rFonts w:ascii="Century Gothic" w:eastAsia="Arial" w:hAnsi="Century Gothic" w:cs="Arial"/>
          <w:b/>
          <w:bCs/>
          <w:color w:val="auto"/>
          <w:szCs w:val="24"/>
          <w:lang w:val="es-MX"/>
        </w:rPr>
        <w:t xml:space="preserve">.- </w:t>
      </w:r>
      <w:r w:rsidR="0091730C">
        <w:rPr>
          <w:rFonts w:ascii="Century Gothic" w:eastAsia="Arial" w:hAnsi="Century Gothic" w:cs="Arial"/>
          <w:color w:val="auto"/>
          <w:szCs w:val="24"/>
          <w:lang w:val="es-MX"/>
        </w:rPr>
        <w:t xml:space="preserve">Una vez señalados los preceptos normativos internacionales, </w:t>
      </w:r>
      <w:r>
        <w:rPr>
          <w:rFonts w:ascii="Century Gothic" w:eastAsia="Arial" w:hAnsi="Century Gothic" w:cs="Arial"/>
          <w:color w:val="auto"/>
          <w:szCs w:val="24"/>
          <w:lang w:val="es-MX"/>
        </w:rPr>
        <w:t xml:space="preserve">constitucionales y generales </w:t>
      </w:r>
      <w:r w:rsidR="0091730C">
        <w:rPr>
          <w:rFonts w:ascii="Century Gothic" w:eastAsia="Arial" w:hAnsi="Century Gothic" w:cs="Arial"/>
          <w:color w:val="auto"/>
          <w:szCs w:val="24"/>
          <w:lang w:val="es-MX"/>
        </w:rPr>
        <w:t xml:space="preserve">inherentes a la iniciativa en estudio, corresponde concretar la propuesta de reforma que nos atañe, la cual, consiste en </w:t>
      </w:r>
      <w:r w:rsidRPr="0017214A">
        <w:rPr>
          <w:rFonts w:ascii="Century Gothic" w:eastAsia="Arial" w:hAnsi="Century Gothic" w:cs="Arial"/>
          <w:color w:val="auto"/>
          <w:szCs w:val="24"/>
          <w:lang w:val="es-MX"/>
        </w:rPr>
        <w:t xml:space="preserve">adicionar una fracción IV, al artículo 202, </w:t>
      </w:r>
      <w:r>
        <w:rPr>
          <w:rFonts w:ascii="Century Gothic" w:eastAsia="Arial" w:hAnsi="Century Gothic" w:cs="Arial"/>
          <w:color w:val="auto"/>
          <w:szCs w:val="24"/>
          <w:lang w:val="es-MX"/>
        </w:rPr>
        <w:t xml:space="preserve">de la Ley Estatal de Salud, </w:t>
      </w:r>
      <w:r w:rsidRPr="0017214A">
        <w:rPr>
          <w:rFonts w:ascii="Century Gothic" w:eastAsia="Arial" w:hAnsi="Century Gothic" w:cs="Arial"/>
          <w:color w:val="auto"/>
          <w:szCs w:val="24"/>
          <w:lang w:val="es-MX"/>
        </w:rPr>
        <w:t>relativo al Programa contra el alcoholismo y abuso de bebidas alcohólicas, a fin de que dentro</w:t>
      </w:r>
      <w:r>
        <w:rPr>
          <w:rFonts w:ascii="Century Gothic" w:eastAsia="Arial" w:hAnsi="Century Gothic" w:cs="Arial"/>
          <w:color w:val="auto"/>
          <w:szCs w:val="24"/>
          <w:lang w:val="es-MX"/>
        </w:rPr>
        <w:t xml:space="preserve"> de sus acciones se comprenda:  “</w:t>
      </w:r>
      <w:r w:rsidRPr="0017214A">
        <w:rPr>
          <w:rFonts w:ascii="Century Gothic" w:eastAsia="Arial" w:hAnsi="Century Gothic" w:cs="Arial"/>
          <w:i/>
          <w:color w:val="auto"/>
          <w:szCs w:val="24"/>
          <w:lang w:val="es-MX"/>
        </w:rPr>
        <w:t xml:space="preserve">El fomento a la creación de centros especializados en tratamiento, atención y rehabilitación con base en sistemas modernos de tratamiento y rehabilitación, fundamentados en el respeto a la integridad y a la libre </w:t>
      </w:r>
      <w:r w:rsidRPr="0017214A">
        <w:rPr>
          <w:rFonts w:ascii="Century Gothic" w:eastAsia="Arial" w:hAnsi="Century Gothic" w:cs="Arial"/>
          <w:i/>
          <w:color w:val="auto"/>
          <w:szCs w:val="24"/>
          <w:lang w:val="es-MX"/>
        </w:rPr>
        <w:lastRenderedPageBreak/>
        <w:t>decisión de la persona que padece de alguna enfermedad derivada del alcoholismo.”</w:t>
      </w:r>
    </w:p>
    <w:p w14:paraId="01DCDE86" w14:textId="5A6CE3F4" w:rsidR="0091730C" w:rsidRDefault="0091730C" w:rsidP="0091730C">
      <w:pPr>
        <w:pStyle w:val="Normal1"/>
        <w:spacing w:line="360" w:lineRule="auto"/>
        <w:contextualSpacing/>
        <w:jc w:val="both"/>
        <w:rPr>
          <w:rFonts w:ascii="Century Gothic" w:eastAsia="Arial" w:hAnsi="Century Gothic" w:cs="Arial"/>
          <w:color w:val="auto"/>
          <w:szCs w:val="24"/>
          <w:lang w:val="es-MX"/>
        </w:rPr>
      </w:pPr>
    </w:p>
    <w:p w14:paraId="26353A13" w14:textId="2F2E4A25" w:rsidR="00BE4F26" w:rsidRDefault="00C76418" w:rsidP="00C76418">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 xml:space="preserve">En este sentido, resaltamos </w:t>
      </w:r>
      <w:r w:rsidR="00BE4F26">
        <w:rPr>
          <w:rFonts w:ascii="Century Gothic" w:eastAsia="Arial" w:hAnsi="Century Gothic" w:cs="Arial"/>
          <w:color w:val="auto"/>
          <w:szCs w:val="24"/>
          <w:lang w:val="es-MX"/>
        </w:rPr>
        <w:t>las obligaciones vigentes que las autoridades federales y locales tienen</w:t>
      </w:r>
      <w:r>
        <w:rPr>
          <w:rFonts w:ascii="Century Gothic" w:eastAsia="Arial" w:hAnsi="Century Gothic" w:cs="Arial"/>
          <w:color w:val="auto"/>
          <w:szCs w:val="24"/>
          <w:lang w:val="es-MX"/>
        </w:rPr>
        <w:t xml:space="preserve">, </w:t>
      </w:r>
      <w:r w:rsidR="00E6706C">
        <w:rPr>
          <w:rFonts w:ascii="Century Gothic" w:eastAsia="Arial" w:hAnsi="Century Gothic" w:cs="Arial"/>
          <w:color w:val="auto"/>
          <w:szCs w:val="24"/>
          <w:lang w:val="es-MX"/>
        </w:rPr>
        <w:t>d</w:t>
      </w:r>
      <w:r w:rsidR="00460449">
        <w:rPr>
          <w:rFonts w:ascii="Century Gothic" w:eastAsia="Arial" w:hAnsi="Century Gothic" w:cs="Arial"/>
          <w:color w:val="auto"/>
          <w:szCs w:val="24"/>
          <w:lang w:val="es-MX"/>
        </w:rPr>
        <w:t>e acuerdo a</w:t>
      </w:r>
      <w:r w:rsidR="00623785">
        <w:rPr>
          <w:rFonts w:ascii="Century Gothic" w:eastAsia="Arial" w:hAnsi="Century Gothic" w:cs="Arial"/>
          <w:color w:val="auto"/>
          <w:szCs w:val="24"/>
          <w:lang w:val="es-MX"/>
        </w:rPr>
        <w:t xml:space="preserve"> </w:t>
      </w:r>
      <w:r w:rsidR="00460449">
        <w:rPr>
          <w:rFonts w:ascii="Century Gothic" w:eastAsia="Arial" w:hAnsi="Century Gothic" w:cs="Arial"/>
          <w:color w:val="auto"/>
          <w:szCs w:val="24"/>
          <w:lang w:val="es-MX"/>
        </w:rPr>
        <w:t>l</w:t>
      </w:r>
      <w:r w:rsidR="00623785">
        <w:rPr>
          <w:rFonts w:ascii="Century Gothic" w:eastAsia="Arial" w:hAnsi="Century Gothic" w:cs="Arial"/>
          <w:color w:val="auto"/>
          <w:szCs w:val="24"/>
          <w:lang w:val="es-MX"/>
        </w:rPr>
        <w:t>a Ley General de Salud</w:t>
      </w:r>
      <w:r w:rsidR="00BE4F26">
        <w:rPr>
          <w:rFonts w:ascii="Century Gothic" w:eastAsia="Arial" w:hAnsi="Century Gothic" w:cs="Arial"/>
          <w:color w:val="auto"/>
          <w:szCs w:val="24"/>
          <w:lang w:val="es-MX"/>
        </w:rPr>
        <w:t xml:space="preserve">: </w:t>
      </w:r>
    </w:p>
    <w:p w14:paraId="55D71F57" w14:textId="77777777" w:rsidR="00BE4F26" w:rsidRDefault="00BE4F26" w:rsidP="00C76418">
      <w:pPr>
        <w:pStyle w:val="Normal1"/>
        <w:spacing w:line="360" w:lineRule="auto"/>
        <w:contextualSpacing/>
        <w:jc w:val="both"/>
        <w:rPr>
          <w:rFonts w:ascii="Century Gothic" w:eastAsia="Arial" w:hAnsi="Century Gothic" w:cs="Arial"/>
          <w:color w:val="auto"/>
          <w:szCs w:val="24"/>
          <w:lang w:val="es-MX"/>
        </w:rPr>
      </w:pPr>
    </w:p>
    <w:p w14:paraId="5988DC5B" w14:textId="5DBFF8EE" w:rsidR="00BE4F26" w:rsidRPr="00BE4F26" w:rsidRDefault="00BE4F26" w:rsidP="00BE4F26">
      <w:pPr>
        <w:pStyle w:val="Normal1"/>
        <w:spacing w:line="360" w:lineRule="auto"/>
        <w:ind w:left="851" w:right="900"/>
        <w:contextualSpacing/>
        <w:jc w:val="both"/>
        <w:rPr>
          <w:rFonts w:ascii="Century Gothic" w:eastAsia="Arial" w:hAnsi="Century Gothic" w:cs="Arial"/>
          <w:i/>
          <w:color w:val="auto"/>
          <w:szCs w:val="24"/>
          <w:lang w:val="es-MX"/>
        </w:rPr>
      </w:pPr>
      <w:r>
        <w:rPr>
          <w:rFonts w:ascii="Century Gothic" w:eastAsia="Arial" w:hAnsi="Century Gothic" w:cs="Arial"/>
          <w:i/>
          <w:color w:val="auto"/>
          <w:szCs w:val="24"/>
          <w:lang w:val="es-MX"/>
        </w:rPr>
        <w:t>“</w:t>
      </w:r>
      <w:r w:rsidRPr="00BE4F26">
        <w:rPr>
          <w:rFonts w:ascii="Century Gothic" w:eastAsia="Arial" w:hAnsi="Century Gothic" w:cs="Arial"/>
          <w:b/>
          <w:i/>
          <w:color w:val="auto"/>
          <w:szCs w:val="24"/>
          <w:lang w:val="es-MX"/>
        </w:rPr>
        <w:t>Artículo 187 Bis 1.-</w:t>
      </w:r>
      <w:r w:rsidRPr="00BE4F26">
        <w:rPr>
          <w:rFonts w:ascii="Century Gothic" w:eastAsia="Arial" w:hAnsi="Century Gothic" w:cs="Arial"/>
          <w:i/>
          <w:color w:val="auto"/>
          <w:szCs w:val="24"/>
          <w:lang w:val="es-MX"/>
        </w:rPr>
        <w:t xml:space="preserve"> Para el tratamiento de enfermedades derivadas del alcoholismo, las dependencias y entidades de la administración pública en materia de salubridad general, tanto federales como locales, fomentarán la creación de centros especializados en tratamiento, atención y rehabilitación, con base en sistemas modernos de tratamiento y rehabilitación, fundamentados en el respeto a la integridad y a la libre decisión de la persona que padece alguna enfermedad derivada del alcoholismo.  </w:t>
      </w:r>
    </w:p>
    <w:p w14:paraId="28BDB301" w14:textId="77777777" w:rsidR="00BE4F26" w:rsidRDefault="00BE4F26" w:rsidP="00BE4F26">
      <w:pPr>
        <w:pStyle w:val="Normal1"/>
        <w:spacing w:line="360" w:lineRule="auto"/>
        <w:ind w:left="851" w:right="900"/>
        <w:contextualSpacing/>
        <w:jc w:val="both"/>
        <w:rPr>
          <w:rFonts w:ascii="Century Gothic" w:eastAsia="Arial" w:hAnsi="Century Gothic" w:cs="Arial"/>
          <w:i/>
          <w:color w:val="auto"/>
          <w:szCs w:val="24"/>
          <w:lang w:val="es-MX"/>
        </w:rPr>
      </w:pPr>
    </w:p>
    <w:p w14:paraId="60DA05E7" w14:textId="77777777" w:rsidR="00BE4F26" w:rsidRPr="00BE4F26" w:rsidRDefault="00BE4F26" w:rsidP="00BE4F26">
      <w:pPr>
        <w:pStyle w:val="Normal1"/>
        <w:spacing w:line="360" w:lineRule="auto"/>
        <w:ind w:left="851" w:right="900"/>
        <w:contextualSpacing/>
        <w:jc w:val="both"/>
        <w:rPr>
          <w:rFonts w:ascii="Century Gothic" w:eastAsia="Arial" w:hAnsi="Century Gothic" w:cs="Arial"/>
          <w:i/>
          <w:color w:val="auto"/>
          <w:szCs w:val="24"/>
          <w:lang w:val="es-MX"/>
        </w:rPr>
      </w:pPr>
      <w:r w:rsidRPr="00BE4F26">
        <w:rPr>
          <w:rFonts w:ascii="Century Gothic" w:eastAsia="Arial" w:hAnsi="Century Gothic" w:cs="Arial"/>
          <w:i/>
          <w:color w:val="auto"/>
          <w:szCs w:val="24"/>
          <w:lang w:val="es-MX"/>
        </w:rPr>
        <w:t xml:space="preserve">Los centros especializados en tratamiento, atención y rehabilitación deberán:  </w:t>
      </w:r>
    </w:p>
    <w:p w14:paraId="42F6CBE4" w14:textId="3129D7CC" w:rsidR="00BE4F26" w:rsidRPr="00BE4F26" w:rsidRDefault="00BE4F26" w:rsidP="0059118B">
      <w:pPr>
        <w:pStyle w:val="Normal1"/>
        <w:numPr>
          <w:ilvl w:val="0"/>
          <w:numId w:val="5"/>
        </w:numPr>
        <w:spacing w:line="360" w:lineRule="auto"/>
        <w:ind w:left="1701" w:right="900"/>
        <w:contextualSpacing/>
        <w:jc w:val="both"/>
        <w:rPr>
          <w:rFonts w:ascii="Century Gothic" w:eastAsia="Arial" w:hAnsi="Century Gothic" w:cs="Arial"/>
          <w:i/>
          <w:color w:val="auto"/>
          <w:szCs w:val="24"/>
          <w:lang w:val="es-MX"/>
        </w:rPr>
      </w:pPr>
      <w:r w:rsidRPr="00BE4F26">
        <w:rPr>
          <w:rFonts w:ascii="Century Gothic" w:eastAsia="Arial" w:hAnsi="Century Gothic" w:cs="Arial"/>
          <w:i/>
          <w:color w:val="auto"/>
          <w:szCs w:val="24"/>
          <w:lang w:val="es-MX"/>
        </w:rPr>
        <w:t xml:space="preserve">Crear un padrón de instituciones y organismos públicos y privados que realicen actividades de prevención, tratamiento, atención y reinserción social en materia de alcoholismo, que contenga las características de atención, condiciones y requisitos para acceder a los servicios que ofrecen; y  </w:t>
      </w:r>
    </w:p>
    <w:p w14:paraId="24484051" w14:textId="77777777" w:rsidR="00BE4F26" w:rsidRPr="00BE4F26" w:rsidRDefault="00BE4F26" w:rsidP="0059118B">
      <w:pPr>
        <w:pStyle w:val="Normal1"/>
        <w:numPr>
          <w:ilvl w:val="0"/>
          <w:numId w:val="5"/>
        </w:numPr>
        <w:spacing w:line="360" w:lineRule="auto"/>
        <w:ind w:left="1701" w:right="900"/>
        <w:contextualSpacing/>
        <w:jc w:val="both"/>
        <w:rPr>
          <w:rFonts w:ascii="Century Gothic" w:eastAsia="Arial" w:hAnsi="Century Gothic" w:cs="Arial"/>
          <w:i/>
          <w:color w:val="auto"/>
          <w:szCs w:val="24"/>
          <w:lang w:val="es-MX"/>
        </w:rPr>
      </w:pPr>
      <w:r w:rsidRPr="00BE4F26">
        <w:rPr>
          <w:rFonts w:ascii="Century Gothic" w:eastAsia="Arial" w:hAnsi="Century Gothic" w:cs="Arial"/>
          <w:i/>
          <w:color w:val="auto"/>
          <w:szCs w:val="24"/>
          <w:lang w:val="es-MX"/>
        </w:rPr>
        <w:lastRenderedPageBreak/>
        <w:t xml:space="preserve">Celebrar convenios de colaboración con instituciones nacionales e internacionales de los sectores social y privado, y con personas físicas que se dediquen a la prevención, tratamiento, atención y reinserción social en materia de alcoholismo, con el fin de que quienes requieran de asistencia, puedan, conforme a sus necesidades, características, posibilidades económicas, acceder a los servicios que todas estas instituciones o personas físicas ofrecen.  </w:t>
      </w:r>
    </w:p>
    <w:p w14:paraId="3053BC34" w14:textId="79068C9D" w:rsidR="00460449" w:rsidRPr="00BE4F26" w:rsidRDefault="00BE4F26" w:rsidP="00BE4F26">
      <w:pPr>
        <w:pStyle w:val="Normal1"/>
        <w:spacing w:line="360" w:lineRule="auto"/>
        <w:ind w:left="851" w:right="900"/>
        <w:contextualSpacing/>
        <w:jc w:val="both"/>
        <w:rPr>
          <w:rFonts w:ascii="Century Gothic" w:eastAsia="Arial" w:hAnsi="Century Gothic" w:cs="Arial"/>
          <w:i/>
          <w:color w:val="auto"/>
          <w:szCs w:val="24"/>
          <w:lang w:val="es-MX"/>
        </w:rPr>
      </w:pPr>
      <w:r w:rsidRPr="00BE4F26">
        <w:rPr>
          <w:rFonts w:ascii="Century Gothic" w:eastAsia="Arial" w:hAnsi="Century Gothic" w:cs="Arial"/>
          <w:i/>
          <w:color w:val="auto"/>
          <w:szCs w:val="24"/>
          <w:lang w:val="es-MX"/>
        </w:rPr>
        <w:t>La ubicación de los centros, se basará en estudios epidemiológicos de las enfermedades derivadas del alcoholismo en cada región del país.</w:t>
      </w:r>
      <w:r>
        <w:rPr>
          <w:rFonts w:ascii="Century Gothic" w:eastAsia="Arial" w:hAnsi="Century Gothic" w:cs="Arial"/>
          <w:i/>
          <w:color w:val="auto"/>
          <w:szCs w:val="24"/>
          <w:lang w:val="es-MX"/>
        </w:rPr>
        <w:t>”</w:t>
      </w:r>
    </w:p>
    <w:p w14:paraId="094EAA53" w14:textId="77777777" w:rsidR="00460449" w:rsidRDefault="00460449" w:rsidP="00C76418">
      <w:pPr>
        <w:pStyle w:val="Normal1"/>
        <w:spacing w:line="360" w:lineRule="auto"/>
        <w:contextualSpacing/>
        <w:jc w:val="both"/>
        <w:rPr>
          <w:rFonts w:ascii="Century Gothic" w:eastAsia="Arial" w:hAnsi="Century Gothic" w:cs="Arial"/>
          <w:color w:val="auto"/>
          <w:szCs w:val="24"/>
          <w:lang w:val="es-MX"/>
        </w:rPr>
      </w:pPr>
    </w:p>
    <w:p w14:paraId="342B1AAA" w14:textId="0384340C" w:rsidR="00BE4F26" w:rsidRDefault="00BE4F26" w:rsidP="00C76418">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Por otra parte, no omitimos mencionar que con el objetivo de e</w:t>
      </w:r>
      <w:r w:rsidRPr="00BE4F26">
        <w:rPr>
          <w:rFonts w:ascii="Century Gothic" w:eastAsia="Arial" w:hAnsi="Century Gothic" w:cs="Arial"/>
          <w:color w:val="auto"/>
          <w:szCs w:val="24"/>
          <w:lang w:val="es-MX"/>
        </w:rPr>
        <w:t>stablecer procedimientos y criterios fundamentados en principios de investigación científica y profesional, para la sensibilización, prevención de adicciones, tratamiento, erradicación y asistencia, así como de reinserción social de personas con problemas de adicción, en todos los ámbit</w:t>
      </w:r>
      <w:r>
        <w:rPr>
          <w:rFonts w:ascii="Century Gothic" w:eastAsia="Arial" w:hAnsi="Century Gothic" w:cs="Arial"/>
          <w:color w:val="auto"/>
          <w:szCs w:val="24"/>
          <w:lang w:val="es-MX"/>
        </w:rPr>
        <w:t xml:space="preserve">os, ya sean públicos o privados, el 22 de octubre de 2011, fue publicada en el Periódico Oficial del Estado, la </w:t>
      </w:r>
      <w:r w:rsidRPr="00BE4F26">
        <w:rPr>
          <w:rFonts w:ascii="Century Gothic" w:eastAsia="Arial" w:hAnsi="Century Gothic" w:cs="Arial"/>
          <w:b/>
          <w:color w:val="auto"/>
          <w:szCs w:val="24"/>
          <w:lang w:val="es-MX"/>
        </w:rPr>
        <w:t>Ley Estatal de Atención a las Adicciones</w:t>
      </w:r>
      <w:r>
        <w:rPr>
          <w:rFonts w:ascii="Century Gothic" w:eastAsia="Arial" w:hAnsi="Century Gothic" w:cs="Arial"/>
          <w:color w:val="auto"/>
          <w:szCs w:val="24"/>
          <w:lang w:val="es-MX"/>
        </w:rPr>
        <w:t>,</w:t>
      </w:r>
      <w:r>
        <w:rPr>
          <w:rStyle w:val="Refdenotaalpie"/>
          <w:rFonts w:ascii="Century Gothic" w:eastAsia="Arial" w:hAnsi="Century Gothic" w:cs="Arial"/>
          <w:color w:val="auto"/>
          <w:szCs w:val="24"/>
          <w:lang w:val="es-MX"/>
        </w:rPr>
        <w:footnoteReference w:id="8"/>
      </w:r>
      <w:r>
        <w:rPr>
          <w:rFonts w:ascii="Century Gothic" w:eastAsia="Arial" w:hAnsi="Century Gothic" w:cs="Arial"/>
          <w:color w:val="auto"/>
          <w:szCs w:val="24"/>
          <w:lang w:val="es-MX"/>
        </w:rPr>
        <w:t xml:space="preserve"> este ordenamiento local, también hace referencia al establecimiento y promoción de los centros de atención y rehabilitación, en sus artículos 3° y 5°, que a la letra señalan: </w:t>
      </w:r>
    </w:p>
    <w:p w14:paraId="6F41BE7C" w14:textId="77777777" w:rsidR="00BE4F26" w:rsidRDefault="00BE4F26" w:rsidP="00C76418">
      <w:pPr>
        <w:pStyle w:val="Normal1"/>
        <w:spacing w:line="360" w:lineRule="auto"/>
        <w:contextualSpacing/>
        <w:jc w:val="both"/>
        <w:rPr>
          <w:rFonts w:ascii="Century Gothic" w:eastAsia="Arial" w:hAnsi="Century Gothic" w:cs="Arial"/>
          <w:color w:val="auto"/>
          <w:szCs w:val="24"/>
          <w:lang w:val="es-MX"/>
        </w:rPr>
      </w:pPr>
    </w:p>
    <w:p w14:paraId="7AA0BADC" w14:textId="0B35F6CB" w:rsidR="00BE4F26" w:rsidRPr="00BE4F26" w:rsidRDefault="00BE4F26" w:rsidP="00BE4F26">
      <w:pPr>
        <w:pStyle w:val="Normal1"/>
        <w:spacing w:line="360" w:lineRule="auto"/>
        <w:ind w:left="993" w:right="758"/>
        <w:contextualSpacing/>
        <w:jc w:val="both"/>
        <w:rPr>
          <w:rFonts w:ascii="Century Gothic" w:eastAsia="Arial" w:hAnsi="Century Gothic" w:cs="Arial"/>
          <w:i/>
          <w:color w:val="auto"/>
          <w:szCs w:val="24"/>
          <w:lang w:val="es-MX"/>
        </w:rPr>
      </w:pPr>
      <w:r>
        <w:rPr>
          <w:rFonts w:ascii="Century Gothic" w:eastAsia="Arial" w:hAnsi="Century Gothic" w:cs="Arial"/>
          <w:i/>
          <w:color w:val="auto"/>
          <w:szCs w:val="24"/>
          <w:lang w:val="es-MX"/>
        </w:rPr>
        <w:lastRenderedPageBreak/>
        <w:t>“</w:t>
      </w:r>
      <w:r w:rsidRPr="00BE4F26">
        <w:rPr>
          <w:rFonts w:ascii="Century Gothic" w:eastAsia="Arial" w:hAnsi="Century Gothic" w:cs="Arial"/>
          <w:b/>
          <w:i/>
          <w:color w:val="auto"/>
          <w:szCs w:val="24"/>
          <w:lang w:val="es-MX"/>
        </w:rPr>
        <w:t>ARTÍCULO 3.</w:t>
      </w:r>
      <w:r w:rsidRPr="00BE4F26">
        <w:rPr>
          <w:rFonts w:ascii="Century Gothic" w:eastAsia="Arial" w:hAnsi="Century Gothic" w:cs="Arial"/>
          <w:i/>
          <w:color w:val="auto"/>
          <w:szCs w:val="24"/>
          <w:lang w:val="es-MX"/>
        </w:rPr>
        <w:t xml:space="preserve"> El Gobierno y la sociedad asumen la obligación de sensibilizar, prevenir, disminuir el daño, tratar y reinsertar a la vida productiva a personas con problemas de adicción, mediante la promoción de centros de atención, que otorguen tratamiento individualizado, progresivo y profesional, que deberá comprender los aspectos físico, mental, emocional y espiritual, en su caso, conjuntamente con los padres, tutores, cónyuges, hijos o quienes mantengan lazos firmes de unión con el adicto. </w:t>
      </w:r>
    </w:p>
    <w:p w14:paraId="63B57C71" w14:textId="77777777" w:rsidR="00BE4F26" w:rsidRPr="00BE4F26" w:rsidRDefault="00BE4F26" w:rsidP="00BE4F26">
      <w:pPr>
        <w:pStyle w:val="Normal1"/>
        <w:spacing w:line="360" w:lineRule="auto"/>
        <w:ind w:left="993" w:right="758"/>
        <w:contextualSpacing/>
        <w:jc w:val="both"/>
        <w:rPr>
          <w:rFonts w:ascii="Century Gothic" w:eastAsia="Arial" w:hAnsi="Century Gothic" w:cs="Arial"/>
          <w:i/>
          <w:color w:val="auto"/>
          <w:szCs w:val="24"/>
          <w:lang w:val="es-MX"/>
        </w:rPr>
      </w:pPr>
    </w:p>
    <w:p w14:paraId="01CD4FE9" w14:textId="151BB9D9" w:rsidR="00BE4F26" w:rsidRDefault="00BE4F26" w:rsidP="00BE4F26">
      <w:pPr>
        <w:pStyle w:val="Normal1"/>
        <w:spacing w:line="360" w:lineRule="auto"/>
        <w:ind w:left="993" w:right="758"/>
        <w:contextualSpacing/>
        <w:jc w:val="both"/>
        <w:rPr>
          <w:rFonts w:ascii="Century Gothic" w:eastAsia="Arial" w:hAnsi="Century Gothic" w:cs="Arial"/>
          <w:i/>
          <w:color w:val="auto"/>
          <w:szCs w:val="24"/>
          <w:lang w:val="es-MX"/>
        </w:rPr>
      </w:pPr>
      <w:r w:rsidRPr="00046842">
        <w:rPr>
          <w:rFonts w:ascii="Century Gothic" w:eastAsia="Arial" w:hAnsi="Century Gothic" w:cs="Arial"/>
          <w:b/>
          <w:i/>
          <w:color w:val="auto"/>
          <w:szCs w:val="24"/>
          <w:lang w:val="es-MX"/>
        </w:rPr>
        <w:t>ARTÍCULO 5.</w:t>
      </w:r>
      <w:r w:rsidRPr="00BE4F26">
        <w:rPr>
          <w:rFonts w:ascii="Century Gothic" w:eastAsia="Arial" w:hAnsi="Century Gothic" w:cs="Arial"/>
          <w:i/>
          <w:color w:val="auto"/>
          <w:szCs w:val="24"/>
          <w:lang w:val="es-MX"/>
        </w:rPr>
        <w:t xml:space="preserve"> El Poder Ejecutivo del Estado tendrá a su cargo la creación de centros especializados y el fortalecimiento de los ya existentes, para el tratamiento, atención y rehabilitación de adictos o farmacodependientes, con base en sistemas modernos de tratamiento y rehabilitación, fundamentados en el respeto a la integridad y a la libre decisión del sujeto. La ubicación de estos centros se basará en estudios rigurosos del impacto de las adicciones en las regiones del Estado.</w:t>
      </w:r>
    </w:p>
    <w:p w14:paraId="30499054" w14:textId="4CA23620" w:rsidR="00BE4F26" w:rsidRPr="00BE4F26" w:rsidRDefault="00BE4F26" w:rsidP="00BE4F26">
      <w:pPr>
        <w:pStyle w:val="Normal1"/>
        <w:spacing w:line="360" w:lineRule="auto"/>
        <w:ind w:left="993" w:right="758"/>
        <w:contextualSpacing/>
        <w:jc w:val="both"/>
        <w:rPr>
          <w:rFonts w:ascii="Century Gothic" w:eastAsia="Arial" w:hAnsi="Century Gothic" w:cs="Arial"/>
          <w:i/>
          <w:color w:val="auto"/>
          <w:szCs w:val="24"/>
          <w:lang w:val="es-MX"/>
        </w:rPr>
      </w:pPr>
      <w:r w:rsidRPr="00BE4F26">
        <w:rPr>
          <w:rFonts w:ascii="Century Gothic" w:eastAsia="Arial" w:hAnsi="Century Gothic" w:cs="Arial"/>
          <w:i/>
          <w:color w:val="auto"/>
          <w:szCs w:val="24"/>
          <w:lang w:val="es-MX"/>
        </w:rPr>
        <w:t xml:space="preserve">Asimismo, fomentará el establecimiento de estos centros por parte de los sectores social y privado, y celebrará convenios de colaboración con instituciones nacionales e internacionales de los sectores social y privado, y con personas físicas que se dediquen a la prevención, tratamiento, atención, rehabilitación y reinserción social en </w:t>
      </w:r>
      <w:r w:rsidRPr="00BE4F26">
        <w:rPr>
          <w:rFonts w:ascii="Century Gothic" w:eastAsia="Arial" w:hAnsi="Century Gothic" w:cs="Arial"/>
          <w:i/>
          <w:color w:val="auto"/>
          <w:szCs w:val="24"/>
          <w:lang w:val="es-MX"/>
        </w:rPr>
        <w:lastRenderedPageBreak/>
        <w:t>materia de farmacodependencia, con el fin de que quienes requieran de asistencia puedan, conforme a sus necesidades, características</w:t>
      </w:r>
      <w:r>
        <w:rPr>
          <w:rFonts w:ascii="Century Gothic" w:eastAsia="Arial" w:hAnsi="Century Gothic" w:cs="Arial"/>
          <w:i/>
          <w:color w:val="auto"/>
          <w:szCs w:val="24"/>
          <w:lang w:val="es-MX"/>
        </w:rPr>
        <w:t xml:space="preserve"> </w:t>
      </w:r>
      <w:r w:rsidRPr="00BE4F26">
        <w:rPr>
          <w:rFonts w:ascii="Century Gothic" w:eastAsia="Arial" w:hAnsi="Century Gothic" w:cs="Arial"/>
          <w:i/>
          <w:color w:val="auto"/>
          <w:szCs w:val="24"/>
          <w:lang w:val="es-MX"/>
        </w:rPr>
        <w:t>y posibilidades económicas, acceder a los servicios que todas estas instituciones o personas físicas ofrecen.</w:t>
      </w:r>
      <w:r>
        <w:rPr>
          <w:rFonts w:ascii="Century Gothic" w:eastAsia="Arial" w:hAnsi="Century Gothic" w:cs="Arial"/>
          <w:i/>
          <w:color w:val="auto"/>
          <w:szCs w:val="24"/>
          <w:lang w:val="es-MX"/>
        </w:rPr>
        <w:t>”</w:t>
      </w:r>
    </w:p>
    <w:p w14:paraId="674973BA" w14:textId="77777777" w:rsidR="00D0480D" w:rsidRDefault="00D0480D" w:rsidP="001E0785">
      <w:pPr>
        <w:pStyle w:val="Normal1"/>
        <w:spacing w:line="360" w:lineRule="auto"/>
        <w:contextualSpacing/>
        <w:jc w:val="both"/>
        <w:rPr>
          <w:rFonts w:ascii="Century Gothic" w:eastAsia="Arial" w:hAnsi="Century Gothic" w:cs="Arial"/>
          <w:color w:val="auto"/>
          <w:szCs w:val="24"/>
          <w:lang w:val="es-MX"/>
        </w:rPr>
      </w:pPr>
    </w:p>
    <w:p w14:paraId="08657BCB" w14:textId="3F12743E" w:rsidR="0091730C" w:rsidRDefault="00046842" w:rsidP="001E0785">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De los preceptos normativos</w:t>
      </w:r>
      <w:r w:rsidR="00034F6B">
        <w:rPr>
          <w:rFonts w:ascii="Century Gothic" w:eastAsia="Arial" w:hAnsi="Century Gothic" w:cs="Arial"/>
          <w:color w:val="auto"/>
          <w:szCs w:val="24"/>
          <w:lang w:val="es-MX"/>
        </w:rPr>
        <w:t xml:space="preserve"> anteriormente señalados,</w:t>
      </w:r>
      <w:r>
        <w:rPr>
          <w:rFonts w:ascii="Century Gothic" w:eastAsia="Arial" w:hAnsi="Century Gothic" w:cs="Arial"/>
          <w:color w:val="auto"/>
          <w:szCs w:val="24"/>
          <w:lang w:val="es-MX"/>
        </w:rPr>
        <w:t xml:space="preserve"> tanto de la Ley General de Salud como de la Ley Estatal de Atenci</w:t>
      </w:r>
      <w:r w:rsidR="000745E1">
        <w:rPr>
          <w:rFonts w:ascii="Century Gothic" w:eastAsia="Arial" w:hAnsi="Century Gothic" w:cs="Arial"/>
          <w:color w:val="auto"/>
          <w:szCs w:val="24"/>
          <w:lang w:val="es-MX"/>
        </w:rPr>
        <w:t>ón a las A</w:t>
      </w:r>
      <w:r>
        <w:rPr>
          <w:rFonts w:ascii="Century Gothic" w:eastAsia="Arial" w:hAnsi="Century Gothic" w:cs="Arial"/>
          <w:color w:val="auto"/>
          <w:szCs w:val="24"/>
          <w:lang w:val="es-MX"/>
        </w:rPr>
        <w:t>dicciones</w:t>
      </w:r>
      <w:r w:rsidR="000745E1">
        <w:rPr>
          <w:rFonts w:ascii="Century Gothic" w:eastAsia="Arial" w:hAnsi="Century Gothic" w:cs="Arial"/>
          <w:color w:val="auto"/>
          <w:szCs w:val="24"/>
          <w:lang w:val="es-MX"/>
        </w:rPr>
        <w:t>,</w:t>
      </w:r>
      <w:r w:rsidR="00034F6B">
        <w:rPr>
          <w:rFonts w:ascii="Century Gothic" w:eastAsia="Arial" w:hAnsi="Century Gothic" w:cs="Arial"/>
          <w:color w:val="auto"/>
          <w:szCs w:val="24"/>
          <w:lang w:val="es-MX"/>
        </w:rPr>
        <w:t xml:space="preserve"> se infiere</w:t>
      </w:r>
      <w:r w:rsidR="00E96FEE">
        <w:rPr>
          <w:rFonts w:ascii="Century Gothic" w:eastAsia="Arial" w:hAnsi="Century Gothic" w:cs="Arial"/>
          <w:color w:val="auto"/>
          <w:szCs w:val="24"/>
          <w:lang w:val="es-MX"/>
        </w:rPr>
        <w:t>n las adecuaciones al marco jurídico que el Congreso de la Unión, así como esta Soberanía han realizado</w:t>
      </w:r>
      <w:r>
        <w:rPr>
          <w:rFonts w:ascii="Century Gothic" w:eastAsia="Arial" w:hAnsi="Century Gothic" w:cs="Arial"/>
          <w:color w:val="auto"/>
          <w:szCs w:val="24"/>
          <w:lang w:val="es-MX"/>
        </w:rPr>
        <w:t xml:space="preserve"> en la materia, mismas que son acordes con la propuesta en estudio</w:t>
      </w:r>
      <w:r w:rsidR="00E96FEE">
        <w:rPr>
          <w:rFonts w:ascii="Century Gothic" w:eastAsia="Arial" w:hAnsi="Century Gothic" w:cs="Arial"/>
          <w:color w:val="auto"/>
          <w:szCs w:val="24"/>
          <w:lang w:val="es-MX"/>
        </w:rPr>
        <w:t xml:space="preserve">. </w:t>
      </w:r>
    </w:p>
    <w:p w14:paraId="51581028" w14:textId="77777777" w:rsidR="006339DF" w:rsidRDefault="006339DF" w:rsidP="006339DF">
      <w:pPr>
        <w:pStyle w:val="Normal1"/>
        <w:spacing w:line="360" w:lineRule="auto"/>
        <w:contextualSpacing/>
        <w:jc w:val="both"/>
        <w:rPr>
          <w:rFonts w:ascii="Century Gothic" w:eastAsia="Arial" w:hAnsi="Century Gothic" w:cs="Arial"/>
          <w:color w:val="auto"/>
          <w:szCs w:val="24"/>
          <w:lang w:val="es-MX"/>
        </w:rPr>
      </w:pPr>
    </w:p>
    <w:p w14:paraId="7B0AD397" w14:textId="3CED9F0E" w:rsidR="00046842" w:rsidRDefault="006339DF" w:rsidP="006339DF">
      <w:pPr>
        <w:pStyle w:val="Normal1"/>
        <w:spacing w:line="360" w:lineRule="auto"/>
        <w:contextualSpacing/>
        <w:jc w:val="both"/>
        <w:rPr>
          <w:rFonts w:ascii="Century Gothic" w:eastAsia="Arial" w:hAnsi="Century Gothic" w:cs="Arial"/>
          <w:color w:val="auto"/>
          <w:szCs w:val="24"/>
          <w:lang w:val="es-MX"/>
        </w:rPr>
      </w:pPr>
      <w:r>
        <w:rPr>
          <w:rFonts w:ascii="Century Gothic" w:eastAsia="Arial" w:hAnsi="Century Gothic" w:cs="Arial"/>
          <w:color w:val="auto"/>
          <w:szCs w:val="24"/>
          <w:lang w:val="es-MX"/>
        </w:rPr>
        <w:t>Es por lo anterior, que</w:t>
      </w:r>
      <w:r w:rsidR="00D31CA0">
        <w:rPr>
          <w:rFonts w:ascii="Century Gothic" w:eastAsia="Arial" w:hAnsi="Century Gothic" w:cs="Arial"/>
          <w:color w:val="auto"/>
          <w:szCs w:val="24"/>
          <w:lang w:val="es-MX"/>
        </w:rPr>
        <w:t xml:space="preserve"> quienes integramos esta Comisión legislativa, consideramos apropiado reforza</w:t>
      </w:r>
      <w:r w:rsidR="000F6D60">
        <w:rPr>
          <w:rFonts w:ascii="Century Gothic" w:eastAsia="Arial" w:hAnsi="Century Gothic" w:cs="Arial"/>
          <w:color w:val="auto"/>
          <w:szCs w:val="24"/>
          <w:lang w:val="es-MX"/>
        </w:rPr>
        <w:t>r</w:t>
      </w:r>
      <w:r w:rsidR="00D31CA0">
        <w:rPr>
          <w:rFonts w:ascii="Century Gothic" w:eastAsia="Arial" w:hAnsi="Century Gothic" w:cs="Arial"/>
          <w:color w:val="auto"/>
          <w:szCs w:val="24"/>
          <w:lang w:val="es-MX"/>
        </w:rPr>
        <w:t xml:space="preserve"> el contenido de la Ley </w:t>
      </w:r>
      <w:r w:rsidR="00046842">
        <w:rPr>
          <w:rFonts w:ascii="Century Gothic" w:eastAsia="Arial" w:hAnsi="Century Gothic" w:cs="Arial"/>
          <w:color w:val="auto"/>
          <w:szCs w:val="24"/>
          <w:lang w:val="es-MX"/>
        </w:rPr>
        <w:t>Estatal de Salud, dentro del Programa para la atención d</w:t>
      </w:r>
      <w:r w:rsidR="00046842" w:rsidRPr="00046842">
        <w:rPr>
          <w:rFonts w:ascii="Century Gothic" w:eastAsia="Arial" w:hAnsi="Century Gothic" w:cs="Arial"/>
          <w:color w:val="auto"/>
          <w:szCs w:val="24"/>
          <w:lang w:val="es-MX"/>
        </w:rPr>
        <w:t>el alcoholismo y abuso de bebidas alcohólicas</w:t>
      </w:r>
      <w:r w:rsidR="00046842">
        <w:rPr>
          <w:rFonts w:ascii="Century Gothic" w:eastAsia="Arial" w:hAnsi="Century Gothic" w:cs="Arial"/>
          <w:color w:val="auto"/>
          <w:szCs w:val="24"/>
          <w:lang w:val="es-MX"/>
        </w:rPr>
        <w:t xml:space="preserve">, a fin de </w:t>
      </w:r>
      <w:r w:rsidR="000745E1">
        <w:rPr>
          <w:rFonts w:ascii="Century Gothic" w:eastAsia="Arial" w:hAnsi="Century Gothic" w:cs="Arial"/>
          <w:color w:val="auto"/>
          <w:szCs w:val="24"/>
          <w:lang w:val="es-MX"/>
        </w:rPr>
        <w:t>promover</w:t>
      </w:r>
      <w:r w:rsidR="00046842" w:rsidRPr="00046842">
        <w:rPr>
          <w:rFonts w:ascii="Century Gothic" w:eastAsia="Arial" w:hAnsi="Century Gothic" w:cs="Arial"/>
          <w:color w:val="auto"/>
          <w:szCs w:val="24"/>
          <w:lang w:val="es-MX"/>
        </w:rPr>
        <w:t xml:space="preserve"> la creació</w:t>
      </w:r>
      <w:r w:rsidR="00046842">
        <w:rPr>
          <w:rFonts w:ascii="Century Gothic" w:eastAsia="Arial" w:hAnsi="Century Gothic" w:cs="Arial"/>
          <w:color w:val="auto"/>
          <w:szCs w:val="24"/>
          <w:lang w:val="es-MX"/>
        </w:rPr>
        <w:t xml:space="preserve">n de centros especializados </w:t>
      </w:r>
      <w:r w:rsidR="00BF0A80">
        <w:rPr>
          <w:rFonts w:ascii="Century Gothic" w:eastAsia="Arial" w:hAnsi="Century Gothic" w:cs="Arial"/>
          <w:color w:val="auto"/>
          <w:szCs w:val="24"/>
          <w:lang w:val="es-MX"/>
        </w:rPr>
        <w:t>y fortalecer</w:t>
      </w:r>
      <w:r w:rsidR="00046842">
        <w:rPr>
          <w:rFonts w:ascii="Century Gothic" w:eastAsia="Arial" w:hAnsi="Century Gothic" w:cs="Arial"/>
          <w:color w:val="auto"/>
          <w:szCs w:val="24"/>
          <w:lang w:val="es-MX"/>
        </w:rPr>
        <w:t xml:space="preserve"> </w:t>
      </w:r>
      <w:r w:rsidR="00046842" w:rsidRPr="00046842">
        <w:rPr>
          <w:rFonts w:ascii="Century Gothic" w:eastAsia="Arial" w:hAnsi="Century Gothic" w:cs="Arial"/>
          <w:color w:val="auto"/>
          <w:szCs w:val="24"/>
          <w:lang w:val="es-MX"/>
        </w:rPr>
        <w:t>los ya existentes</w:t>
      </w:r>
      <w:r w:rsidR="00046842">
        <w:rPr>
          <w:rFonts w:ascii="Century Gothic" w:eastAsia="Arial" w:hAnsi="Century Gothic" w:cs="Arial"/>
          <w:color w:val="auto"/>
          <w:szCs w:val="24"/>
          <w:lang w:val="es-MX"/>
        </w:rPr>
        <w:t>, para</w:t>
      </w:r>
      <w:r w:rsidR="00046842" w:rsidRPr="00046842">
        <w:rPr>
          <w:rFonts w:ascii="Century Gothic" w:eastAsia="Arial" w:hAnsi="Century Gothic" w:cs="Arial"/>
          <w:color w:val="auto"/>
          <w:szCs w:val="24"/>
          <w:lang w:val="es-MX"/>
        </w:rPr>
        <w:t xml:space="preserve"> que quienes requieran de</w:t>
      </w:r>
      <w:r w:rsidR="00046842">
        <w:rPr>
          <w:rFonts w:ascii="Century Gothic" w:eastAsia="Arial" w:hAnsi="Century Gothic" w:cs="Arial"/>
          <w:color w:val="auto"/>
          <w:szCs w:val="24"/>
          <w:lang w:val="es-MX"/>
        </w:rPr>
        <w:t xml:space="preserve"> este tipo</w:t>
      </w:r>
      <w:r w:rsidR="00046842" w:rsidRPr="00046842">
        <w:rPr>
          <w:rFonts w:ascii="Century Gothic" w:eastAsia="Arial" w:hAnsi="Century Gothic" w:cs="Arial"/>
          <w:color w:val="auto"/>
          <w:szCs w:val="24"/>
          <w:lang w:val="es-MX"/>
        </w:rPr>
        <w:t xml:space="preserve"> asistencia puedan, acceder a </w:t>
      </w:r>
      <w:r w:rsidR="00046842">
        <w:rPr>
          <w:rFonts w:ascii="Century Gothic" w:eastAsia="Arial" w:hAnsi="Century Gothic" w:cs="Arial"/>
          <w:color w:val="auto"/>
          <w:szCs w:val="24"/>
          <w:lang w:val="es-MX"/>
        </w:rPr>
        <w:t xml:space="preserve">sistemas modernos de tratamiento y rehabilitación. </w:t>
      </w:r>
    </w:p>
    <w:p w14:paraId="4AF47146" w14:textId="77777777" w:rsidR="005B7A8D" w:rsidRDefault="005B7A8D" w:rsidP="006D7CC4">
      <w:pPr>
        <w:pStyle w:val="Normal1"/>
        <w:spacing w:line="360" w:lineRule="auto"/>
        <w:contextualSpacing/>
        <w:jc w:val="both"/>
        <w:rPr>
          <w:rFonts w:ascii="Century Gothic" w:eastAsia="Arial" w:hAnsi="Century Gothic" w:cs="Arial"/>
          <w:bCs/>
          <w:szCs w:val="24"/>
          <w:lang w:val="es-MX"/>
        </w:rPr>
      </w:pPr>
    </w:p>
    <w:p w14:paraId="2EA3EB1B" w14:textId="6CAA2B8E" w:rsidR="000069EE" w:rsidRDefault="00176C70" w:rsidP="000069EE">
      <w:pPr>
        <w:spacing w:after="0" w:line="360" w:lineRule="auto"/>
        <w:jc w:val="both"/>
        <w:rPr>
          <w:rFonts w:ascii="Century Gothic" w:hAnsi="Century Gothic" w:cs="Calibri"/>
          <w:sz w:val="24"/>
          <w:szCs w:val="24"/>
        </w:rPr>
      </w:pPr>
      <w:r w:rsidRPr="00176C70">
        <w:rPr>
          <w:rFonts w:ascii="Century Gothic" w:hAnsi="Century Gothic" w:cs="Calibri"/>
          <w:b/>
          <w:bCs/>
          <w:sz w:val="24"/>
          <w:szCs w:val="24"/>
        </w:rPr>
        <w:t>V</w:t>
      </w:r>
      <w:r w:rsidR="00152292">
        <w:rPr>
          <w:rFonts w:ascii="Century Gothic" w:hAnsi="Century Gothic" w:cs="Calibri"/>
          <w:b/>
          <w:bCs/>
          <w:sz w:val="24"/>
          <w:szCs w:val="24"/>
        </w:rPr>
        <w:t>I</w:t>
      </w:r>
      <w:r w:rsidR="00A24BD4">
        <w:rPr>
          <w:rFonts w:ascii="Century Gothic" w:hAnsi="Century Gothic" w:cs="Calibri"/>
          <w:b/>
          <w:bCs/>
          <w:sz w:val="24"/>
          <w:szCs w:val="24"/>
        </w:rPr>
        <w:t>I</w:t>
      </w:r>
      <w:r w:rsidRPr="00176C70">
        <w:rPr>
          <w:rFonts w:ascii="Century Gothic" w:hAnsi="Century Gothic" w:cs="Calibri"/>
          <w:b/>
          <w:bCs/>
          <w:sz w:val="24"/>
          <w:szCs w:val="24"/>
        </w:rPr>
        <w:t>.-</w:t>
      </w:r>
      <w:r>
        <w:rPr>
          <w:rFonts w:ascii="Century Gothic" w:hAnsi="Century Gothic" w:cs="Calibri"/>
          <w:sz w:val="24"/>
          <w:szCs w:val="24"/>
        </w:rPr>
        <w:t xml:space="preserve"> </w:t>
      </w:r>
      <w:r w:rsidR="000069EE" w:rsidRPr="001E02D3">
        <w:rPr>
          <w:rFonts w:ascii="Century Gothic" w:hAnsi="Century Gothic" w:cs="Calibri"/>
          <w:sz w:val="24"/>
          <w:szCs w:val="24"/>
        </w:rPr>
        <w:t>A continuación,</w:t>
      </w:r>
      <w:r w:rsidR="000069EE" w:rsidRPr="007313CF">
        <w:rPr>
          <w:rFonts w:ascii="Century Gothic" w:hAnsi="Century Gothic" w:cs="Calibri"/>
          <w:sz w:val="24"/>
          <w:szCs w:val="24"/>
        </w:rPr>
        <w:t xml:space="preserve"> </w:t>
      </w:r>
      <w:bookmarkStart w:id="0" w:name="_Hlk157772857"/>
      <w:r w:rsidR="000069EE" w:rsidRPr="007313CF">
        <w:rPr>
          <w:rFonts w:ascii="Century Gothic" w:hAnsi="Century Gothic" w:cs="Calibri"/>
          <w:sz w:val="24"/>
          <w:szCs w:val="24"/>
        </w:rPr>
        <w:t>se inserta el siguiente cuadro comparativo para efecto de ilustrar la reforma que se propone</w:t>
      </w:r>
      <w:r w:rsidR="000069EE">
        <w:rPr>
          <w:rFonts w:ascii="Century Gothic" w:hAnsi="Century Gothic" w:cs="Calibri"/>
          <w:sz w:val="24"/>
          <w:szCs w:val="24"/>
        </w:rPr>
        <w:t>, así como los cambios de redacción</w:t>
      </w:r>
      <w:r w:rsidR="00701AC1">
        <w:rPr>
          <w:rFonts w:ascii="Century Gothic" w:hAnsi="Century Gothic" w:cs="Calibri"/>
          <w:sz w:val="24"/>
          <w:szCs w:val="24"/>
        </w:rPr>
        <w:t xml:space="preserve"> y ubicación</w:t>
      </w:r>
      <w:r w:rsidR="000069EE">
        <w:rPr>
          <w:rFonts w:ascii="Century Gothic" w:hAnsi="Century Gothic" w:cs="Calibri"/>
          <w:sz w:val="24"/>
          <w:szCs w:val="24"/>
        </w:rPr>
        <w:t xml:space="preserve"> propuestos en la reunión de trabajo de la Comisión</w:t>
      </w:r>
      <w:r w:rsidR="000069EE" w:rsidRPr="007313CF">
        <w:rPr>
          <w:rFonts w:ascii="Century Gothic" w:hAnsi="Century Gothic" w:cs="Calibri"/>
          <w:sz w:val="24"/>
          <w:szCs w:val="24"/>
        </w:rPr>
        <w:t>:</w:t>
      </w:r>
    </w:p>
    <w:bookmarkEnd w:id="0"/>
    <w:p w14:paraId="048C80D1" w14:textId="77777777" w:rsidR="0071427C" w:rsidRDefault="0071427C" w:rsidP="006D7CC4">
      <w:pPr>
        <w:pStyle w:val="Normal1"/>
        <w:spacing w:line="360" w:lineRule="auto"/>
        <w:contextualSpacing/>
        <w:jc w:val="both"/>
        <w:rPr>
          <w:rFonts w:ascii="Century Gothic" w:eastAsia="Arial" w:hAnsi="Century Gothic" w:cs="Arial"/>
          <w:bCs/>
          <w:szCs w:val="24"/>
          <w:lang w:val="es-MX"/>
        </w:rPr>
      </w:pPr>
    </w:p>
    <w:tbl>
      <w:tblPr>
        <w:tblStyle w:val="Tablaconcuadrcula"/>
        <w:tblW w:w="0" w:type="auto"/>
        <w:tblLook w:val="04A0" w:firstRow="1" w:lastRow="0" w:firstColumn="1" w:lastColumn="0" w:noHBand="0" w:noVBand="1"/>
      </w:tblPr>
      <w:tblGrid>
        <w:gridCol w:w="3136"/>
        <w:gridCol w:w="3009"/>
        <w:gridCol w:w="2683"/>
      </w:tblGrid>
      <w:tr w:rsidR="00834C4A" w14:paraId="0A984B02" w14:textId="77777777" w:rsidTr="00EF532F">
        <w:tc>
          <w:tcPr>
            <w:tcW w:w="10905" w:type="dxa"/>
            <w:gridSpan w:val="3"/>
          </w:tcPr>
          <w:p w14:paraId="1BD662C8" w14:textId="77777777" w:rsidR="00834C4A" w:rsidRPr="00665F63" w:rsidRDefault="00834C4A" w:rsidP="00834C4A">
            <w:pPr>
              <w:jc w:val="center"/>
              <w:rPr>
                <w:rFonts w:asciiTheme="majorHAnsi" w:hAnsiTheme="majorHAnsi" w:cstheme="minorHAnsi"/>
                <w:b/>
                <w:sz w:val="24"/>
                <w:szCs w:val="24"/>
              </w:rPr>
            </w:pPr>
            <w:r w:rsidRPr="0004540C">
              <w:rPr>
                <w:rFonts w:asciiTheme="majorHAnsi" w:hAnsiTheme="majorHAnsi" w:cstheme="minorHAnsi"/>
                <w:b/>
                <w:sz w:val="24"/>
                <w:szCs w:val="24"/>
              </w:rPr>
              <w:t xml:space="preserve">Ley </w:t>
            </w:r>
            <w:r>
              <w:rPr>
                <w:rFonts w:asciiTheme="majorHAnsi" w:hAnsiTheme="majorHAnsi" w:cstheme="minorHAnsi"/>
                <w:b/>
                <w:sz w:val="24"/>
                <w:szCs w:val="24"/>
              </w:rPr>
              <w:t>Estatal de Salud</w:t>
            </w:r>
          </w:p>
        </w:tc>
      </w:tr>
      <w:tr w:rsidR="00834C4A" w14:paraId="3EF3ED71" w14:textId="77777777" w:rsidTr="00EF532F">
        <w:tc>
          <w:tcPr>
            <w:tcW w:w="3794" w:type="dxa"/>
          </w:tcPr>
          <w:p w14:paraId="0F822F9F" w14:textId="77777777" w:rsidR="00834C4A" w:rsidRPr="00665F63" w:rsidRDefault="00834C4A" w:rsidP="00834C4A">
            <w:pPr>
              <w:jc w:val="center"/>
              <w:rPr>
                <w:rFonts w:asciiTheme="majorHAnsi" w:hAnsiTheme="majorHAnsi" w:cstheme="minorHAnsi"/>
                <w:b/>
                <w:sz w:val="24"/>
                <w:szCs w:val="24"/>
              </w:rPr>
            </w:pPr>
            <w:r w:rsidRPr="00665F63">
              <w:rPr>
                <w:rFonts w:asciiTheme="majorHAnsi" w:hAnsiTheme="majorHAnsi" w:cstheme="minorHAnsi"/>
                <w:b/>
                <w:sz w:val="24"/>
                <w:szCs w:val="24"/>
              </w:rPr>
              <w:lastRenderedPageBreak/>
              <w:t xml:space="preserve">Texto </w:t>
            </w:r>
            <w:r>
              <w:rPr>
                <w:rFonts w:asciiTheme="majorHAnsi" w:hAnsiTheme="majorHAnsi" w:cstheme="minorHAnsi"/>
                <w:b/>
                <w:sz w:val="24"/>
                <w:szCs w:val="24"/>
              </w:rPr>
              <w:t>V</w:t>
            </w:r>
            <w:r w:rsidRPr="00665F63">
              <w:rPr>
                <w:rFonts w:asciiTheme="majorHAnsi" w:hAnsiTheme="majorHAnsi" w:cstheme="minorHAnsi"/>
                <w:b/>
                <w:sz w:val="24"/>
                <w:szCs w:val="24"/>
              </w:rPr>
              <w:t>igente</w:t>
            </w:r>
          </w:p>
        </w:tc>
        <w:tc>
          <w:tcPr>
            <w:tcW w:w="3807" w:type="dxa"/>
          </w:tcPr>
          <w:p w14:paraId="10699A77" w14:textId="77777777" w:rsidR="00834C4A" w:rsidRPr="00665F63" w:rsidRDefault="00834C4A" w:rsidP="00834C4A">
            <w:pPr>
              <w:jc w:val="center"/>
              <w:rPr>
                <w:rFonts w:asciiTheme="majorHAnsi" w:hAnsiTheme="majorHAnsi" w:cstheme="minorHAnsi"/>
                <w:b/>
                <w:sz w:val="24"/>
                <w:szCs w:val="24"/>
              </w:rPr>
            </w:pPr>
            <w:r>
              <w:rPr>
                <w:rFonts w:asciiTheme="majorHAnsi" w:hAnsiTheme="majorHAnsi" w:cstheme="minorHAnsi"/>
                <w:b/>
                <w:sz w:val="24"/>
                <w:szCs w:val="24"/>
              </w:rPr>
              <w:t xml:space="preserve">Texto </w:t>
            </w:r>
            <w:r w:rsidRPr="00665F63">
              <w:rPr>
                <w:rFonts w:asciiTheme="majorHAnsi" w:hAnsiTheme="majorHAnsi" w:cstheme="minorHAnsi"/>
                <w:b/>
                <w:sz w:val="24"/>
                <w:szCs w:val="24"/>
              </w:rPr>
              <w:t>Iniciativa</w:t>
            </w:r>
          </w:p>
        </w:tc>
        <w:tc>
          <w:tcPr>
            <w:tcW w:w="3304" w:type="dxa"/>
          </w:tcPr>
          <w:p w14:paraId="3E578772" w14:textId="4EEDFF2C" w:rsidR="00834C4A" w:rsidRPr="00665F63" w:rsidRDefault="00834C4A" w:rsidP="00834C4A">
            <w:pPr>
              <w:jc w:val="center"/>
              <w:rPr>
                <w:rFonts w:asciiTheme="majorHAnsi" w:hAnsiTheme="majorHAnsi" w:cstheme="minorHAnsi"/>
                <w:b/>
                <w:sz w:val="24"/>
                <w:szCs w:val="24"/>
              </w:rPr>
            </w:pPr>
            <w:r>
              <w:rPr>
                <w:rFonts w:asciiTheme="majorHAnsi" w:hAnsiTheme="majorHAnsi" w:cstheme="minorHAnsi"/>
                <w:b/>
                <w:sz w:val="24"/>
                <w:szCs w:val="24"/>
              </w:rPr>
              <w:t>Texto Comisión</w:t>
            </w:r>
          </w:p>
        </w:tc>
      </w:tr>
      <w:tr w:rsidR="00834C4A" w14:paraId="25E3EE2F" w14:textId="77777777" w:rsidTr="00EF532F">
        <w:tc>
          <w:tcPr>
            <w:tcW w:w="3794" w:type="dxa"/>
          </w:tcPr>
          <w:p w14:paraId="2EE8D767" w14:textId="77777777" w:rsidR="00834C4A" w:rsidRPr="00ED0B02" w:rsidRDefault="00834C4A" w:rsidP="00834C4A">
            <w:pPr>
              <w:jc w:val="center"/>
              <w:rPr>
                <w:rFonts w:asciiTheme="majorHAnsi" w:hAnsiTheme="majorHAnsi" w:cstheme="minorHAnsi"/>
                <w:bCs/>
                <w:sz w:val="20"/>
                <w:szCs w:val="20"/>
              </w:rPr>
            </w:pPr>
            <w:r w:rsidRPr="00ED0B02">
              <w:rPr>
                <w:rFonts w:asciiTheme="majorHAnsi" w:hAnsiTheme="majorHAnsi" w:cstheme="minorHAnsi"/>
                <w:bCs/>
                <w:sz w:val="20"/>
                <w:szCs w:val="20"/>
              </w:rPr>
              <w:t>CAPÍTULO IV</w:t>
            </w:r>
          </w:p>
          <w:p w14:paraId="359C4B9B" w14:textId="77777777" w:rsidR="00834C4A" w:rsidRPr="00026E6A" w:rsidRDefault="00834C4A" w:rsidP="00834C4A">
            <w:pPr>
              <w:jc w:val="center"/>
              <w:rPr>
                <w:rFonts w:asciiTheme="majorHAnsi" w:hAnsiTheme="majorHAnsi" w:cstheme="minorHAnsi"/>
                <w:bCs/>
                <w:sz w:val="20"/>
                <w:szCs w:val="20"/>
              </w:rPr>
            </w:pPr>
            <w:r w:rsidRPr="00ED0B02">
              <w:rPr>
                <w:rFonts w:asciiTheme="majorHAnsi" w:hAnsiTheme="majorHAnsi" w:cstheme="minorHAnsi"/>
                <w:bCs/>
                <w:sz w:val="20"/>
                <w:szCs w:val="20"/>
              </w:rPr>
              <w:t>PROGRAMAS PARA LA ATENCIÓN DE LAS ADICCIONES</w:t>
            </w:r>
          </w:p>
        </w:tc>
        <w:tc>
          <w:tcPr>
            <w:tcW w:w="3807" w:type="dxa"/>
          </w:tcPr>
          <w:p w14:paraId="480D5432" w14:textId="77777777" w:rsidR="00834C4A" w:rsidRPr="00ED0B02" w:rsidRDefault="00834C4A" w:rsidP="00834C4A">
            <w:pPr>
              <w:jc w:val="center"/>
              <w:rPr>
                <w:rFonts w:asciiTheme="majorHAnsi" w:hAnsiTheme="majorHAnsi" w:cstheme="minorHAnsi"/>
                <w:bCs/>
                <w:sz w:val="20"/>
                <w:szCs w:val="20"/>
              </w:rPr>
            </w:pPr>
            <w:r w:rsidRPr="00ED0B02">
              <w:rPr>
                <w:rFonts w:asciiTheme="majorHAnsi" w:hAnsiTheme="majorHAnsi" w:cstheme="minorHAnsi"/>
                <w:bCs/>
                <w:sz w:val="20"/>
                <w:szCs w:val="20"/>
              </w:rPr>
              <w:t>CAPÍTULO IV</w:t>
            </w:r>
          </w:p>
          <w:p w14:paraId="4263E8AB" w14:textId="77777777" w:rsidR="00834C4A" w:rsidRPr="0043640A" w:rsidRDefault="00834C4A" w:rsidP="00834C4A">
            <w:pPr>
              <w:jc w:val="center"/>
              <w:rPr>
                <w:rFonts w:asciiTheme="majorHAnsi" w:hAnsiTheme="majorHAnsi" w:cstheme="minorHAnsi"/>
                <w:b/>
                <w:sz w:val="20"/>
                <w:szCs w:val="20"/>
              </w:rPr>
            </w:pPr>
            <w:r w:rsidRPr="00ED0B02">
              <w:rPr>
                <w:rFonts w:asciiTheme="majorHAnsi" w:hAnsiTheme="majorHAnsi" w:cstheme="minorHAnsi"/>
                <w:bCs/>
                <w:sz w:val="20"/>
                <w:szCs w:val="20"/>
              </w:rPr>
              <w:t>PROGRAMAS PARA LA ATENCIÓN DE LAS ADICCIONES</w:t>
            </w:r>
          </w:p>
        </w:tc>
        <w:tc>
          <w:tcPr>
            <w:tcW w:w="3304" w:type="dxa"/>
          </w:tcPr>
          <w:p w14:paraId="44959D35" w14:textId="77777777" w:rsidR="00834C4A" w:rsidRPr="00ED0B02" w:rsidRDefault="00834C4A" w:rsidP="00834C4A">
            <w:pPr>
              <w:jc w:val="center"/>
              <w:rPr>
                <w:rFonts w:asciiTheme="majorHAnsi" w:hAnsiTheme="majorHAnsi" w:cstheme="minorHAnsi"/>
                <w:bCs/>
                <w:sz w:val="20"/>
                <w:szCs w:val="20"/>
              </w:rPr>
            </w:pPr>
            <w:r w:rsidRPr="00ED0B02">
              <w:rPr>
                <w:rFonts w:asciiTheme="majorHAnsi" w:hAnsiTheme="majorHAnsi" w:cstheme="minorHAnsi"/>
                <w:bCs/>
                <w:sz w:val="20"/>
                <w:szCs w:val="20"/>
              </w:rPr>
              <w:t>CAPÍTULO IV</w:t>
            </w:r>
          </w:p>
          <w:p w14:paraId="0DE1AE2F" w14:textId="3ABCC170" w:rsidR="00834C4A" w:rsidRPr="00287163" w:rsidRDefault="00834C4A" w:rsidP="00834C4A">
            <w:pPr>
              <w:jc w:val="center"/>
              <w:rPr>
                <w:rFonts w:asciiTheme="majorHAnsi" w:hAnsiTheme="majorHAnsi" w:cstheme="minorHAnsi"/>
                <w:sz w:val="20"/>
                <w:szCs w:val="20"/>
              </w:rPr>
            </w:pPr>
            <w:r w:rsidRPr="00ED0B02">
              <w:rPr>
                <w:rFonts w:asciiTheme="majorHAnsi" w:hAnsiTheme="majorHAnsi" w:cstheme="minorHAnsi"/>
                <w:bCs/>
                <w:sz w:val="20"/>
                <w:szCs w:val="20"/>
              </w:rPr>
              <w:t>PROGRAMAS PARA LA ATENCIÓN DE LAS ADICCIONES</w:t>
            </w:r>
          </w:p>
        </w:tc>
      </w:tr>
      <w:tr w:rsidR="00834C4A" w14:paraId="3DF9876A" w14:textId="77777777" w:rsidTr="00EF532F">
        <w:tc>
          <w:tcPr>
            <w:tcW w:w="3794" w:type="dxa"/>
          </w:tcPr>
          <w:p w14:paraId="7A2D7FDF" w14:textId="23BCE3F0" w:rsidR="00834C4A" w:rsidRDefault="00834C4A" w:rsidP="00EF532F">
            <w:pPr>
              <w:jc w:val="both"/>
              <w:rPr>
                <w:rFonts w:asciiTheme="majorHAnsi" w:hAnsiTheme="majorHAnsi" w:cstheme="minorHAnsi"/>
                <w:bCs/>
                <w:sz w:val="20"/>
                <w:szCs w:val="20"/>
              </w:rPr>
            </w:pPr>
            <w:r w:rsidRPr="00ED0B02">
              <w:rPr>
                <w:rFonts w:asciiTheme="majorHAnsi" w:hAnsiTheme="majorHAnsi" w:cstheme="minorHAnsi"/>
                <w:bCs/>
                <w:sz w:val="20"/>
                <w:szCs w:val="20"/>
              </w:rPr>
              <w:t>Artículo 202. El Ejecutivo del Estado implementará, coadyuvará y se coordinará con las autoridades sanitarias</w:t>
            </w:r>
            <w:r>
              <w:rPr>
                <w:rFonts w:asciiTheme="majorHAnsi" w:hAnsiTheme="majorHAnsi" w:cstheme="minorHAnsi"/>
                <w:bCs/>
                <w:sz w:val="20"/>
                <w:szCs w:val="20"/>
              </w:rPr>
              <w:t xml:space="preserve"> </w:t>
            </w:r>
            <w:r w:rsidRPr="00ED0B02">
              <w:rPr>
                <w:rFonts w:asciiTheme="majorHAnsi" w:hAnsiTheme="majorHAnsi" w:cstheme="minorHAnsi"/>
                <w:bCs/>
                <w:sz w:val="20"/>
                <w:szCs w:val="20"/>
              </w:rPr>
              <w:t>federales para la ejecución del programa contra las adicciones, como el alcoholismo, el abuso de bebidas</w:t>
            </w:r>
            <w:r>
              <w:rPr>
                <w:rFonts w:asciiTheme="majorHAnsi" w:hAnsiTheme="majorHAnsi" w:cstheme="minorHAnsi"/>
                <w:bCs/>
                <w:sz w:val="20"/>
                <w:szCs w:val="20"/>
              </w:rPr>
              <w:t xml:space="preserve"> </w:t>
            </w:r>
            <w:r w:rsidRPr="00ED0B02">
              <w:rPr>
                <w:rFonts w:asciiTheme="majorHAnsi" w:hAnsiTheme="majorHAnsi" w:cstheme="minorHAnsi"/>
                <w:bCs/>
                <w:sz w:val="20"/>
                <w:szCs w:val="20"/>
              </w:rPr>
              <w:t>alcohólicas, tabaquismo, farmacodependencia y ludopatía, que comprenderá, entre otras, las siguientes:</w:t>
            </w:r>
          </w:p>
          <w:p w14:paraId="3E8F891F" w14:textId="77777777" w:rsidR="00834C4A" w:rsidRPr="00ED0B02" w:rsidRDefault="00834C4A" w:rsidP="00EF532F">
            <w:pPr>
              <w:jc w:val="both"/>
              <w:rPr>
                <w:rFonts w:asciiTheme="majorHAnsi" w:hAnsiTheme="majorHAnsi" w:cstheme="minorHAnsi"/>
                <w:bCs/>
                <w:sz w:val="20"/>
                <w:szCs w:val="20"/>
              </w:rPr>
            </w:pPr>
            <w:r w:rsidRPr="00ED0B02">
              <w:rPr>
                <w:rFonts w:asciiTheme="majorHAnsi" w:hAnsiTheme="majorHAnsi" w:cstheme="minorHAnsi"/>
                <w:bCs/>
                <w:sz w:val="20"/>
                <w:szCs w:val="20"/>
              </w:rPr>
              <w:t>A) Del alcoholismo y abuso de bebidas alcohólicas:</w:t>
            </w:r>
          </w:p>
          <w:p w14:paraId="238C2E86" w14:textId="77777777" w:rsidR="00834C4A" w:rsidRPr="00ED0B02" w:rsidRDefault="00834C4A" w:rsidP="00EF532F">
            <w:pPr>
              <w:jc w:val="both"/>
              <w:rPr>
                <w:rFonts w:asciiTheme="majorHAnsi" w:hAnsiTheme="majorHAnsi" w:cstheme="minorHAnsi"/>
                <w:bCs/>
                <w:sz w:val="20"/>
                <w:szCs w:val="20"/>
              </w:rPr>
            </w:pPr>
            <w:r w:rsidRPr="00ED0B02">
              <w:rPr>
                <w:rFonts w:asciiTheme="majorHAnsi" w:hAnsiTheme="majorHAnsi" w:cstheme="minorHAnsi"/>
                <w:bCs/>
                <w:sz w:val="20"/>
                <w:szCs w:val="20"/>
              </w:rPr>
              <w:t>I. La prevención y el tratamiento del alcoholismo y, en su caso, la rehabilitación de los</w:t>
            </w:r>
            <w:r>
              <w:rPr>
                <w:rFonts w:asciiTheme="majorHAnsi" w:hAnsiTheme="majorHAnsi" w:cstheme="minorHAnsi"/>
                <w:bCs/>
                <w:sz w:val="20"/>
                <w:szCs w:val="20"/>
              </w:rPr>
              <w:t xml:space="preserve"> </w:t>
            </w:r>
            <w:r w:rsidRPr="00ED0B02">
              <w:rPr>
                <w:rFonts w:asciiTheme="majorHAnsi" w:hAnsiTheme="majorHAnsi" w:cstheme="minorHAnsi"/>
                <w:bCs/>
                <w:sz w:val="20"/>
                <w:szCs w:val="20"/>
              </w:rPr>
              <w:t>alcohólicos.</w:t>
            </w:r>
          </w:p>
          <w:p w14:paraId="53E1905D" w14:textId="77777777" w:rsidR="00834C4A" w:rsidRPr="00ED0B02" w:rsidRDefault="00834C4A" w:rsidP="00EF532F">
            <w:pPr>
              <w:jc w:val="both"/>
              <w:rPr>
                <w:rFonts w:asciiTheme="majorHAnsi" w:hAnsiTheme="majorHAnsi" w:cstheme="minorHAnsi"/>
                <w:bCs/>
                <w:sz w:val="20"/>
                <w:szCs w:val="20"/>
              </w:rPr>
            </w:pPr>
            <w:r w:rsidRPr="00ED0B02">
              <w:rPr>
                <w:rFonts w:asciiTheme="majorHAnsi" w:hAnsiTheme="majorHAnsi" w:cstheme="minorHAnsi"/>
                <w:bCs/>
                <w:sz w:val="20"/>
                <w:szCs w:val="20"/>
              </w:rPr>
              <w:t>II. La educación sobre los efectos del alcohol en salud y en las relaciones sociales, dirigida</w:t>
            </w:r>
            <w:r>
              <w:rPr>
                <w:rFonts w:asciiTheme="majorHAnsi" w:hAnsiTheme="majorHAnsi" w:cstheme="minorHAnsi"/>
                <w:bCs/>
                <w:sz w:val="20"/>
                <w:szCs w:val="20"/>
              </w:rPr>
              <w:t xml:space="preserve"> </w:t>
            </w:r>
            <w:r w:rsidRPr="00ED0B02">
              <w:rPr>
                <w:rFonts w:asciiTheme="majorHAnsi" w:hAnsiTheme="majorHAnsi" w:cstheme="minorHAnsi"/>
                <w:bCs/>
                <w:sz w:val="20"/>
                <w:szCs w:val="20"/>
              </w:rPr>
              <w:t>especialmente a niños, adolescentes y a la población con mayor incidencia, a través de</w:t>
            </w:r>
            <w:r>
              <w:rPr>
                <w:rFonts w:asciiTheme="majorHAnsi" w:hAnsiTheme="majorHAnsi" w:cstheme="minorHAnsi"/>
                <w:bCs/>
                <w:sz w:val="20"/>
                <w:szCs w:val="20"/>
              </w:rPr>
              <w:t xml:space="preserve"> </w:t>
            </w:r>
            <w:r w:rsidRPr="00ED0B02">
              <w:rPr>
                <w:rFonts w:asciiTheme="majorHAnsi" w:hAnsiTheme="majorHAnsi" w:cstheme="minorHAnsi"/>
                <w:bCs/>
                <w:sz w:val="20"/>
                <w:szCs w:val="20"/>
              </w:rPr>
              <w:t>métodos individuales, sociales o de comunicación masiva.</w:t>
            </w:r>
          </w:p>
          <w:p w14:paraId="0F6C16C8" w14:textId="77777777" w:rsidR="00834C4A" w:rsidRPr="00346051" w:rsidRDefault="00834C4A" w:rsidP="00EF532F">
            <w:pPr>
              <w:jc w:val="both"/>
              <w:rPr>
                <w:rFonts w:asciiTheme="majorHAnsi" w:hAnsiTheme="majorHAnsi" w:cstheme="minorHAnsi"/>
                <w:bCs/>
                <w:sz w:val="20"/>
                <w:szCs w:val="20"/>
              </w:rPr>
            </w:pPr>
            <w:r w:rsidRPr="00ED0B02">
              <w:rPr>
                <w:rFonts w:asciiTheme="majorHAnsi" w:hAnsiTheme="majorHAnsi" w:cstheme="minorHAnsi"/>
                <w:bCs/>
                <w:sz w:val="20"/>
                <w:szCs w:val="20"/>
              </w:rPr>
              <w:t>III. El fomento de actividades cívicas, deportivas y culturales que coadyuven en la lucha contra</w:t>
            </w:r>
            <w:r>
              <w:rPr>
                <w:rFonts w:asciiTheme="majorHAnsi" w:hAnsiTheme="majorHAnsi" w:cstheme="minorHAnsi"/>
                <w:bCs/>
                <w:sz w:val="20"/>
                <w:szCs w:val="20"/>
              </w:rPr>
              <w:t xml:space="preserve"> </w:t>
            </w:r>
            <w:r w:rsidRPr="00ED0B02">
              <w:rPr>
                <w:rFonts w:asciiTheme="majorHAnsi" w:hAnsiTheme="majorHAnsi" w:cstheme="minorHAnsi"/>
                <w:bCs/>
                <w:sz w:val="20"/>
                <w:szCs w:val="20"/>
              </w:rPr>
              <w:t>el alcoholismo, especialmente en zonas rurales y en los grupos de población considerados</w:t>
            </w:r>
            <w:r>
              <w:rPr>
                <w:rFonts w:asciiTheme="majorHAnsi" w:hAnsiTheme="majorHAnsi" w:cstheme="minorHAnsi"/>
                <w:bCs/>
                <w:sz w:val="20"/>
                <w:szCs w:val="20"/>
              </w:rPr>
              <w:t xml:space="preserve"> </w:t>
            </w:r>
            <w:r w:rsidRPr="00ED0B02">
              <w:rPr>
                <w:rFonts w:asciiTheme="majorHAnsi" w:hAnsiTheme="majorHAnsi" w:cstheme="minorHAnsi"/>
                <w:bCs/>
                <w:sz w:val="20"/>
                <w:szCs w:val="20"/>
              </w:rPr>
              <w:t>de alto riesgo.</w:t>
            </w:r>
          </w:p>
        </w:tc>
        <w:tc>
          <w:tcPr>
            <w:tcW w:w="3807" w:type="dxa"/>
          </w:tcPr>
          <w:p w14:paraId="208C13A8" w14:textId="38BF8F2A" w:rsidR="00834C4A" w:rsidRPr="00834C4A" w:rsidRDefault="00834C4A" w:rsidP="00EF532F">
            <w:pPr>
              <w:jc w:val="both"/>
              <w:rPr>
                <w:rFonts w:asciiTheme="minorHAnsi" w:hAnsiTheme="minorHAnsi" w:cstheme="minorHAnsi"/>
                <w:bCs/>
                <w:sz w:val="20"/>
                <w:szCs w:val="20"/>
              </w:rPr>
            </w:pPr>
            <w:r w:rsidRPr="00834C4A">
              <w:rPr>
                <w:rFonts w:asciiTheme="minorHAnsi" w:hAnsiTheme="minorHAnsi" w:cstheme="minorHAnsi"/>
                <w:bCs/>
                <w:sz w:val="20"/>
                <w:szCs w:val="20"/>
              </w:rPr>
              <w:t>Artículo 202.</w:t>
            </w:r>
            <w:r>
              <w:rPr>
                <w:rFonts w:asciiTheme="minorHAnsi" w:hAnsiTheme="minorHAnsi" w:cstheme="minorHAnsi"/>
                <w:bCs/>
                <w:sz w:val="20"/>
                <w:szCs w:val="20"/>
              </w:rPr>
              <w:t xml:space="preserve"> …</w:t>
            </w:r>
          </w:p>
          <w:p w14:paraId="71F0C61C" w14:textId="77777777" w:rsidR="00834C4A" w:rsidRDefault="00834C4A" w:rsidP="00EF532F">
            <w:pPr>
              <w:jc w:val="both"/>
              <w:rPr>
                <w:rFonts w:asciiTheme="minorHAnsi" w:hAnsiTheme="minorHAnsi" w:cstheme="minorHAnsi"/>
                <w:bCs/>
                <w:sz w:val="20"/>
                <w:szCs w:val="20"/>
              </w:rPr>
            </w:pPr>
          </w:p>
          <w:p w14:paraId="6C651E35" w14:textId="77777777" w:rsidR="00834C4A" w:rsidRDefault="00834C4A" w:rsidP="00EF532F">
            <w:pPr>
              <w:jc w:val="both"/>
              <w:rPr>
                <w:rFonts w:asciiTheme="minorHAnsi" w:hAnsiTheme="minorHAnsi" w:cstheme="minorHAnsi"/>
                <w:bCs/>
                <w:sz w:val="20"/>
                <w:szCs w:val="20"/>
              </w:rPr>
            </w:pPr>
          </w:p>
          <w:p w14:paraId="31162052" w14:textId="77777777" w:rsidR="00834C4A" w:rsidRDefault="00834C4A" w:rsidP="00EF532F">
            <w:pPr>
              <w:jc w:val="both"/>
              <w:rPr>
                <w:rFonts w:asciiTheme="minorHAnsi" w:hAnsiTheme="minorHAnsi" w:cstheme="minorHAnsi"/>
                <w:bCs/>
                <w:sz w:val="20"/>
                <w:szCs w:val="20"/>
              </w:rPr>
            </w:pPr>
          </w:p>
          <w:p w14:paraId="6B80EB4D" w14:textId="77777777" w:rsidR="00834C4A" w:rsidRDefault="00834C4A" w:rsidP="00EF532F">
            <w:pPr>
              <w:jc w:val="both"/>
              <w:rPr>
                <w:rFonts w:asciiTheme="minorHAnsi" w:hAnsiTheme="minorHAnsi" w:cstheme="minorHAnsi"/>
                <w:bCs/>
                <w:sz w:val="20"/>
                <w:szCs w:val="20"/>
              </w:rPr>
            </w:pPr>
          </w:p>
          <w:p w14:paraId="131734CF" w14:textId="4EA93AFA" w:rsidR="00834C4A" w:rsidRDefault="00834C4A" w:rsidP="00EF532F">
            <w:pPr>
              <w:jc w:val="both"/>
              <w:rPr>
                <w:rFonts w:asciiTheme="minorHAnsi" w:hAnsiTheme="minorHAnsi" w:cstheme="minorHAnsi"/>
                <w:bCs/>
                <w:sz w:val="20"/>
                <w:szCs w:val="20"/>
              </w:rPr>
            </w:pPr>
          </w:p>
          <w:p w14:paraId="4D485519" w14:textId="77777777" w:rsidR="00834C4A" w:rsidRDefault="00834C4A" w:rsidP="00EF532F">
            <w:pPr>
              <w:jc w:val="both"/>
              <w:rPr>
                <w:rFonts w:asciiTheme="minorHAnsi" w:hAnsiTheme="minorHAnsi" w:cstheme="minorHAnsi"/>
                <w:bCs/>
                <w:sz w:val="20"/>
                <w:szCs w:val="20"/>
              </w:rPr>
            </w:pPr>
          </w:p>
          <w:p w14:paraId="38DAD405" w14:textId="0BA1F89D" w:rsidR="00834C4A" w:rsidRPr="00834C4A" w:rsidRDefault="00834C4A" w:rsidP="00EF532F">
            <w:pPr>
              <w:jc w:val="both"/>
              <w:rPr>
                <w:rFonts w:asciiTheme="minorHAnsi" w:hAnsiTheme="minorHAnsi" w:cstheme="minorHAnsi"/>
                <w:bCs/>
                <w:sz w:val="20"/>
                <w:szCs w:val="20"/>
              </w:rPr>
            </w:pPr>
            <w:r w:rsidRPr="00834C4A">
              <w:rPr>
                <w:rFonts w:asciiTheme="minorHAnsi" w:hAnsiTheme="minorHAnsi" w:cstheme="minorHAnsi"/>
                <w:bCs/>
                <w:sz w:val="20"/>
                <w:szCs w:val="20"/>
              </w:rPr>
              <w:t xml:space="preserve">A) </w:t>
            </w:r>
            <w:r>
              <w:rPr>
                <w:rFonts w:asciiTheme="minorHAnsi" w:hAnsiTheme="minorHAnsi" w:cstheme="minorHAnsi"/>
                <w:bCs/>
                <w:sz w:val="20"/>
                <w:szCs w:val="20"/>
              </w:rPr>
              <w:t>…</w:t>
            </w:r>
          </w:p>
          <w:p w14:paraId="3E04A24D" w14:textId="3E1E8313" w:rsidR="00834C4A" w:rsidRPr="00834C4A" w:rsidRDefault="00834C4A" w:rsidP="00EF532F">
            <w:pPr>
              <w:jc w:val="both"/>
              <w:rPr>
                <w:rFonts w:asciiTheme="minorHAnsi" w:hAnsiTheme="minorHAnsi" w:cstheme="minorHAnsi"/>
                <w:bCs/>
                <w:sz w:val="20"/>
                <w:szCs w:val="20"/>
              </w:rPr>
            </w:pPr>
            <w:r w:rsidRPr="00834C4A">
              <w:rPr>
                <w:rFonts w:asciiTheme="minorHAnsi" w:hAnsiTheme="minorHAnsi" w:cstheme="minorHAnsi"/>
                <w:bCs/>
                <w:sz w:val="20"/>
                <w:szCs w:val="20"/>
              </w:rPr>
              <w:t xml:space="preserve">I. </w:t>
            </w:r>
            <w:r>
              <w:rPr>
                <w:rFonts w:asciiTheme="minorHAnsi" w:hAnsiTheme="minorHAnsi" w:cstheme="minorHAnsi"/>
                <w:bCs/>
                <w:sz w:val="20"/>
                <w:szCs w:val="20"/>
              </w:rPr>
              <w:t>…</w:t>
            </w:r>
          </w:p>
          <w:p w14:paraId="65CEEA5A" w14:textId="77777777" w:rsidR="00834C4A" w:rsidRDefault="00834C4A" w:rsidP="00EF532F">
            <w:pPr>
              <w:jc w:val="both"/>
              <w:rPr>
                <w:rFonts w:asciiTheme="minorHAnsi" w:hAnsiTheme="minorHAnsi" w:cstheme="minorHAnsi"/>
                <w:bCs/>
                <w:sz w:val="20"/>
                <w:szCs w:val="20"/>
              </w:rPr>
            </w:pPr>
          </w:p>
          <w:p w14:paraId="702F1ECA" w14:textId="77777777" w:rsidR="00834C4A" w:rsidRDefault="00834C4A" w:rsidP="00EF532F">
            <w:pPr>
              <w:jc w:val="both"/>
              <w:rPr>
                <w:rFonts w:asciiTheme="minorHAnsi" w:hAnsiTheme="minorHAnsi" w:cstheme="minorHAnsi"/>
                <w:bCs/>
                <w:sz w:val="20"/>
                <w:szCs w:val="20"/>
              </w:rPr>
            </w:pPr>
          </w:p>
          <w:p w14:paraId="52D33FAF" w14:textId="59641965" w:rsidR="00834C4A" w:rsidRPr="00834C4A" w:rsidRDefault="00834C4A" w:rsidP="00EF532F">
            <w:pPr>
              <w:jc w:val="both"/>
              <w:rPr>
                <w:rFonts w:asciiTheme="minorHAnsi" w:hAnsiTheme="minorHAnsi" w:cstheme="minorHAnsi"/>
                <w:bCs/>
                <w:sz w:val="20"/>
                <w:szCs w:val="20"/>
              </w:rPr>
            </w:pPr>
            <w:r w:rsidRPr="00834C4A">
              <w:rPr>
                <w:rFonts w:asciiTheme="minorHAnsi" w:hAnsiTheme="minorHAnsi" w:cstheme="minorHAnsi"/>
                <w:bCs/>
                <w:sz w:val="20"/>
                <w:szCs w:val="20"/>
              </w:rPr>
              <w:t xml:space="preserve">II. </w:t>
            </w:r>
            <w:r>
              <w:rPr>
                <w:rFonts w:asciiTheme="minorHAnsi" w:hAnsiTheme="minorHAnsi" w:cstheme="minorHAnsi"/>
                <w:bCs/>
                <w:sz w:val="20"/>
                <w:szCs w:val="20"/>
              </w:rPr>
              <w:t>…</w:t>
            </w:r>
          </w:p>
          <w:p w14:paraId="25E1EF61" w14:textId="77777777" w:rsidR="00834C4A" w:rsidRDefault="00834C4A" w:rsidP="00EF532F">
            <w:pPr>
              <w:jc w:val="both"/>
              <w:rPr>
                <w:rFonts w:asciiTheme="minorHAnsi" w:hAnsiTheme="minorHAnsi" w:cstheme="minorHAnsi"/>
                <w:bCs/>
                <w:sz w:val="20"/>
                <w:szCs w:val="20"/>
              </w:rPr>
            </w:pPr>
          </w:p>
          <w:p w14:paraId="5F4AA8EE" w14:textId="77777777" w:rsidR="00834C4A" w:rsidRDefault="00834C4A" w:rsidP="00EF532F">
            <w:pPr>
              <w:jc w:val="both"/>
              <w:rPr>
                <w:rFonts w:asciiTheme="minorHAnsi" w:hAnsiTheme="minorHAnsi" w:cstheme="minorHAnsi"/>
                <w:bCs/>
                <w:sz w:val="20"/>
                <w:szCs w:val="20"/>
              </w:rPr>
            </w:pPr>
          </w:p>
          <w:p w14:paraId="7A4BF13B" w14:textId="77777777" w:rsidR="00834C4A" w:rsidRDefault="00834C4A" w:rsidP="00EF532F">
            <w:pPr>
              <w:jc w:val="both"/>
              <w:rPr>
                <w:rFonts w:asciiTheme="minorHAnsi" w:hAnsiTheme="minorHAnsi" w:cstheme="minorHAnsi"/>
                <w:bCs/>
                <w:sz w:val="20"/>
                <w:szCs w:val="20"/>
              </w:rPr>
            </w:pPr>
          </w:p>
          <w:p w14:paraId="0D3F0301" w14:textId="4E7267DB" w:rsidR="00834C4A" w:rsidRPr="00834C4A" w:rsidRDefault="00834C4A" w:rsidP="00EF532F">
            <w:pPr>
              <w:jc w:val="both"/>
              <w:rPr>
                <w:rFonts w:asciiTheme="minorHAnsi" w:hAnsiTheme="minorHAnsi" w:cstheme="minorHAnsi"/>
                <w:bCs/>
                <w:sz w:val="20"/>
                <w:szCs w:val="20"/>
              </w:rPr>
            </w:pPr>
            <w:r w:rsidRPr="00834C4A">
              <w:rPr>
                <w:rFonts w:asciiTheme="minorHAnsi" w:hAnsiTheme="minorHAnsi" w:cstheme="minorHAnsi"/>
                <w:bCs/>
                <w:sz w:val="20"/>
                <w:szCs w:val="20"/>
              </w:rPr>
              <w:t xml:space="preserve">III. </w:t>
            </w:r>
            <w:r>
              <w:rPr>
                <w:rFonts w:asciiTheme="minorHAnsi" w:hAnsiTheme="minorHAnsi" w:cstheme="minorHAnsi"/>
                <w:bCs/>
                <w:sz w:val="20"/>
                <w:szCs w:val="20"/>
              </w:rPr>
              <w:t>…</w:t>
            </w:r>
          </w:p>
          <w:p w14:paraId="3DBFD749" w14:textId="77777777" w:rsidR="00834C4A" w:rsidRDefault="00834C4A" w:rsidP="00EF532F">
            <w:pPr>
              <w:jc w:val="both"/>
              <w:rPr>
                <w:rFonts w:asciiTheme="minorHAnsi" w:hAnsiTheme="minorHAnsi" w:cstheme="minorHAnsi"/>
                <w:b/>
                <w:sz w:val="20"/>
                <w:szCs w:val="20"/>
              </w:rPr>
            </w:pPr>
          </w:p>
          <w:p w14:paraId="7F63BF9E" w14:textId="77777777" w:rsidR="00834C4A" w:rsidRDefault="00834C4A" w:rsidP="00EF532F">
            <w:pPr>
              <w:jc w:val="both"/>
              <w:rPr>
                <w:rFonts w:asciiTheme="minorHAnsi" w:hAnsiTheme="minorHAnsi" w:cstheme="minorHAnsi"/>
                <w:b/>
                <w:sz w:val="20"/>
                <w:szCs w:val="20"/>
              </w:rPr>
            </w:pPr>
          </w:p>
          <w:p w14:paraId="14AC47EF" w14:textId="77777777" w:rsidR="00834C4A" w:rsidRDefault="00834C4A" w:rsidP="00EF532F">
            <w:pPr>
              <w:jc w:val="both"/>
              <w:rPr>
                <w:rFonts w:asciiTheme="minorHAnsi" w:hAnsiTheme="minorHAnsi" w:cstheme="minorHAnsi"/>
                <w:b/>
                <w:sz w:val="20"/>
                <w:szCs w:val="20"/>
              </w:rPr>
            </w:pPr>
          </w:p>
          <w:p w14:paraId="4562FC74" w14:textId="30BB189F" w:rsidR="00834C4A" w:rsidRPr="00834C4A" w:rsidRDefault="00834C4A" w:rsidP="00EF532F">
            <w:pPr>
              <w:jc w:val="both"/>
              <w:rPr>
                <w:rFonts w:asciiTheme="minorHAnsi" w:hAnsiTheme="minorHAnsi" w:cstheme="minorHAnsi"/>
                <w:b/>
                <w:sz w:val="20"/>
                <w:szCs w:val="20"/>
              </w:rPr>
            </w:pPr>
            <w:r w:rsidRPr="00834C4A">
              <w:rPr>
                <w:rFonts w:asciiTheme="minorHAnsi" w:hAnsiTheme="minorHAnsi" w:cstheme="minorHAnsi"/>
                <w:b/>
                <w:sz w:val="20"/>
                <w:szCs w:val="20"/>
              </w:rPr>
              <w:t xml:space="preserve">IV. El fomento a la creación de centros especializados en tratamiento, atención y rehabilitación con base en sistemas modernos de </w:t>
            </w:r>
            <w:r w:rsidRPr="00834C4A">
              <w:rPr>
                <w:rFonts w:asciiTheme="minorHAnsi" w:hAnsiTheme="minorHAnsi" w:cstheme="minorHAnsi"/>
                <w:b/>
                <w:sz w:val="20"/>
                <w:szCs w:val="20"/>
              </w:rPr>
              <w:lastRenderedPageBreak/>
              <w:t>tratamiento y rehabilitación, fundamentados en el respeto a la integridad y a la libre decisión de la persona que padece de alguna enfermedad derivada del alcoholismo.</w:t>
            </w:r>
          </w:p>
        </w:tc>
        <w:tc>
          <w:tcPr>
            <w:tcW w:w="3304" w:type="dxa"/>
          </w:tcPr>
          <w:p w14:paraId="017BC5BC" w14:textId="77777777" w:rsidR="00834C4A" w:rsidRPr="00834C4A" w:rsidRDefault="00834C4A" w:rsidP="00EF532F">
            <w:pPr>
              <w:jc w:val="both"/>
              <w:rPr>
                <w:rFonts w:asciiTheme="minorHAnsi" w:hAnsiTheme="minorHAnsi" w:cstheme="minorHAnsi"/>
                <w:bCs/>
                <w:sz w:val="20"/>
                <w:szCs w:val="20"/>
              </w:rPr>
            </w:pPr>
          </w:p>
          <w:p w14:paraId="045D7DBD" w14:textId="77777777" w:rsidR="00834C4A" w:rsidRPr="00834C4A" w:rsidRDefault="00834C4A" w:rsidP="00EF532F">
            <w:pPr>
              <w:jc w:val="both"/>
              <w:rPr>
                <w:rFonts w:asciiTheme="minorHAnsi" w:hAnsiTheme="minorHAnsi" w:cstheme="minorHAnsi"/>
                <w:bCs/>
                <w:sz w:val="20"/>
                <w:szCs w:val="20"/>
              </w:rPr>
            </w:pPr>
          </w:p>
          <w:p w14:paraId="11AD773C" w14:textId="77777777" w:rsidR="00834C4A" w:rsidRPr="00834C4A" w:rsidRDefault="00834C4A" w:rsidP="00EF532F">
            <w:pPr>
              <w:jc w:val="both"/>
              <w:rPr>
                <w:rFonts w:asciiTheme="minorHAnsi" w:hAnsiTheme="minorHAnsi" w:cstheme="minorHAnsi"/>
                <w:bCs/>
                <w:sz w:val="20"/>
                <w:szCs w:val="20"/>
              </w:rPr>
            </w:pPr>
          </w:p>
          <w:p w14:paraId="46C3E0EB" w14:textId="77777777" w:rsidR="00834C4A" w:rsidRPr="00834C4A" w:rsidRDefault="00834C4A" w:rsidP="00EF532F">
            <w:pPr>
              <w:jc w:val="both"/>
              <w:rPr>
                <w:rFonts w:asciiTheme="minorHAnsi" w:hAnsiTheme="minorHAnsi" w:cstheme="minorHAnsi"/>
                <w:bCs/>
                <w:sz w:val="20"/>
                <w:szCs w:val="20"/>
              </w:rPr>
            </w:pPr>
          </w:p>
          <w:p w14:paraId="639860B5" w14:textId="77777777" w:rsidR="00834C4A" w:rsidRPr="00834C4A" w:rsidRDefault="00834C4A" w:rsidP="00EF532F">
            <w:pPr>
              <w:jc w:val="both"/>
              <w:rPr>
                <w:rFonts w:asciiTheme="minorHAnsi" w:hAnsiTheme="minorHAnsi" w:cstheme="minorHAnsi"/>
                <w:bCs/>
                <w:sz w:val="20"/>
                <w:szCs w:val="20"/>
              </w:rPr>
            </w:pPr>
          </w:p>
          <w:p w14:paraId="67C2DACA" w14:textId="77777777" w:rsidR="00834C4A" w:rsidRPr="00834C4A" w:rsidRDefault="00834C4A" w:rsidP="00EF532F">
            <w:pPr>
              <w:jc w:val="both"/>
              <w:rPr>
                <w:rFonts w:asciiTheme="minorHAnsi" w:hAnsiTheme="minorHAnsi" w:cstheme="minorHAnsi"/>
                <w:bCs/>
                <w:sz w:val="20"/>
                <w:szCs w:val="20"/>
              </w:rPr>
            </w:pPr>
          </w:p>
          <w:p w14:paraId="39506BD2" w14:textId="77777777" w:rsidR="00834C4A" w:rsidRPr="00834C4A" w:rsidRDefault="00834C4A" w:rsidP="00EF532F">
            <w:pPr>
              <w:jc w:val="both"/>
              <w:rPr>
                <w:rFonts w:asciiTheme="minorHAnsi" w:hAnsiTheme="minorHAnsi" w:cstheme="minorHAnsi"/>
                <w:bCs/>
                <w:sz w:val="20"/>
                <w:szCs w:val="20"/>
              </w:rPr>
            </w:pPr>
          </w:p>
          <w:p w14:paraId="5D453B77" w14:textId="77777777" w:rsidR="00834C4A" w:rsidRPr="00834C4A" w:rsidRDefault="00834C4A" w:rsidP="00EF532F">
            <w:pPr>
              <w:jc w:val="both"/>
              <w:rPr>
                <w:rFonts w:asciiTheme="minorHAnsi" w:hAnsiTheme="minorHAnsi" w:cstheme="minorHAnsi"/>
                <w:bCs/>
                <w:sz w:val="20"/>
                <w:szCs w:val="20"/>
              </w:rPr>
            </w:pPr>
          </w:p>
          <w:p w14:paraId="44073ED0" w14:textId="77777777" w:rsidR="00834C4A" w:rsidRPr="00834C4A" w:rsidRDefault="00834C4A" w:rsidP="00EF532F">
            <w:pPr>
              <w:jc w:val="both"/>
              <w:rPr>
                <w:rFonts w:asciiTheme="minorHAnsi" w:hAnsiTheme="minorHAnsi" w:cstheme="minorHAnsi"/>
                <w:bCs/>
                <w:sz w:val="20"/>
                <w:szCs w:val="20"/>
              </w:rPr>
            </w:pPr>
          </w:p>
          <w:p w14:paraId="650191B2" w14:textId="77777777" w:rsidR="00834C4A" w:rsidRPr="00834C4A" w:rsidRDefault="00834C4A" w:rsidP="00EF532F">
            <w:pPr>
              <w:jc w:val="both"/>
              <w:rPr>
                <w:rFonts w:asciiTheme="minorHAnsi" w:hAnsiTheme="minorHAnsi" w:cstheme="minorHAnsi"/>
                <w:bCs/>
                <w:sz w:val="20"/>
                <w:szCs w:val="20"/>
              </w:rPr>
            </w:pPr>
          </w:p>
          <w:p w14:paraId="083F353B" w14:textId="77777777" w:rsidR="00834C4A" w:rsidRPr="00834C4A" w:rsidRDefault="00834C4A" w:rsidP="00EF532F">
            <w:pPr>
              <w:jc w:val="both"/>
              <w:rPr>
                <w:rFonts w:asciiTheme="minorHAnsi" w:hAnsiTheme="minorHAnsi" w:cstheme="minorHAnsi"/>
                <w:bCs/>
                <w:sz w:val="20"/>
                <w:szCs w:val="20"/>
              </w:rPr>
            </w:pPr>
          </w:p>
          <w:p w14:paraId="7BE9CA8F" w14:textId="77777777" w:rsidR="00834C4A" w:rsidRPr="00834C4A" w:rsidRDefault="00834C4A" w:rsidP="00EF532F">
            <w:pPr>
              <w:jc w:val="both"/>
              <w:rPr>
                <w:rFonts w:asciiTheme="minorHAnsi" w:hAnsiTheme="minorHAnsi" w:cstheme="minorHAnsi"/>
                <w:bCs/>
                <w:sz w:val="20"/>
                <w:szCs w:val="20"/>
              </w:rPr>
            </w:pPr>
          </w:p>
          <w:p w14:paraId="530CBDA5" w14:textId="77777777" w:rsidR="00834C4A" w:rsidRPr="00834C4A" w:rsidRDefault="00834C4A" w:rsidP="00EF532F">
            <w:pPr>
              <w:jc w:val="both"/>
              <w:rPr>
                <w:rFonts w:asciiTheme="minorHAnsi" w:hAnsiTheme="minorHAnsi" w:cstheme="minorHAnsi"/>
                <w:bCs/>
                <w:sz w:val="20"/>
                <w:szCs w:val="20"/>
              </w:rPr>
            </w:pPr>
          </w:p>
          <w:p w14:paraId="2AD439C9" w14:textId="77777777" w:rsidR="00834C4A" w:rsidRPr="00834C4A" w:rsidRDefault="00834C4A" w:rsidP="00EF532F">
            <w:pPr>
              <w:jc w:val="both"/>
              <w:rPr>
                <w:rFonts w:asciiTheme="minorHAnsi" w:hAnsiTheme="minorHAnsi" w:cstheme="minorHAnsi"/>
                <w:bCs/>
                <w:sz w:val="20"/>
                <w:szCs w:val="20"/>
              </w:rPr>
            </w:pPr>
          </w:p>
          <w:p w14:paraId="2AB99B81" w14:textId="77777777" w:rsidR="00834C4A" w:rsidRPr="00834C4A" w:rsidRDefault="00834C4A" w:rsidP="00EF532F">
            <w:pPr>
              <w:jc w:val="both"/>
              <w:rPr>
                <w:rFonts w:asciiTheme="minorHAnsi" w:hAnsiTheme="minorHAnsi" w:cstheme="minorHAnsi"/>
                <w:bCs/>
                <w:sz w:val="20"/>
                <w:szCs w:val="20"/>
              </w:rPr>
            </w:pPr>
          </w:p>
          <w:p w14:paraId="2D8F6248" w14:textId="77777777" w:rsidR="00834C4A" w:rsidRPr="00834C4A" w:rsidRDefault="00834C4A" w:rsidP="00EF532F">
            <w:pPr>
              <w:jc w:val="both"/>
              <w:rPr>
                <w:rFonts w:asciiTheme="minorHAnsi" w:hAnsiTheme="minorHAnsi" w:cstheme="minorHAnsi"/>
                <w:bCs/>
                <w:sz w:val="20"/>
                <w:szCs w:val="20"/>
              </w:rPr>
            </w:pPr>
          </w:p>
          <w:p w14:paraId="70BA2365" w14:textId="77777777" w:rsidR="00834C4A" w:rsidRPr="00834C4A" w:rsidRDefault="00834C4A" w:rsidP="00EF532F">
            <w:pPr>
              <w:jc w:val="both"/>
              <w:rPr>
                <w:rFonts w:asciiTheme="minorHAnsi" w:hAnsiTheme="minorHAnsi" w:cstheme="minorHAnsi"/>
                <w:bCs/>
                <w:sz w:val="20"/>
                <w:szCs w:val="20"/>
              </w:rPr>
            </w:pPr>
          </w:p>
          <w:p w14:paraId="2FECBF38" w14:textId="77777777" w:rsidR="00834C4A" w:rsidRPr="00834C4A" w:rsidRDefault="00834C4A" w:rsidP="00EF532F">
            <w:pPr>
              <w:jc w:val="both"/>
              <w:rPr>
                <w:rFonts w:asciiTheme="minorHAnsi" w:hAnsiTheme="minorHAnsi" w:cstheme="minorHAnsi"/>
                <w:bCs/>
                <w:sz w:val="20"/>
                <w:szCs w:val="20"/>
              </w:rPr>
            </w:pPr>
          </w:p>
          <w:p w14:paraId="5017CCF1" w14:textId="77777777" w:rsidR="00834C4A" w:rsidRPr="00834C4A" w:rsidRDefault="00834C4A" w:rsidP="00EF532F">
            <w:pPr>
              <w:jc w:val="both"/>
              <w:rPr>
                <w:rFonts w:asciiTheme="minorHAnsi" w:hAnsiTheme="minorHAnsi" w:cstheme="minorHAnsi"/>
                <w:bCs/>
                <w:sz w:val="20"/>
                <w:szCs w:val="20"/>
              </w:rPr>
            </w:pPr>
          </w:p>
          <w:p w14:paraId="11A9E66C" w14:textId="0FF10FA0" w:rsidR="00834C4A" w:rsidRPr="00834C4A" w:rsidRDefault="00773F50" w:rsidP="00773F50">
            <w:pPr>
              <w:jc w:val="both"/>
              <w:rPr>
                <w:rFonts w:asciiTheme="minorHAnsi" w:hAnsiTheme="minorHAnsi" w:cstheme="minorHAnsi"/>
                <w:b/>
                <w:sz w:val="20"/>
                <w:szCs w:val="20"/>
              </w:rPr>
            </w:pPr>
            <w:r>
              <w:rPr>
                <w:rFonts w:asciiTheme="minorHAnsi" w:hAnsiTheme="minorHAnsi" w:cstheme="minorHAnsi"/>
                <w:b/>
                <w:sz w:val="20"/>
                <w:szCs w:val="20"/>
              </w:rPr>
              <w:t>IV. La promoción de</w:t>
            </w:r>
            <w:r w:rsidR="00834C4A" w:rsidRPr="00834C4A">
              <w:rPr>
                <w:rFonts w:asciiTheme="minorHAnsi" w:hAnsiTheme="minorHAnsi" w:cstheme="minorHAnsi"/>
                <w:b/>
                <w:sz w:val="20"/>
                <w:szCs w:val="20"/>
              </w:rPr>
              <w:t xml:space="preserve"> creación de centros especializados</w:t>
            </w:r>
            <w:r>
              <w:rPr>
                <w:rFonts w:asciiTheme="minorHAnsi" w:hAnsiTheme="minorHAnsi" w:cstheme="minorHAnsi"/>
                <w:b/>
                <w:sz w:val="20"/>
                <w:szCs w:val="20"/>
              </w:rPr>
              <w:t>, así como</w:t>
            </w:r>
            <w:r w:rsidR="00834C4A" w:rsidRPr="00834C4A">
              <w:rPr>
                <w:rFonts w:asciiTheme="minorHAnsi" w:hAnsiTheme="minorHAnsi" w:cstheme="minorHAnsi"/>
                <w:b/>
                <w:sz w:val="20"/>
                <w:szCs w:val="20"/>
              </w:rPr>
              <w:t xml:space="preserve"> el fortalecimiento de los ya existentes, para el tratamiento, atención y </w:t>
            </w:r>
            <w:r w:rsidR="00834C4A" w:rsidRPr="00834C4A">
              <w:rPr>
                <w:rFonts w:asciiTheme="minorHAnsi" w:hAnsiTheme="minorHAnsi" w:cstheme="minorHAnsi"/>
                <w:b/>
                <w:sz w:val="20"/>
                <w:szCs w:val="20"/>
              </w:rPr>
              <w:lastRenderedPageBreak/>
              <w:t xml:space="preserve">rehabilitación de personas alcohólicas, </w:t>
            </w:r>
            <w:r>
              <w:rPr>
                <w:rFonts w:asciiTheme="minorHAnsi" w:hAnsiTheme="minorHAnsi" w:cstheme="minorHAnsi"/>
                <w:b/>
                <w:sz w:val="20"/>
                <w:szCs w:val="20"/>
              </w:rPr>
              <w:t>fundamentados en el respeto a su integridad y</w:t>
            </w:r>
            <w:r w:rsidR="00834C4A" w:rsidRPr="00834C4A">
              <w:rPr>
                <w:rFonts w:asciiTheme="minorHAnsi" w:hAnsiTheme="minorHAnsi" w:cstheme="minorHAnsi"/>
                <w:b/>
                <w:sz w:val="20"/>
                <w:szCs w:val="20"/>
              </w:rPr>
              <w:t xml:space="preserve"> libre d</w:t>
            </w:r>
            <w:r>
              <w:rPr>
                <w:rFonts w:asciiTheme="minorHAnsi" w:hAnsiTheme="minorHAnsi" w:cstheme="minorHAnsi"/>
                <w:b/>
                <w:sz w:val="20"/>
                <w:szCs w:val="20"/>
              </w:rPr>
              <w:t>ecisión</w:t>
            </w:r>
            <w:r w:rsidR="00834C4A" w:rsidRPr="00834C4A">
              <w:rPr>
                <w:rFonts w:asciiTheme="minorHAnsi" w:hAnsiTheme="minorHAnsi" w:cstheme="minorHAnsi"/>
                <w:b/>
                <w:sz w:val="20"/>
                <w:szCs w:val="20"/>
              </w:rPr>
              <w:t>.</w:t>
            </w:r>
          </w:p>
        </w:tc>
      </w:tr>
    </w:tbl>
    <w:p w14:paraId="6315C96C" w14:textId="08129FCC" w:rsidR="00693892" w:rsidRDefault="00693892" w:rsidP="00797D4B">
      <w:pPr>
        <w:pStyle w:val="Normal1"/>
        <w:spacing w:line="360" w:lineRule="auto"/>
        <w:contextualSpacing/>
        <w:jc w:val="both"/>
        <w:rPr>
          <w:rFonts w:ascii="Century Gothic" w:eastAsia="Arial" w:hAnsi="Century Gothic" w:cs="Arial"/>
          <w:b/>
          <w:szCs w:val="24"/>
          <w:lang w:val="es-MX"/>
        </w:rPr>
      </w:pPr>
    </w:p>
    <w:p w14:paraId="4D89001E" w14:textId="77777777" w:rsidR="00834C4A" w:rsidRDefault="00834C4A" w:rsidP="00797D4B">
      <w:pPr>
        <w:pStyle w:val="Normal1"/>
        <w:spacing w:line="360" w:lineRule="auto"/>
        <w:contextualSpacing/>
        <w:jc w:val="both"/>
        <w:rPr>
          <w:rFonts w:ascii="Century Gothic" w:eastAsia="Arial" w:hAnsi="Century Gothic" w:cs="Arial"/>
          <w:b/>
          <w:szCs w:val="24"/>
          <w:lang w:val="es-MX"/>
        </w:rPr>
      </w:pPr>
    </w:p>
    <w:p w14:paraId="5CABF4FB" w14:textId="11537572" w:rsidR="00D0729D" w:rsidRPr="00287AE5" w:rsidRDefault="00513E3B" w:rsidP="00D0729D">
      <w:pPr>
        <w:pStyle w:val="Normal1"/>
        <w:spacing w:line="360" w:lineRule="auto"/>
        <w:contextualSpacing/>
        <w:jc w:val="both"/>
        <w:rPr>
          <w:rFonts w:ascii="Century Gothic" w:hAnsi="Century Gothic"/>
          <w:szCs w:val="24"/>
        </w:rPr>
      </w:pPr>
      <w:r>
        <w:rPr>
          <w:rFonts w:ascii="Century Gothic" w:eastAsia="Arial" w:hAnsi="Century Gothic" w:cs="Arial"/>
          <w:b/>
          <w:szCs w:val="24"/>
          <w:lang w:val="es-MX"/>
        </w:rPr>
        <w:t>V</w:t>
      </w:r>
      <w:r w:rsidR="00152292">
        <w:rPr>
          <w:rFonts w:ascii="Century Gothic" w:eastAsia="Arial" w:hAnsi="Century Gothic" w:cs="Arial"/>
          <w:b/>
          <w:szCs w:val="24"/>
          <w:lang w:val="es-MX"/>
        </w:rPr>
        <w:t>II</w:t>
      </w:r>
      <w:r>
        <w:rPr>
          <w:rFonts w:ascii="Century Gothic" w:eastAsia="Arial" w:hAnsi="Century Gothic" w:cs="Arial"/>
          <w:b/>
          <w:szCs w:val="24"/>
          <w:lang w:val="es-MX"/>
        </w:rPr>
        <w:t>I</w:t>
      </w:r>
      <w:r w:rsidR="007946B7" w:rsidRPr="007946B7">
        <w:rPr>
          <w:rFonts w:ascii="Century Gothic" w:eastAsia="Arial" w:hAnsi="Century Gothic" w:cs="Arial"/>
          <w:b/>
          <w:szCs w:val="24"/>
          <w:lang w:val="es-MX"/>
        </w:rPr>
        <w:t>.-</w:t>
      </w:r>
      <w:r w:rsidR="007946B7">
        <w:rPr>
          <w:rFonts w:ascii="Century Gothic" w:eastAsia="Arial" w:hAnsi="Century Gothic" w:cs="Arial"/>
          <w:bCs/>
          <w:szCs w:val="24"/>
          <w:lang w:val="es-MX"/>
        </w:rPr>
        <w:t xml:space="preserve"> Finalmente, e</w:t>
      </w:r>
      <w:r w:rsidR="00D0729D">
        <w:rPr>
          <w:rFonts w:ascii="Century Gothic" w:hAnsi="Century Gothic"/>
          <w:szCs w:val="24"/>
        </w:rPr>
        <w:t xml:space="preserve">n cuanto a la participación ciudadana a través del micrositio “Buzón Legislativo Ciudadano” de la página web oficial de este H. Congreso, hacemos constar que no se registró comentario alguno para efectos del presente Dictamen. </w:t>
      </w:r>
    </w:p>
    <w:p w14:paraId="1492BEBC" w14:textId="77777777" w:rsidR="00D0729D" w:rsidRDefault="00D0729D" w:rsidP="009810C0">
      <w:pPr>
        <w:pStyle w:val="Normal1"/>
        <w:spacing w:line="360" w:lineRule="auto"/>
        <w:contextualSpacing/>
        <w:jc w:val="both"/>
        <w:rPr>
          <w:rFonts w:ascii="Century Gothic" w:eastAsia="Arial" w:hAnsi="Century Gothic" w:cs="Arial"/>
          <w:bCs/>
          <w:szCs w:val="24"/>
          <w:lang w:val="es-MX"/>
        </w:rPr>
      </w:pPr>
    </w:p>
    <w:p w14:paraId="27A64555" w14:textId="2096B384" w:rsidR="009810C0" w:rsidRDefault="009810C0" w:rsidP="009810C0">
      <w:pPr>
        <w:pStyle w:val="Normal1"/>
        <w:spacing w:line="360" w:lineRule="auto"/>
        <w:contextualSpacing/>
        <w:jc w:val="both"/>
        <w:rPr>
          <w:rFonts w:ascii="Century Gothic" w:hAnsi="Century Gothic"/>
          <w:bCs/>
          <w:szCs w:val="24"/>
        </w:rPr>
      </w:pPr>
      <w:r w:rsidRPr="00884D05">
        <w:rPr>
          <w:rFonts w:ascii="Century Gothic" w:hAnsi="Century Gothic"/>
          <w:bCs/>
          <w:szCs w:val="24"/>
        </w:rPr>
        <w:t>Por lo anteriormente expuesto, quienes integr</w:t>
      </w:r>
      <w:r>
        <w:rPr>
          <w:rFonts w:ascii="Century Gothic" w:hAnsi="Century Gothic"/>
          <w:bCs/>
          <w:szCs w:val="24"/>
        </w:rPr>
        <w:t>amos la Comisión de Salud</w:t>
      </w:r>
      <w:r w:rsidRPr="00884D05">
        <w:rPr>
          <w:rFonts w:ascii="Century Gothic" w:hAnsi="Century Gothic"/>
          <w:bCs/>
          <w:szCs w:val="24"/>
        </w:rPr>
        <w:t xml:space="preserve">, nos permitimos someter a la consideración de este Alto Cuerpo Colegiado el siguiente proyecto de: </w:t>
      </w:r>
    </w:p>
    <w:p w14:paraId="30BE900B" w14:textId="77777777" w:rsidR="006340F3" w:rsidRDefault="006340F3" w:rsidP="00B26A9F">
      <w:pPr>
        <w:pStyle w:val="Normal1"/>
        <w:spacing w:line="360" w:lineRule="auto"/>
        <w:jc w:val="both"/>
        <w:rPr>
          <w:rFonts w:ascii="Century Gothic" w:hAnsi="Century Gothic"/>
          <w:bCs/>
          <w:szCs w:val="24"/>
        </w:rPr>
      </w:pPr>
    </w:p>
    <w:p w14:paraId="19A8B863" w14:textId="77777777" w:rsidR="00693892" w:rsidRDefault="00693892" w:rsidP="00B26A9F">
      <w:pPr>
        <w:pStyle w:val="Normal1"/>
        <w:spacing w:line="360" w:lineRule="auto"/>
        <w:jc w:val="both"/>
        <w:rPr>
          <w:rFonts w:ascii="Century Gothic" w:hAnsi="Century Gothic"/>
          <w:bCs/>
          <w:szCs w:val="24"/>
        </w:rPr>
      </w:pPr>
    </w:p>
    <w:p w14:paraId="05EC6B51" w14:textId="2E9052D9" w:rsidR="00693892" w:rsidRPr="001447FE" w:rsidRDefault="00445EC3" w:rsidP="001447FE">
      <w:pPr>
        <w:autoSpaceDE w:val="0"/>
        <w:autoSpaceDN w:val="0"/>
        <w:adjustRightInd w:val="0"/>
        <w:spacing w:after="0"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w:t>
      </w:r>
      <w:r w:rsidR="001447FE">
        <w:rPr>
          <w:rFonts w:ascii="Century Gothic" w:hAnsi="Century Gothic" w:cs="Arial"/>
          <w:b/>
          <w:color w:val="000000"/>
          <w:sz w:val="28"/>
          <w:szCs w:val="28"/>
        </w:rPr>
        <w:t>O</w:t>
      </w:r>
    </w:p>
    <w:p w14:paraId="3EA196AB" w14:textId="0D8EF407" w:rsidR="0071427C" w:rsidRDefault="0071427C" w:rsidP="00BA46FC">
      <w:pPr>
        <w:spacing w:after="0" w:line="360" w:lineRule="auto"/>
        <w:jc w:val="both"/>
        <w:rPr>
          <w:rFonts w:ascii="Century Gothic" w:eastAsia="Yu Gothic UI Light" w:hAnsi="Century Gothic" w:cs="Arial"/>
          <w:b/>
          <w:sz w:val="28"/>
          <w:szCs w:val="24"/>
        </w:rPr>
      </w:pPr>
    </w:p>
    <w:p w14:paraId="1FC50672" w14:textId="64950FC4" w:rsidR="0047670F" w:rsidRPr="0047670F" w:rsidRDefault="0047670F" w:rsidP="0047670F">
      <w:pPr>
        <w:tabs>
          <w:tab w:val="left" w:pos="7170"/>
        </w:tabs>
        <w:rPr>
          <w:rFonts w:ascii="Century Gothic" w:eastAsia="Yu Gothic UI Light" w:hAnsi="Century Gothic" w:cs="Arial"/>
          <w:sz w:val="28"/>
          <w:szCs w:val="24"/>
        </w:rPr>
      </w:pPr>
      <w:r>
        <w:rPr>
          <w:rFonts w:ascii="Century Gothic" w:eastAsia="Yu Gothic UI Light" w:hAnsi="Century Gothic" w:cs="Arial"/>
          <w:sz w:val="28"/>
          <w:szCs w:val="24"/>
        </w:rPr>
        <w:tab/>
      </w:r>
    </w:p>
    <w:p w14:paraId="59DDC3E9" w14:textId="1E57A435" w:rsidR="00BA46FC" w:rsidRDefault="00A405E7" w:rsidP="00BA46FC">
      <w:pPr>
        <w:spacing w:after="0" w:line="360" w:lineRule="auto"/>
        <w:jc w:val="both"/>
        <w:rPr>
          <w:rFonts w:ascii="Century Gothic" w:hAnsi="Century Gothic"/>
          <w:sz w:val="24"/>
          <w:szCs w:val="24"/>
        </w:rPr>
      </w:pPr>
      <w:r w:rsidRPr="00A405E7">
        <w:rPr>
          <w:rFonts w:ascii="Century Gothic" w:eastAsia="Yu Gothic UI Light" w:hAnsi="Century Gothic" w:cs="Arial"/>
          <w:b/>
          <w:sz w:val="28"/>
          <w:szCs w:val="24"/>
        </w:rPr>
        <w:t xml:space="preserve">ARTÍCULO </w:t>
      </w:r>
      <w:proofErr w:type="gramStart"/>
      <w:r w:rsidR="00C002D6">
        <w:rPr>
          <w:rFonts w:ascii="Century Gothic" w:eastAsia="Yu Gothic UI Light" w:hAnsi="Century Gothic" w:cs="Arial"/>
          <w:b/>
          <w:sz w:val="28"/>
          <w:szCs w:val="24"/>
        </w:rPr>
        <w:t>ÚNICO</w:t>
      </w:r>
      <w:r w:rsidR="00211FB4" w:rsidRPr="00A405E7">
        <w:rPr>
          <w:rFonts w:ascii="Century Gothic" w:eastAsia="Yu Gothic UI Light" w:hAnsi="Century Gothic" w:cs="Arial"/>
          <w:b/>
          <w:sz w:val="28"/>
          <w:szCs w:val="24"/>
        </w:rPr>
        <w:t>.</w:t>
      </w:r>
      <w:r w:rsidR="00211FB4">
        <w:rPr>
          <w:rFonts w:ascii="Century Gothic" w:eastAsia="Yu Gothic UI Light" w:hAnsi="Century Gothic" w:cs="Arial"/>
          <w:b/>
          <w:sz w:val="28"/>
          <w:szCs w:val="24"/>
        </w:rPr>
        <w:t>-</w:t>
      </w:r>
      <w:proofErr w:type="gramEnd"/>
      <w:r w:rsidR="00211FB4">
        <w:rPr>
          <w:rFonts w:ascii="Century Gothic" w:eastAsia="Yu Gothic UI Light" w:hAnsi="Century Gothic" w:cs="Arial"/>
          <w:b/>
          <w:sz w:val="28"/>
          <w:szCs w:val="24"/>
        </w:rPr>
        <w:t xml:space="preserve"> </w:t>
      </w:r>
      <w:r w:rsidR="00BA46FC" w:rsidRPr="00931976">
        <w:rPr>
          <w:rFonts w:ascii="Century Gothic" w:hAnsi="Century Gothic"/>
          <w:sz w:val="24"/>
          <w:szCs w:val="24"/>
        </w:rPr>
        <w:t xml:space="preserve">Se </w:t>
      </w:r>
      <w:r w:rsidR="000F6D60">
        <w:rPr>
          <w:rFonts w:ascii="Century Gothic" w:hAnsi="Century Gothic"/>
          <w:b/>
          <w:bCs/>
          <w:sz w:val="24"/>
          <w:szCs w:val="24"/>
        </w:rPr>
        <w:t>ADICIONA</w:t>
      </w:r>
      <w:r w:rsidR="00773F50">
        <w:rPr>
          <w:rFonts w:ascii="Century Gothic" w:hAnsi="Century Gothic"/>
          <w:sz w:val="24"/>
          <w:szCs w:val="24"/>
        </w:rPr>
        <w:t xml:space="preserve"> a</w:t>
      </w:r>
      <w:r w:rsidR="00A26977">
        <w:rPr>
          <w:rFonts w:ascii="Century Gothic" w:hAnsi="Century Gothic"/>
          <w:sz w:val="24"/>
          <w:szCs w:val="24"/>
        </w:rPr>
        <w:t>l artículo</w:t>
      </w:r>
      <w:r w:rsidR="00773F50">
        <w:rPr>
          <w:rFonts w:ascii="Century Gothic" w:hAnsi="Century Gothic"/>
          <w:sz w:val="24"/>
          <w:szCs w:val="24"/>
        </w:rPr>
        <w:t xml:space="preserve"> 202</w:t>
      </w:r>
      <w:r w:rsidR="009D7A3A">
        <w:rPr>
          <w:rFonts w:ascii="Century Gothic" w:hAnsi="Century Gothic"/>
          <w:sz w:val="24"/>
          <w:szCs w:val="24"/>
        </w:rPr>
        <w:t>,</w:t>
      </w:r>
      <w:r w:rsidR="00773F50">
        <w:rPr>
          <w:rFonts w:ascii="Century Gothic" w:hAnsi="Century Gothic"/>
          <w:sz w:val="24"/>
          <w:szCs w:val="24"/>
        </w:rPr>
        <w:t xml:space="preserve"> </w:t>
      </w:r>
      <w:r w:rsidR="004C06D2">
        <w:rPr>
          <w:rFonts w:ascii="Century Gothic" w:hAnsi="Century Gothic"/>
          <w:sz w:val="24"/>
          <w:szCs w:val="24"/>
        </w:rPr>
        <w:t xml:space="preserve">apartado A), </w:t>
      </w:r>
      <w:r w:rsidR="00773F50">
        <w:rPr>
          <w:rFonts w:ascii="Century Gothic" w:hAnsi="Century Gothic"/>
          <w:sz w:val="24"/>
          <w:szCs w:val="24"/>
        </w:rPr>
        <w:t>la fracción IV</w:t>
      </w:r>
      <w:r w:rsidR="00661B4F">
        <w:rPr>
          <w:rFonts w:ascii="Century Gothic" w:hAnsi="Century Gothic"/>
          <w:sz w:val="24"/>
          <w:szCs w:val="24"/>
        </w:rPr>
        <w:t>,</w:t>
      </w:r>
      <w:r w:rsidR="009D7A3A">
        <w:rPr>
          <w:rFonts w:ascii="Century Gothic" w:hAnsi="Century Gothic"/>
          <w:sz w:val="24"/>
          <w:szCs w:val="24"/>
        </w:rPr>
        <w:t xml:space="preserve"> </w:t>
      </w:r>
      <w:r w:rsidR="00773F50">
        <w:rPr>
          <w:rFonts w:ascii="Century Gothic" w:hAnsi="Century Gothic"/>
          <w:sz w:val="24"/>
          <w:szCs w:val="24"/>
        </w:rPr>
        <w:t>de</w:t>
      </w:r>
      <w:r w:rsidR="00BA46FC">
        <w:rPr>
          <w:rFonts w:ascii="Century Gothic" w:hAnsi="Century Gothic"/>
          <w:sz w:val="24"/>
          <w:szCs w:val="24"/>
        </w:rPr>
        <w:t xml:space="preserve"> la Ley</w:t>
      </w:r>
      <w:r w:rsidR="00152292">
        <w:rPr>
          <w:rFonts w:ascii="Century Gothic" w:hAnsi="Century Gothic"/>
          <w:sz w:val="24"/>
          <w:szCs w:val="24"/>
        </w:rPr>
        <w:t xml:space="preserve"> </w:t>
      </w:r>
      <w:r w:rsidR="00044724">
        <w:rPr>
          <w:rFonts w:ascii="Century Gothic" w:hAnsi="Century Gothic"/>
          <w:sz w:val="24"/>
          <w:szCs w:val="24"/>
        </w:rPr>
        <w:t>Estatal de Salud</w:t>
      </w:r>
      <w:r w:rsidR="00BA46FC" w:rsidRPr="00931976">
        <w:rPr>
          <w:rFonts w:ascii="Century Gothic" w:hAnsi="Century Gothic"/>
          <w:sz w:val="24"/>
          <w:szCs w:val="24"/>
        </w:rPr>
        <w:t xml:space="preserve">, para quedar </w:t>
      </w:r>
      <w:r w:rsidR="00BA46FC" w:rsidRPr="002D3326">
        <w:rPr>
          <w:rFonts w:ascii="Century Gothic" w:hAnsi="Century Gothic"/>
          <w:sz w:val="24"/>
          <w:szCs w:val="24"/>
        </w:rPr>
        <w:t>redactad</w:t>
      </w:r>
      <w:r w:rsidR="002D3326">
        <w:rPr>
          <w:rFonts w:ascii="Century Gothic" w:hAnsi="Century Gothic"/>
          <w:sz w:val="24"/>
          <w:szCs w:val="24"/>
        </w:rPr>
        <w:t>o</w:t>
      </w:r>
      <w:r w:rsidR="0069444A">
        <w:rPr>
          <w:rFonts w:ascii="Century Gothic" w:hAnsi="Century Gothic"/>
          <w:sz w:val="24"/>
          <w:szCs w:val="24"/>
        </w:rPr>
        <w:t xml:space="preserve"> </w:t>
      </w:r>
      <w:r w:rsidR="00BA46FC" w:rsidRPr="00931976">
        <w:rPr>
          <w:rFonts w:ascii="Century Gothic" w:hAnsi="Century Gothic"/>
          <w:sz w:val="24"/>
          <w:szCs w:val="24"/>
        </w:rPr>
        <w:t>de la siguiente manera:</w:t>
      </w:r>
      <w:r w:rsidR="002545A6">
        <w:rPr>
          <w:rFonts w:ascii="Century Gothic" w:hAnsi="Century Gothic"/>
          <w:sz w:val="24"/>
          <w:szCs w:val="24"/>
        </w:rPr>
        <w:t xml:space="preserve">  </w:t>
      </w:r>
    </w:p>
    <w:p w14:paraId="4557309E" w14:textId="77777777" w:rsidR="00EF7293" w:rsidRDefault="00EF7293" w:rsidP="006C39DC">
      <w:pPr>
        <w:spacing w:after="0" w:line="360" w:lineRule="auto"/>
        <w:ind w:right="-34"/>
        <w:jc w:val="both"/>
        <w:outlineLvl w:val="0"/>
        <w:rPr>
          <w:rFonts w:ascii="Century Gothic" w:hAnsi="Century Gothic" w:cs="Arial"/>
          <w:b/>
          <w:sz w:val="24"/>
          <w:szCs w:val="24"/>
        </w:rPr>
      </w:pPr>
    </w:p>
    <w:p w14:paraId="42B9F969" w14:textId="54641192" w:rsidR="00EF7293" w:rsidRDefault="00EF7293" w:rsidP="006C39DC">
      <w:pPr>
        <w:spacing w:after="0" w:line="360" w:lineRule="auto"/>
        <w:ind w:right="-34"/>
        <w:jc w:val="both"/>
        <w:outlineLvl w:val="0"/>
        <w:rPr>
          <w:rFonts w:ascii="Century Gothic" w:hAnsi="Century Gothic" w:cs="Arial"/>
          <w:sz w:val="24"/>
          <w:szCs w:val="24"/>
        </w:rPr>
      </w:pPr>
      <w:r w:rsidRPr="00EF7293">
        <w:rPr>
          <w:rFonts w:ascii="Century Gothic" w:hAnsi="Century Gothic" w:cs="Arial"/>
          <w:b/>
          <w:sz w:val="24"/>
          <w:szCs w:val="24"/>
        </w:rPr>
        <w:t xml:space="preserve">Artículo 202. </w:t>
      </w:r>
      <w:r>
        <w:rPr>
          <w:rFonts w:ascii="Century Gothic" w:hAnsi="Century Gothic" w:cs="Arial"/>
          <w:sz w:val="24"/>
          <w:szCs w:val="24"/>
        </w:rPr>
        <w:t>…</w:t>
      </w:r>
    </w:p>
    <w:p w14:paraId="28F6E975" w14:textId="77777777" w:rsidR="00EF7293" w:rsidRDefault="00EF7293" w:rsidP="006C39DC">
      <w:pPr>
        <w:spacing w:after="0" w:line="360" w:lineRule="auto"/>
        <w:ind w:right="-34"/>
        <w:jc w:val="both"/>
        <w:outlineLvl w:val="0"/>
        <w:rPr>
          <w:rFonts w:ascii="Century Gothic" w:hAnsi="Century Gothic" w:cs="Arial"/>
          <w:sz w:val="24"/>
          <w:szCs w:val="24"/>
        </w:rPr>
      </w:pPr>
    </w:p>
    <w:p w14:paraId="2366E63A" w14:textId="6B4C36A0" w:rsidR="00EF7293" w:rsidRPr="00EF7293" w:rsidRDefault="00EF7293" w:rsidP="0059118B">
      <w:pPr>
        <w:pStyle w:val="Prrafodelista"/>
        <w:numPr>
          <w:ilvl w:val="0"/>
          <w:numId w:val="7"/>
        </w:numPr>
        <w:spacing w:line="360" w:lineRule="auto"/>
        <w:ind w:right="-34"/>
        <w:jc w:val="both"/>
        <w:outlineLvl w:val="0"/>
        <w:rPr>
          <w:rFonts w:ascii="Century Gothic" w:hAnsi="Century Gothic" w:cs="Arial"/>
          <w:sz w:val="24"/>
          <w:szCs w:val="24"/>
        </w:rPr>
      </w:pPr>
      <w:r>
        <w:rPr>
          <w:rFonts w:ascii="Century Gothic" w:hAnsi="Century Gothic" w:cs="Arial"/>
          <w:sz w:val="24"/>
          <w:szCs w:val="24"/>
        </w:rPr>
        <w:lastRenderedPageBreak/>
        <w:t>…</w:t>
      </w:r>
      <w:r w:rsidRPr="00EF7293">
        <w:rPr>
          <w:rFonts w:ascii="Century Gothic" w:hAnsi="Century Gothic" w:cs="Arial"/>
          <w:sz w:val="24"/>
          <w:szCs w:val="24"/>
        </w:rPr>
        <w:t xml:space="preserve">  </w:t>
      </w:r>
    </w:p>
    <w:p w14:paraId="52D134D0" w14:textId="77777777" w:rsidR="00EF7293" w:rsidRPr="00EF7293" w:rsidRDefault="00EF7293" w:rsidP="00EF7293">
      <w:pPr>
        <w:pStyle w:val="Prrafodelista"/>
        <w:spacing w:line="360" w:lineRule="auto"/>
        <w:ind w:left="720" w:right="-34"/>
        <w:jc w:val="both"/>
        <w:outlineLvl w:val="0"/>
        <w:rPr>
          <w:rFonts w:ascii="Century Gothic" w:hAnsi="Century Gothic" w:cs="Arial"/>
          <w:sz w:val="24"/>
          <w:szCs w:val="24"/>
        </w:rPr>
      </w:pPr>
    </w:p>
    <w:p w14:paraId="7F3A754A" w14:textId="3D72CA63" w:rsidR="00EF7293" w:rsidRPr="00EF7293" w:rsidRDefault="00EF7293" w:rsidP="0059118B">
      <w:pPr>
        <w:pStyle w:val="Prrafodelista"/>
        <w:numPr>
          <w:ilvl w:val="0"/>
          <w:numId w:val="6"/>
        </w:numPr>
        <w:spacing w:line="360" w:lineRule="auto"/>
        <w:ind w:left="1776" w:right="-34"/>
        <w:jc w:val="both"/>
        <w:outlineLvl w:val="0"/>
        <w:rPr>
          <w:rFonts w:ascii="Century Gothic" w:hAnsi="Century Gothic" w:cs="Arial"/>
          <w:sz w:val="24"/>
          <w:szCs w:val="24"/>
        </w:rPr>
      </w:pPr>
      <w:r>
        <w:rPr>
          <w:rFonts w:ascii="Century Gothic" w:hAnsi="Century Gothic" w:cs="Arial"/>
          <w:sz w:val="24"/>
          <w:szCs w:val="24"/>
        </w:rPr>
        <w:t>a III. …</w:t>
      </w:r>
      <w:r w:rsidRPr="00EF7293">
        <w:rPr>
          <w:rFonts w:ascii="Century Gothic" w:hAnsi="Century Gothic" w:cs="Arial"/>
          <w:sz w:val="24"/>
          <w:szCs w:val="24"/>
        </w:rPr>
        <w:t xml:space="preserve"> </w:t>
      </w:r>
    </w:p>
    <w:p w14:paraId="7103E8A7" w14:textId="77777777" w:rsidR="00EF7293" w:rsidRPr="00EF7293" w:rsidRDefault="00EF7293" w:rsidP="00EF7293">
      <w:pPr>
        <w:rPr>
          <w:rFonts w:ascii="Century Gothic" w:hAnsi="Century Gothic" w:cs="Arial"/>
          <w:sz w:val="24"/>
          <w:szCs w:val="24"/>
        </w:rPr>
      </w:pPr>
    </w:p>
    <w:p w14:paraId="224B5AD1" w14:textId="21B05BF6" w:rsidR="00EF7293" w:rsidRPr="00EF7293" w:rsidRDefault="00EF7293" w:rsidP="0059118B">
      <w:pPr>
        <w:pStyle w:val="Prrafodelista"/>
        <w:numPr>
          <w:ilvl w:val="0"/>
          <w:numId w:val="8"/>
        </w:numPr>
        <w:spacing w:line="360" w:lineRule="auto"/>
        <w:ind w:right="-34"/>
        <w:jc w:val="both"/>
        <w:outlineLvl w:val="0"/>
        <w:rPr>
          <w:rFonts w:ascii="Century Gothic" w:hAnsi="Century Gothic" w:cs="Arial"/>
          <w:b/>
          <w:sz w:val="24"/>
          <w:szCs w:val="24"/>
        </w:rPr>
      </w:pPr>
      <w:r w:rsidRPr="00EF7293">
        <w:rPr>
          <w:rFonts w:ascii="Century Gothic" w:hAnsi="Century Gothic" w:cs="Arial"/>
          <w:b/>
          <w:sz w:val="24"/>
          <w:szCs w:val="24"/>
        </w:rPr>
        <w:t xml:space="preserve">La promoción </w:t>
      </w:r>
      <w:r w:rsidR="004C06D2">
        <w:rPr>
          <w:rFonts w:ascii="Century Gothic" w:hAnsi="Century Gothic" w:cs="Arial"/>
          <w:b/>
          <w:sz w:val="24"/>
          <w:szCs w:val="24"/>
        </w:rPr>
        <w:t>sobre la</w:t>
      </w:r>
      <w:r w:rsidRPr="00EF7293">
        <w:rPr>
          <w:rFonts w:ascii="Century Gothic" w:hAnsi="Century Gothic" w:cs="Arial"/>
          <w:b/>
          <w:sz w:val="24"/>
          <w:szCs w:val="24"/>
        </w:rPr>
        <w:t xml:space="preserve"> creación de centros especializados</w:t>
      </w:r>
      <w:r w:rsidR="00773F50">
        <w:rPr>
          <w:rFonts w:ascii="Century Gothic" w:hAnsi="Century Gothic" w:cs="Arial"/>
          <w:b/>
          <w:sz w:val="24"/>
          <w:szCs w:val="24"/>
        </w:rPr>
        <w:t xml:space="preserve">, así como </w:t>
      </w:r>
      <w:r w:rsidRPr="00EF7293">
        <w:rPr>
          <w:rFonts w:ascii="Century Gothic" w:hAnsi="Century Gothic" w:cs="Arial"/>
          <w:b/>
          <w:sz w:val="24"/>
          <w:szCs w:val="24"/>
        </w:rPr>
        <w:t>el fortalecimiento de los ya existentes, para el tratamiento, atención y rehabilitación de personas alcohólicas, fundamentados en el respeto a su integridad y libre decisión.</w:t>
      </w:r>
    </w:p>
    <w:p w14:paraId="15B6977E" w14:textId="6560BA5B" w:rsidR="000F6D60" w:rsidRDefault="000F6D60" w:rsidP="000F6D60">
      <w:pPr>
        <w:spacing w:after="0" w:line="360" w:lineRule="auto"/>
        <w:ind w:right="-34"/>
        <w:jc w:val="both"/>
        <w:outlineLvl w:val="0"/>
        <w:rPr>
          <w:rFonts w:ascii="Century Gothic" w:hAnsi="Century Gothic" w:cs="Arial"/>
          <w:b/>
          <w:sz w:val="24"/>
          <w:szCs w:val="24"/>
        </w:rPr>
      </w:pPr>
    </w:p>
    <w:p w14:paraId="773018B0" w14:textId="5D630CC1" w:rsidR="00EF7293" w:rsidRPr="00C82310" w:rsidRDefault="00C82310" w:rsidP="00C82310">
      <w:pPr>
        <w:pStyle w:val="Prrafodelista"/>
        <w:numPr>
          <w:ilvl w:val="0"/>
          <w:numId w:val="7"/>
        </w:numPr>
        <w:spacing w:line="360" w:lineRule="auto"/>
        <w:ind w:right="-34"/>
        <w:jc w:val="both"/>
        <w:outlineLvl w:val="0"/>
        <w:rPr>
          <w:rFonts w:ascii="Century Gothic" w:hAnsi="Century Gothic" w:cs="Arial"/>
          <w:b/>
          <w:sz w:val="24"/>
          <w:szCs w:val="24"/>
        </w:rPr>
      </w:pPr>
      <w:r>
        <w:rPr>
          <w:rFonts w:ascii="Century Gothic" w:hAnsi="Century Gothic" w:cs="Arial"/>
          <w:bCs/>
          <w:sz w:val="24"/>
          <w:szCs w:val="24"/>
        </w:rPr>
        <w:t xml:space="preserve">a   D) </w:t>
      </w:r>
      <w:r w:rsidR="00EF7293">
        <w:rPr>
          <w:rFonts w:ascii="Century Gothic" w:hAnsi="Century Gothic" w:cs="Arial"/>
          <w:b/>
          <w:sz w:val="24"/>
          <w:szCs w:val="24"/>
        </w:rPr>
        <w:t>…</w:t>
      </w:r>
    </w:p>
    <w:p w14:paraId="4ADA1F3B" w14:textId="77777777" w:rsidR="006C39DC" w:rsidRDefault="006C39DC" w:rsidP="000F6D60">
      <w:pPr>
        <w:spacing w:after="0" w:line="360" w:lineRule="auto"/>
        <w:ind w:right="-34"/>
        <w:jc w:val="both"/>
        <w:outlineLvl w:val="0"/>
        <w:rPr>
          <w:rFonts w:ascii="Century Gothic" w:hAnsi="Century Gothic" w:cs="Arial"/>
          <w:b/>
          <w:sz w:val="24"/>
          <w:szCs w:val="24"/>
        </w:rPr>
      </w:pPr>
    </w:p>
    <w:p w14:paraId="6D44370C" w14:textId="77777777" w:rsidR="00773F50" w:rsidRPr="000F6D60" w:rsidRDefault="00773F50" w:rsidP="000F6D60">
      <w:pPr>
        <w:spacing w:after="0" w:line="360" w:lineRule="auto"/>
        <w:ind w:right="-34"/>
        <w:jc w:val="both"/>
        <w:outlineLvl w:val="0"/>
        <w:rPr>
          <w:rFonts w:ascii="Century Gothic" w:hAnsi="Century Gothic" w:cs="Arial"/>
          <w:b/>
          <w:sz w:val="24"/>
          <w:szCs w:val="24"/>
        </w:rPr>
      </w:pPr>
    </w:p>
    <w:p w14:paraId="47C286C2" w14:textId="77777777" w:rsidR="009F3B35" w:rsidRPr="003539A7" w:rsidRDefault="00A405E7" w:rsidP="00B26A9F">
      <w:pPr>
        <w:spacing w:after="0" w:line="360" w:lineRule="auto"/>
        <w:ind w:right="-34"/>
        <w:jc w:val="center"/>
        <w:outlineLvl w:val="0"/>
        <w:rPr>
          <w:rFonts w:ascii="Century Gothic" w:hAnsi="Century Gothic" w:cs="Arial"/>
          <w:b/>
          <w:bCs/>
          <w:spacing w:val="-11"/>
          <w:kern w:val="32"/>
          <w:sz w:val="28"/>
          <w:szCs w:val="24"/>
        </w:rPr>
      </w:pP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A</w:t>
      </w:r>
      <w:r w:rsidR="00744494">
        <w:rPr>
          <w:rFonts w:ascii="Century Gothic" w:hAnsi="Century Gothic" w:cs="Arial"/>
          <w:b/>
          <w:sz w:val="28"/>
          <w:szCs w:val="24"/>
        </w:rPr>
        <w:t xml:space="preserve"> </w:t>
      </w:r>
      <w:r>
        <w:rPr>
          <w:rFonts w:ascii="Century Gothic" w:hAnsi="Century Gothic" w:cs="Arial"/>
          <w:b/>
          <w:sz w:val="28"/>
          <w:szCs w:val="24"/>
        </w:rPr>
        <w:t>N</w:t>
      </w:r>
      <w:r w:rsidR="00744494">
        <w:rPr>
          <w:rFonts w:ascii="Century Gothic" w:hAnsi="Century Gothic" w:cs="Arial"/>
          <w:b/>
          <w:sz w:val="28"/>
          <w:szCs w:val="24"/>
        </w:rPr>
        <w:t xml:space="preserve"> </w:t>
      </w:r>
      <w:r>
        <w:rPr>
          <w:rFonts w:ascii="Century Gothic" w:hAnsi="Century Gothic" w:cs="Arial"/>
          <w:b/>
          <w:sz w:val="28"/>
          <w:szCs w:val="24"/>
        </w:rPr>
        <w:t>S</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T</w:t>
      </w:r>
      <w:r w:rsidR="00744494">
        <w:rPr>
          <w:rFonts w:ascii="Century Gothic" w:hAnsi="Century Gothic" w:cs="Arial"/>
          <w:b/>
          <w:sz w:val="28"/>
          <w:szCs w:val="24"/>
        </w:rPr>
        <w:t xml:space="preserve"> </w:t>
      </w:r>
      <w:r>
        <w:rPr>
          <w:rFonts w:ascii="Century Gothic" w:hAnsi="Century Gothic" w:cs="Arial"/>
          <w:b/>
          <w:sz w:val="28"/>
          <w:szCs w:val="24"/>
        </w:rPr>
        <w:t>O</w:t>
      </w:r>
      <w:r w:rsidR="00744494">
        <w:rPr>
          <w:rFonts w:ascii="Century Gothic" w:hAnsi="Century Gothic" w:cs="Arial"/>
          <w:b/>
          <w:sz w:val="28"/>
          <w:szCs w:val="24"/>
        </w:rPr>
        <w:t xml:space="preserve"> </w:t>
      </w:r>
      <w:r>
        <w:rPr>
          <w:rFonts w:ascii="Century Gothic" w:hAnsi="Century Gothic" w:cs="Arial"/>
          <w:b/>
          <w:sz w:val="28"/>
          <w:szCs w:val="24"/>
        </w:rPr>
        <w:t>R</w:t>
      </w:r>
      <w:r w:rsidR="00744494">
        <w:rPr>
          <w:rFonts w:ascii="Century Gothic" w:hAnsi="Century Gothic" w:cs="Arial"/>
          <w:b/>
          <w:sz w:val="28"/>
          <w:szCs w:val="24"/>
        </w:rPr>
        <w:t xml:space="preserve"> </w:t>
      </w:r>
      <w:r>
        <w:rPr>
          <w:rFonts w:ascii="Century Gothic" w:hAnsi="Century Gothic" w:cs="Arial"/>
          <w:b/>
          <w:sz w:val="28"/>
          <w:szCs w:val="24"/>
        </w:rPr>
        <w:t>I</w:t>
      </w:r>
      <w:r w:rsidR="00744494">
        <w:rPr>
          <w:rFonts w:ascii="Century Gothic" w:hAnsi="Century Gothic" w:cs="Arial"/>
          <w:b/>
          <w:sz w:val="28"/>
          <w:szCs w:val="24"/>
        </w:rPr>
        <w:t xml:space="preserve"> </w:t>
      </w:r>
      <w:r>
        <w:rPr>
          <w:rFonts w:ascii="Century Gothic" w:hAnsi="Century Gothic" w:cs="Arial"/>
          <w:b/>
          <w:sz w:val="28"/>
          <w:szCs w:val="24"/>
        </w:rPr>
        <w:t>O</w:t>
      </w:r>
    </w:p>
    <w:p w14:paraId="6D00BA99" w14:textId="77777777" w:rsidR="00773F50" w:rsidRDefault="00773F50" w:rsidP="00B26A9F">
      <w:pPr>
        <w:spacing w:after="0" w:line="360" w:lineRule="auto"/>
        <w:ind w:right="-34"/>
        <w:jc w:val="both"/>
        <w:rPr>
          <w:rFonts w:ascii="Century Gothic" w:eastAsia="Yu Gothic UI Light" w:hAnsi="Century Gothic" w:cs="Arial"/>
          <w:b/>
          <w:sz w:val="28"/>
          <w:szCs w:val="24"/>
        </w:rPr>
      </w:pPr>
    </w:p>
    <w:p w14:paraId="66487960" w14:textId="77777777" w:rsidR="009F3B35" w:rsidRPr="00C157D0" w:rsidRDefault="009F3B35" w:rsidP="00B26A9F">
      <w:pPr>
        <w:spacing w:after="0" w:line="360" w:lineRule="auto"/>
        <w:ind w:right="-34"/>
        <w:jc w:val="both"/>
        <w:rPr>
          <w:rFonts w:ascii="Century Gothic" w:eastAsia="Yu Gothic UI Light" w:hAnsi="Century Gothic" w:cs="Arial"/>
          <w:sz w:val="24"/>
          <w:szCs w:val="24"/>
        </w:rPr>
      </w:pPr>
      <w:r w:rsidRPr="003539A7">
        <w:rPr>
          <w:rFonts w:ascii="Century Gothic" w:eastAsia="Yu Gothic UI Light" w:hAnsi="Century Gothic" w:cs="Arial"/>
          <w:b/>
          <w:sz w:val="28"/>
          <w:szCs w:val="24"/>
        </w:rPr>
        <w:t xml:space="preserve">ARTÍCULO </w:t>
      </w:r>
      <w:proofErr w:type="gramStart"/>
      <w:r w:rsidR="000A7394">
        <w:rPr>
          <w:rFonts w:ascii="Century Gothic" w:eastAsia="Yu Gothic UI Light" w:hAnsi="Century Gothic" w:cs="Arial"/>
          <w:b/>
          <w:sz w:val="28"/>
          <w:szCs w:val="24"/>
        </w:rPr>
        <w:t>ÚNICO</w:t>
      </w:r>
      <w:r w:rsidR="000A7394" w:rsidRPr="003539A7">
        <w:rPr>
          <w:rFonts w:ascii="Century Gothic" w:eastAsia="Yu Gothic UI Light" w:hAnsi="Century Gothic" w:cs="Arial"/>
          <w:b/>
          <w:sz w:val="28"/>
          <w:szCs w:val="24"/>
        </w:rPr>
        <w:t>.</w:t>
      </w:r>
      <w:r w:rsidR="000A7394">
        <w:rPr>
          <w:rFonts w:ascii="Century Gothic" w:eastAsia="Yu Gothic UI Light" w:hAnsi="Century Gothic" w:cs="Arial"/>
          <w:b/>
          <w:sz w:val="28"/>
          <w:szCs w:val="24"/>
        </w:rPr>
        <w:t>-</w:t>
      </w:r>
      <w:proofErr w:type="gramEnd"/>
      <w:r w:rsidRPr="003539A7">
        <w:rPr>
          <w:rFonts w:ascii="Century Gothic" w:eastAsia="Yu Gothic UI Light" w:hAnsi="Century Gothic" w:cs="Arial"/>
          <w:b/>
          <w:sz w:val="28"/>
          <w:szCs w:val="24"/>
        </w:rPr>
        <w:t xml:space="preserve"> </w:t>
      </w:r>
      <w:r w:rsidR="00A405E7" w:rsidRPr="00A405E7">
        <w:rPr>
          <w:rFonts w:ascii="Century Gothic" w:eastAsia="Yu Gothic UI Light" w:hAnsi="Century Gothic" w:cs="Arial"/>
          <w:sz w:val="24"/>
          <w:szCs w:val="24"/>
        </w:rPr>
        <w:t xml:space="preserve">El presente Decreto entrará en vigor </w:t>
      </w:r>
      <w:r w:rsidR="001035DF">
        <w:rPr>
          <w:rFonts w:ascii="Century Gothic" w:eastAsia="Yu Gothic UI Light" w:hAnsi="Century Gothic" w:cs="Arial"/>
          <w:sz w:val="24"/>
          <w:szCs w:val="24"/>
        </w:rPr>
        <w:t>a</w:t>
      </w:r>
      <w:r w:rsidR="00A405E7" w:rsidRPr="00A405E7">
        <w:rPr>
          <w:rFonts w:ascii="Century Gothic" w:eastAsia="Yu Gothic UI Light" w:hAnsi="Century Gothic" w:cs="Arial"/>
          <w:sz w:val="24"/>
          <w:szCs w:val="24"/>
        </w:rPr>
        <w:t xml:space="preserve">l día </w:t>
      </w:r>
      <w:r w:rsidR="00A3389C">
        <w:rPr>
          <w:rFonts w:ascii="Century Gothic" w:eastAsia="Yu Gothic UI Light" w:hAnsi="Century Gothic" w:cs="Arial"/>
          <w:sz w:val="24"/>
          <w:szCs w:val="24"/>
        </w:rPr>
        <w:t xml:space="preserve">siguiente </w:t>
      </w:r>
      <w:r w:rsidR="00A405E7" w:rsidRPr="00A405E7">
        <w:rPr>
          <w:rFonts w:ascii="Century Gothic" w:eastAsia="Yu Gothic UI Light" w:hAnsi="Century Gothic" w:cs="Arial"/>
          <w:sz w:val="24"/>
          <w:szCs w:val="24"/>
        </w:rPr>
        <w:t>de su publicación en el Periódico Oficial del Estado.</w:t>
      </w:r>
    </w:p>
    <w:p w14:paraId="05653697" w14:textId="77777777" w:rsidR="00445EC3" w:rsidRPr="00DB5AA7" w:rsidRDefault="00445EC3" w:rsidP="00B26A9F">
      <w:pPr>
        <w:spacing w:after="0" w:line="360" w:lineRule="auto"/>
        <w:jc w:val="both"/>
        <w:rPr>
          <w:rFonts w:ascii="Century Gothic" w:hAnsi="Century Gothic" w:cs="Arial"/>
          <w:b/>
          <w:sz w:val="24"/>
          <w:szCs w:val="24"/>
          <w:lang w:val="es-ES"/>
        </w:rPr>
      </w:pPr>
    </w:p>
    <w:p w14:paraId="16EBF9C0" w14:textId="77777777" w:rsidR="00693892" w:rsidRDefault="00B25800" w:rsidP="007F5BDD">
      <w:pPr>
        <w:spacing w:after="0" w:line="360" w:lineRule="auto"/>
        <w:jc w:val="both"/>
        <w:rPr>
          <w:rFonts w:ascii="Century Gothic" w:hAnsi="Century Gothic" w:cs="Arial"/>
          <w:sz w:val="24"/>
          <w:szCs w:val="24"/>
        </w:rPr>
      </w:pPr>
      <w:proofErr w:type="gramStart"/>
      <w:r w:rsidRPr="0061716E">
        <w:rPr>
          <w:rFonts w:ascii="Century Gothic" w:hAnsi="Century Gothic" w:cs="Arial"/>
          <w:b/>
          <w:sz w:val="28"/>
          <w:szCs w:val="28"/>
        </w:rPr>
        <w:t>ECONÓMICO.-</w:t>
      </w:r>
      <w:proofErr w:type="gramEnd"/>
      <w:r w:rsidR="00445EC3" w:rsidRPr="00DB5AA7">
        <w:rPr>
          <w:rFonts w:ascii="Century Gothic" w:hAnsi="Century Gothic" w:cs="Arial"/>
          <w:sz w:val="24"/>
          <w:szCs w:val="24"/>
        </w:rPr>
        <w:t> Aprobado que sea, túrnese a la Secretaría para que elabore la Minuta de Decreto en los términos en que deba publicarse.</w:t>
      </w:r>
    </w:p>
    <w:p w14:paraId="75D90BBF" w14:textId="77777777" w:rsidR="00693892" w:rsidRDefault="00693892" w:rsidP="007F5BDD">
      <w:pPr>
        <w:spacing w:after="0" w:line="360" w:lineRule="auto"/>
        <w:jc w:val="both"/>
        <w:rPr>
          <w:rFonts w:ascii="Century Gothic" w:hAnsi="Century Gothic"/>
          <w:sz w:val="24"/>
          <w:szCs w:val="24"/>
        </w:rPr>
      </w:pPr>
    </w:p>
    <w:p w14:paraId="75E8CD90" w14:textId="22ED752D" w:rsidR="00F57B0E" w:rsidRPr="00247B5A" w:rsidRDefault="00445EC3" w:rsidP="00247B5A">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C025B">
        <w:rPr>
          <w:rFonts w:ascii="Century Gothic" w:hAnsi="Century Gothic"/>
          <w:sz w:val="24"/>
          <w:szCs w:val="24"/>
        </w:rPr>
        <w:t>,</w:t>
      </w:r>
      <w:r w:rsidRPr="00414B59">
        <w:rPr>
          <w:rFonts w:ascii="Century Gothic" w:hAnsi="Century Gothic"/>
          <w:sz w:val="24"/>
          <w:szCs w:val="24"/>
        </w:rPr>
        <w:t xml:space="preserve"> a</w:t>
      </w:r>
      <w:r w:rsidR="0069125D">
        <w:rPr>
          <w:rFonts w:ascii="Century Gothic" w:hAnsi="Century Gothic"/>
          <w:sz w:val="24"/>
          <w:szCs w:val="24"/>
        </w:rPr>
        <w:t xml:space="preserve"> </w:t>
      </w:r>
      <w:r w:rsidR="00F56E8F">
        <w:rPr>
          <w:rFonts w:ascii="Century Gothic" w:hAnsi="Century Gothic"/>
          <w:sz w:val="24"/>
          <w:szCs w:val="24"/>
        </w:rPr>
        <w:t>l</w:t>
      </w:r>
      <w:r w:rsidR="0069125D">
        <w:rPr>
          <w:rFonts w:ascii="Century Gothic" w:hAnsi="Century Gothic"/>
          <w:sz w:val="24"/>
          <w:szCs w:val="24"/>
        </w:rPr>
        <w:t>os</w:t>
      </w:r>
      <w:r w:rsidR="00F56E8F">
        <w:rPr>
          <w:rFonts w:ascii="Century Gothic" w:hAnsi="Century Gothic"/>
          <w:sz w:val="24"/>
          <w:szCs w:val="24"/>
        </w:rPr>
        <w:t xml:space="preserve"> </w:t>
      </w:r>
      <w:r w:rsidR="004B51E4">
        <w:rPr>
          <w:rFonts w:ascii="Century Gothic" w:hAnsi="Century Gothic"/>
          <w:sz w:val="24"/>
          <w:szCs w:val="24"/>
        </w:rPr>
        <w:t>doce</w:t>
      </w:r>
      <w:r>
        <w:rPr>
          <w:rFonts w:ascii="Century Gothic" w:hAnsi="Century Gothic"/>
          <w:sz w:val="24"/>
          <w:szCs w:val="24"/>
        </w:rPr>
        <w:t xml:space="preserve"> </w:t>
      </w:r>
      <w:r w:rsidRPr="00414B59">
        <w:rPr>
          <w:rFonts w:ascii="Century Gothic" w:hAnsi="Century Gothic"/>
          <w:sz w:val="24"/>
          <w:szCs w:val="24"/>
        </w:rPr>
        <w:t>día</w:t>
      </w:r>
      <w:r w:rsidR="0069125D">
        <w:rPr>
          <w:rFonts w:ascii="Century Gothic" w:hAnsi="Century Gothic"/>
          <w:sz w:val="24"/>
          <w:szCs w:val="24"/>
        </w:rPr>
        <w:t>s</w:t>
      </w:r>
      <w:r w:rsidRPr="00414B59">
        <w:rPr>
          <w:rFonts w:ascii="Century Gothic" w:hAnsi="Century Gothic"/>
          <w:sz w:val="24"/>
          <w:szCs w:val="24"/>
        </w:rPr>
        <w:t xml:space="preserve"> del mes de </w:t>
      </w:r>
      <w:r w:rsidR="00315AE5">
        <w:rPr>
          <w:rFonts w:ascii="Century Gothic" w:hAnsi="Century Gothic"/>
          <w:sz w:val="24"/>
          <w:szCs w:val="24"/>
        </w:rPr>
        <w:t>marzo</w:t>
      </w:r>
      <w:r w:rsidRPr="00414B59">
        <w:rPr>
          <w:rFonts w:ascii="Century Gothic" w:hAnsi="Century Gothic"/>
          <w:sz w:val="24"/>
          <w:szCs w:val="24"/>
        </w:rPr>
        <w:t xml:space="preserve"> del año dos mil </w:t>
      </w:r>
      <w:r w:rsidR="000F7395">
        <w:rPr>
          <w:rFonts w:ascii="Century Gothic" w:hAnsi="Century Gothic"/>
          <w:sz w:val="24"/>
          <w:szCs w:val="24"/>
        </w:rPr>
        <w:t>veinti</w:t>
      </w:r>
      <w:r w:rsidR="000D2B1D">
        <w:rPr>
          <w:rFonts w:ascii="Century Gothic" w:hAnsi="Century Gothic"/>
          <w:sz w:val="24"/>
          <w:szCs w:val="24"/>
        </w:rPr>
        <w:t>cuatro</w:t>
      </w:r>
      <w:r w:rsidR="003B22F4">
        <w:rPr>
          <w:rFonts w:ascii="Century Gothic" w:hAnsi="Century Gothic"/>
          <w:sz w:val="24"/>
          <w:szCs w:val="24"/>
        </w:rPr>
        <w:t>.</w:t>
      </w:r>
    </w:p>
    <w:p w14:paraId="0FB0C306" w14:textId="7135E4A9" w:rsidR="00250D55" w:rsidRDefault="00250D55" w:rsidP="00C82310">
      <w:pPr>
        <w:pStyle w:val="Normal1"/>
        <w:contextualSpacing/>
        <w:rPr>
          <w:rFonts w:ascii="Century Gothic" w:eastAsia="Arial" w:hAnsi="Century Gothic" w:cs="Arial"/>
          <w:b/>
          <w:smallCaps/>
          <w:color w:val="auto"/>
          <w:sz w:val="20"/>
          <w:lang w:val="es-MX"/>
        </w:rPr>
      </w:pPr>
    </w:p>
    <w:p w14:paraId="3B920F78" w14:textId="6D6853F8" w:rsidR="00C82310" w:rsidRDefault="00C82310" w:rsidP="00C82310">
      <w:pPr>
        <w:pStyle w:val="Normal1"/>
        <w:contextualSpacing/>
        <w:rPr>
          <w:rFonts w:ascii="Century Gothic" w:eastAsia="Arial" w:hAnsi="Century Gothic" w:cs="Arial"/>
          <w:b/>
          <w:smallCaps/>
          <w:color w:val="auto"/>
          <w:sz w:val="20"/>
          <w:lang w:val="es-MX"/>
        </w:rPr>
      </w:pPr>
    </w:p>
    <w:p w14:paraId="77763D14" w14:textId="77777777" w:rsidR="00C82310" w:rsidRDefault="00C82310" w:rsidP="00C82310">
      <w:pPr>
        <w:pStyle w:val="Normal1"/>
        <w:contextualSpacing/>
        <w:rPr>
          <w:rFonts w:ascii="Century Gothic" w:eastAsia="Arial" w:hAnsi="Century Gothic" w:cs="Arial"/>
          <w:b/>
          <w:smallCaps/>
          <w:color w:val="auto"/>
          <w:sz w:val="20"/>
          <w:lang w:val="es-MX"/>
        </w:rPr>
      </w:pPr>
    </w:p>
    <w:p w14:paraId="6288C64D" w14:textId="145EB0C9" w:rsidR="00445EC3" w:rsidRPr="002D3326" w:rsidRDefault="00445EC3" w:rsidP="002D3326">
      <w:pPr>
        <w:pStyle w:val="Normal1"/>
        <w:contextualSpacing/>
        <w:jc w:val="center"/>
        <w:rPr>
          <w:rFonts w:ascii="Century Gothic" w:eastAsia="Arial" w:hAnsi="Century Gothic" w:cs="Arial"/>
          <w:b/>
          <w:smallCaps/>
          <w:color w:val="auto"/>
          <w:sz w:val="20"/>
          <w:lang w:val="es-MX"/>
        </w:rPr>
      </w:pPr>
      <w:r w:rsidRPr="0061716E">
        <w:rPr>
          <w:rFonts w:ascii="Century Gothic" w:eastAsia="Arial" w:hAnsi="Century Gothic" w:cs="Arial"/>
          <w:b/>
          <w:smallCaps/>
          <w:color w:val="auto"/>
          <w:sz w:val="20"/>
          <w:lang w:val="es-MX"/>
        </w:rPr>
        <w:lastRenderedPageBreak/>
        <w:t>ASÍ LO APROBÓ LA COMISIÓN DE</w:t>
      </w:r>
      <w:r w:rsidR="000F7395" w:rsidRPr="0061716E">
        <w:rPr>
          <w:rFonts w:ascii="Century Gothic" w:eastAsia="Arial" w:hAnsi="Century Gothic" w:cs="Arial"/>
          <w:b/>
          <w:smallCaps/>
          <w:color w:val="auto"/>
          <w:sz w:val="20"/>
          <w:lang w:val="es-MX"/>
        </w:rPr>
        <w:t xml:space="preserve"> SALUD, EN REUNIÓN DE </w:t>
      </w:r>
      <w:r w:rsidR="00034F62" w:rsidRPr="0061716E">
        <w:rPr>
          <w:rFonts w:ascii="Century Gothic" w:eastAsia="Arial" w:hAnsi="Century Gothic" w:cs="Arial"/>
          <w:b/>
          <w:smallCaps/>
          <w:color w:val="auto"/>
          <w:sz w:val="20"/>
          <w:lang w:val="es-MX"/>
        </w:rPr>
        <w:t xml:space="preserve">FECHA </w:t>
      </w:r>
      <w:r w:rsidR="00315AE5">
        <w:rPr>
          <w:rFonts w:ascii="Century Gothic" w:eastAsia="Arial" w:hAnsi="Century Gothic" w:cs="Arial"/>
          <w:b/>
          <w:smallCaps/>
          <w:color w:val="auto"/>
          <w:sz w:val="20"/>
          <w:lang w:val="es-MX"/>
        </w:rPr>
        <w:t>CINCO</w:t>
      </w:r>
      <w:r w:rsidR="00034F62"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 xml:space="preserve">DE </w:t>
      </w:r>
      <w:r w:rsidR="00315AE5">
        <w:rPr>
          <w:rFonts w:ascii="Century Gothic" w:eastAsia="Arial" w:hAnsi="Century Gothic" w:cs="Arial"/>
          <w:b/>
          <w:smallCaps/>
          <w:color w:val="auto"/>
          <w:sz w:val="20"/>
          <w:lang w:val="es-MX"/>
        </w:rPr>
        <w:t>MARZO</w:t>
      </w:r>
      <w:r w:rsidR="007D46B0" w:rsidRPr="0061716E">
        <w:rPr>
          <w:rFonts w:ascii="Century Gothic" w:eastAsia="Arial" w:hAnsi="Century Gothic" w:cs="Arial"/>
          <w:b/>
          <w:smallCaps/>
          <w:color w:val="auto"/>
          <w:sz w:val="20"/>
          <w:lang w:val="es-MX"/>
        </w:rPr>
        <w:t xml:space="preserve"> </w:t>
      </w:r>
      <w:r w:rsidR="000F7395" w:rsidRPr="0061716E">
        <w:rPr>
          <w:rFonts w:ascii="Century Gothic" w:eastAsia="Arial" w:hAnsi="Century Gothic" w:cs="Arial"/>
          <w:b/>
          <w:smallCaps/>
          <w:color w:val="auto"/>
          <w:sz w:val="20"/>
          <w:lang w:val="es-MX"/>
        </w:rPr>
        <w:t>DE DOS MIL VEINTI</w:t>
      </w:r>
      <w:r w:rsidR="000D2B1D">
        <w:rPr>
          <w:rFonts w:ascii="Century Gothic" w:eastAsia="Arial" w:hAnsi="Century Gothic" w:cs="Arial"/>
          <w:b/>
          <w:smallCaps/>
          <w:color w:val="auto"/>
          <w:sz w:val="20"/>
          <w:lang w:val="es-MX"/>
        </w:rPr>
        <w:t>CUATRO</w:t>
      </w:r>
      <w:r w:rsidR="00A405E7" w:rsidRPr="0061716E">
        <w:rPr>
          <w:rFonts w:ascii="Century Gothic" w:eastAsia="Arial" w:hAnsi="Century Gothic" w:cs="Arial"/>
          <w:b/>
          <w:smallCaps/>
          <w:color w:val="auto"/>
          <w:sz w:val="20"/>
          <w:lang w:val="es-MX"/>
        </w:rPr>
        <w:t>.</w:t>
      </w:r>
    </w:p>
    <w:p w14:paraId="342C5C87" w14:textId="34DC0F59" w:rsidR="00F56E8F" w:rsidRPr="0061716E" w:rsidRDefault="00445EC3" w:rsidP="0061716E">
      <w:pPr>
        <w:pStyle w:val="Normal2"/>
        <w:jc w:val="center"/>
        <w:rPr>
          <w:rFonts w:ascii="Century Gothic" w:eastAsia="Arial" w:hAnsi="Century Gothic" w:cs="Arial"/>
          <w:b/>
          <w:sz w:val="20"/>
          <w:lang w:val="es-MX"/>
        </w:rPr>
      </w:pPr>
      <w:r w:rsidRPr="0061716E">
        <w:rPr>
          <w:rFonts w:ascii="Century Gothic" w:eastAsia="Arial" w:hAnsi="Century Gothic" w:cs="Arial"/>
          <w:b/>
          <w:sz w:val="20"/>
          <w:lang w:val="es-MX"/>
        </w:rPr>
        <w:t xml:space="preserve">POR LA </w:t>
      </w:r>
      <w:r w:rsidRPr="0061716E">
        <w:rPr>
          <w:rFonts w:ascii="Century Gothic" w:eastAsia="Arial" w:hAnsi="Century Gothic" w:cs="Arial"/>
          <w:b/>
          <w:smallCaps/>
          <w:sz w:val="20"/>
          <w:lang w:val="es-MX"/>
        </w:rPr>
        <w:t xml:space="preserve">COMISIÓN </w:t>
      </w:r>
      <w:r w:rsidRPr="0061716E">
        <w:rPr>
          <w:rFonts w:ascii="Century Gothic" w:eastAsia="Arial" w:hAnsi="Century Gothic" w:cs="Arial"/>
          <w:b/>
          <w:sz w:val="20"/>
          <w:lang w:val="es-MX"/>
        </w:rPr>
        <w:t xml:space="preserve">DE </w:t>
      </w:r>
      <w:r w:rsidR="000F7395" w:rsidRPr="0061716E">
        <w:rPr>
          <w:rFonts w:ascii="Century Gothic" w:eastAsia="Arial" w:hAnsi="Century Gothic" w:cs="Arial"/>
          <w:b/>
          <w:sz w:val="20"/>
          <w:lang w:val="es-MX"/>
        </w:rPr>
        <w:t>SALUD</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987"/>
        <w:gridCol w:w="2128"/>
        <w:gridCol w:w="2128"/>
        <w:gridCol w:w="1844"/>
      </w:tblGrid>
      <w:tr w:rsidR="000F7395" w14:paraId="4847671C" w14:textId="77777777" w:rsidTr="0061716E">
        <w:trPr>
          <w:trHeight w:val="502"/>
          <w:jc w:val="center"/>
        </w:trPr>
        <w:tc>
          <w:tcPr>
            <w:tcW w:w="1840" w:type="dxa"/>
            <w:tcBorders>
              <w:top w:val="single" w:sz="4" w:space="0" w:color="auto"/>
              <w:left w:val="single" w:sz="4" w:space="0" w:color="auto"/>
              <w:bottom w:val="single" w:sz="4" w:space="0" w:color="auto"/>
              <w:right w:val="single" w:sz="4" w:space="0" w:color="auto"/>
            </w:tcBorders>
            <w:vAlign w:val="center"/>
          </w:tcPr>
          <w:p w14:paraId="24E677BE" w14:textId="77777777" w:rsidR="000F7395" w:rsidRDefault="000F7395" w:rsidP="004B6669">
            <w:pPr>
              <w:spacing w:line="360" w:lineRule="auto"/>
              <w:jc w:val="center"/>
              <w:rPr>
                <w:rFonts w:ascii="Century Gothic" w:hAnsi="Century Gothic" w:cs="Arial"/>
                <w:b/>
                <w:color w:val="000000"/>
                <w:sz w:val="20"/>
                <w:szCs w:val="20"/>
              </w:rPr>
            </w:pPr>
          </w:p>
        </w:tc>
        <w:tc>
          <w:tcPr>
            <w:tcW w:w="1987" w:type="dxa"/>
            <w:tcBorders>
              <w:top w:val="single" w:sz="4" w:space="0" w:color="auto"/>
              <w:left w:val="single" w:sz="4" w:space="0" w:color="auto"/>
              <w:bottom w:val="single" w:sz="4" w:space="0" w:color="auto"/>
              <w:right w:val="single" w:sz="4" w:space="0" w:color="auto"/>
            </w:tcBorders>
            <w:vAlign w:val="center"/>
            <w:hideMark/>
          </w:tcPr>
          <w:p w14:paraId="388C7F8D"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10621AA" w14:textId="77777777" w:rsidR="000F7395" w:rsidRDefault="000F7395" w:rsidP="004B6669">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A FAVOR</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3461746" w14:textId="77777777" w:rsidR="000F7395" w:rsidRDefault="000F7395" w:rsidP="003E791D">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2F7D231" w14:textId="77777777" w:rsidR="000F7395" w:rsidRDefault="000F7395" w:rsidP="004B6669">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0F7395" w14:paraId="1CD1902C" w14:textId="77777777" w:rsidTr="003E791D">
        <w:trPr>
          <w:trHeight w:val="162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64B77AF" w14:textId="77777777" w:rsidR="000F7395" w:rsidRDefault="007D7327" w:rsidP="003E791D">
            <w:pPr>
              <w:jc w:val="center"/>
              <w:rPr>
                <w:b/>
                <w:color w:val="000000"/>
              </w:rPr>
            </w:pPr>
            <w:r w:rsidRPr="000F7395">
              <w:rPr>
                <w:noProof/>
                <w:lang w:eastAsia="es-MX"/>
              </w:rPr>
              <w:drawing>
                <wp:inline distT="0" distB="0" distL="0" distR="0" wp14:anchorId="208269EE" wp14:editId="462689D4">
                  <wp:extent cx="839470" cy="961390"/>
                  <wp:effectExtent l="0" t="0" r="0" b="0"/>
                  <wp:docPr id="1" name="Imagen 9" descr="http://www.congresochihuahua.gob.mx/mthumb.php?src=diputados/imagenes/fotosOficiales/298.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descr="http://www.congresochihuahua.gob.mx/mthumb.php?src=diputados/imagenes/fotosOficiales/298.jpg&amp;w=200&amp;h=265&amp;zc=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96139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483B5E99"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YESENIA GUADALUPE REYES CALZADIAS</w:t>
            </w:r>
          </w:p>
          <w:p w14:paraId="28A8EE5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PRESIDENTA</w:t>
            </w:r>
          </w:p>
        </w:tc>
        <w:tc>
          <w:tcPr>
            <w:tcW w:w="2128" w:type="dxa"/>
            <w:tcBorders>
              <w:top w:val="single" w:sz="4" w:space="0" w:color="auto"/>
              <w:left w:val="single" w:sz="4" w:space="0" w:color="auto"/>
              <w:bottom w:val="single" w:sz="4" w:space="0" w:color="auto"/>
              <w:right w:val="single" w:sz="4" w:space="0" w:color="auto"/>
            </w:tcBorders>
            <w:vAlign w:val="center"/>
          </w:tcPr>
          <w:p w14:paraId="73CB985A" w14:textId="77777777"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4A0A95B"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28E0139" w14:textId="77777777" w:rsidR="000F7395" w:rsidRDefault="000F7395" w:rsidP="004B6669">
            <w:pPr>
              <w:spacing w:line="360" w:lineRule="auto"/>
              <w:rPr>
                <w:rFonts w:ascii="Century Gothic" w:hAnsi="Century Gothic" w:cs="Arial"/>
                <w:b/>
                <w:color w:val="000000"/>
                <w:sz w:val="20"/>
                <w:szCs w:val="20"/>
              </w:rPr>
            </w:pPr>
          </w:p>
        </w:tc>
      </w:tr>
      <w:tr w:rsidR="000F7395" w14:paraId="3D2759D8" w14:textId="77777777" w:rsidTr="0061716E">
        <w:trPr>
          <w:trHeight w:val="1814"/>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E949EC3"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4F8276F6" wp14:editId="5B1A9940">
                  <wp:extent cx="867410" cy="981710"/>
                  <wp:effectExtent l="0" t="0" r="0" b="0"/>
                  <wp:docPr id="2" name="Imagen 4" descr="mthum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mthumb"/>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410" cy="98171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169B60DB" w14:textId="486CD738" w:rsidR="000F7395" w:rsidRDefault="00F97420"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12896B8B" wp14:editId="02A6247A">
                      <wp:simplePos x="0" y="0"/>
                      <wp:positionH relativeFrom="column">
                        <wp:posOffset>1191260</wp:posOffset>
                      </wp:positionH>
                      <wp:positionV relativeFrom="paragraph">
                        <wp:posOffset>20320</wp:posOffset>
                      </wp:positionV>
                      <wp:extent cx="1333500" cy="114300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133350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817BF"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3.8pt,1.6pt" to="198.8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" strokecolor="#4472c4 [3204]" strokeweight=".5pt">
                      <v:stroke joinstyle="miter"/>
                    </v:line>
                  </w:pict>
                </mc:Fallback>
              </mc:AlternateContent>
            </w:r>
            <w:r w:rsidR="000F7395">
              <w:rPr>
                <w:rFonts w:ascii="Century Gothic" w:hAnsi="Century Gothic" w:cs="Arial"/>
                <w:b/>
                <w:sz w:val="20"/>
                <w:szCs w:val="20"/>
              </w:rPr>
              <w:t>DIPUTADO LUIS ALBERTO AGUILAR LOZOYA</w:t>
            </w:r>
          </w:p>
          <w:p w14:paraId="61DF660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SECRETARIO</w:t>
            </w:r>
          </w:p>
        </w:tc>
        <w:tc>
          <w:tcPr>
            <w:tcW w:w="2128" w:type="dxa"/>
            <w:tcBorders>
              <w:top w:val="single" w:sz="4" w:space="0" w:color="auto"/>
              <w:left w:val="single" w:sz="4" w:space="0" w:color="auto"/>
              <w:bottom w:val="single" w:sz="4" w:space="0" w:color="auto"/>
              <w:right w:val="single" w:sz="4" w:space="0" w:color="auto"/>
            </w:tcBorders>
            <w:vAlign w:val="center"/>
          </w:tcPr>
          <w:p w14:paraId="52593A42" w14:textId="27F9D3AE" w:rsidR="000F7395" w:rsidRDefault="00F97420"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0288" behindDoc="0" locked="0" layoutInCell="1" allowOverlap="1" wp14:anchorId="363A946D" wp14:editId="58FCAB88">
                      <wp:simplePos x="0" y="0"/>
                      <wp:positionH relativeFrom="column">
                        <wp:posOffset>1281430</wp:posOffset>
                      </wp:positionH>
                      <wp:positionV relativeFrom="paragraph">
                        <wp:posOffset>10795</wp:posOffset>
                      </wp:positionV>
                      <wp:extent cx="1333500" cy="1143000"/>
                      <wp:effectExtent l="0" t="0" r="19050" b="19050"/>
                      <wp:wrapNone/>
                      <wp:docPr id="7" name="Conector recto 7"/>
                      <wp:cNvGraphicFramePr/>
                      <a:graphic xmlns:a="http://schemas.openxmlformats.org/drawingml/2006/main">
                        <a:graphicData uri="http://schemas.microsoft.com/office/word/2010/wordprocessingShape">
                          <wps:wsp>
                            <wps:cNvCnPr/>
                            <wps:spPr>
                              <a:xfrm flipV="1">
                                <a:off x="0" y="0"/>
                                <a:ext cx="1333500"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8927D" id="Conector recto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0.9pt,.85pt" to="205.9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441CE685" w14:textId="6504581B" w:rsidR="000F7395" w:rsidRDefault="00F97420"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1312" behindDoc="0" locked="0" layoutInCell="1" allowOverlap="1" wp14:anchorId="72B4EB6F" wp14:editId="4312ACE6">
                      <wp:simplePos x="0" y="0"/>
                      <wp:positionH relativeFrom="column">
                        <wp:posOffset>1283334</wp:posOffset>
                      </wp:positionH>
                      <wp:positionV relativeFrom="paragraph">
                        <wp:posOffset>20320</wp:posOffset>
                      </wp:positionV>
                      <wp:extent cx="1152525" cy="114300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1152525"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577F7" id="Conector recto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1.05pt,1.6pt" to="191.8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" strokecolor="#4472c4 [3204]" strokeweight=".5pt">
                      <v:stroke joinstyle="miter"/>
                    </v:line>
                  </w:pict>
                </mc:Fallback>
              </mc:AlternateContent>
            </w:r>
          </w:p>
        </w:tc>
        <w:tc>
          <w:tcPr>
            <w:tcW w:w="1844" w:type="dxa"/>
            <w:tcBorders>
              <w:top w:val="single" w:sz="4" w:space="0" w:color="auto"/>
              <w:left w:val="single" w:sz="4" w:space="0" w:color="auto"/>
              <w:bottom w:val="single" w:sz="4" w:space="0" w:color="auto"/>
              <w:right w:val="single" w:sz="4" w:space="0" w:color="auto"/>
            </w:tcBorders>
            <w:vAlign w:val="center"/>
          </w:tcPr>
          <w:p w14:paraId="23C44F6A" w14:textId="4721BE9F" w:rsidR="000F7395" w:rsidRDefault="000F7395" w:rsidP="004B6669">
            <w:pPr>
              <w:spacing w:line="360" w:lineRule="auto"/>
              <w:rPr>
                <w:rFonts w:ascii="Century Gothic" w:hAnsi="Century Gothic" w:cs="Arial"/>
                <w:b/>
                <w:color w:val="000000"/>
                <w:sz w:val="20"/>
                <w:szCs w:val="20"/>
              </w:rPr>
            </w:pPr>
          </w:p>
        </w:tc>
      </w:tr>
      <w:tr w:rsidR="000F7395" w14:paraId="5078C9A5" w14:textId="77777777" w:rsidTr="00AD2DAC">
        <w:trPr>
          <w:trHeight w:val="170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29AE801F"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26761CF2" wp14:editId="1C412A96">
                  <wp:extent cx="885825" cy="989330"/>
                  <wp:effectExtent l="0" t="0" r="0" b="0"/>
                  <wp:docPr id="3" name="Imagen 3" descr="http://www.congresochihuahua.gob.mx/mthumb.php?src=diputados/imagenes/fotosOficiales/294.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4.jpg&amp;w=200&amp;h=265&amp;zc=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2675F822" w14:textId="6B4A8476"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DIANA IVETTE PEREDA GUTI</w:t>
            </w:r>
            <w:r w:rsidR="00887961">
              <w:rPr>
                <w:rFonts w:ascii="Century Gothic" w:hAnsi="Century Gothic" w:cs="Arial"/>
                <w:b/>
                <w:sz w:val="20"/>
                <w:szCs w:val="20"/>
              </w:rPr>
              <w:t>É</w:t>
            </w:r>
            <w:r>
              <w:rPr>
                <w:rFonts w:ascii="Century Gothic" w:hAnsi="Century Gothic" w:cs="Arial"/>
                <w:b/>
                <w:sz w:val="20"/>
                <w:szCs w:val="20"/>
              </w:rPr>
              <w:t>RREZ</w:t>
            </w:r>
          </w:p>
          <w:p w14:paraId="16BD0626" w14:textId="4313D56C"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CA19274" w14:textId="6AEF69B2"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D7C6441" w14:textId="7DB6CD3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781ECBAE" w14:textId="77777777" w:rsidR="000F7395" w:rsidRDefault="000F7395" w:rsidP="004B6669">
            <w:pPr>
              <w:spacing w:line="360" w:lineRule="auto"/>
              <w:rPr>
                <w:rFonts w:ascii="Century Gothic" w:hAnsi="Century Gothic" w:cs="Arial"/>
                <w:b/>
                <w:color w:val="000000"/>
                <w:sz w:val="20"/>
                <w:szCs w:val="20"/>
              </w:rPr>
            </w:pPr>
          </w:p>
        </w:tc>
      </w:tr>
      <w:tr w:rsidR="000F7395" w14:paraId="13C79E8F" w14:textId="77777777" w:rsidTr="003E791D">
        <w:trPr>
          <w:trHeight w:val="1697"/>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44DCAD76"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0B0B7897" wp14:editId="521DDFE4">
                  <wp:extent cx="839470" cy="885825"/>
                  <wp:effectExtent l="0" t="0" r="0" b="0"/>
                  <wp:docPr id="4" name="Imagen 2" descr="http://www.congresochihuahua.gob.mx/mthumb.php?src=diputados/imagenes/fotosOficiales/297.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7.jpg&amp;w=200&amp;h=265&amp;zc=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9470" cy="88582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60F75EA2"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DIPUTADA ANA GEORGINA ZAPATA LUCERO</w:t>
            </w:r>
          </w:p>
          <w:p w14:paraId="0CF653BB" w14:textId="68EBCB69"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60F6EF78" w14:textId="129E7710" w:rsidR="000F7395" w:rsidRDefault="000F7395" w:rsidP="004B6669">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DB3D2" w14:textId="3F8CDCA8"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4BF86857" w14:textId="77777777" w:rsidR="000F7395" w:rsidRDefault="000F7395" w:rsidP="004B6669">
            <w:pPr>
              <w:spacing w:line="360" w:lineRule="auto"/>
              <w:rPr>
                <w:rFonts w:ascii="Century Gothic" w:hAnsi="Century Gothic" w:cs="Arial"/>
                <w:b/>
                <w:color w:val="000000"/>
                <w:sz w:val="20"/>
                <w:szCs w:val="20"/>
              </w:rPr>
            </w:pPr>
          </w:p>
        </w:tc>
      </w:tr>
      <w:tr w:rsidR="000F7395" w14:paraId="2A54F43A" w14:textId="77777777" w:rsidTr="003E791D">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6C1A9C54" w14:textId="77777777" w:rsidR="000F7395" w:rsidRDefault="007D7327" w:rsidP="004B6669">
            <w:pPr>
              <w:spacing w:line="360" w:lineRule="auto"/>
              <w:jc w:val="center"/>
              <w:rPr>
                <w:rFonts w:ascii="Century Gothic" w:hAnsi="Century Gothic" w:cs="Arial"/>
                <w:b/>
                <w:color w:val="000000"/>
                <w:sz w:val="20"/>
                <w:szCs w:val="20"/>
              </w:rPr>
            </w:pPr>
            <w:r w:rsidRPr="000F7395">
              <w:rPr>
                <w:rFonts w:ascii="Century Gothic" w:hAnsi="Century Gothic" w:cs="Arial"/>
                <w:noProof/>
                <w:sz w:val="20"/>
                <w:szCs w:val="20"/>
                <w:lang w:eastAsia="es-MX"/>
              </w:rPr>
              <w:drawing>
                <wp:inline distT="0" distB="0" distL="0" distR="0" wp14:anchorId="5F232004" wp14:editId="619032C3">
                  <wp:extent cx="857250" cy="875665"/>
                  <wp:effectExtent l="0" t="0" r="0" b="0"/>
                  <wp:docPr id="5" name="Imagen 1" descr="http://www.congresochihuahua.gob.mx/mthumb.php?src=diputados/imagenes/fotosOficiales/305.jpg&amp;w=200&amp;h=265&amp;zc=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305.jpg&amp;w=200&amp;h=265&amp;zc=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75665"/>
                          </a:xfrm>
                          <a:prstGeom prst="rect">
                            <a:avLst/>
                          </a:prstGeom>
                          <a:noFill/>
                          <a:ln>
                            <a:noFill/>
                          </a:ln>
                        </pic:spPr>
                      </pic:pic>
                    </a:graphicData>
                  </a:graphic>
                </wp:inline>
              </w:drawing>
            </w:r>
          </w:p>
        </w:tc>
        <w:tc>
          <w:tcPr>
            <w:tcW w:w="1987" w:type="dxa"/>
            <w:tcBorders>
              <w:top w:val="single" w:sz="4" w:space="0" w:color="auto"/>
              <w:left w:val="single" w:sz="4" w:space="0" w:color="auto"/>
              <w:bottom w:val="single" w:sz="4" w:space="0" w:color="auto"/>
              <w:right w:val="single" w:sz="4" w:space="0" w:color="auto"/>
            </w:tcBorders>
            <w:vAlign w:val="center"/>
            <w:hideMark/>
          </w:tcPr>
          <w:p w14:paraId="53EC2E30" w14:textId="46FD589D" w:rsidR="000F7395" w:rsidRDefault="00F97420" w:rsidP="004B6669">
            <w:pPr>
              <w:jc w:val="center"/>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62336" behindDoc="0" locked="0" layoutInCell="1" allowOverlap="1" wp14:anchorId="003D65B1" wp14:editId="7CC3C0D6">
                      <wp:simplePos x="0" y="0"/>
                      <wp:positionH relativeFrom="column">
                        <wp:posOffset>1191260</wp:posOffset>
                      </wp:positionH>
                      <wp:positionV relativeFrom="paragraph">
                        <wp:posOffset>13335</wp:posOffset>
                      </wp:positionV>
                      <wp:extent cx="1333500" cy="1038225"/>
                      <wp:effectExtent l="0" t="0" r="19050" b="28575"/>
                      <wp:wrapNone/>
                      <wp:docPr id="9" name="Conector recto 9"/>
                      <wp:cNvGraphicFramePr/>
                      <a:graphic xmlns:a="http://schemas.openxmlformats.org/drawingml/2006/main">
                        <a:graphicData uri="http://schemas.microsoft.com/office/word/2010/wordprocessingShape">
                          <wps:wsp>
                            <wps:cNvCnPr/>
                            <wps:spPr>
                              <a:xfrm flipV="1">
                                <a:off x="0" y="0"/>
                                <a:ext cx="1333500" cy="103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58A465" id="Conector recto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3.8pt,1.05pt" to="198.8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" strokecolor="#4472c4 [3204]" strokeweight=".5pt">
                      <v:stroke joinstyle="miter"/>
                    </v:line>
                  </w:pict>
                </mc:Fallback>
              </mc:AlternateContent>
            </w:r>
            <w:r w:rsidR="000F7395">
              <w:rPr>
                <w:rFonts w:ascii="Century Gothic" w:hAnsi="Century Gothic" w:cs="Arial"/>
                <w:b/>
                <w:sz w:val="20"/>
                <w:szCs w:val="20"/>
              </w:rPr>
              <w:t>DIPUTADA ADRIANA TERRAZAS PORRAS</w:t>
            </w:r>
          </w:p>
          <w:p w14:paraId="26B4C207" w14:textId="77777777" w:rsidR="000F7395" w:rsidRDefault="000F7395" w:rsidP="004B6669">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7F84512B" w14:textId="667F3789" w:rsidR="000F7395" w:rsidRDefault="00F97420"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3360" behindDoc="0" locked="0" layoutInCell="1" allowOverlap="1" wp14:anchorId="3982806D" wp14:editId="68D6D06F">
                      <wp:simplePos x="0" y="0"/>
                      <wp:positionH relativeFrom="column">
                        <wp:posOffset>1281429</wp:posOffset>
                      </wp:positionH>
                      <wp:positionV relativeFrom="paragraph">
                        <wp:posOffset>13335</wp:posOffset>
                      </wp:positionV>
                      <wp:extent cx="1343025" cy="1038225"/>
                      <wp:effectExtent l="0" t="0" r="28575" b="28575"/>
                      <wp:wrapNone/>
                      <wp:docPr id="10" name="Conector recto 10"/>
                      <wp:cNvGraphicFramePr/>
                      <a:graphic xmlns:a="http://schemas.openxmlformats.org/drawingml/2006/main">
                        <a:graphicData uri="http://schemas.microsoft.com/office/word/2010/wordprocessingShape">
                          <wps:wsp>
                            <wps:cNvCnPr/>
                            <wps:spPr>
                              <a:xfrm flipV="1">
                                <a:off x="0" y="0"/>
                                <a:ext cx="1343025" cy="103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A5AC9" id="Conector recto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0.9pt,1.05pt" to="206.6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" strokecolor="#4472c4 [3204]" strokeweight=".5pt">
                      <v:stroke joinstyle="miter"/>
                    </v:line>
                  </w:pict>
                </mc:Fallback>
              </mc:AlternateContent>
            </w:r>
          </w:p>
        </w:tc>
        <w:tc>
          <w:tcPr>
            <w:tcW w:w="2128" w:type="dxa"/>
            <w:tcBorders>
              <w:top w:val="single" w:sz="4" w:space="0" w:color="auto"/>
              <w:left w:val="single" w:sz="4" w:space="0" w:color="auto"/>
              <w:bottom w:val="single" w:sz="4" w:space="0" w:color="auto"/>
              <w:right w:val="single" w:sz="4" w:space="0" w:color="auto"/>
            </w:tcBorders>
            <w:vAlign w:val="center"/>
          </w:tcPr>
          <w:p w14:paraId="122ADB88" w14:textId="77777777" w:rsidR="000F7395" w:rsidRDefault="000F7395" w:rsidP="004B6669">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11349C18" w14:textId="19F9FC77" w:rsidR="000F7395" w:rsidRDefault="00C82310" w:rsidP="004B6669">
            <w:pPr>
              <w:spacing w:line="360" w:lineRule="auto"/>
              <w:rPr>
                <w:rFonts w:ascii="Century Gothic" w:hAnsi="Century Gothic" w:cs="Arial"/>
                <w:b/>
                <w:color w:val="000000"/>
                <w:sz w:val="20"/>
                <w:szCs w:val="20"/>
              </w:rPr>
            </w:pPr>
            <w:r>
              <w:rPr>
                <w:rFonts w:ascii="Century Gothic" w:hAnsi="Century Gothic" w:cs="Arial"/>
                <w:b/>
                <w:noProof/>
                <w:color w:val="000000"/>
                <w:sz w:val="20"/>
                <w:szCs w:val="20"/>
              </w:rPr>
              <mc:AlternateContent>
                <mc:Choice Requires="wps">
                  <w:drawing>
                    <wp:anchor distT="0" distB="0" distL="114300" distR="114300" simplePos="0" relativeHeight="251664384" behindDoc="0" locked="0" layoutInCell="1" allowOverlap="1" wp14:anchorId="3D7ACB72" wp14:editId="740CE478">
                      <wp:simplePos x="0" y="0"/>
                      <wp:positionH relativeFrom="column">
                        <wp:posOffset>-72390</wp:posOffset>
                      </wp:positionH>
                      <wp:positionV relativeFrom="paragraph">
                        <wp:posOffset>31750</wp:posOffset>
                      </wp:positionV>
                      <wp:extent cx="1162050" cy="1066800"/>
                      <wp:effectExtent l="0" t="0" r="19050" b="19050"/>
                      <wp:wrapNone/>
                      <wp:docPr id="11" name="Conector recto 11"/>
                      <wp:cNvGraphicFramePr/>
                      <a:graphic xmlns:a="http://schemas.openxmlformats.org/drawingml/2006/main">
                        <a:graphicData uri="http://schemas.microsoft.com/office/word/2010/wordprocessingShape">
                          <wps:wsp>
                            <wps:cNvCnPr/>
                            <wps:spPr>
                              <a:xfrm flipV="1">
                                <a:off x="0" y="0"/>
                                <a:ext cx="1162050" cy="1066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C85B3" id="Conector recto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2.5pt" to="85.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" strokecolor="#4472c4 [3204]" strokeweight=".5pt">
                      <v:stroke joinstyle="miter"/>
                    </v:line>
                  </w:pict>
                </mc:Fallback>
              </mc:AlternateContent>
            </w:r>
          </w:p>
        </w:tc>
      </w:tr>
      <w:tr w:rsidR="006774DA" w14:paraId="7768804D" w14:textId="77777777" w:rsidTr="009D7A3A">
        <w:trPr>
          <w:trHeight w:val="1710"/>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14F0FD2" w14:textId="69EE989F" w:rsidR="006774DA" w:rsidRPr="000F7395" w:rsidRDefault="006774DA" w:rsidP="00EF532F">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lastRenderedPageBreak/>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E1AFD">
              <w:rPr>
                <w:rFonts w:ascii="Century Gothic" w:hAnsi="Century Gothic" w:cs="Arial"/>
                <w:noProof/>
                <w:sz w:val="20"/>
                <w:szCs w:val="20"/>
                <w:lang w:eastAsia="es-MX"/>
              </w:rPr>
              <w:fldChar w:fldCharType="separate"/>
            </w:r>
            <w:r w:rsidR="00E61C46">
              <w:rPr>
                <w:rFonts w:ascii="Century Gothic" w:hAnsi="Century Gothic" w:cs="Arial"/>
                <w:noProof/>
                <w:sz w:val="20"/>
                <w:szCs w:val="20"/>
                <w:lang w:eastAsia="es-MX"/>
              </w:rPr>
              <w:fldChar w:fldCharType="begin"/>
            </w:r>
            <w:r w:rsidR="00E61C4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61C46">
              <w:rPr>
                <w:rFonts w:ascii="Century Gothic" w:hAnsi="Century Gothic" w:cs="Arial"/>
                <w:noProof/>
                <w:sz w:val="20"/>
                <w:szCs w:val="20"/>
                <w:lang w:eastAsia="es-MX"/>
              </w:rPr>
              <w:fldChar w:fldCharType="separate"/>
            </w:r>
            <w:r w:rsidR="006E23B6">
              <w:rPr>
                <w:rFonts w:ascii="Century Gothic" w:hAnsi="Century Gothic" w:cs="Arial"/>
                <w:noProof/>
                <w:sz w:val="20"/>
                <w:szCs w:val="20"/>
                <w:lang w:eastAsia="es-MX"/>
              </w:rPr>
              <w:fldChar w:fldCharType="begin"/>
            </w:r>
            <w:r w:rsidR="006E23B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E23B6">
              <w:rPr>
                <w:rFonts w:ascii="Century Gothic" w:hAnsi="Century Gothic" w:cs="Arial"/>
                <w:noProof/>
                <w:sz w:val="20"/>
                <w:szCs w:val="20"/>
                <w:lang w:eastAsia="es-MX"/>
              </w:rPr>
              <w:fldChar w:fldCharType="separate"/>
            </w:r>
            <w:r w:rsidR="00433962">
              <w:rPr>
                <w:rFonts w:ascii="Century Gothic" w:hAnsi="Century Gothic" w:cs="Arial"/>
                <w:noProof/>
                <w:sz w:val="20"/>
                <w:szCs w:val="20"/>
                <w:lang w:eastAsia="es-MX"/>
              </w:rPr>
              <w:fldChar w:fldCharType="begin"/>
            </w:r>
            <w:r w:rsidR="0043396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33962">
              <w:rPr>
                <w:rFonts w:ascii="Century Gothic" w:hAnsi="Century Gothic" w:cs="Arial"/>
                <w:noProof/>
                <w:sz w:val="20"/>
                <w:szCs w:val="20"/>
                <w:lang w:eastAsia="es-MX"/>
              </w:rPr>
              <w:fldChar w:fldCharType="separate"/>
            </w:r>
            <w:r w:rsidR="00461DC4">
              <w:rPr>
                <w:rFonts w:ascii="Century Gothic" w:hAnsi="Century Gothic" w:cs="Arial"/>
                <w:noProof/>
                <w:sz w:val="20"/>
                <w:szCs w:val="20"/>
                <w:lang w:eastAsia="es-MX"/>
              </w:rPr>
              <w:fldChar w:fldCharType="begin"/>
            </w:r>
            <w:r w:rsidR="00461DC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61DC4">
              <w:rPr>
                <w:rFonts w:ascii="Century Gothic" w:hAnsi="Century Gothic" w:cs="Arial"/>
                <w:noProof/>
                <w:sz w:val="20"/>
                <w:szCs w:val="20"/>
                <w:lang w:eastAsia="es-MX"/>
              </w:rPr>
              <w:fldChar w:fldCharType="separate"/>
            </w:r>
            <w:r w:rsidR="003B5EA4">
              <w:rPr>
                <w:rFonts w:ascii="Century Gothic" w:hAnsi="Century Gothic" w:cs="Arial"/>
                <w:noProof/>
                <w:sz w:val="20"/>
                <w:szCs w:val="20"/>
                <w:lang w:eastAsia="es-MX"/>
              </w:rPr>
              <w:fldChar w:fldCharType="begin"/>
            </w:r>
            <w:r w:rsidR="003B5EA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B5EA4">
              <w:rPr>
                <w:rFonts w:ascii="Century Gothic" w:hAnsi="Century Gothic" w:cs="Arial"/>
                <w:noProof/>
                <w:sz w:val="20"/>
                <w:szCs w:val="20"/>
                <w:lang w:eastAsia="es-MX"/>
              </w:rPr>
              <w:fldChar w:fldCharType="separate"/>
            </w:r>
            <w:r w:rsidR="004B183B">
              <w:rPr>
                <w:rFonts w:ascii="Century Gothic" w:hAnsi="Century Gothic" w:cs="Arial"/>
                <w:noProof/>
                <w:sz w:val="20"/>
                <w:szCs w:val="20"/>
                <w:lang w:eastAsia="es-MX"/>
              </w:rPr>
              <w:fldChar w:fldCharType="begin"/>
            </w:r>
            <w:r w:rsidR="004B183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B183B">
              <w:rPr>
                <w:rFonts w:ascii="Century Gothic" w:hAnsi="Century Gothic" w:cs="Arial"/>
                <w:noProof/>
                <w:sz w:val="20"/>
                <w:szCs w:val="20"/>
                <w:lang w:eastAsia="es-MX"/>
              </w:rPr>
              <w:fldChar w:fldCharType="separate"/>
            </w:r>
            <w:r w:rsidR="00CA4346">
              <w:rPr>
                <w:rFonts w:ascii="Century Gothic" w:hAnsi="Century Gothic" w:cs="Arial"/>
                <w:noProof/>
                <w:sz w:val="20"/>
                <w:szCs w:val="20"/>
                <w:lang w:eastAsia="es-MX"/>
              </w:rPr>
              <w:fldChar w:fldCharType="begin"/>
            </w:r>
            <w:r w:rsidR="00CA434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CA4346">
              <w:rPr>
                <w:rFonts w:ascii="Century Gothic" w:hAnsi="Century Gothic" w:cs="Arial"/>
                <w:noProof/>
                <w:sz w:val="20"/>
                <w:szCs w:val="20"/>
                <w:lang w:eastAsia="es-MX"/>
              </w:rPr>
              <w:fldChar w:fldCharType="separate"/>
            </w:r>
            <w:r w:rsidR="00DC42CB">
              <w:rPr>
                <w:rFonts w:ascii="Century Gothic" w:hAnsi="Century Gothic" w:cs="Arial"/>
                <w:noProof/>
                <w:sz w:val="20"/>
                <w:szCs w:val="20"/>
                <w:lang w:eastAsia="es-MX"/>
              </w:rPr>
              <w:fldChar w:fldCharType="begin"/>
            </w:r>
            <w:r w:rsidR="00DC42CB">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DC42CB">
              <w:rPr>
                <w:rFonts w:ascii="Century Gothic" w:hAnsi="Century Gothic" w:cs="Arial"/>
                <w:noProof/>
                <w:sz w:val="20"/>
                <w:szCs w:val="20"/>
                <w:lang w:eastAsia="es-MX"/>
              </w:rPr>
              <w:fldChar w:fldCharType="separate"/>
            </w:r>
            <w:r w:rsidR="009F0080">
              <w:rPr>
                <w:rFonts w:ascii="Century Gothic" w:hAnsi="Century Gothic" w:cs="Arial"/>
                <w:noProof/>
                <w:sz w:val="20"/>
                <w:szCs w:val="20"/>
                <w:lang w:eastAsia="es-MX"/>
              </w:rPr>
              <w:fldChar w:fldCharType="begin"/>
            </w:r>
            <w:r w:rsidR="009F008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F0080">
              <w:rPr>
                <w:rFonts w:ascii="Century Gothic" w:hAnsi="Century Gothic" w:cs="Arial"/>
                <w:noProof/>
                <w:sz w:val="20"/>
                <w:szCs w:val="20"/>
                <w:lang w:eastAsia="es-MX"/>
              </w:rPr>
              <w:fldChar w:fldCharType="separate"/>
            </w:r>
            <w:r w:rsidR="00947C62">
              <w:rPr>
                <w:rFonts w:ascii="Century Gothic" w:hAnsi="Century Gothic" w:cs="Arial"/>
                <w:noProof/>
                <w:sz w:val="20"/>
                <w:szCs w:val="20"/>
                <w:lang w:eastAsia="es-MX"/>
              </w:rPr>
              <w:fldChar w:fldCharType="begin"/>
            </w:r>
            <w:r w:rsidR="00947C62">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47C62">
              <w:rPr>
                <w:rFonts w:ascii="Century Gothic" w:hAnsi="Century Gothic" w:cs="Arial"/>
                <w:noProof/>
                <w:sz w:val="20"/>
                <w:szCs w:val="20"/>
                <w:lang w:eastAsia="es-MX"/>
              </w:rPr>
              <w:fldChar w:fldCharType="separate"/>
            </w:r>
            <w:r w:rsidR="002D4381">
              <w:rPr>
                <w:rFonts w:ascii="Century Gothic" w:hAnsi="Century Gothic" w:cs="Arial"/>
                <w:noProof/>
                <w:sz w:val="20"/>
                <w:szCs w:val="20"/>
                <w:lang w:eastAsia="es-MX"/>
              </w:rPr>
              <w:fldChar w:fldCharType="begin"/>
            </w:r>
            <w:r w:rsidR="002D438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2D4381">
              <w:rPr>
                <w:rFonts w:ascii="Century Gothic" w:hAnsi="Century Gothic" w:cs="Arial"/>
                <w:noProof/>
                <w:sz w:val="20"/>
                <w:szCs w:val="20"/>
                <w:lang w:eastAsia="es-MX"/>
              </w:rPr>
              <w:fldChar w:fldCharType="separate"/>
            </w:r>
            <w:r w:rsidR="007905D6">
              <w:rPr>
                <w:rFonts w:ascii="Century Gothic" w:hAnsi="Century Gothic" w:cs="Arial"/>
                <w:noProof/>
                <w:sz w:val="20"/>
                <w:szCs w:val="20"/>
                <w:lang w:eastAsia="es-MX"/>
              </w:rPr>
              <w:fldChar w:fldCharType="begin"/>
            </w:r>
            <w:r w:rsidR="007905D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7905D6">
              <w:rPr>
                <w:rFonts w:ascii="Century Gothic" w:hAnsi="Century Gothic" w:cs="Arial"/>
                <w:noProof/>
                <w:sz w:val="20"/>
                <w:szCs w:val="20"/>
                <w:lang w:eastAsia="es-MX"/>
              </w:rPr>
              <w:fldChar w:fldCharType="separate"/>
            </w:r>
            <w:r w:rsidR="00303818">
              <w:rPr>
                <w:rFonts w:ascii="Century Gothic" w:hAnsi="Century Gothic" w:cs="Arial"/>
                <w:noProof/>
                <w:sz w:val="20"/>
                <w:szCs w:val="20"/>
                <w:lang w:eastAsia="es-MX"/>
              </w:rPr>
              <w:fldChar w:fldCharType="begin"/>
            </w:r>
            <w:r w:rsidR="0030381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303818">
              <w:rPr>
                <w:rFonts w:ascii="Century Gothic" w:hAnsi="Century Gothic" w:cs="Arial"/>
                <w:noProof/>
                <w:sz w:val="20"/>
                <w:szCs w:val="20"/>
                <w:lang w:eastAsia="es-MX"/>
              </w:rPr>
              <w:fldChar w:fldCharType="separate"/>
            </w:r>
            <w:r w:rsidR="000A711D">
              <w:rPr>
                <w:rFonts w:ascii="Century Gothic" w:hAnsi="Century Gothic" w:cs="Arial"/>
                <w:noProof/>
                <w:sz w:val="20"/>
                <w:szCs w:val="20"/>
                <w:lang w:eastAsia="es-MX"/>
              </w:rPr>
              <w:fldChar w:fldCharType="begin"/>
            </w:r>
            <w:r w:rsidR="000A711D">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A711D">
              <w:rPr>
                <w:rFonts w:ascii="Century Gothic" w:hAnsi="Century Gothic" w:cs="Arial"/>
                <w:noProof/>
                <w:sz w:val="20"/>
                <w:szCs w:val="20"/>
                <w:lang w:eastAsia="es-MX"/>
              </w:rPr>
              <w:fldChar w:fldCharType="separate"/>
            </w:r>
            <w:r w:rsidR="00624474">
              <w:rPr>
                <w:rFonts w:ascii="Century Gothic" w:hAnsi="Century Gothic" w:cs="Arial"/>
                <w:noProof/>
                <w:sz w:val="20"/>
                <w:szCs w:val="20"/>
                <w:lang w:eastAsia="es-MX"/>
              </w:rPr>
              <w:fldChar w:fldCharType="begin"/>
            </w:r>
            <w:r w:rsidR="00624474">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4474">
              <w:rPr>
                <w:rFonts w:ascii="Century Gothic" w:hAnsi="Century Gothic" w:cs="Arial"/>
                <w:noProof/>
                <w:sz w:val="20"/>
                <w:szCs w:val="20"/>
                <w:lang w:eastAsia="es-MX"/>
              </w:rPr>
              <w:fldChar w:fldCharType="separate"/>
            </w:r>
            <w:r w:rsidR="00EF532F">
              <w:rPr>
                <w:rFonts w:ascii="Century Gothic" w:hAnsi="Century Gothic" w:cs="Arial"/>
                <w:noProof/>
                <w:sz w:val="20"/>
                <w:szCs w:val="20"/>
                <w:lang w:eastAsia="es-MX"/>
              </w:rPr>
              <w:fldChar w:fldCharType="begin"/>
            </w:r>
            <w:r w:rsidR="00EF532F">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EF532F">
              <w:rPr>
                <w:rFonts w:ascii="Century Gothic" w:hAnsi="Century Gothic" w:cs="Arial"/>
                <w:noProof/>
                <w:sz w:val="20"/>
                <w:szCs w:val="20"/>
                <w:lang w:eastAsia="es-MX"/>
              </w:rPr>
              <w:fldChar w:fldCharType="separate"/>
            </w:r>
            <w:r w:rsidR="00B850D7">
              <w:rPr>
                <w:rFonts w:ascii="Century Gothic" w:hAnsi="Century Gothic" w:cs="Arial"/>
                <w:noProof/>
                <w:sz w:val="20"/>
                <w:szCs w:val="20"/>
                <w:lang w:eastAsia="es-MX"/>
              </w:rPr>
              <w:fldChar w:fldCharType="begin"/>
            </w:r>
            <w:r w:rsidR="00B850D7">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B850D7">
              <w:rPr>
                <w:rFonts w:ascii="Century Gothic" w:hAnsi="Century Gothic" w:cs="Arial"/>
                <w:noProof/>
                <w:sz w:val="20"/>
                <w:szCs w:val="20"/>
                <w:lang w:eastAsia="es-MX"/>
              </w:rPr>
              <w:fldChar w:fldCharType="separate"/>
            </w:r>
            <w:r w:rsidR="00665953">
              <w:rPr>
                <w:rFonts w:ascii="Century Gothic" w:hAnsi="Century Gothic" w:cs="Arial"/>
                <w:noProof/>
                <w:sz w:val="20"/>
                <w:szCs w:val="20"/>
                <w:lang w:eastAsia="es-MX"/>
              </w:rPr>
              <w:fldChar w:fldCharType="begin"/>
            </w:r>
            <w:r w:rsidR="00665953">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65953">
              <w:rPr>
                <w:rFonts w:ascii="Century Gothic" w:hAnsi="Century Gothic" w:cs="Arial"/>
                <w:noProof/>
                <w:sz w:val="20"/>
                <w:szCs w:val="20"/>
                <w:lang w:eastAsia="es-MX"/>
              </w:rPr>
              <w:fldChar w:fldCharType="separate"/>
            </w:r>
            <w:r w:rsidR="00422120">
              <w:rPr>
                <w:rFonts w:ascii="Century Gothic" w:hAnsi="Century Gothic" w:cs="Arial"/>
                <w:noProof/>
                <w:sz w:val="20"/>
                <w:szCs w:val="20"/>
                <w:lang w:eastAsia="es-MX"/>
              </w:rPr>
              <w:fldChar w:fldCharType="begin"/>
            </w:r>
            <w:r w:rsidR="00422120">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422120">
              <w:rPr>
                <w:rFonts w:ascii="Century Gothic" w:hAnsi="Century Gothic" w:cs="Arial"/>
                <w:noProof/>
                <w:sz w:val="20"/>
                <w:szCs w:val="20"/>
                <w:lang w:eastAsia="es-MX"/>
              </w:rPr>
              <w:fldChar w:fldCharType="separate"/>
            </w:r>
            <w:r w:rsidR="0006685A">
              <w:rPr>
                <w:rFonts w:ascii="Century Gothic" w:hAnsi="Century Gothic" w:cs="Arial"/>
                <w:noProof/>
                <w:sz w:val="20"/>
                <w:szCs w:val="20"/>
                <w:lang w:eastAsia="es-MX"/>
              </w:rPr>
              <w:fldChar w:fldCharType="begin"/>
            </w:r>
            <w:r w:rsidR="0006685A">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06685A">
              <w:rPr>
                <w:rFonts w:ascii="Century Gothic" w:hAnsi="Century Gothic" w:cs="Arial"/>
                <w:noProof/>
                <w:sz w:val="20"/>
                <w:szCs w:val="20"/>
                <w:lang w:eastAsia="es-MX"/>
              </w:rPr>
              <w:fldChar w:fldCharType="separate"/>
            </w:r>
            <w:r w:rsidR="009A0226">
              <w:rPr>
                <w:rFonts w:ascii="Century Gothic" w:hAnsi="Century Gothic" w:cs="Arial"/>
                <w:noProof/>
                <w:sz w:val="20"/>
                <w:szCs w:val="20"/>
                <w:lang w:eastAsia="es-MX"/>
              </w:rPr>
              <w:fldChar w:fldCharType="begin"/>
            </w:r>
            <w:r w:rsidR="009A0226">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9A0226">
              <w:rPr>
                <w:rFonts w:ascii="Century Gothic" w:hAnsi="Century Gothic" w:cs="Arial"/>
                <w:noProof/>
                <w:sz w:val="20"/>
                <w:szCs w:val="20"/>
                <w:lang w:eastAsia="es-MX"/>
              </w:rPr>
              <w:fldChar w:fldCharType="separate"/>
            </w:r>
            <w:r w:rsidR="00621A01">
              <w:rPr>
                <w:rFonts w:ascii="Century Gothic" w:hAnsi="Century Gothic" w:cs="Arial"/>
                <w:noProof/>
                <w:sz w:val="20"/>
                <w:szCs w:val="20"/>
                <w:lang w:eastAsia="es-MX"/>
              </w:rPr>
              <w:fldChar w:fldCharType="begin"/>
            </w:r>
            <w:r w:rsidR="00621A01">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621A01">
              <w:rPr>
                <w:rFonts w:ascii="Century Gothic" w:hAnsi="Century Gothic" w:cs="Arial"/>
                <w:noProof/>
                <w:sz w:val="20"/>
                <w:szCs w:val="20"/>
                <w:lang w:eastAsia="es-MX"/>
              </w:rPr>
              <w:fldChar w:fldCharType="separate"/>
            </w:r>
            <w:r w:rsidR="00A400D8">
              <w:rPr>
                <w:rFonts w:ascii="Century Gothic" w:hAnsi="Century Gothic" w:cs="Arial"/>
                <w:noProof/>
                <w:sz w:val="20"/>
                <w:szCs w:val="20"/>
                <w:lang w:eastAsia="es-MX"/>
              </w:rPr>
              <w:fldChar w:fldCharType="begin"/>
            </w:r>
            <w:r w:rsidR="00A400D8">
              <w:rPr>
                <w:rFonts w:ascii="Century Gothic" w:hAnsi="Century Gothic" w:cs="Arial"/>
                <w:noProof/>
                <w:sz w:val="20"/>
                <w:szCs w:val="20"/>
                <w:lang w:eastAsia="es-MX"/>
              </w:rPr>
              <w:instrText xml:space="preserve"> INCLUDEPICTURE  "https://www.congresochihuahua.gob.mx/diputados/mthumb.php?src=imagenes/fotosOficiales/319.jpg&amp;w=200&amp;h=265&amp;zc=1" \* MERGEFORMATINET </w:instrText>
            </w:r>
            <w:r w:rsidR="00A400D8">
              <w:rPr>
                <w:rFonts w:ascii="Century Gothic" w:hAnsi="Century Gothic" w:cs="Arial"/>
                <w:noProof/>
                <w:sz w:val="20"/>
                <w:szCs w:val="20"/>
                <w:lang w:eastAsia="es-MX"/>
              </w:rPr>
              <w:fldChar w:fldCharType="separate"/>
            </w:r>
            <w:r w:rsidR="00DF7F9F">
              <w:rPr>
                <w:rFonts w:ascii="Century Gothic" w:hAnsi="Century Gothic" w:cs="Arial"/>
                <w:noProof/>
                <w:sz w:val="20"/>
                <w:szCs w:val="20"/>
                <w:lang w:eastAsia="es-MX"/>
              </w:rPr>
              <w:fldChar w:fldCharType="begin"/>
            </w:r>
            <w:r w:rsidR="00DF7F9F">
              <w:rPr>
                <w:rFonts w:ascii="Century Gothic" w:hAnsi="Century Gothic" w:cs="Arial"/>
                <w:noProof/>
                <w:sz w:val="20"/>
                <w:szCs w:val="20"/>
                <w:lang w:eastAsia="es-MX"/>
              </w:rPr>
              <w:instrText xml:space="preserve"> </w:instrText>
            </w:r>
            <w:r w:rsidR="00DF7F9F">
              <w:rPr>
                <w:rFonts w:ascii="Century Gothic" w:hAnsi="Century Gothic" w:cs="Arial"/>
                <w:noProof/>
                <w:sz w:val="20"/>
                <w:szCs w:val="20"/>
                <w:lang w:eastAsia="es-MX"/>
              </w:rPr>
              <w:instrText xml:space="preserve">INCLUDEPICTURE  "https://www.congresochihuahua.gob.mx/diputados/mthumb.php?src=imagenes/fotosOficiales/319.jpg&amp;w=200&amp;h=265&amp;zc=1" </w:instrText>
            </w:r>
            <w:r w:rsidR="00DF7F9F">
              <w:rPr>
                <w:rFonts w:ascii="Century Gothic" w:hAnsi="Century Gothic" w:cs="Arial"/>
                <w:noProof/>
                <w:sz w:val="20"/>
                <w:szCs w:val="20"/>
                <w:lang w:eastAsia="es-MX"/>
              </w:rPr>
              <w:instrText>\* MERGEFORMATINET</w:instrText>
            </w:r>
            <w:r w:rsidR="00DF7F9F">
              <w:rPr>
                <w:rFonts w:ascii="Century Gothic" w:hAnsi="Century Gothic" w:cs="Arial"/>
                <w:noProof/>
                <w:sz w:val="20"/>
                <w:szCs w:val="20"/>
                <w:lang w:eastAsia="es-MX"/>
              </w:rPr>
              <w:instrText xml:space="preserve"> </w:instrText>
            </w:r>
            <w:r w:rsidR="00DF7F9F">
              <w:rPr>
                <w:rFonts w:ascii="Century Gothic" w:hAnsi="Century Gothic" w:cs="Arial"/>
                <w:noProof/>
                <w:sz w:val="20"/>
                <w:szCs w:val="20"/>
                <w:lang w:eastAsia="es-MX"/>
              </w:rPr>
              <w:fldChar w:fldCharType="separate"/>
            </w:r>
            <w:r w:rsidR="00DF7F9F">
              <w:rPr>
                <w:rFonts w:ascii="Century Gothic" w:hAnsi="Century Gothic" w:cs="Arial"/>
                <w:noProof/>
                <w:sz w:val="20"/>
                <w:szCs w:val="20"/>
                <w:lang w:eastAsia="es-MX"/>
              </w:rPr>
              <w:pict w14:anchorId="4B5B9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1.25pt;height:83.25pt">
                  <v:imagedata r:id="rId13" r:href="rId14"/>
                </v:shape>
              </w:pict>
            </w:r>
            <w:r w:rsidR="00DF7F9F">
              <w:rPr>
                <w:rFonts w:ascii="Century Gothic" w:hAnsi="Century Gothic" w:cs="Arial"/>
                <w:noProof/>
                <w:sz w:val="20"/>
                <w:szCs w:val="20"/>
                <w:lang w:eastAsia="es-MX"/>
              </w:rPr>
              <w:fldChar w:fldCharType="end"/>
            </w:r>
            <w:r w:rsidR="00A400D8">
              <w:rPr>
                <w:rFonts w:ascii="Century Gothic" w:hAnsi="Century Gothic" w:cs="Arial"/>
                <w:noProof/>
                <w:sz w:val="20"/>
                <w:szCs w:val="20"/>
                <w:lang w:eastAsia="es-MX"/>
              </w:rPr>
              <w:fldChar w:fldCharType="end"/>
            </w:r>
            <w:r w:rsidR="00621A01">
              <w:rPr>
                <w:rFonts w:ascii="Century Gothic" w:hAnsi="Century Gothic" w:cs="Arial"/>
                <w:noProof/>
                <w:sz w:val="20"/>
                <w:szCs w:val="20"/>
                <w:lang w:eastAsia="es-MX"/>
              </w:rPr>
              <w:fldChar w:fldCharType="end"/>
            </w:r>
            <w:r w:rsidR="009A0226">
              <w:rPr>
                <w:rFonts w:ascii="Century Gothic" w:hAnsi="Century Gothic" w:cs="Arial"/>
                <w:noProof/>
                <w:sz w:val="20"/>
                <w:szCs w:val="20"/>
                <w:lang w:eastAsia="es-MX"/>
              </w:rPr>
              <w:fldChar w:fldCharType="end"/>
            </w:r>
            <w:r w:rsidR="0006685A">
              <w:rPr>
                <w:rFonts w:ascii="Century Gothic" w:hAnsi="Century Gothic" w:cs="Arial"/>
                <w:noProof/>
                <w:sz w:val="20"/>
                <w:szCs w:val="20"/>
                <w:lang w:eastAsia="es-MX"/>
              </w:rPr>
              <w:fldChar w:fldCharType="end"/>
            </w:r>
            <w:r w:rsidR="00422120">
              <w:rPr>
                <w:rFonts w:ascii="Century Gothic" w:hAnsi="Century Gothic" w:cs="Arial"/>
                <w:noProof/>
                <w:sz w:val="20"/>
                <w:szCs w:val="20"/>
                <w:lang w:eastAsia="es-MX"/>
              </w:rPr>
              <w:fldChar w:fldCharType="end"/>
            </w:r>
            <w:r w:rsidR="00665953">
              <w:rPr>
                <w:rFonts w:ascii="Century Gothic" w:hAnsi="Century Gothic" w:cs="Arial"/>
                <w:noProof/>
                <w:sz w:val="20"/>
                <w:szCs w:val="20"/>
                <w:lang w:eastAsia="es-MX"/>
              </w:rPr>
              <w:fldChar w:fldCharType="end"/>
            </w:r>
            <w:r w:rsidR="00B850D7">
              <w:rPr>
                <w:rFonts w:ascii="Century Gothic" w:hAnsi="Century Gothic" w:cs="Arial"/>
                <w:noProof/>
                <w:sz w:val="20"/>
                <w:szCs w:val="20"/>
                <w:lang w:eastAsia="es-MX"/>
              </w:rPr>
              <w:fldChar w:fldCharType="end"/>
            </w:r>
            <w:r w:rsidR="00EF532F">
              <w:rPr>
                <w:rFonts w:ascii="Century Gothic" w:hAnsi="Century Gothic" w:cs="Arial"/>
                <w:noProof/>
                <w:sz w:val="20"/>
                <w:szCs w:val="20"/>
                <w:lang w:eastAsia="es-MX"/>
              </w:rPr>
              <w:fldChar w:fldCharType="end"/>
            </w:r>
            <w:r w:rsidR="00624474">
              <w:rPr>
                <w:rFonts w:ascii="Century Gothic" w:hAnsi="Century Gothic" w:cs="Arial"/>
                <w:noProof/>
                <w:sz w:val="20"/>
                <w:szCs w:val="20"/>
                <w:lang w:eastAsia="es-MX"/>
              </w:rPr>
              <w:fldChar w:fldCharType="end"/>
            </w:r>
            <w:r w:rsidR="000A711D">
              <w:rPr>
                <w:rFonts w:ascii="Century Gothic" w:hAnsi="Century Gothic" w:cs="Arial"/>
                <w:noProof/>
                <w:sz w:val="20"/>
                <w:szCs w:val="20"/>
                <w:lang w:eastAsia="es-MX"/>
              </w:rPr>
              <w:fldChar w:fldCharType="end"/>
            </w:r>
            <w:r w:rsidR="00303818">
              <w:rPr>
                <w:rFonts w:ascii="Century Gothic" w:hAnsi="Century Gothic" w:cs="Arial"/>
                <w:noProof/>
                <w:sz w:val="20"/>
                <w:szCs w:val="20"/>
                <w:lang w:eastAsia="es-MX"/>
              </w:rPr>
              <w:fldChar w:fldCharType="end"/>
            </w:r>
            <w:r w:rsidR="007905D6">
              <w:rPr>
                <w:rFonts w:ascii="Century Gothic" w:hAnsi="Century Gothic" w:cs="Arial"/>
                <w:noProof/>
                <w:sz w:val="20"/>
                <w:szCs w:val="20"/>
                <w:lang w:eastAsia="es-MX"/>
              </w:rPr>
              <w:fldChar w:fldCharType="end"/>
            </w:r>
            <w:r w:rsidR="002D4381">
              <w:rPr>
                <w:rFonts w:ascii="Century Gothic" w:hAnsi="Century Gothic" w:cs="Arial"/>
                <w:noProof/>
                <w:sz w:val="20"/>
                <w:szCs w:val="20"/>
                <w:lang w:eastAsia="es-MX"/>
              </w:rPr>
              <w:fldChar w:fldCharType="end"/>
            </w:r>
            <w:r w:rsidR="00947C62">
              <w:rPr>
                <w:rFonts w:ascii="Century Gothic" w:hAnsi="Century Gothic" w:cs="Arial"/>
                <w:noProof/>
                <w:sz w:val="20"/>
                <w:szCs w:val="20"/>
                <w:lang w:eastAsia="es-MX"/>
              </w:rPr>
              <w:fldChar w:fldCharType="end"/>
            </w:r>
            <w:r w:rsidR="009F0080">
              <w:rPr>
                <w:rFonts w:ascii="Century Gothic" w:hAnsi="Century Gothic" w:cs="Arial"/>
                <w:noProof/>
                <w:sz w:val="20"/>
                <w:szCs w:val="20"/>
                <w:lang w:eastAsia="es-MX"/>
              </w:rPr>
              <w:fldChar w:fldCharType="end"/>
            </w:r>
            <w:r w:rsidR="00DC42CB">
              <w:rPr>
                <w:rFonts w:ascii="Century Gothic" w:hAnsi="Century Gothic" w:cs="Arial"/>
                <w:noProof/>
                <w:sz w:val="20"/>
                <w:szCs w:val="20"/>
                <w:lang w:eastAsia="es-MX"/>
              </w:rPr>
              <w:fldChar w:fldCharType="end"/>
            </w:r>
            <w:r w:rsidR="00CA4346">
              <w:rPr>
                <w:rFonts w:ascii="Century Gothic" w:hAnsi="Century Gothic" w:cs="Arial"/>
                <w:noProof/>
                <w:sz w:val="20"/>
                <w:szCs w:val="20"/>
                <w:lang w:eastAsia="es-MX"/>
              </w:rPr>
              <w:fldChar w:fldCharType="end"/>
            </w:r>
            <w:r w:rsidR="004B183B">
              <w:rPr>
                <w:rFonts w:ascii="Century Gothic" w:hAnsi="Century Gothic" w:cs="Arial"/>
                <w:noProof/>
                <w:sz w:val="20"/>
                <w:szCs w:val="20"/>
                <w:lang w:eastAsia="es-MX"/>
              </w:rPr>
              <w:fldChar w:fldCharType="end"/>
            </w:r>
            <w:r w:rsidR="003B5EA4">
              <w:rPr>
                <w:rFonts w:ascii="Century Gothic" w:hAnsi="Century Gothic" w:cs="Arial"/>
                <w:noProof/>
                <w:sz w:val="20"/>
                <w:szCs w:val="20"/>
                <w:lang w:eastAsia="es-MX"/>
              </w:rPr>
              <w:fldChar w:fldCharType="end"/>
            </w:r>
            <w:r w:rsidR="00461DC4">
              <w:rPr>
                <w:rFonts w:ascii="Century Gothic" w:hAnsi="Century Gothic" w:cs="Arial"/>
                <w:noProof/>
                <w:sz w:val="20"/>
                <w:szCs w:val="20"/>
                <w:lang w:eastAsia="es-MX"/>
              </w:rPr>
              <w:fldChar w:fldCharType="end"/>
            </w:r>
            <w:r w:rsidR="00433962">
              <w:rPr>
                <w:rFonts w:ascii="Century Gothic" w:hAnsi="Century Gothic" w:cs="Arial"/>
                <w:noProof/>
                <w:sz w:val="20"/>
                <w:szCs w:val="20"/>
                <w:lang w:eastAsia="es-MX"/>
              </w:rPr>
              <w:fldChar w:fldCharType="end"/>
            </w:r>
            <w:r w:rsidR="006E23B6">
              <w:rPr>
                <w:rFonts w:ascii="Century Gothic" w:hAnsi="Century Gothic" w:cs="Arial"/>
                <w:noProof/>
                <w:sz w:val="20"/>
                <w:szCs w:val="20"/>
                <w:lang w:eastAsia="es-MX"/>
              </w:rPr>
              <w:fldChar w:fldCharType="end"/>
            </w:r>
            <w:r w:rsidR="00E61C46">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011EECFE"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DIPUTADO OMAR BAZÁN FLORES</w:t>
            </w:r>
          </w:p>
          <w:p w14:paraId="1A768FF0"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VOCAL</w:t>
            </w:r>
          </w:p>
        </w:tc>
        <w:tc>
          <w:tcPr>
            <w:tcW w:w="2128" w:type="dxa"/>
            <w:tcBorders>
              <w:top w:val="single" w:sz="4" w:space="0" w:color="auto"/>
              <w:left w:val="single" w:sz="4" w:space="0" w:color="auto"/>
              <w:bottom w:val="single" w:sz="4" w:space="0" w:color="auto"/>
              <w:right w:val="single" w:sz="4" w:space="0" w:color="auto"/>
            </w:tcBorders>
            <w:vAlign w:val="center"/>
          </w:tcPr>
          <w:p w14:paraId="517C9E7D" w14:textId="330456B6" w:rsidR="006774DA" w:rsidRDefault="006774DA" w:rsidP="00EF532F">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D8FE82" w14:textId="73105017" w:rsidR="006774DA" w:rsidRDefault="006774DA" w:rsidP="00EF532F">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03A8A256" w14:textId="77777777" w:rsidR="006774DA" w:rsidRDefault="006774DA" w:rsidP="00EF532F">
            <w:pPr>
              <w:spacing w:line="360" w:lineRule="auto"/>
              <w:rPr>
                <w:rFonts w:ascii="Century Gothic" w:hAnsi="Century Gothic" w:cs="Arial"/>
                <w:b/>
                <w:color w:val="000000"/>
                <w:sz w:val="20"/>
                <w:szCs w:val="20"/>
              </w:rPr>
            </w:pPr>
          </w:p>
        </w:tc>
      </w:tr>
      <w:tr w:rsidR="006774DA" w14:paraId="3A06CBC8" w14:textId="77777777" w:rsidTr="006774DA">
        <w:trPr>
          <w:trHeight w:val="1552"/>
          <w:jc w:val="center"/>
        </w:trPr>
        <w:tc>
          <w:tcPr>
            <w:tcW w:w="1840" w:type="dxa"/>
            <w:tcBorders>
              <w:top w:val="single" w:sz="4" w:space="0" w:color="auto"/>
              <w:left w:val="single" w:sz="4" w:space="0" w:color="auto"/>
              <w:bottom w:val="single" w:sz="4" w:space="0" w:color="auto"/>
              <w:right w:val="single" w:sz="4" w:space="0" w:color="auto"/>
            </w:tcBorders>
            <w:vAlign w:val="center"/>
            <w:hideMark/>
          </w:tcPr>
          <w:p w14:paraId="7F0EF99D" w14:textId="255B837B" w:rsidR="006774DA" w:rsidRPr="000F7395" w:rsidRDefault="006774DA" w:rsidP="00EF532F">
            <w:pPr>
              <w:spacing w:line="360" w:lineRule="auto"/>
              <w:jc w:val="center"/>
              <w:rPr>
                <w:rFonts w:ascii="Century Gothic" w:hAnsi="Century Gothic" w:cs="Arial"/>
                <w:noProof/>
                <w:sz w:val="20"/>
                <w:szCs w:val="20"/>
                <w:lang w:eastAsia="es-MX"/>
              </w:rPr>
            </w:pPr>
            <w:r w:rsidRPr="006774DA">
              <w:rPr>
                <w:rFonts w:ascii="Century Gothic" w:hAnsi="Century Gothic" w:cs="Arial"/>
                <w:noProof/>
                <w:sz w:val="20"/>
                <w:szCs w:val="20"/>
                <w:lang w:eastAsia="es-MX"/>
              </w:rPr>
              <w:fldChar w:fldCharType="begin"/>
            </w:r>
            <w:r w:rsidRPr="006774D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Pr="006774DA">
              <w:rPr>
                <w:rFonts w:ascii="Century Gothic" w:hAnsi="Century Gothic" w:cs="Arial"/>
                <w:noProof/>
                <w:sz w:val="20"/>
                <w:szCs w:val="20"/>
                <w:lang w:eastAsia="es-MX"/>
              </w:rPr>
              <w:fldChar w:fldCharType="separate"/>
            </w:r>
            <w:r w:rsidR="0062155A">
              <w:rPr>
                <w:rFonts w:ascii="Century Gothic" w:hAnsi="Century Gothic" w:cs="Arial"/>
                <w:noProof/>
                <w:sz w:val="20"/>
                <w:szCs w:val="20"/>
                <w:lang w:eastAsia="es-MX"/>
              </w:rPr>
              <w:fldChar w:fldCharType="begin"/>
            </w:r>
            <w:r w:rsidR="006215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55A">
              <w:rPr>
                <w:rFonts w:ascii="Century Gothic" w:hAnsi="Century Gothic" w:cs="Arial"/>
                <w:noProof/>
                <w:sz w:val="20"/>
                <w:szCs w:val="20"/>
                <w:lang w:eastAsia="es-MX"/>
              </w:rPr>
              <w:fldChar w:fldCharType="separate"/>
            </w:r>
            <w:r w:rsidR="00542E06">
              <w:rPr>
                <w:rFonts w:ascii="Century Gothic" w:hAnsi="Century Gothic" w:cs="Arial"/>
                <w:noProof/>
                <w:sz w:val="20"/>
                <w:szCs w:val="20"/>
                <w:lang w:eastAsia="es-MX"/>
              </w:rPr>
              <w:fldChar w:fldCharType="begin"/>
            </w:r>
            <w:r w:rsidR="00542E0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42E06">
              <w:rPr>
                <w:rFonts w:ascii="Century Gothic" w:hAnsi="Century Gothic" w:cs="Arial"/>
                <w:noProof/>
                <w:sz w:val="20"/>
                <w:szCs w:val="20"/>
                <w:lang w:eastAsia="es-MX"/>
              </w:rPr>
              <w:fldChar w:fldCharType="separate"/>
            </w:r>
            <w:r w:rsidR="00285D7A">
              <w:rPr>
                <w:rFonts w:ascii="Century Gothic" w:hAnsi="Century Gothic" w:cs="Arial"/>
                <w:noProof/>
                <w:sz w:val="20"/>
                <w:szCs w:val="20"/>
                <w:lang w:eastAsia="es-MX"/>
              </w:rPr>
              <w:fldChar w:fldCharType="begin"/>
            </w:r>
            <w:r w:rsidR="00285D7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85D7A">
              <w:rPr>
                <w:rFonts w:ascii="Century Gothic" w:hAnsi="Century Gothic" w:cs="Arial"/>
                <w:noProof/>
                <w:sz w:val="20"/>
                <w:szCs w:val="20"/>
                <w:lang w:eastAsia="es-MX"/>
              </w:rPr>
              <w:fldChar w:fldCharType="separate"/>
            </w:r>
            <w:r w:rsidR="009433B2">
              <w:rPr>
                <w:rFonts w:ascii="Century Gothic" w:hAnsi="Century Gothic" w:cs="Arial"/>
                <w:noProof/>
                <w:sz w:val="20"/>
                <w:szCs w:val="20"/>
                <w:lang w:eastAsia="es-MX"/>
              </w:rPr>
              <w:fldChar w:fldCharType="begin"/>
            </w:r>
            <w:r w:rsidR="009433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33B2">
              <w:rPr>
                <w:rFonts w:ascii="Century Gothic" w:hAnsi="Century Gothic" w:cs="Arial"/>
                <w:noProof/>
                <w:sz w:val="20"/>
                <w:szCs w:val="20"/>
                <w:lang w:eastAsia="es-MX"/>
              </w:rPr>
              <w:fldChar w:fldCharType="separate"/>
            </w:r>
            <w:r w:rsidR="007678EE">
              <w:rPr>
                <w:rFonts w:ascii="Century Gothic" w:hAnsi="Century Gothic" w:cs="Arial"/>
                <w:noProof/>
                <w:sz w:val="20"/>
                <w:szCs w:val="20"/>
                <w:lang w:eastAsia="es-MX"/>
              </w:rPr>
              <w:fldChar w:fldCharType="begin"/>
            </w:r>
            <w:r w:rsidR="007678E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678EE">
              <w:rPr>
                <w:rFonts w:ascii="Century Gothic" w:hAnsi="Century Gothic" w:cs="Arial"/>
                <w:noProof/>
                <w:sz w:val="20"/>
                <w:szCs w:val="20"/>
                <w:lang w:eastAsia="es-MX"/>
              </w:rPr>
              <w:fldChar w:fldCharType="separate"/>
            </w:r>
            <w:r w:rsidR="00C151B2">
              <w:rPr>
                <w:rFonts w:ascii="Century Gothic" w:hAnsi="Century Gothic" w:cs="Arial"/>
                <w:noProof/>
                <w:sz w:val="20"/>
                <w:szCs w:val="20"/>
                <w:lang w:eastAsia="es-MX"/>
              </w:rPr>
              <w:fldChar w:fldCharType="begin"/>
            </w:r>
            <w:r w:rsidR="00C151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151B2">
              <w:rPr>
                <w:rFonts w:ascii="Century Gothic" w:hAnsi="Century Gothic" w:cs="Arial"/>
                <w:noProof/>
                <w:sz w:val="20"/>
                <w:szCs w:val="20"/>
                <w:lang w:eastAsia="es-MX"/>
              </w:rPr>
              <w:fldChar w:fldCharType="separate"/>
            </w:r>
            <w:r w:rsidR="00AC3812">
              <w:rPr>
                <w:rFonts w:ascii="Century Gothic" w:hAnsi="Century Gothic" w:cs="Arial"/>
                <w:noProof/>
                <w:sz w:val="20"/>
                <w:szCs w:val="20"/>
                <w:lang w:eastAsia="es-MX"/>
              </w:rPr>
              <w:fldChar w:fldCharType="begin"/>
            </w:r>
            <w:r w:rsidR="00AC381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C3812">
              <w:rPr>
                <w:rFonts w:ascii="Century Gothic" w:hAnsi="Century Gothic" w:cs="Arial"/>
                <w:noProof/>
                <w:sz w:val="20"/>
                <w:szCs w:val="20"/>
                <w:lang w:eastAsia="es-MX"/>
              </w:rPr>
              <w:fldChar w:fldCharType="separate"/>
            </w:r>
            <w:r w:rsidR="00072083">
              <w:rPr>
                <w:rFonts w:ascii="Century Gothic" w:hAnsi="Century Gothic" w:cs="Arial"/>
                <w:noProof/>
                <w:sz w:val="20"/>
                <w:szCs w:val="20"/>
                <w:lang w:eastAsia="es-MX"/>
              </w:rPr>
              <w:fldChar w:fldCharType="begin"/>
            </w:r>
            <w:r w:rsidR="0007208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72083">
              <w:rPr>
                <w:rFonts w:ascii="Century Gothic" w:hAnsi="Century Gothic" w:cs="Arial"/>
                <w:noProof/>
                <w:sz w:val="20"/>
                <w:szCs w:val="20"/>
                <w:lang w:eastAsia="es-MX"/>
              </w:rPr>
              <w:fldChar w:fldCharType="separate"/>
            </w:r>
            <w:r w:rsidR="00A06A33">
              <w:rPr>
                <w:rFonts w:ascii="Century Gothic" w:hAnsi="Century Gothic" w:cs="Arial"/>
                <w:noProof/>
                <w:sz w:val="20"/>
                <w:szCs w:val="20"/>
                <w:lang w:eastAsia="es-MX"/>
              </w:rPr>
              <w:fldChar w:fldCharType="begin"/>
            </w:r>
            <w:r w:rsidR="00A06A3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06A33">
              <w:rPr>
                <w:rFonts w:ascii="Century Gothic" w:hAnsi="Century Gothic" w:cs="Arial"/>
                <w:noProof/>
                <w:sz w:val="20"/>
                <w:szCs w:val="20"/>
                <w:lang w:eastAsia="es-MX"/>
              </w:rPr>
              <w:fldChar w:fldCharType="separate"/>
            </w:r>
            <w:r w:rsidR="009813E5">
              <w:rPr>
                <w:rFonts w:ascii="Century Gothic" w:hAnsi="Century Gothic" w:cs="Arial"/>
                <w:noProof/>
                <w:sz w:val="20"/>
                <w:szCs w:val="20"/>
                <w:lang w:eastAsia="es-MX"/>
              </w:rPr>
              <w:fldChar w:fldCharType="begin"/>
            </w:r>
            <w:r w:rsidR="009813E5">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813E5">
              <w:rPr>
                <w:rFonts w:ascii="Century Gothic" w:hAnsi="Century Gothic" w:cs="Arial"/>
                <w:noProof/>
                <w:sz w:val="20"/>
                <w:szCs w:val="20"/>
                <w:lang w:eastAsia="es-MX"/>
              </w:rPr>
              <w:fldChar w:fldCharType="separate"/>
            </w:r>
            <w:r w:rsidR="00534A7F">
              <w:rPr>
                <w:rFonts w:ascii="Century Gothic" w:hAnsi="Century Gothic" w:cs="Arial"/>
                <w:noProof/>
                <w:sz w:val="20"/>
                <w:szCs w:val="20"/>
                <w:lang w:eastAsia="es-MX"/>
              </w:rPr>
              <w:fldChar w:fldCharType="begin"/>
            </w:r>
            <w:r w:rsidR="00534A7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534A7F">
              <w:rPr>
                <w:rFonts w:ascii="Century Gothic" w:hAnsi="Century Gothic" w:cs="Arial"/>
                <w:noProof/>
                <w:sz w:val="20"/>
                <w:szCs w:val="20"/>
                <w:lang w:eastAsia="es-MX"/>
              </w:rPr>
              <w:fldChar w:fldCharType="separate"/>
            </w:r>
            <w:r w:rsidR="009A57B2">
              <w:rPr>
                <w:rFonts w:ascii="Century Gothic" w:hAnsi="Century Gothic" w:cs="Arial"/>
                <w:noProof/>
                <w:sz w:val="20"/>
                <w:szCs w:val="20"/>
                <w:lang w:eastAsia="es-MX"/>
              </w:rPr>
              <w:fldChar w:fldCharType="begin"/>
            </w:r>
            <w:r w:rsidR="009A57B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A57B2">
              <w:rPr>
                <w:rFonts w:ascii="Century Gothic" w:hAnsi="Century Gothic" w:cs="Arial"/>
                <w:noProof/>
                <w:sz w:val="20"/>
                <w:szCs w:val="20"/>
                <w:lang w:eastAsia="es-MX"/>
              </w:rPr>
              <w:fldChar w:fldCharType="separate"/>
            </w:r>
            <w:r w:rsidR="001F66CC">
              <w:rPr>
                <w:rFonts w:ascii="Century Gothic" w:hAnsi="Century Gothic" w:cs="Arial"/>
                <w:noProof/>
                <w:sz w:val="20"/>
                <w:szCs w:val="20"/>
                <w:lang w:eastAsia="es-MX"/>
              </w:rPr>
              <w:fldChar w:fldCharType="begin"/>
            </w:r>
            <w:r w:rsidR="001F66CC">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1F66CC">
              <w:rPr>
                <w:rFonts w:ascii="Century Gothic" w:hAnsi="Century Gothic" w:cs="Arial"/>
                <w:noProof/>
                <w:sz w:val="20"/>
                <w:szCs w:val="20"/>
                <w:lang w:eastAsia="es-MX"/>
              </w:rPr>
              <w:fldChar w:fldCharType="separate"/>
            </w:r>
            <w:r w:rsidR="008379BE">
              <w:rPr>
                <w:rFonts w:ascii="Century Gothic" w:hAnsi="Century Gothic" w:cs="Arial"/>
                <w:noProof/>
                <w:sz w:val="20"/>
                <w:szCs w:val="20"/>
                <w:lang w:eastAsia="es-MX"/>
              </w:rPr>
              <w:fldChar w:fldCharType="begin"/>
            </w:r>
            <w:r w:rsidR="008379BE">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8379BE">
              <w:rPr>
                <w:rFonts w:ascii="Century Gothic" w:hAnsi="Century Gothic" w:cs="Arial"/>
                <w:noProof/>
                <w:sz w:val="20"/>
                <w:szCs w:val="20"/>
                <w:lang w:eastAsia="es-MX"/>
              </w:rPr>
              <w:fldChar w:fldCharType="separate"/>
            </w:r>
            <w:r w:rsidR="00F83EE1">
              <w:rPr>
                <w:rFonts w:ascii="Century Gothic" w:hAnsi="Century Gothic" w:cs="Arial"/>
                <w:noProof/>
                <w:sz w:val="20"/>
                <w:szCs w:val="20"/>
                <w:lang w:eastAsia="es-MX"/>
              </w:rPr>
              <w:fldChar w:fldCharType="begin"/>
            </w:r>
            <w:r w:rsidR="00F83EE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F83EE1">
              <w:rPr>
                <w:rFonts w:ascii="Century Gothic" w:hAnsi="Century Gothic" w:cs="Arial"/>
                <w:noProof/>
                <w:sz w:val="20"/>
                <w:szCs w:val="20"/>
                <w:lang w:eastAsia="es-MX"/>
              </w:rPr>
              <w:fldChar w:fldCharType="separate"/>
            </w:r>
            <w:r w:rsidR="004E1AFD">
              <w:rPr>
                <w:rFonts w:ascii="Century Gothic" w:hAnsi="Century Gothic" w:cs="Arial"/>
                <w:noProof/>
                <w:sz w:val="20"/>
                <w:szCs w:val="20"/>
                <w:lang w:eastAsia="es-MX"/>
              </w:rPr>
              <w:fldChar w:fldCharType="begin"/>
            </w:r>
            <w:r w:rsidR="004E1AF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E1AFD">
              <w:rPr>
                <w:rFonts w:ascii="Century Gothic" w:hAnsi="Century Gothic" w:cs="Arial"/>
                <w:noProof/>
                <w:sz w:val="20"/>
                <w:szCs w:val="20"/>
                <w:lang w:eastAsia="es-MX"/>
              </w:rPr>
              <w:fldChar w:fldCharType="separate"/>
            </w:r>
            <w:r w:rsidR="00E61C46">
              <w:rPr>
                <w:rFonts w:ascii="Century Gothic" w:hAnsi="Century Gothic" w:cs="Arial"/>
                <w:noProof/>
                <w:sz w:val="20"/>
                <w:szCs w:val="20"/>
                <w:lang w:eastAsia="es-MX"/>
              </w:rPr>
              <w:fldChar w:fldCharType="begin"/>
            </w:r>
            <w:r w:rsidR="00E61C4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61C46">
              <w:rPr>
                <w:rFonts w:ascii="Century Gothic" w:hAnsi="Century Gothic" w:cs="Arial"/>
                <w:noProof/>
                <w:sz w:val="20"/>
                <w:szCs w:val="20"/>
                <w:lang w:eastAsia="es-MX"/>
              </w:rPr>
              <w:fldChar w:fldCharType="separate"/>
            </w:r>
            <w:r w:rsidR="006E23B6">
              <w:rPr>
                <w:rFonts w:ascii="Century Gothic" w:hAnsi="Century Gothic" w:cs="Arial"/>
                <w:noProof/>
                <w:sz w:val="20"/>
                <w:szCs w:val="20"/>
                <w:lang w:eastAsia="es-MX"/>
              </w:rPr>
              <w:fldChar w:fldCharType="begin"/>
            </w:r>
            <w:r w:rsidR="006E23B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E23B6">
              <w:rPr>
                <w:rFonts w:ascii="Century Gothic" w:hAnsi="Century Gothic" w:cs="Arial"/>
                <w:noProof/>
                <w:sz w:val="20"/>
                <w:szCs w:val="20"/>
                <w:lang w:eastAsia="es-MX"/>
              </w:rPr>
              <w:fldChar w:fldCharType="separate"/>
            </w:r>
            <w:r w:rsidR="00433962">
              <w:rPr>
                <w:rFonts w:ascii="Century Gothic" w:hAnsi="Century Gothic" w:cs="Arial"/>
                <w:noProof/>
                <w:sz w:val="20"/>
                <w:szCs w:val="20"/>
                <w:lang w:eastAsia="es-MX"/>
              </w:rPr>
              <w:fldChar w:fldCharType="begin"/>
            </w:r>
            <w:r w:rsidR="0043396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33962">
              <w:rPr>
                <w:rFonts w:ascii="Century Gothic" w:hAnsi="Century Gothic" w:cs="Arial"/>
                <w:noProof/>
                <w:sz w:val="20"/>
                <w:szCs w:val="20"/>
                <w:lang w:eastAsia="es-MX"/>
              </w:rPr>
              <w:fldChar w:fldCharType="separate"/>
            </w:r>
            <w:r w:rsidR="00461DC4">
              <w:rPr>
                <w:rFonts w:ascii="Century Gothic" w:hAnsi="Century Gothic" w:cs="Arial"/>
                <w:noProof/>
                <w:sz w:val="20"/>
                <w:szCs w:val="20"/>
                <w:lang w:eastAsia="es-MX"/>
              </w:rPr>
              <w:fldChar w:fldCharType="begin"/>
            </w:r>
            <w:r w:rsidR="00461DC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61DC4">
              <w:rPr>
                <w:rFonts w:ascii="Century Gothic" w:hAnsi="Century Gothic" w:cs="Arial"/>
                <w:noProof/>
                <w:sz w:val="20"/>
                <w:szCs w:val="20"/>
                <w:lang w:eastAsia="es-MX"/>
              </w:rPr>
              <w:fldChar w:fldCharType="separate"/>
            </w:r>
            <w:r w:rsidR="003B5EA4">
              <w:rPr>
                <w:rFonts w:ascii="Century Gothic" w:hAnsi="Century Gothic" w:cs="Arial"/>
                <w:noProof/>
                <w:sz w:val="20"/>
                <w:szCs w:val="20"/>
                <w:lang w:eastAsia="es-MX"/>
              </w:rPr>
              <w:fldChar w:fldCharType="begin"/>
            </w:r>
            <w:r w:rsidR="003B5EA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B5EA4">
              <w:rPr>
                <w:rFonts w:ascii="Century Gothic" w:hAnsi="Century Gothic" w:cs="Arial"/>
                <w:noProof/>
                <w:sz w:val="20"/>
                <w:szCs w:val="20"/>
                <w:lang w:eastAsia="es-MX"/>
              </w:rPr>
              <w:fldChar w:fldCharType="separate"/>
            </w:r>
            <w:r w:rsidR="004B183B">
              <w:rPr>
                <w:rFonts w:ascii="Century Gothic" w:hAnsi="Century Gothic" w:cs="Arial"/>
                <w:noProof/>
                <w:sz w:val="20"/>
                <w:szCs w:val="20"/>
                <w:lang w:eastAsia="es-MX"/>
              </w:rPr>
              <w:fldChar w:fldCharType="begin"/>
            </w:r>
            <w:r w:rsidR="004B183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B183B">
              <w:rPr>
                <w:rFonts w:ascii="Century Gothic" w:hAnsi="Century Gothic" w:cs="Arial"/>
                <w:noProof/>
                <w:sz w:val="20"/>
                <w:szCs w:val="20"/>
                <w:lang w:eastAsia="es-MX"/>
              </w:rPr>
              <w:fldChar w:fldCharType="separate"/>
            </w:r>
            <w:r w:rsidR="00CA4346">
              <w:rPr>
                <w:rFonts w:ascii="Century Gothic" w:hAnsi="Century Gothic" w:cs="Arial"/>
                <w:noProof/>
                <w:sz w:val="20"/>
                <w:szCs w:val="20"/>
                <w:lang w:eastAsia="es-MX"/>
              </w:rPr>
              <w:fldChar w:fldCharType="begin"/>
            </w:r>
            <w:r w:rsidR="00CA434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CA4346">
              <w:rPr>
                <w:rFonts w:ascii="Century Gothic" w:hAnsi="Century Gothic" w:cs="Arial"/>
                <w:noProof/>
                <w:sz w:val="20"/>
                <w:szCs w:val="20"/>
                <w:lang w:eastAsia="es-MX"/>
              </w:rPr>
              <w:fldChar w:fldCharType="separate"/>
            </w:r>
            <w:r w:rsidR="00DC42CB">
              <w:rPr>
                <w:rFonts w:ascii="Century Gothic" w:hAnsi="Century Gothic" w:cs="Arial"/>
                <w:noProof/>
                <w:sz w:val="20"/>
                <w:szCs w:val="20"/>
                <w:lang w:eastAsia="es-MX"/>
              </w:rPr>
              <w:fldChar w:fldCharType="begin"/>
            </w:r>
            <w:r w:rsidR="00DC42CB">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DC42CB">
              <w:rPr>
                <w:rFonts w:ascii="Century Gothic" w:hAnsi="Century Gothic" w:cs="Arial"/>
                <w:noProof/>
                <w:sz w:val="20"/>
                <w:szCs w:val="20"/>
                <w:lang w:eastAsia="es-MX"/>
              </w:rPr>
              <w:fldChar w:fldCharType="separate"/>
            </w:r>
            <w:r w:rsidR="009F0080">
              <w:rPr>
                <w:rFonts w:ascii="Century Gothic" w:hAnsi="Century Gothic" w:cs="Arial"/>
                <w:noProof/>
                <w:sz w:val="20"/>
                <w:szCs w:val="20"/>
                <w:lang w:eastAsia="es-MX"/>
              </w:rPr>
              <w:fldChar w:fldCharType="begin"/>
            </w:r>
            <w:r w:rsidR="009F008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F0080">
              <w:rPr>
                <w:rFonts w:ascii="Century Gothic" w:hAnsi="Century Gothic" w:cs="Arial"/>
                <w:noProof/>
                <w:sz w:val="20"/>
                <w:szCs w:val="20"/>
                <w:lang w:eastAsia="es-MX"/>
              </w:rPr>
              <w:fldChar w:fldCharType="separate"/>
            </w:r>
            <w:r w:rsidR="00947C62">
              <w:rPr>
                <w:rFonts w:ascii="Century Gothic" w:hAnsi="Century Gothic" w:cs="Arial"/>
                <w:noProof/>
                <w:sz w:val="20"/>
                <w:szCs w:val="20"/>
                <w:lang w:eastAsia="es-MX"/>
              </w:rPr>
              <w:fldChar w:fldCharType="begin"/>
            </w:r>
            <w:r w:rsidR="00947C62">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47C62">
              <w:rPr>
                <w:rFonts w:ascii="Century Gothic" w:hAnsi="Century Gothic" w:cs="Arial"/>
                <w:noProof/>
                <w:sz w:val="20"/>
                <w:szCs w:val="20"/>
                <w:lang w:eastAsia="es-MX"/>
              </w:rPr>
              <w:fldChar w:fldCharType="separate"/>
            </w:r>
            <w:r w:rsidR="002D4381">
              <w:rPr>
                <w:rFonts w:ascii="Century Gothic" w:hAnsi="Century Gothic" w:cs="Arial"/>
                <w:noProof/>
                <w:sz w:val="20"/>
                <w:szCs w:val="20"/>
                <w:lang w:eastAsia="es-MX"/>
              </w:rPr>
              <w:fldChar w:fldCharType="begin"/>
            </w:r>
            <w:r w:rsidR="002D438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2D4381">
              <w:rPr>
                <w:rFonts w:ascii="Century Gothic" w:hAnsi="Century Gothic" w:cs="Arial"/>
                <w:noProof/>
                <w:sz w:val="20"/>
                <w:szCs w:val="20"/>
                <w:lang w:eastAsia="es-MX"/>
              </w:rPr>
              <w:fldChar w:fldCharType="separate"/>
            </w:r>
            <w:r w:rsidR="007905D6">
              <w:rPr>
                <w:rFonts w:ascii="Century Gothic" w:hAnsi="Century Gothic" w:cs="Arial"/>
                <w:noProof/>
                <w:sz w:val="20"/>
                <w:szCs w:val="20"/>
                <w:lang w:eastAsia="es-MX"/>
              </w:rPr>
              <w:fldChar w:fldCharType="begin"/>
            </w:r>
            <w:r w:rsidR="007905D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7905D6">
              <w:rPr>
                <w:rFonts w:ascii="Century Gothic" w:hAnsi="Century Gothic" w:cs="Arial"/>
                <w:noProof/>
                <w:sz w:val="20"/>
                <w:szCs w:val="20"/>
                <w:lang w:eastAsia="es-MX"/>
              </w:rPr>
              <w:fldChar w:fldCharType="separate"/>
            </w:r>
            <w:r w:rsidR="00303818">
              <w:rPr>
                <w:rFonts w:ascii="Century Gothic" w:hAnsi="Century Gothic" w:cs="Arial"/>
                <w:noProof/>
                <w:sz w:val="20"/>
                <w:szCs w:val="20"/>
                <w:lang w:eastAsia="es-MX"/>
              </w:rPr>
              <w:fldChar w:fldCharType="begin"/>
            </w:r>
            <w:r w:rsidR="0030381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303818">
              <w:rPr>
                <w:rFonts w:ascii="Century Gothic" w:hAnsi="Century Gothic" w:cs="Arial"/>
                <w:noProof/>
                <w:sz w:val="20"/>
                <w:szCs w:val="20"/>
                <w:lang w:eastAsia="es-MX"/>
              </w:rPr>
              <w:fldChar w:fldCharType="separate"/>
            </w:r>
            <w:r w:rsidR="000A711D">
              <w:rPr>
                <w:rFonts w:ascii="Century Gothic" w:hAnsi="Century Gothic" w:cs="Arial"/>
                <w:noProof/>
                <w:sz w:val="20"/>
                <w:szCs w:val="20"/>
                <w:lang w:eastAsia="es-MX"/>
              </w:rPr>
              <w:fldChar w:fldCharType="begin"/>
            </w:r>
            <w:r w:rsidR="000A711D">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A711D">
              <w:rPr>
                <w:rFonts w:ascii="Century Gothic" w:hAnsi="Century Gothic" w:cs="Arial"/>
                <w:noProof/>
                <w:sz w:val="20"/>
                <w:szCs w:val="20"/>
                <w:lang w:eastAsia="es-MX"/>
              </w:rPr>
              <w:fldChar w:fldCharType="separate"/>
            </w:r>
            <w:r w:rsidR="00624474">
              <w:rPr>
                <w:rFonts w:ascii="Century Gothic" w:hAnsi="Century Gothic" w:cs="Arial"/>
                <w:noProof/>
                <w:sz w:val="20"/>
                <w:szCs w:val="20"/>
                <w:lang w:eastAsia="es-MX"/>
              </w:rPr>
              <w:fldChar w:fldCharType="begin"/>
            </w:r>
            <w:r w:rsidR="00624474">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4474">
              <w:rPr>
                <w:rFonts w:ascii="Century Gothic" w:hAnsi="Century Gothic" w:cs="Arial"/>
                <w:noProof/>
                <w:sz w:val="20"/>
                <w:szCs w:val="20"/>
                <w:lang w:eastAsia="es-MX"/>
              </w:rPr>
              <w:fldChar w:fldCharType="separate"/>
            </w:r>
            <w:r w:rsidR="00EF532F">
              <w:rPr>
                <w:rFonts w:ascii="Century Gothic" w:hAnsi="Century Gothic" w:cs="Arial"/>
                <w:noProof/>
                <w:sz w:val="20"/>
                <w:szCs w:val="20"/>
                <w:lang w:eastAsia="es-MX"/>
              </w:rPr>
              <w:fldChar w:fldCharType="begin"/>
            </w:r>
            <w:r w:rsidR="00EF532F">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EF532F">
              <w:rPr>
                <w:rFonts w:ascii="Century Gothic" w:hAnsi="Century Gothic" w:cs="Arial"/>
                <w:noProof/>
                <w:sz w:val="20"/>
                <w:szCs w:val="20"/>
                <w:lang w:eastAsia="es-MX"/>
              </w:rPr>
              <w:fldChar w:fldCharType="separate"/>
            </w:r>
            <w:r w:rsidR="00B850D7">
              <w:rPr>
                <w:rFonts w:ascii="Century Gothic" w:hAnsi="Century Gothic" w:cs="Arial"/>
                <w:noProof/>
                <w:sz w:val="20"/>
                <w:szCs w:val="20"/>
                <w:lang w:eastAsia="es-MX"/>
              </w:rPr>
              <w:fldChar w:fldCharType="begin"/>
            </w:r>
            <w:r w:rsidR="00B850D7">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B850D7">
              <w:rPr>
                <w:rFonts w:ascii="Century Gothic" w:hAnsi="Century Gothic" w:cs="Arial"/>
                <w:noProof/>
                <w:sz w:val="20"/>
                <w:szCs w:val="20"/>
                <w:lang w:eastAsia="es-MX"/>
              </w:rPr>
              <w:fldChar w:fldCharType="separate"/>
            </w:r>
            <w:r w:rsidR="00665953">
              <w:rPr>
                <w:rFonts w:ascii="Century Gothic" w:hAnsi="Century Gothic" w:cs="Arial"/>
                <w:noProof/>
                <w:sz w:val="20"/>
                <w:szCs w:val="20"/>
                <w:lang w:eastAsia="es-MX"/>
              </w:rPr>
              <w:fldChar w:fldCharType="begin"/>
            </w:r>
            <w:r w:rsidR="00665953">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65953">
              <w:rPr>
                <w:rFonts w:ascii="Century Gothic" w:hAnsi="Century Gothic" w:cs="Arial"/>
                <w:noProof/>
                <w:sz w:val="20"/>
                <w:szCs w:val="20"/>
                <w:lang w:eastAsia="es-MX"/>
              </w:rPr>
              <w:fldChar w:fldCharType="separate"/>
            </w:r>
            <w:r w:rsidR="00422120">
              <w:rPr>
                <w:rFonts w:ascii="Century Gothic" w:hAnsi="Century Gothic" w:cs="Arial"/>
                <w:noProof/>
                <w:sz w:val="20"/>
                <w:szCs w:val="20"/>
                <w:lang w:eastAsia="es-MX"/>
              </w:rPr>
              <w:fldChar w:fldCharType="begin"/>
            </w:r>
            <w:r w:rsidR="00422120">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422120">
              <w:rPr>
                <w:rFonts w:ascii="Century Gothic" w:hAnsi="Century Gothic" w:cs="Arial"/>
                <w:noProof/>
                <w:sz w:val="20"/>
                <w:szCs w:val="20"/>
                <w:lang w:eastAsia="es-MX"/>
              </w:rPr>
              <w:fldChar w:fldCharType="separate"/>
            </w:r>
            <w:r w:rsidR="0006685A">
              <w:rPr>
                <w:rFonts w:ascii="Century Gothic" w:hAnsi="Century Gothic" w:cs="Arial"/>
                <w:noProof/>
                <w:sz w:val="20"/>
                <w:szCs w:val="20"/>
                <w:lang w:eastAsia="es-MX"/>
              </w:rPr>
              <w:fldChar w:fldCharType="begin"/>
            </w:r>
            <w:r w:rsidR="0006685A">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06685A">
              <w:rPr>
                <w:rFonts w:ascii="Century Gothic" w:hAnsi="Century Gothic" w:cs="Arial"/>
                <w:noProof/>
                <w:sz w:val="20"/>
                <w:szCs w:val="20"/>
                <w:lang w:eastAsia="es-MX"/>
              </w:rPr>
              <w:fldChar w:fldCharType="separate"/>
            </w:r>
            <w:r w:rsidR="009A0226">
              <w:rPr>
                <w:rFonts w:ascii="Century Gothic" w:hAnsi="Century Gothic" w:cs="Arial"/>
                <w:noProof/>
                <w:sz w:val="20"/>
                <w:szCs w:val="20"/>
                <w:lang w:eastAsia="es-MX"/>
              </w:rPr>
              <w:fldChar w:fldCharType="begin"/>
            </w:r>
            <w:r w:rsidR="009A0226">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9A0226">
              <w:rPr>
                <w:rFonts w:ascii="Century Gothic" w:hAnsi="Century Gothic" w:cs="Arial"/>
                <w:noProof/>
                <w:sz w:val="20"/>
                <w:szCs w:val="20"/>
                <w:lang w:eastAsia="es-MX"/>
              </w:rPr>
              <w:fldChar w:fldCharType="separate"/>
            </w:r>
            <w:r w:rsidR="00621A01">
              <w:rPr>
                <w:rFonts w:ascii="Century Gothic" w:hAnsi="Century Gothic" w:cs="Arial"/>
                <w:noProof/>
                <w:sz w:val="20"/>
                <w:szCs w:val="20"/>
                <w:lang w:eastAsia="es-MX"/>
              </w:rPr>
              <w:fldChar w:fldCharType="begin"/>
            </w:r>
            <w:r w:rsidR="00621A01">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621A01">
              <w:rPr>
                <w:rFonts w:ascii="Century Gothic" w:hAnsi="Century Gothic" w:cs="Arial"/>
                <w:noProof/>
                <w:sz w:val="20"/>
                <w:szCs w:val="20"/>
                <w:lang w:eastAsia="es-MX"/>
              </w:rPr>
              <w:fldChar w:fldCharType="separate"/>
            </w:r>
            <w:r w:rsidR="00A400D8">
              <w:rPr>
                <w:rFonts w:ascii="Century Gothic" w:hAnsi="Century Gothic" w:cs="Arial"/>
                <w:noProof/>
                <w:sz w:val="20"/>
                <w:szCs w:val="20"/>
                <w:lang w:eastAsia="es-MX"/>
              </w:rPr>
              <w:fldChar w:fldCharType="begin"/>
            </w:r>
            <w:r w:rsidR="00A400D8">
              <w:rPr>
                <w:rFonts w:ascii="Century Gothic" w:hAnsi="Century Gothic" w:cs="Arial"/>
                <w:noProof/>
                <w:sz w:val="20"/>
                <w:szCs w:val="20"/>
                <w:lang w:eastAsia="es-MX"/>
              </w:rPr>
              <w:instrText xml:space="preserve"> INCLUDEPICTURE  "https://www.congresochihuahua.gob.mx/diputados/mthumb.php?src=imagenes/fotosOficiales/327.jpg&amp;w=200&amp;h=265&amp;zc=1" \* MERGEFORMATINET </w:instrText>
            </w:r>
            <w:r w:rsidR="00A400D8">
              <w:rPr>
                <w:rFonts w:ascii="Century Gothic" w:hAnsi="Century Gothic" w:cs="Arial"/>
                <w:noProof/>
                <w:sz w:val="20"/>
                <w:szCs w:val="20"/>
                <w:lang w:eastAsia="es-MX"/>
              </w:rPr>
              <w:fldChar w:fldCharType="separate"/>
            </w:r>
            <w:r w:rsidR="00DF7F9F">
              <w:rPr>
                <w:rFonts w:ascii="Century Gothic" w:hAnsi="Century Gothic" w:cs="Arial"/>
                <w:noProof/>
                <w:sz w:val="20"/>
                <w:szCs w:val="20"/>
                <w:lang w:eastAsia="es-MX"/>
              </w:rPr>
              <w:fldChar w:fldCharType="begin"/>
            </w:r>
            <w:r w:rsidR="00DF7F9F">
              <w:rPr>
                <w:rFonts w:ascii="Century Gothic" w:hAnsi="Century Gothic" w:cs="Arial"/>
                <w:noProof/>
                <w:sz w:val="20"/>
                <w:szCs w:val="20"/>
                <w:lang w:eastAsia="es-MX"/>
              </w:rPr>
              <w:instrText xml:space="preserve"> </w:instrText>
            </w:r>
            <w:r w:rsidR="00DF7F9F">
              <w:rPr>
                <w:rFonts w:ascii="Century Gothic" w:hAnsi="Century Gothic" w:cs="Arial"/>
                <w:noProof/>
                <w:sz w:val="20"/>
                <w:szCs w:val="20"/>
                <w:lang w:eastAsia="es-MX"/>
              </w:rPr>
              <w:instrText>INCLUDEPICTURE  "https://www.congresochihuahua.gob.mx/diputados/mthumb.php?src=imagenes/fotosOficiales/327.jpg&amp;w=200&amp;h=265&amp;zc=1" \* MERGEFORMATINET</w:instrText>
            </w:r>
            <w:r w:rsidR="00DF7F9F">
              <w:rPr>
                <w:rFonts w:ascii="Century Gothic" w:hAnsi="Century Gothic" w:cs="Arial"/>
                <w:noProof/>
                <w:sz w:val="20"/>
                <w:szCs w:val="20"/>
                <w:lang w:eastAsia="es-MX"/>
              </w:rPr>
              <w:instrText xml:space="preserve"> </w:instrText>
            </w:r>
            <w:r w:rsidR="00DF7F9F">
              <w:rPr>
                <w:rFonts w:ascii="Century Gothic" w:hAnsi="Century Gothic" w:cs="Arial"/>
                <w:noProof/>
                <w:sz w:val="20"/>
                <w:szCs w:val="20"/>
                <w:lang w:eastAsia="es-MX"/>
              </w:rPr>
              <w:fldChar w:fldCharType="separate"/>
            </w:r>
            <w:r w:rsidR="00DF7F9F">
              <w:rPr>
                <w:rFonts w:ascii="Century Gothic" w:hAnsi="Century Gothic" w:cs="Arial"/>
                <w:noProof/>
                <w:sz w:val="20"/>
                <w:szCs w:val="20"/>
                <w:lang w:eastAsia="es-MX"/>
              </w:rPr>
              <w:pict w14:anchorId="14969E99">
                <v:shape id="_x0000_i1026" type="#_x0000_t75" alt="" style="width:71.25pt;height:74.25pt">
                  <v:imagedata r:id="rId15" r:href="rId16"/>
                </v:shape>
              </w:pict>
            </w:r>
            <w:r w:rsidR="00DF7F9F">
              <w:rPr>
                <w:rFonts w:ascii="Century Gothic" w:hAnsi="Century Gothic" w:cs="Arial"/>
                <w:noProof/>
                <w:sz w:val="20"/>
                <w:szCs w:val="20"/>
                <w:lang w:eastAsia="es-MX"/>
              </w:rPr>
              <w:fldChar w:fldCharType="end"/>
            </w:r>
            <w:r w:rsidR="00A400D8">
              <w:rPr>
                <w:rFonts w:ascii="Century Gothic" w:hAnsi="Century Gothic" w:cs="Arial"/>
                <w:noProof/>
                <w:sz w:val="20"/>
                <w:szCs w:val="20"/>
                <w:lang w:eastAsia="es-MX"/>
              </w:rPr>
              <w:fldChar w:fldCharType="end"/>
            </w:r>
            <w:r w:rsidR="00621A01">
              <w:rPr>
                <w:rFonts w:ascii="Century Gothic" w:hAnsi="Century Gothic" w:cs="Arial"/>
                <w:noProof/>
                <w:sz w:val="20"/>
                <w:szCs w:val="20"/>
                <w:lang w:eastAsia="es-MX"/>
              </w:rPr>
              <w:fldChar w:fldCharType="end"/>
            </w:r>
            <w:r w:rsidR="009A0226">
              <w:rPr>
                <w:rFonts w:ascii="Century Gothic" w:hAnsi="Century Gothic" w:cs="Arial"/>
                <w:noProof/>
                <w:sz w:val="20"/>
                <w:szCs w:val="20"/>
                <w:lang w:eastAsia="es-MX"/>
              </w:rPr>
              <w:fldChar w:fldCharType="end"/>
            </w:r>
            <w:r w:rsidR="0006685A">
              <w:rPr>
                <w:rFonts w:ascii="Century Gothic" w:hAnsi="Century Gothic" w:cs="Arial"/>
                <w:noProof/>
                <w:sz w:val="20"/>
                <w:szCs w:val="20"/>
                <w:lang w:eastAsia="es-MX"/>
              </w:rPr>
              <w:fldChar w:fldCharType="end"/>
            </w:r>
            <w:r w:rsidR="00422120">
              <w:rPr>
                <w:rFonts w:ascii="Century Gothic" w:hAnsi="Century Gothic" w:cs="Arial"/>
                <w:noProof/>
                <w:sz w:val="20"/>
                <w:szCs w:val="20"/>
                <w:lang w:eastAsia="es-MX"/>
              </w:rPr>
              <w:fldChar w:fldCharType="end"/>
            </w:r>
            <w:r w:rsidR="00665953">
              <w:rPr>
                <w:rFonts w:ascii="Century Gothic" w:hAnsi="Century Gothic" w:cs="Arial"/>
                <w:noProof/>
                <w:sz w:val="20"/>
                <w:szCs w:val="20"/>
                <w:lang w:eastAsia="es-MX"/>
              </w:rPr>
              <w:fldChar w:fldCharType="end"/>
            </w:r>
            <w:r w:rsidR="00B850D7">
              <w:rPr>
                <w:rFonts w:ascii="Century Gothic" w:hAnsi="Century Gothic" w:cs="Arial"/>
                <w:noProof/>
                <w:sz w:val="20"/>
                <w:szCs w:val="20"/>
                <w:lang w:eastAsia="es-MX"/>
              </w:rPr>
              <w:fldChar w:fldCharType="end"/>
            </w:r>
            <w:r w:rsidR="00EF532F">
              <w:rPr>
                <w:rFonts w:ascii="Century Gothic" w:hAnsi="Century Gothic" w:cs="Arial"/>
                <w:noProof/>
                <w:sz w:val="20"/>
                <w:szCs w:val="20"/>
                <w:lang w:eastAsia="es-MX"/>
              </w:rPr>
              <w:fldChar w:fldCharType="end"/>
            </w:r>
            <w:r w:rsidR="00624474">
              <w:rPr>
                <w:rFonts w:ascii="Century Gothic" w:hAnsi="Century Gothic" w:cs="Arial"/>
                <w:noProof/>
                <w:sz w:val="20"/>
                <w:szCs w:val="20"/>
                <w:lang w:eastAsia="es-MX"/>
              </w:rPr>
              <w:fldChar w:fldCharType="end"/>
            </w:r>
            <w:r w:rsidR="000A711D">
              <w:rPr>
                <w:rFonts w:ascii="Century Gothic" w:hAnsi="Century Gothic" w:cs="Arial"/>
                <w:noProof/>
                <w:sz w:val="20"/>
                <w:szCs w:val="20"/>
                <w:lang w:eastAsia="es-MX"/>
              </w:rPr>
              <w:fldChar w:fldCharType="end"/>
            </w:r>
            <w:r w:rsidR="00303818">
              <w:rPr>
                <w:rFonts w:ascii="Century Gothic" w:hAnsi="Century Gothic" w:cs="Arial"/>
                <w:noProof/>
                <w:sz w:val="20"/>
                <w:szCs w:val="20"/>
                <w:lang w:eastAsia="es-MX"/>
              </w:rPr>
              <w:fldChar w:fldCharType="end"/>
            </w:r>
            <w:r w:rsidR="007905D6">
              <w:rPr>
                <w:rFonts w:ascii="Century Gothic" w:hAnsi="Century Gothic" w:cs="Arial"/>
                <w:noProof/>
                <w:sz w:val="20"/>
                <w:szCs w:val="20"/>
                <w:lang w:eastAsia="es-MX"/>
              </w:rPr>
              <w:fldChar w:fldCharType="end"/>
            </w:r>
            <w:r w:rsidR="002D4381">
              <w:rPr>
                <w:rFonts w:ascii="Century Gothic" w:hAnsi="Century Gothic" w:cs="Arial"/>
                <w:noProof/>
                <w:sz w:val="20"/>
                <w:szCs w:val="20"/>
                <w:lang w:eastAsia="es-MX"/>
              </w:rPr>
              <w:fldChar w:fldCharType="end"/>
            </w:r>
            <w:r w:rsidR="00947C62">
              <w:rPr>
                <w:rFonts w:ascii="Century Gothic" w:hAnsi="Century Gothic" w:cs="Arial"/>
                <w:noProof/>
                <w:sz w:val="20"/>
                <w:szCs w:val="20"/>
                <w:lang w:eastAsia="es-MX"/>
              </w:rPr>
              <w:fldChar w:fldCharType="end"/>
            </w:r>
            <w:r w:rsidR="009F0080">
              <w:rPr>
                <w:rFonts w:ascii="Century Gothic" w:hAnsi="Century Gothic" w:cs="Arial"/>
                <w:noProof/>
                <w:sz w:val="20"/>
                <w:szCs w:val="20"/>
                <w:lang w:eastAsia="es-MX"/>
              </w:rPr>
              <w:fldChar w:fldCharType="end"/>
            </w:r>
            <w:r w:rsidR="00DC42CB">
              <w:rPr>
                <w:rFonts w:ascii="Century Gothic" w:hAnsi="Century Gothic" w:cs="Arial"/>
                <w:noProof/>
                <w:sz w:val="20"/>
                <w:szCs w:val="20"/>
                <w:lang w:eastAsia="es-MX"/>
              </w:rPr>
              <w:fldChar w:fldCharType="end"/>
            </w:r>
            <w:r w:rsidR="00CA4346">
              <w:rPr>
                <w:rFonts w:ascii="Century Gothic" w:hAnsi="Century Gothic" w:cs="Arial"/>
                <w:noProof/>
                <w:sz w:val="20"/>
                <w:szCs w:val="20"/>
                <w:lang w:eastAsia="es-MX"/>
              </w:rPr>
              <w:fldChar w:fldCharType="end"/>
            </w:r>
            <w:r w:rsidR="004B183B">
              <w:rPr>
                <w:rFonts w:ascii="Century Gothic" w:hAnsi="Century Gothic" w:cs="Arial"/>
                <w:noProof/>
                <w:sz w:val="20"/>
                <w:szCs w:val="20"/>
                <w:lang w:eastAsia="es-MX"/>
              </w:rPr>
              <w:fldChar w:fldCharType="end"/>
            </w:r>
            <w:r w:rsidR="003B5EA4">
              <w:rPr>
                <w:rFonts w:ascii="Century Gothic" w:hAnsi="Century Gothic" w:cs="Arial"/>
                <w:noProof/>
                <w:sz w:val="20"/>
                <w:szCs w:val="20"/>
                <w:lang w:eastAsia="es-MX"/>
              </w:rPr>
              <w:fldChar w:fldCharType="end"/>
            </w:r>
            <w:r w:rsidR="00461DC4">
              <w:rPr>
                <w:rFonts w:ascii="Century Gothic" w:hAnsi="Century Gothic" w:cs="Arial"/>
                <w:noProof/>
                <w:sz w:val="20"/>
                <w:szCs w:val="20"/>
                <w:lang w:eastAsia="es-MX"/>
              </w:rPr>
              <w:fldChar w:fldCharType="end"/>
            </w:r>
            <w:r w:rsidR="00433962">
              <w:rPr>
                <w:rFonts w:ascii="Century Gothic" w:hAnsi="Century Gothic" w:cs="Arial"/>
                <w:noProof/>
                <w:sz w:val="20"/>
                <w:szCs w:val="20"/>
                <w:lang w:eastAsia="es-MX"/>
              </w:rPr>
              <w:fldChar w:fldCharType="end"/>
            </w:r>
            <w:r w:rsidR="006E23B6">
              <w:rPr>
                <w:rFonts w:ascii="Century Gothic" w:hAnsi="Century Gothic" w:cs="Arial"/>
                <w:noProof/>
                <w:sz w:val="20"/>
                <w:szCs w:val="20"/>
                <w:lang w:eastAsia="es-MX"/>
              </w:rPr>
              <w:fldChar w:fldCharType="end"/>
            </w:r>
            <w:r w:rsidR="00E61C46">
              <w:rPr>
                <w:rFonts w:ascii="Century Gothic" w:hAnsi="Century Gothic" w:cs="Arial"/>
                <w:noProof/>
                <w:sz w:val="20"/>
                <w:szCs w:val="20"/>
                <w:lang w:eastAsia="es-MX"/>
              </w:rPr>
              <w:fldChar w:fldCharType="end"/>
            </w:r>
            <w:r w:rsidR="004E1AFD">
              <w:rPr>
                <w:rFonts w:ascii="Century Gothic" w:hAnsi="Century Gothic" w:cs="Arial"/>
                <w:noProof/>
                <w:sz w:val="20"/>
                <w:szCs w:val="20"/>
                <w:lang w:eastAsia="es-MX"/>
              </w:rPr>
              <w:fldChar w:fldCharType="end"/>
            </w:r>
            <w:r w:rsidR="00F83EE1">
              <w:rPr>
                <w:rFonts w:ascii="Century Gothic" w:hAnsi="Century Gothic" w:cs="Arial"/>
                <w:noProof/>
                <w:sz w:val="20"/>
                <w:szCs w:val="20"/>
                <w:lang w:eastAsia="es-MX"/>
              </w:rPr>
              <w:fldChar w:fldCharType="end"/>
            </w:r>
            <w:r w:rsidR="008379BE">
              <w:rPr>
                <w:rFonts w:ascii="Century Gothic" w:hAnsi="Century Gothic" w:cs="Arial"/>
                <w:noProof/>
                <w:sz w:val="20"/>
                <w:szCs w:val="20"/>
                <w:lang w:eastAsia="es-MX"/>
              </w:rPr>
              <w:fldChar w:fldCharType="end"/>
            </w:r>
            <w:r w:rsidR="001F66CC">
              <w:rPr>
                <w:rFonts w:ascii="Century Gothic" w:hAnsi="Century Gothic" w:cs="Arial"/>
                <w:noProof/>
                <w:sz w:val="20"/>
                <w:szCs w:val="20"/>
                <w:lang w:eastAsia="es-MX"/>
              </w:rPr>
              <w:fldChar w:fldCharType="end"/>
            </w:r>
            <w:r w:rsidR="009A57B2">
              <w:rPr>
                <w:rFonts w:ascii="Century Gothic" w:hAnsi="Century Gothic" w:cs="Arial"/>
                <w:noProof/>
                <w:sz w:val="20"/>
                <w:szCs w:val="20"/>
                <w:lang w:eastAsia="es-MX"/>
              </w:rPr>
              <w:fldChar w:fldCharType="end"/>
            </w:r>
            <w:r w:rsidR="00534A7F">
              <w:rPr>
                <w:rFonts w:ascii="Century Gothic" w:hAnsi="Century Gothic" w:cs="Arial"/>
                <w:noProof/>
                <w:sz w:val="20"/>
                <w:szCs w:val="20"/>
                <w:lang w:eastAsia="es-MX"/>
              </w:rPr>
              <w:fldChar w:fldCharType="end"/>
            </w:r>
            <w:r w:rsidR="009813E5">
              <w:rPr>
                <w:rFonts w:ascii="Century Gothic" w:hAnsi="Century Gothic" w:cs="Arial"/>
                <w:noProof/>
                <w:sz w:val="20"/>
                <w:szCs w:val="20"/>
                <w:lang w:eastAsia="es-MX"/>
              </w:rPr>
              <w:fldChar w:fldCharType="end"/>
            </w:r>
            <w:r w:rsidR="00A06A33">
              <w:rPr>
                <w:rFonts w:ascii="Century Gothic" w:hAnsi="Century Gothic" w:cs="Arial"/>
                <w:noProof/>
                <w:sz w:val="20"/>
                <w:szCs w:val="20"/>
                <w:lang w:eastAsia="es-MX"/>
              </w:rPr>
              <w:fldChar w:fldCharType="end"/>
            </w:r>
            <w:r w:rsidR="00072083">
              <w:rPr>
                <w:rFonts w:ascii="Century Gothic" w:hAnsi="Century Gothic" w:cs="Arial"/>
                <w:noProof/>
                <w:sz w:val="20"/>
                <w:szCs w:val="20"/>
                <w:lang w:eastAsia="es-MX"/>
              </w:rPr>
              <w:fldChar w:fldCharType="end"/>
            </w:r>
            <w:r w:rsidR="00AC3812">
              <w:rPr>
                <w:rFonts w:ascii="Century Gothic" w:hAnsi="Century Gothic" w:cs="Arial"/>
                <w:noProof/>
                <w:sz w:val="20"/>
                <w:szCs w:val="20"/>
                <w:lang w:eastAsia="es-MX"/>
              </w:rPr>
              <w:fldChar w:fldCharType="end"/>
            </w:r>
            <w:r w:rsidR="00C151B2">
              <w:rPr>
                <w:rFonts w:ascii="Century Gothic" w:hAnsi="Century Gothic" w:cs="Arial"/>
                <w:noProof/>
                <w:sz w:val="20"/>
                <w:szCs w:val="20"/>
                <w:lang w:eastAsia="es-MX"/>
              </w:rPr>
              <w:fldChar w:fldCharType="end"/>
            </w:r>
            <w:r w:rsidR="007678EE">
              <w:rPr>
                <w:rFonts w:ascii="Century Gothic" w:hAnsi="Century Gothic" w:cs="Arial"/>
                <w:noProof/>
                <w:sz w:val="20"/>
                <w:szCs w:val="20"/>
                <w:lang w:eastAsia="es-MX"/>
              </w:rPr>
              <w:fldChar w:fldCharType="end"/>
            </w:r>
            <w:r w:rsidR="009433B2">
              <w:rPr>
                <w:rFonts w:ascii="Century Gothic" w:hAnsi="Century Gothic" w:cs="Arial"/>
                <w:noProof/>
                <w:sz w:val="20"/>
                <w:szCs w:val="20"/>
                <w:lang w:eastAsia="es-MX"/>
              </w:rPr>
              <w:fldChar w:fldCharType="end"/>
            </w:r>
            <w:r w:rsidR="00285D7A">
              <w:rPr>
                <w:rFonts w:ascii="Century Gothic" w:hAnsi="Century Gothic" w:cs="Arial"/>
                <w:noProof/>
                <w:sz w:val="20"/>
                <w:szCs w:val="20"/>
                <w:lang w:eastAsia="es-MX"/>
              </w:rPr>
              <w:fldChar w:fldCharType="end"/>
            </w:r>
            <w:r w:rsidR="00542E06">
              <w:rPr>
                <w:rFonts w:ascii="Century Gothic" w:hAnsi="Century Gothic" w:cs="Arial"/>
                <w:noProof/>
                <w:sz w:val="20"/>
                <w:szCs w:val="20"/>
                <w:lang w:eastAsia="es-MX"/>
              </w:rPr>
              <w:fldChar w:fldCharType="end"/>
            </w:r>
            <w:r w:rsidR="0062155A">
              <w:rPr>
                <w:rFonts w:ascii="Century Gothic" w:hAnsi="Century Gothic" w:cs="Arial"/>
                <w:noProof/>
                <w:sz w:val="20"/>
                <w:szCs w:val="20"/>
                <w:lang w:eastAsia="es-MX"/>
              </w:rPr>
              <w:fldChar w:fldCharType="end"/>
            </w:r>
            <w:r w:rsidRPr="006774DA">
              <w:rPr>
                <w:rFonts w:ascii="Century Gothic" w:hAnsi="Century Gothic" w:cs="Arial"/>
                <w:noProof/>
                <w:sz w:val="20"/>
                <w:szCs w:val="20"/>
                <w:lang w:eastAsia="es-MX"/>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14:paraId="142719A0" w14:textId="77777777" w:rsidR="006343B9" w:rsidRDefault="006343B9" w:rsidP="00EF532F">
            <w:pPr>
              <w:jc w:val="center"/>
              <w:rPr>
                <w:rFonts w:ascii="Century Gothic" w:hAnsi="Century Gothic" w:cs="Arial"/>
                <w:b/>
                <w:sz w:val="20"/>
                <w:szCs w:val="20"/>
              </w:rPr>
            </w:pPr>
          </w:p>
          <w:p w14:paraId="7C8AEEBF" w14:textId="129B0B78" w:rsidR="006774DA" w:rsidRDefault="006774DA" w:rsidP="00EF532F">
            <w:pPr>
              <w:jc w:val="center"/>
              <w:rPr>
                <w:rFonts w:ascii="Century Gothic" w:hAnsi="Century Gothic" w:cs="Arial"/>
                <w:b/>
                <w:sz w:val="20"/>
                <w:szCs w:val="20"/>
              </w:rPr>
            </w:pPr>
            <w:r>
              <w:rPr>
                <w:rFonts w:ascii="Century Gothic" w:hAnsi="Century Gothic" w:cs="Arial"/>
                <w:b/>
                <w:sz w:val="20"/>
                <w:szCs w:val="20"/>
              </w:rPr>
              <w:t>DIPUTADA JAEL ARGÜELLES DÍAZ</w:t>
            </w:r>
          </w:p>
          <w:p w14:paraId="78F6192F" w14:textId="77777777" w:rsidR="006774DA" w:rsidRDefault="006774DA" w:rsidP="00EF532F">
            <w:pPr>
              <w:jc w:val="center"/>
              <w:rPr>
                <w:rFonts w:ascii="Century Gothic" w:hAnsi="Century Gothic" w:cs="Arial"/>
                <w:b/>
                <w:sz w:val="20"/>
                <w:szCs w:val="20"/>
              </w:rPr>
            </w:pPr>
            <w:r>
              <w:rPr>
                <w:rFonts w:ascii="Century Gothic" w:hAnsi="Century Gothic" w:cs="Arial"/>
                <w:b/>
                <w:sz w:val="20"/>
                <w:szCs w:val="20"/>
              </w:rPr>
              <w:t xml:space="preserve">VOCAL </w:t>
            </w:r>
          </w:p>
        </w:tc>
        <w:tc>
          <w:tcPr>
            <w:tcW w:w="2128" w:type="dxa"/>
            <w:tcBorders>
              <w:top w:val="single" w:sz="4" w:space="0" w:color="auto"/>
              <w:left w:val="single" w:sz="4" w:space="0" w:color="auto"/>
              <w:bottom w:val="single" w:sz="4" w:space="0" w:color="auto"/>
              <w:right w:val="single" w:sz="4" w:space="0" w:color="auto"/>
            </w:tcBorders>
            <w:vAlign w:val="center"/>
          </w:tcPr>
          <w:p w14:paraId="14310D66" w14:textId="6D88779F" w:rsidR="006774DA" w:rsidRDefault="006774DA" w:rsidP="00EF532F">
            <w:pPr>
              <w:spacing w:line="360" w:lineRule="auto"/>
              <w:rPr>
                <w:rFonts w:ascii="Century Gothic" w:hAnsi="Century Gothic" w:cs="Arial"/>
                <w:b/>
                <w:color w:val="00000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DBB621" w14:textId="27620872" w:rsidR="006774DA" w:rsidRDefault="006774DA" w:rsidP="00EF532F">
            <w:pPr>
              <w:spacing w:line="360" w:lineRule="auto"/>
              <w:rPr>
                <w:rFonts w:ascii="Century Gothic" w:hAnsi="Century Gothic" w:cs="Arial"/>
                <w:b/>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14:paraId="5FE6F30B" w14:textId="3CDA1684" w:rsidR="006774DA" w:rsidRDefault="006774DA" w:rsidP="00EF532F">
            <w:pPr>
              <w:spacing w:line="360" w:lineRule="auto"/>
              <w:rPr>
                <w:rFonts w:ascii="Century Gothic" w:hAnsi="Century Gothic" w:cs="Arial"/>
                <w:b/>
                <w:color w:val="000000"/>
                <w:sz w:val="20"/>
                <w:szCs w:val="20"/>
              </w:rPr>
            </w:pPr>
          </w:p>
        </w:tc>
      </w:tr>
    </w:tbl>
    <w:p w14:paraId="6A2A7600" w14:textId="5EAB137B" w:rsidR="003A78A5" w:rsidRDefault="003A78A5" w:rsidP="0061716E">
      <w:pPr>
        <w:jc w:val="both"/>
        <w:rPr>
          <w:rFonts w:ascii="Century Gothic" w:hAnsi="Century Gothic" w:cs="Arial"/>
          <w:sz w:val="16"/>
          <w:szCs w:val="16"/>
        </w:rPr>
      </w:pPr>
    </w:p>
    <w:p w14:paraId="182A0EB1" w14:textId="370F89E9" w:rsidR="00A30C36" w:rsidRPr="003E791D" w:rsidRDefault="00034F62" w:rsidP="0061716E">
      <w:pPr>
        <w:jc w:val="both"/>
        <w:rPr>
          <w:sz w:val="16"/>
          <w:szCs w:val="16"/>
        </w:rPr>
      </w:pPr>
      <w:r w:rsidRPr="003E791D">
        <w:rPr>
          <w:rFonts w:ascii="Century Gothic" w:hAnsi="Century Gothic" w:cs="Arial"/>
          <w:sz w:val="16"/>
          <w:szCs w:val="16"/>
        </w:rPr>
        <w:t xml:space="preserve">Nota: La presente hoja de firmas corresponde al Dictamen de la Comisión de Salud, que recae en la iniciativa identificada con el número </w:t>
      </w:r>
      <w:r w:rsidR="00152292">
        <w:rPr>
          <w:rFonts w:ascii="Century Gothic" w:hAnsi="Century Gothic" w:cs="Arial"/>
          <w:sz w:val="16"/>
          <w:szCs w:val="16"/>
        </w:rPr>
        <w:t>2</w:t>
      </w:r>
      <w:r w:rsidR="000F6D60">
        <w:rPr>
          <w:rFonts w:ascii="Century Gothic" w:hAnsi="Century Gothic" w:cs="Arial"/>
          <w:sz w:val="16"/>
          <w:szCs w:val="16"/>
        </w:rPr>
        <w:t>2</w:t>
      </w:r>
      <w:r w:rsidR="0047670F">
        <w:rPr>
          <w:rFonts w:ascii="Century Gothic" w:hAnsi="Century Gothic" w:cs="Arial"/>
          <w:sz w:val="16"/>
          <w:szCs w:val="16"/>
        </w:rPr>
        <w:t>98</w:t>
      </w:r>
      <w:r w:rsidRPr="003E791D">
        <w:rPr>
          <w:rFonts w:ascii="Century Gothic" w:hAnsi="Century Gothic" w:cs="Arial"/>
          <w:sz w:val="16"/>
          <w:szCs w:val="16"/>
        </w:rPr>
        <w:t xml:space="preserve">. </w:t>
      </w:r>
    </w:p>
    <w:sectPr w:rsidR="00A30C36" w:rsidRPr="003E791D" w:rsidSect="00250D55">
      <w:headerReference w:type="default" r:id="rId17"/>
      <w:footerReference w:type="default" r:id="rId18"/>
      <w:pgSz w:w="12240" w:h="15840"/>
      <w:pgMar w:top="1417" w:right="1701" w:bottom="1417" w:left="1701" w:header="426"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A836" w14:textId="77777777" w:rsidR="00A400D8" w:rsidRDefault="00A400D8">
      <w:pPr>
        <w:spacing w:after="0" w:line="240" w:lineRule="auto"/>
      </w:pPr>
      <w:r>
        <w:separator/>
      </w:r>
    </w:p>
  </w:endnote>
  <w:endnote w:type="continuationSeparator" w:id="0">
    <w:p w14:paraId="6B121CFF" w14:textId="77777777" w:rsidR="00A400D8" w:rsidRDefault="00A4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F44" w14:textId="796D4324" w:rsidR="00EF532F" w:rsidRPr="00AD2DAC" w:rsidRDefault="00EF532F" w:rsidP="00AD2DAC">
    <w:pPr>
      <w:pStyle w:val="Piedepgina"/>
      <w:jc w:val="right"/>
    </w:pPr>
    <w:r>
      <w:fldChar w:fldCharType="begin"/>
    </w:r>
    <w:r>
      <w:instrText>PAGE   \* MERGEFORMAT</w:instrText>
    </w:r>
    <w:r>
      <w:fldChar w:fldCharType="separate"/>
    </w:r>
    <w:r w:rsidR="00B850D7" w:rsidRPr="00B850D7">
      <w:rPr>
        <w:noProof/>
        <w:lang w:val="es-ES"/>
      </w:rPr>
      <w:t>1</w:t>
    </w:r>
    <w:r>
      <w:fldChar w:fldCharType="end"/>
    </w:r>
    <w:r>
      <w:t xml:space="preserve">                                                </w:t>
    </w:r>
    <w:r w:rsidRPr="002D05D2">
      <w:rPr>
        <w:sz w:val="16"/>
        <w:szCs w:val="16"/>
        <w:lang w:val="en-US"/>
      </w:rPr>
      <w:t>A</w:t>
    </w:r>
    <w:r>
      <w:rPr>
        <w:sz w:val="16"/>
        <w:szCs w:val="16"/>
        <w:lang w:val="en-US"/>
      </w:rPr>
      <w:t>2298//ERS/GAOR/NTRP/FCLC</w:t>
    </w:r>
  </w:p>
  <w:p w14:paraId="407000A8" w14:textId="77777777" w:rsidR="00EF532F" w:rsidRDefault="00EF532F">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11A9" w14:textId="77777777" w:rsidR="00A400D8" w:rsidRDefault="00A400D8">
      <w:pPr>
        <w:spacing w:after="0" w:line="240" w:lineRule="auto"/>
      </w:pPr>
      <w:r>
        <w:separator/>
      </w:r>
    </w:p>
  </w:footnote>
  <w:footnote w:type="continuationSeparator" w:id="0">
    <w:p w14:paraId="0F16ED40" w14:textId="77777777" w:rsidR="00A400D8" w:rsidRDefault="00A400D8">
      <w:pPr>
        <w:spacing w:after="0" w:line="240" w:lineRule="auto"/>
      </w:pPr>
      <w:r>
        <w:continuationSeparator/>
      </w:r>
    </w:p>
  </w:footnote>
  <w:footnote w:id="1">
    <w:p w14:paraId="0E0956EE" w14:textId="45AB8809" w:rsidR="00EF532F" w:rsidRPr="005C7E8C" w:rsidRDefault="00EF532F">
      <w:pPr>
        <w:pStyle w:val="Textonotapie"/>
        <w:rPr>
          <w:rFonts w:ascii="Century Gothic" w:hAnsi="Century Gothic"/>
          <w:sz w:val="18"/>
          <w:szCs w:val="18"/>
        </w:rPr>
      </w:pPr>
      <w:r w:rsidRPr="005C7E8C">
        <w:rPr>
          <w:rStyle w:val="Refdenotaalpie"/>
          <w:rFonts w:ascii="Century Gothic" w:hAnsi="Century Gothic"/>
          <w:sz w:val="18"/>
          <w:szCs w:val="18"/>
        </w:rPr>
        <w:footnoteRef/>
      </w:r>
      <w:r w:rsidRPr="005C7E8C">
        <w:rPr>
          <w:rFonts w:ascii="Century Gothic" w:hAnsi="Century Gothic"/>
          <w:sz w:val="18"/>
          <w:szCs w:val="18"/>
        </w:rPr>
        <w:t xml:space="preserve"> Máximo órgano de decisión de la Organización Mundial de la Salud (OMS). Se reúne una vez al año y asisten a ella delegaciones de los 193 Estados miembros de la OMS. Su función principal es determinar las políticas de la Organización.</w:t>
      </w:r>
    </w:p>
  </w:footnote>
  <w:footnote w:id="2">
    <w:p w14:paraId="229F0BB4" w14:textId="092EF7AB" w:rsidR="00EF532F" w:rsidRPr="005C7E8C" w:rsidRDefault="00EF532F">
      <w:pPr>
        <w:pStyle w:val="Textonotapie"/>
        <w:rPr>
          <w:rFonts w:ascii="Century Gothic" w:hAnsi="Century Gothic"/>
          <w:sz w:val="18"/>
          <w:szCs w:val="18"/>
        </w:rPr>
      </w:pPr>
      <w:r w:rsidRPr="005C7E8C">
        <w:rPr>
          <w:rStyle w:val="Refdenotaalpie"/>
          <w:rFonts w:ascii="Century Gothic" w:hAnsi="Century Gothic"/>
          <w:sz w:val="18"/>
          <w:szCs w:val="18"/>
        </w:rPr>
        <w:footnoteRef/>
      </w:r>
      <w:r w:rsidRPr="005C7E8C">
        <w:rPr>
          <w:rFonts w:ascii="Century Gothic" w:hAnsi="Century Gothic"/>
          <w:sz w:val="18"/>
          <w:szCs w:val="18"/>
        </w:rPr>
        <w:t xml:space="preserve"> Resoluciones WHA32.40, WHA36.12, WHA42.20, WHA55.10 y WHA58.26. </w:t>
      </w:r>
    </w:p>
  </w:footnote>
  <w:footnote w:id="3">
    <w:p w14:paraId="5064D87C" w14:textId="446946EF" w:rsidR="00EF532F" w:rsidRDefault="00EF532F">
      <w:pPr>
        <w:pStyle w:val="Textonotapie"/>
      </w:pPr>
      <w:r>
        <w:rPr>
          <w:rStyle w:val="Refdenotaalpie"/>
        </w:rPr>
        <w:footnoteRef/>
      </w:r>
      <w:r>
        <w:t xml:space="preserve"> Disponible en: </w:t>
      </w:r>
      <w:hyperlink r:id="rId1" w:history="1">
        <w:r w:rsidRPr="00490C85">
          <w:rPr>
            <w:rStyle w:val="Hipervnculo"/>
          </w:rPr>
          <w:t>https://iris.who.int/bitstream/10665/44486/1/9789243599939_spa.pdf?ua=1&amp;ua=1</w:t>
        </w:r>
      </w:hyperlink>
      <w:r>
        <w:t xml:space="preserve"> </w:t>
      </w:r>
    </w:p>
  </w:footnote>
  <w:footnote w:id="4">
    <w:p w14:paraId="7ABB74C1" w14:textId="1F0E1B98" w:rsidR="00EF532F" w:rsidRDefault="00EF532F">
      <w:pPr>
        <w:pStyle w:val="Textonotapie"/>
      </w:pPr>
      <w:r>
        <w:rPr>
          <w:rStyle w:val="Refdenotaalpie"/>
        </w:rPr>
        <w:footnoteRef/>
      </w:r>
      <w:r>
        <w:t xml:space="preserve"> Disponible en: </w:t>
      </w:r>
      <w:hyperlink r:id="rId2" w:history="1">
        <w:r w:rsidRPr="00490C85">
          <w:rPr>
            <w:rStyle w:val="Hipervnculo"/>
          </w:rPr>
          <w:t>https://www.sanidad.gob.es/en/ciudadanos/proteccionSalud/adultos/docs/cartaEUROPEA.pdf</w:t>
        </w:r>
      </w:hyperlink>
      <w:r>
        <w:t xml:space="preserve"> </w:t>
      </w:r>
    </w:p>
  </w:footnote>
  <w:footnote w:id="5">
    <w:p w14:paraId="7D2048E5" w14:textId="17658E0B" w:rsidR="00EF532F" w:rsidRPr="00EF532F" w:rsidRDefault="00EF532F">
      <w:pPr>
        <w:pStyle w:val="Textonotapie"/>
        <w:rPr>
          <w:rFonts w:ascii="Century Gothic" w:hAnsi="Century Gothic"/>
          <w:sz w:val="18"/>
          <w:szCs w:val="18"/>
        </w:rPr>
      </w:pPr>
      <w:r w:rsidRPr="00EF532F">
        <w:rPr>
          <w:rStyle w:val="Refdenotaalpie"/>
          <w:rFonts w:ascii="Century Gothic" w:hAnsi="Century Gothic"/>
          <w:sz w:val="18"/>
          <w:szCs w:val="18"/>
        </w:rPr>
        <w:footnoteRef/>
      </w:r>
      <w:r w:rsidRPr="00EF532F">
        <w:rPr>
          <w:rFonts w:ascii="Century Gothic" w:hAnsi="Century Gothic"/>
          <w:sz w:val="18"/>
          <w:szCs w:val="18"/>
        </w:rPr>
        <w:t xml:space="preserve"> Disponible en: </w:t>
      </w:r>
      <w:hyperlink r:id="rId3" w:history="1">
        <w:r w:rsidRPr="00EF532F">
          <w:rPr>
            <w:rStyle w:val="Hipervnculo"/>
            <w:rFonts w:ascii="Century Gothic" w:hAnsi="Century Gothic"/>
            <w:sz w:val="18"/>
            <w:szCs w:val="18"/>
          </w:rPr>
          <w:t>https://www.diputados.gob.mx/LeyesBiblio/pdf/CPEUM.pdf</w:t>
        </w:r>
      </w:hyperlink>
      <w:r w:rsidRPr="00EF532F">
        <w:rPr>
          <w:rFonts w:ascii="Century Gothic" w:hAnsi="Century Gothic"/>
          <w:sz w:val="18"/>
          <w:szCs w:val="18"/>
        </w:rPr>
        <w:t xml:space="preserve"> </w:t>
      </w:r>
    </w:p>
  </w:footnote>
  <w:footnote w:id="6">
    <w:p w14:paraId="29491ABC" w14:textId="105B4CC4" w:rsidR="00EF532F" w:rsidRPr="00147620" w:rsidRDefault="00EF532F">
      <w:pPr>
        <w:pStyle w:val="Textonotapie"/>
        <w:rPr>
          <w:rFonts w:ascii="Century Gothic" w:hAnsi="Century Gothic"/>
          <w:sz w:val="18"/>
          <w:szCs w:val="18"/>
        </w:rPr>
      </w:pPr>
      <w:r w:rsidRPr="00147620">
        <w:rPr>
          <w:rStyle w:val="Refdenotaalpie"/>
          <w:rFonts w:ascii="Century Gothic" w:hAnsi="Century Gothic"/>
          <w:sz w:val="18"/>
          <w:szCs w:val="18"/>
        </w:rPr>
        <w:footnoteRef/>
      </w:r>
      <w:r w:rsidRPr="00147620">
        <w:rPr>
          <w:rFonts w:ascii="Century Gothic" w:hAnsi="Century Gothic"/>
          <w:sz w:val="18"/>
          <w:szCs w:val="18"/>
        </w:rPr>
        <w:t xml:space="preserve"> Disponible en: </w:t>
      </w:r>
      <w:hyperlink r:id="rId4" w:history="1">
        <w:r w:rsidRPr="00490C85">
          <w:rPr>
            <w:rStyle w:val="Hipervnculo"/>
            <w:rFonts w:ascii="Century Gothic" w:hAnsi="Century Gothic"/>
            <w:sz w:val="18"/>
            <w:szCs w:val="18"/>
          </w:rPr>
          <w:t>https://www.diputados.gob.mx/LeyesBiblio/pdf/LGS.pdf</w:t>
        </w:r>
      </w:hyperlink>
      <w:r w:rsidRPr="00147620">
        <w:rPr>
          <w:rFonts w:ascii="Century Gothic" w:hAnsi="Century Gothic"/>
          <w:sz w:val="18"/>
          <w:szCs w:val="18"/>
        </w:rPr>
        <w:t xml:space="preserve"> </w:t>
      </w:r>
    </w:p>
  </w:footnote>
  <w:footnote w:id="7">
    <w:p w14:paraId="73FD1BE8" w14:textId="77777777" w:rsidR="0017214A" w:rsidRPr="00147620" w:rsidRDefault="0017214A" w:rsidP="0017214A">
      <w:pPr>
        <w:pStyle w:val="Textonotapie"/>
        <w:rPr>
          <w:rFonts w:ascii="Century Gothic" w:hAnsi="Century Gothic"/>
          <w:sz w:val="18"/>
          <w:szCs w:val="18"/>
        </w:rPr>
      </w:pPr>
      <w:r w:rsidRPr="0017214A">
        <w:rPr>
          <w:rStyle w:val="Refdenotaalpie"/>
          <w:rFonts w:ascii="Century Gothic" w:hAnsi="Century Gothic"/>
          <w:sz w:val="18"/>
          <w:szCs w:val="18"/>
        </w:rPr>
        <w:footnoteRef/>
      </w:r>
      <w:r w:rsidRPr="0017214A">
        <w:rPr>
          <w:rFonts w:ascii="Century Gothic" w:hAnsi="Century Gothic"/>
          <w:sz w:val="18"/>
          <w:szCs w:val="18"/>
        </w:rPr>
        <w:t xml:space="preserve"> Ley General de Salud. Artículo 185.</w:t>
      </w:r>
      <w:r>
        <w:t xml:space="preserve"> </w:t>
      </w:r>
      <w:r w:rsidRPr="00147620">
        <w:rPr>
          <w:rFonts w:ascii="Century Gothic" w:hAnsi="Century Gothic"/>
          <w:sz w:val="18"/>
          <w:szCs w:val="18"/>
        </w:rPr>
        <w:t xml:space="preserve">Disponible en: </w:t>
      </w:r>
      <w:hyperlink r:id="rId5" w:history="1">
        <w:r w:rsidRPr="00490C85">
          <w:rPr>
            <w:rStyle w:val="Hipervnculo"/>
            <w:rFonts w:ascii="Century Gothic" w:hAnsi="Century Gothic"/>
            <w:sz w:val="18"/>
            <w:szCs w:val="18"/>
          </w:rPr>
          <w:t>https://www.diputados.gob.mx/LeyesBiblio/pdf/LGS.pdf</w:t>
        </w:r>
      </w:hyperlink>
      <w:r w:rsidRPr="00147620">
        <w:rPr>
          <w:rFonts w:ascii="Century Gothic" w:hAnsi="Century Gothic"/>
          <w:sz w:val="18"/>
          <w:szCs w:val="18"/>
        </w:rPr>
        <w:t xml:space="preserve"> </w:t>
      </w:r>
    </w:p>
    <w:p w14:paraId="55A6BECF" w14:textId="094F9BEA" w:rsidR="0017214A" w:rsidRDefault="0017214A">
      <w:pPr>
        <w:pStyle w:val="Textonotapie"/>
      </w:pPr>
    </w:p>
  </w:footnote>
  <w:footnote w:id="8">
    <w:p w14:paraId="5C52D93B" w14:textId="39FD72F3" w:rsidR="00BE4F26" w:rsidRPr="00BE4F26" w:rsidRDefault="00BE4F26">
      <w:pPr>
        <w:pStyle w:val="Textonotapie"/>
        <w:rPr>
          <w:rFonts w:ascii="Century Gothic" w:hAnsi="Century Gothic"/>
          <w:sz w:val="18"/>
          <w:szCs w:val="18"/>
        </w:rPr>
      </w:pPr>
      <w:r w:rsidRPr="00BE4F26">
        <w:rPr>
          <w:rStyle w:val="Refdenotaalpie"/>
          <w:rFonts w:ascii="Century Gothic" w:hAnsi="Century Gothic"/>
          <w:sz w:val="18"/>
          <w:szCs w:val="18"/>
        </w:rPr>
        <w:footnoteRef/>
      </w:r>
      <w:r w:rsidRPr="00BE4F26">
        <w:rPr>
          <w:rFonts w:ascii="Century Gothic" w:hAnsi="Century Gothic"/>
          <w:sz w:val="18"/>
          <w:szCs w:val="18"/>
        </w:rPr>
        <w:t xml:space="preserve"> Disponible en: </w:t>
      </w:r>
      <w:hyperlink r:id="rId6" w:history="1">
        <w:r w:rsidRPr="00BE4F26">
          <w:rPr>
            <w:rStyle w:val="Hipervnculo"/>
            <w:rFonts w:ascii="Century Gothic" w:hAnsi="Century Gothic"/>
            <w:sz w:val="18"/>
            <w:szCs w:val="18"/>
          </w:rPr>
          <w:t>https://www.congresochihuahua2.gob.mx/biblioteca/leyes/archivosLeyes/786.pdf</w:t>
        </w:r>
      </w:hyperlink>
      <w:r w:rsidRPr="00BE4F26">
        <w:rPr>
          <w:rFonts w:ascii="Century Gothic" w:hAnsi="Century Gothi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2FE" w14:textId="6433700F" w:rsidR="00EF532F" w:rsidRPr="0038025E" w:rsidRDefault="00EF532F" w:rsidP="00F53513">
    <w:pPr>
      <w:spacing w:after="0" w:line="240" w:lineRule="auto"/>
      <w:jc w:val="right"/>
      <w:rPr>
        <w:rFonts w:ascii="Arial" w:hAnsi="Arial" w:cs="Arial"/>
        <w:b/>
        <w:bCs/>
        <w:i/>
        <w:sz w:val="20"/>
        <w:szCs w:val="18"/>
      </w:rPr>
    </w:pPr>
    <w:r>
      <w:rPr>
        <w:rFonts w:ascii="Arial" w:hAnsi="Arial" w:cs="Arial"/>
        <w:b/>
        <w:bCs/>
        <w:i/>
        <w:sz w:val="20"/>
        <w:szCs w:val="18"/>
      </w:rPr>
      <w:t xml:space="preserve">“2024, Año del Bicentenario de la </w:t>
    </w:r>
    <w:r w:rsidR="00620905">
      <w:rPr>
        <w:rFonts w:ascii="Arial" w:hAnsi="Arial" w:cs="Arial"/>
        <w:b/>
        <w:bCs/>
        <w:i/>
        <w:sz w:val="20"/>
        <w:szCs w:val="18"/>
      </w:rPr>
      <w:t>f</w:t>
    </w:r>
    <w:r>
      <w:rPr>
        <w:rFonts w:ascii="Arial" w:hAnsi="Arial" w:cs="Arial"/>
        <w:b/>
        <w:bCs/>
        <w:i/>
        <w:sz w:val="20"/>
        <w:szCs w:val="18"/>
      </w:rPr>
      <w:t>undación del Estado de Chihuahua”</w:t>
    </w:r>
  </w:p>
  <w:p w14:paraId="0CD91D73" w14:textId="77777777" w:rsidR="00EF532F" w:rsidRDefault="00EF532F" w:rsidP="00A30C36">
    <w:pPr>
      <w:spacing w:after="0" w:line="240" w:lineRule="auto"/>
      <w:jc w:val="right"/>
      <w:rPr>
        <w:rFonts w:ascii="Arial" w:hAnsi="Arial" w:cs="Arial"/>
        <w:b/>
        <w:sz w:val="24"/>
        <w:szCs w:val="18"/>
      </w:rPr>
    </w:pPr>
  </w:p>
  <w:p w14:paraId="004B69B9" w14:textId="77777777" w:rsidR="00EF532F" w:rsidRPr="00F53513" w:rsidRDefault="00EF532F" w:rsidP="00A30C36">
    <w:pPr>
      <w:spacing w:after="0" w:line="240" w:lineRule="auto"/>
      <w:jc w:val="right"/>
      <w:rPr>
        <w:rFonts w:ascii="Arial" w:hAnsi="Arial" w:cs="Arial"/>
        <w:b/>
        <w:sz w:val="24"/>
        <w:szCs w:val="18"/>
      </w:rPr>
    </w:pPr>
  </w:p>
  <w:p w14:paraId="6823805F" w14:textId="77777777" w:rsidR="00EF532F" w:rsidRPr="00F53513" w:rsidRDefault="00EF532F" w:rsidP="00A30C36">
    <w:pPr>
      <w:spacing w:after="0" w:line="240" w:lineRule="auto"/>
      <w:jc w:val="right"/>
      <w:rPr>
        <w:rFonts w:ascii="Century Gothic" w:hAnsi="Century Gothic"/>
        <w:sz w:val="24"/>
        <w:szCs w:val="18"/>
      </w:rPr>
    </w:pPr>
  </w:p>
  <w:p w14:paraId="3500B61F" w14:textId="77777777" w:rsidR="00EF532F" w:rsidRPr="002D05D2" w:rsidRDefault="00EF532F" w:rsidP="00A30C36">
    <w:pPr>
      <w:tabs>
        <w:tab w:val="center" w:pos="4419"/>
        <w:tab w:val="right" w:pos="8838"/>
      </w:tabs>
      <w:spacing w:after="0" w:line="240" w:lineRule="auto"/>
      <w:jc w:val="right"/>
      <w:rPr>
        <w:rFonts w:ascii="Century Gothic" w:hAnsi="Century Gothic"/>
        <w:sz w:val="28"/>
        <w:szCs w:val="28"/>
      </w:rPr>
    </w:pPr>
    <w:r w:rsidRPr="002D05D2">
      <w:rPr>
        <w:rFonts w:ascii="Century Gothic" w:hAnsi="Century Gothic" w:cs="Tahoma"/>
        <w:b/>
        <w:bCs/>
        <w:sz w:val="28"/>
        <w:szCs w:val="28"/>
        <w:shd w:val="clear" w:color="auto" w:fill="FFFFFF"/>
      </w:rPr>
      <w:t xml:space="preserve">Comisión de </w:t>
    </w:r>
    <w:r>
      <w:rPr>
        <w:rFonts w:ascii="Century Gothic" w:hAnsi="Century Gothic" w:cs="Tahoma"/>
        <w:b/>
        <w:bCs/>
        <w:sz w:val="28"/>
        <w:szCs w:val="28"/>
        <w:shd w:val="clear" w:color="auto" w:fill="FFFFFF"/>
      </w:rPr>
      <w:t>Salud</w:t>
    </w:r>
  </w:p>
  <w:p w14:paraId="7757A3EB" w14:textId="77777777" w:rsidR="00EF532F" w:rsidRPr="002D05D2" w:rsidRDefault="00EF532F" w:rsidP="00A30C36">
    <w:pPr>
      <w:spacing w:after="0" w:line="360" w:lineRule="auto"/>
      <w:jc w:val="right"/>
      <w:rPr>
        <w:rFonts w:ascii="Century Gothic" w:hAnsi="Century Gothic" w:cs="Arial"/>
        <w:b/>
        <w:color w:val="000000"/>
        <w:sz w:val="24"/>
        <w:szCs w:val="24"/>
        <w:lang w:eastAsia="es-ES"/>
      </w:rPr>
    </w:pPr>
    <w:r w:rsidRPr="002D05D2">
      <w:rPr>
        <w:rFonts w:ascii="Century Gothic" w:hAnsi="Century Gothic" w:cs="Arial"/>
        <w:b/>
        <w:color w:val="000000"/>
        <w:sz w:val="24"/>
        <w:szCs w:val="24"/>
        <w:lang w:eastAsia="es-ES"/>
      </w:rPr>
      <w:t>LXVII LEGISLATURA</w:t>
    </w:r>
  </w:p>
  <w:p w14:paraId="78385458" w14:textId="4E4E0AB5" w:rsidR="00EF532F" w:rsidRPr="002B6562" w:rsidRDefault="00EF532F" w:rsidP="002B6562">
    <w:pPr>
      <w:spacing w:after="0" w:line="360" w:lineRule="auto"/>
      <w:ind w:left="720"/>
      <w:contextualSpacing/>
      <w:jc w:val="right"/>
      <w:rPr>
        <w:rFonts w:ascii="Century Gothic" w:hAnsi="Century Gothic" w:cs="Calibri"/>
        <w:b/>
        <w:sz w:val="24"/>
        <w:szCs w:val="24"/>
      </w:rPr>
    </w:pPr>
    <w:r w:rsidRPr="009F0514">
      <w:rPr>
        <w:rFonts w:ascii="Century Gothic" w:hAnsi="Century Gothic" w:cs="Calibri"/>
        <w:b/>
        <w:sz w:val="24"/>
        <w:szCs w:val="24"/>
      </w:rPr>
      <w:t>DCS/</w:t>
    </w:r>
    <w:r>
      <w:rPr>
        <w:rFonts w:ascii="Century Gothic" w:hAnsi="Century Gothic" w:cs="Calibri"/>
        <w:b/>
        <w:sz w:val="24"/>
        <w:szCs w:val="24"/>
      </w:rPr>
      <w:t>57</w:t>
    </w:r>
    <w:r w:rsidRPr="009F0514">
      <w:rPr>
        <w:rFonts w:ascii="Century Gothic" w:hAnsi="Century Gothic" w:cs="Calibri"/>
        <w:b/>
        <w:sz w:val="24"/>
        <w:szCs w:val="24"/>
      </w:rPr>
      <w:t>/202</w:t>
    </w:r>
    <w:r w:rsidR="004C06D2">
      <w:rPr>
        <w:rFonts w:ascii="Century Gothic" w:hAnsi="Century Gothic" w:cs="Calibri"/>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0C42"/>
    <w:multiLevelType w:val="hybridMultilevel"/>
    <w:tmpl w:val="9B2ECF22"/>
    <w:lvl w:ilvl="0" w:tplc="520CE6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D484F42"/>
    <w:multiLevelType w:val="hybridMultilevel"/>
    <w:tmpl w:val="61E04F86"/>
    <w:lvl w:ilvl="0" w:tplc="3310703E">
      <w:start w:val="1"/>
      <w:numFmt w:val="upperRoman"/>
      <w:lvlText w:val="%1."/>
      <w:lvlJc w:val="left"/>
      <w:pPr>
        <w:ind w:left="4542" w:hanging="720"/>
      </w:pPr>
      <w:rPr>
        <w:rFonts w:hint="default"/>
      </w:rPr>
    </w:lvl>
    <w:lvl w:ilvl="1" w:tplc="080A0019" w:tentative="1">
      <w:start w:val="1"/>
      <w:numFmt w:val="lowerLetter"/>
      <w:lvlText w:val="%2."/>
      <w:lvlJc w:val="left"/>
      <w:pPr>
        <w:ind w:left="4902" w:hanging="360"/>
      </w:pPr>
    </w:lvl>
    <w:lvl w:ilvl="2" w:tplc="080A001B" w:tentative="1">
      <w:start w:val="1"/>
      <w:numFmt w:val="lowerRoman"/>
      <w:lvlText w:val="%3."/>
      <w:lvlJc w:val="right"/>
      <w:pPr>
        <w:ind w:left="5622" w:hanging="180"/>
      </w:pPr>
    </w:lvl>
    <w:lvl w:ilvl="3" w:tplc="080A000F" w:tentative="1">
      <w:start w:val="1"/>
      <w:numFmt w:val="decimal"/>
      <w:lvlText w:val="%4."/>
      <w:lvlJc w:val="left"/>
      <w:pPr>
        <w:ind w:left="6342" w:hanging="360"/>
      </w:pPr>
    </w:lvl>
    <w:lvl w:ilvl="4" w:tplc="080A0019" w:tentative="1">
      <w:start w:val="1"/>
      <w:numFmt w:val="lowerLetter"/>
      <w:lvlText w:val="%5."/>
      <w:lvlJc w:val="left"/>
      <w:pPr>
        <w:ind w:left="7062" w:hanging="360"/>
      </w:pPr>
    </w:lvl>
    <w:lvl w:ilvl="5" w:tplc="080A001B" w:tentative="1">
      <w:start w:val="1"/>
      <w:numFmt w:val="lowerRoman"/>
      <w:lvlText w:val="%6."/>
      <w:lvlJc w:val="right"/>
      <w:pPr>
        <w:ind w:left="7782" w:hanging="180"/>
      </w:pPr>
    </w:lvl>
    <w:lvl w:ilvl="6" w:tplc="080A000F" w:tentative="1">
      <w:start w:val="1"/>
      <w:numFmt w:val="decimal"/>
      <w:lvlText w:val="%7."/>
      <w:lvlJc w:val="left"/>
      <w:pPr>
        <w:ind w:left="8502" w:hanging="360"/>
      </w:pPr>
    </w:lvl>
    <w:lvl w:ilvl="7" w:tplc="080A0019" w:tentative="1">
      <w:start w:val="1"/>
      <w:numFmt w:val="lowerLetter"/>
      <w:lvlText w:val="%8."/>
      <w:lvlJc w:val="left"/>
      <w:pPr>
        <w:ind w:left="9222" w:hanging="360"/>
      </w:pPr>
    </w:lvl>
    <w:lvl w:ilvl="8" w:tplc="080A001B" w:tentative="1">
      <w:start w:val="1"/>
      <w:numFmt w:val="lowerRoman"/>
      <w:lvlText w:val="%9."/>
      <w:lvlJc w:val="right"/>
      <w:pPr>
        <w:ind w:left="9942" w:hanging="180"/>
      </w:pPr>
    </w:lvl>
  </w:abstractNum>
  <w:abstractNum w:abstractNumId="2" w15:restartNumberingAfterBreak="0">
    <w:nsid w:val="2DEA31F3"/>
    <w:multiLevelType w:val="hybridMultilevel"/>
    <w:tmpl w:val="E6CA8EBA"/>
    <w:lvl w:ilvl="0" w:tplc="D5329D1A">
      <w:start w:val="1"/>
      <w:numFmt w:val="bullet"/>
      <w:lvlText w:val=""/>
      <w:lvlJc w:val="left"/>
      <w:pPr>
        <w:ind w:left="1080" w:hanging="720"/>
      </w:pPr>
      <w:rPr>
        <w:rFonts w:ascii="Wingdings 3" w:hAnsi="Wingdings 3"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5E7047"/>
    <w:multiLevelType w:val="hybridMultilevel"/>
    <w:tmpl w:val="619C065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2951A3"/>
    <w:multiLevelType w:val="hybridMultilevel"/>
    <w:tmpl w:val="107E1642"/>
    <w:lvl w:ilvl="0" w:tplc="4100F63C">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5459E3"/>
    <w:multiLevelType w:val="hybridMultilevel"/>
    <w:tmpl w:val="63BC77B8"/>
    <w:lvl w:ilvl="0" w:tplc="D5329D1A">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59AB4E4B"/>
    <w:multiLevelType w:val="hybridMultilevel"/>
    <w:tmpl w:val="C37858DE"/>
    <w:lvl w:ilvl="0" w:tplc="343C2DC8">
      <w:start w:val="4"/>
      <w:numFmt w:val="upp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73C11358"/>
    <w:multiLevelType w:val="hybridMultilevel"/>
    <w:tmpl w:val="9334AEF4"/>
    <w:lvl w:ilvl="0" w:tplc="D5329D1A">
      <w:start w:val="1"/>
      <w:numFmt w:val="bullet"/>
      <w:lvlText w:val=""/>
      <w:lvlJc w:val="left"/>
      <w:pPr>
        <w:ind w:left="1068" w:hanging="360"/>
      </w:pPr>
      <w:rPr>
        <w:rFonts w:ascii="Wingdings 3" w:hAnsi="Wingdings 3"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1"/>
  </w:num>
  <w:num w:numId="6">
    <w:abstractNumId w:val="3"/>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C3"/>
    <w:rsid w:val="000069EE"/>
    <w:rsid w:val="00006EE7"/>
    <w:rsid w:val="00011801"/>
    <w:rsid w:val="00017583"/>
    <w:rsid w:val="00017C40"/>
    <w:rsid w:val="000230FE"/>
    <w:rsid w:val="000231DF"/>
    <w:rsid w:val="00027243"/>
    <w:rsid w:val="00031742"/>
    <w:rsid w:val="00033B8F"/>
    <w:rsid w:val="00034D6C"/>
    <w:rsid w:val="00034F62"/>
    <w:rsid w:val="00034F6B"/>
    <w:rsid w:val="00040933"/>
    <w:rsid w:val="000416E1"/>
    <w:rsid w:val="00044724"/>
    <w:rsid w:val="00046842"/>
    <w:rsid w:val="0005225D"/>
    <w:rsid w:val="00053B76"/>
    <w:rsid w:val="00063459"/>
    <w:rsid w:val="0006685A"/>
    <w:rsid w:val="00066AC4"/>
    <w:rsid w:val="00067BC9"/>
    <w:rsid w:val="00067E20"/>
    <w:rsid w:val="00072083"/>
    <w:rsid w:val="000745E1"/>
    <w:rsid w:val="00082211"/>
    <w:rsid w:val="00082974"/>
    <w:rsid w:val="00083DB0"/>
    <w:rsid w:val="000852EF"/>
    <w:rsid w:val="00085EB6"/>
    <w:rsid w:val="000A1FDA"/>
    <w:rsid w:val="000A711D"/>
    <w:rsid w:val="000A7394"/>
    <w:rsid w:val="000A7702"/>
    <w:rsid w:val="000B19C5"/>
    <w:rsid w:val="000B1D09"/>
    <w:rsid w:val="000B1E72"/>
    <w:rsid w:val="000B7F3E"/>
    <w:rsid w:val="000C2986"/>
    <w:rsid w:val="000C664B"/>
    <w:rsid w:val="000D0B79"/>
    <w:rsid w:val="000D1833"/>
    <w:rsid w:val="000D2B1D"/>
    <w:rsid w:val="000D622F"/>
    <w:rsid w:val="000E4E83"/>
    <w:rsid w:val="000E7559"/>
    <w:rsid w:val="000F1CC5"/>
    <w:rsid w:val="000F29A2"/>
    <w:rsid w:val="000F2B5C"/>
    <w:rsid w:val="000F4EAF"/>
    <w:rsid w:val="000F6D60"/>
    <w:rsid w:val="000F7395"/>
    <w:rsid w:val="001035DF"/>
    <w:rsid w:val="00107830"/>
    <w:rsid w:val="00111F8F"/>
    <w:rsid w:val="00115EFF"/>
    <w:rsid w:val="0011639E"/>
    <w:rsid w:val="001275B1"/>
    <w:rsid w:val="0013026F"/>
    <w:rsid w:val="00132440"/>
    <w:rsid w:val="0013256B"/>
    <w:rsid w:val="00136423"/>
    <w:rsid w:val="00137754"/>
    <w:rsid w:val="00141FCF"/>
    <w:rsid w:val="001447FE"/>
    <w:rsid w:val="00147620"/>
    <w:rsid w:val="00150C29"/>
    <w:rsid w:val="00150C52"/>
    <w:rsid w:val="00152292"/>
    <w:rsid w:val="00163C8D"/>
    <w:rsid w:val="0016679B"/>
    <w:rsid w:val="0017214A"/>
    <w:rsid w:val="00176C70"/>
    <w:rsid w:val="00182BBA"/>
    <w:rsid w:val="00183BF8"/>
    <w:rsid w:val="00184774"/>
    <w:rsid w:val="00185125"/>
    <w:rsid w:val="00191CD4"/>
    <w:rsid w:val="00197695"/>
    <w:rsid w:val="001A0219"/>
    <w:rsid w:val="001A1C67"/>
    <w:rsid w:val="001A2424"/>
    <w:rsid w:val="001A4E03"/>
    <w:rsid w:val="001B655C"/>
    <w:rsid w:val="001C0DE2"/>
    <w:rsid w:val="001C1BCF"/>
    <w:rsid w:val="001D155A"/>
    <w:rsid w:val="001D4F15"/>
    <w:rsid w:val="001D6533"/>
    <w:rsid w:val="001E0785"/>
    <w:rsid w:val="001F0084"/>
    <w:rsid w:val="001F0B3F"/>
    <w:rsid w:val="001F4554"/>
    <w:rsid w:val="001F6275"/>
    <w:rsid w:val="001F66CC"/>
    <w:rsid w:val="00202FFB"/>
    <w:rsid w:val="00211FB4"/>
    <w:rsid w:val="00215365"/>
    <w:rsid w:val="0023099F"/>
    <w:rsid w:val="00234B04"/>
    <w:rsid w:val="00243494"/>
    <w:rsid w:val="002463C8"/>
    <w:rsid w:val="00247123"/>
    <w:rsid w:val="00247B5A"/>
    <w:rsid w:val="002501F1"/>
    <w:rsid w:val="00250D55"/>
    <w:rsid w:val="00252DD9"/>
    <w:rsid w:val="002545A6"/>
    <w:rsid w:val="002567BB"/>
    <w:rsid w:val="00257D9E"/>
    <w:rsid w:val="00262129"/>
    <w:rsid w:val="00265D3C"/>
    <w:rsid w:val="00272064"/>
    <w:rsid w:val="0027251D"/>
    <w:rsid w:val="002756D5"/>
    <w:rsid w:val="002811BF"/>
    <w:rsid w:val="0028549B"/>
    <w:rsid w:val="00285D7A"/>
    <w:rsid w:val="002860B1"/>
    <w:rsid w:val="00291BE7"/>
    <w:rsid w:val="002945A2"/>
    <w:rsid w:val="00294E92"/>
    <w:rsid w:val="00296578"/>
    <w:rsid w:val="00297BC4"/>
    <w:rsid w:val="002A2DC8"/>
    <w:rsid w:val="002A5B27"/>
    <w:rsid w:val="002B03DA"/>
    <w:rsid w:val="002B2DD0"/>
    <w:rsid w:val="002B4062"/>
    <w:rsid w:val="002B6562"/>
    <w:rsid w:val="002C17C2"/>
    <w:rsid w:val="002C683F"/>
    <w:rsid w:val="002D3326"/>
    <w:rsid w:val="002D4381"/>
    <w:rsid w:val="002F6846"/>
    <w:rsid w:val="002F6CAE"/>
    <w:rsid w:val="00303818"/>
    <w:rsid w:val="00307F23"/>
    <w:rsid w:val="00312DDC"/>
    <w:rsid w:val="00315AE5"/>
    <w:rsid w:val="00315C47"/>
    <w:rsid w:val="00320109"/>
    <w:rsid w:val="003201D1"/>
    <w:rsid w:val="003261AB"/>
    <w:rsid w:val="0033074C"/>
    <w:rsid w:val="00336A74"/>
    <w:rsid w:val="00343348"/>
    <w:rsid w:val="00351F6C"/>
    <w:rsid w:val="003539A7"/>
    <w:rsid w:val="00356B3E"/>
    <w:rsid w:val="0036106F"/>
    <w:rsid w:val="00361FA8"/>
    <w:rsid w:val="00364122"/>
    <w:rsid w:val="00371B4F"/>
    <w:rsid w:val="00371E84"/>
    <w:rsid w:val="003723C4"/>
    <w:rsid w:val="00376FFD"/>
    <w:rsid w:val="0038025E"/>
    <w:rsid w:val="00382625"/>
    <w:rsid w:val="00382B2D"/>
    <w:rsid w:val="0038408D"/>
    <w:rsid w:val="00393DE7"/>
    <w:rsid w:val="003959C1"/>
    <w:rsid w:val="003A165C"/>
    <w:rsid w:val="003A78A5"/>
    <w:rsid w:val="003B054B"/>
    <w:rsid w:val="003B22F4"/>
    <w:rsid w:val="003B5EA4"/>
    <w:rsid w:val="003B7B44"/>
    <w:rsid w:val="003C4313"/>
    <w:rsid w:val="003C796A"/>
    <w:rsid w:val="003D10A8"/>
    <w:rsid w:val="003E3F45"/>
    <w:rsid w:val="003E791D"/>
    <w:rsid w:val="003F0776"/>
    <w:rsid w:val="003F579C"/>
    <w:rsid w:val="00401A19"/>
    <w:rsid w:val="0040351D"/>
    <w:rsid w:val="00403545"/>
    <w:rsid w:val="00405A73"/>
    <w:rsid w:val="00407787"/>
    <w:rsid w:val="00410F27"/>
    <w:rsid w:val="00411586"/>
    <w:rsid w:val="00412AB5"/>
    <w:rsid w:val="00412EE9"/>
    <w:rsid w:val="00413DAB"/>
    <w:rsid w:val="004141B2"/>
    <w:rsid w:val="00422120"/>
    <w:rsid w:val="00423ACB"/>
    <w:rsid w:val="004245D9"/>
    <w:rsid w:val="00426877"/>
    <w:rsid w:val="004322FE"/>
    <w:rsid w:val="00433962"/>
    <w:rsid w:val="00435D0F"/>
    <w:rsid w:val="00441037"/>
    <w:rsid w:val="00441186"/>
    <w:rsid w:val="0044220E"/>
    <w:rsid w:val="00444C6F"/>
    <w:rsid w:val="00445EC3"/>
    <w:rsid w:val="00451AF3"/>
    <w:rsid w:val="0045351F"/>
    <w:rsid w:val="00457D11"/>
    <w:rsid w:val="00460449"/>
    <w:rsid w:val="00461DC4"/>
    <w:rsid w:val="0046582F"/>
    <w:rsid w:val="0047022A"/>
    <w:rsid w:val="004762B4"/>
    <w:rsid w:val="0047670F"/>
    <w:rsid w:val="00481C3C"/>
    <w:rsid w:val="00482FE7"/>
    <w:rsid w:val="004855C1"/>
    <w:rsid w:val="00486F03"/>
    <w:rsid w:val="0048713C"/>
    <w:rsid w:val="004A28F3"/>
    <w:rsid w:val="004A46ED"/>
    <w:rsid w:val="004A60B3"/>
    <w:rsid w:val="004B0A50"/>
    <w:rsid w:val="004B183B"/>
    <w:rsid w:val="004B28AF"/>
    <w:rsid w:val="004B2E68"/>
    <w:rsid w:val="004B51E4"/>
    <w:rsid w:val="004B6669"/>
    <w:rsid w:val="004C06D2"/>
    <w:rsid w:val="004C4F41"/>
    <w:rsid w:val="004D35DE"/>
    <w:rsid w:val="004E011D"/>
    <w:rsid w:val="004E024C"/>
    <w:rsid w:val="004E1AFD"/>
    <w:rsid w:val="004E468D"/>
    <w:rsid w:val="004F1DE1"/>
    <w:rsid w:val="004F6C17"/>
    <w:rsid w:val="00501331"/>
    <w:rsid w:val="005064DB"/>
    <w:rsid w:val="005118A0"/>
    <w:rsid w:val="00511EEE"/>
    <w:rsid w:val="00513A9D"/>
    <w:rsid w:val="00513E3B"/>
    <w:rsid w:val="005321A0"/>
    <w:rsid w:val="00534A7F"/>
    <w:rsid w:val="005355B9"/>
    <w:rsid w:val="0053588F"/>
    <w:rsid w:val="00542E06"/>
    <w:rsid w:val="00545F6B"/>
    <w:rsid w:val="005467BA"/>
    <w:rsid w:val="0055325E"/>
    <w:rsid w:val="00553D65"/>
    <w:rsid w:val="00555012"/>
    <w:rsid w:val="005669F0"/>
    <w:rsid w:val="005762CC"/>
    <w:rsid w:val="005828AB"/>
    <w:rsid w:val="00585E1C"/>
    <w:rsid w:val="0059118B"/>
    <w:rsid w:val="005923C2"/>
    <w:rsid w:val="00594ED5"/>
    <w:rsid w:val="005B3775"/>
    <w:rsid w:val="005B7A8D"/>
    <w:rsid w:val="005C2CA1"/>
    <w:rsid w:val="005C70E1"/>
    <w:rsid w:val="005C7E8C"/>
    <w:rsid w:val="005D3CFC"/>
    <w:rsid w:val="005D44E4"/>
    <w:rsid w:val="005F08B0"/>
    <w:rsid w:val="005F099D"/>
    <w:rsid w:val="005F1876"/>
    <w:rsid w:val="00611334"/>
    <w:rsid w:val="00614230"/>
    <w:rsid w:val="0061716E"/>
    <w:rsid w:val="00620905"/>
    <w:rsid w:val="0062095D"/>
    <w:rsid w:val="0062155A"/>
    <w:rsid w:val="00621A01"/>
    <w:rsid w:val="00622B70"/>
    <w:rsid w:val="00623785"/>
    <w:rsid w:val="00624474"/>
    <w:rsid w:val="00630AF7"/>
    <w:rsid w:val="006339DF"/>
    <w:rsid w:val="006340F3"/>
    <w:rsid w:val="006343B9"/>
    <w:rsid w:val="006365D9"/>
    <w:rsid w:val="00644156"/>
    <w:rsid w:val="00652B86"/>
    <w:rsid w:val="0065375F"/>
    <w:rsid w:val="00653A49"/>
    <w:rsid w:val="00661B4F"/>
    <w:rsid w:val="00663AAE"/>
    <w:rsid w:val="00665953"/>
    <w:rsid w:val="00666DD5"/>
    <w:rsid w:val="00667125"/>
    <w:rsid w:val="00671233"/>
    <w:rsid w:val="006774DA"/>
    <w:rsid w:val="006774E7"/>
    <w:rsid w:val="00685F0D"/>
    <w:rsid w:val="0068630A"/>
    <w:rsid w:val="0069091B"/>
    <w:rsid w:val="0069125D"/>
    <w:rsid w:val="00693892"/>
    <w:rsid w:val="0069444A"/>
    <w:rsid w:val="006A0E8B"/>
    <w:rsid w:val="006A1680"/>
    <w:rsid w:val="006A522B"/>
    <w:rsid w:val="006A645A"/>
    <w:rsid w:val="006B7928"/>
    <w:rsid w:val="006C214E"/>
    <w:rsid w:val="006C39DC"/>
    <w:rsid w:val="006C5DF8"/>
    <w:rsid w:val="006D35CD"/>
    <w:rsid w:val="006D7BAA"/>
    <w:rsid w:val="006D7CC4"/>
    <w:rsid w:val="006E23B6"/>
    <w:rsid w:val="006E3063"/>
    <w:rsid w:val="006E43EA"/>
    <w:rsid w:val="006F31A6"/>
    <w:rsid w:val="006F5533"/>
    <w:rsid w:val="00701AC1"/>
    <w:rsid w:val="00702FF7"/>
    <w:rsid w:val="007032EB"/>
    <w:rsid w:val="007051AA"/>
    <w:rsid w:val="0071427C"/>
    <w:rsid w:val="00717A7A"/>
    <w:rsid w:val="00720E51"/>
    <w:rsid w:val="00726347"/>
    <w:rsid w:val="00726E11"/>
    <w:rsid w:val="00744494"/>
    <w:rsid w:val="00745159"/>
    <w:rsid w:val="00746C81"/>
    <w:rsid w:val="00752979"/>
    <w:rsid w:val="00754F95"/>
    <w:rsid w:val="00764D90"/>
    <w:rsid w:val="007678EE"/>
    <w:rsid w:val="00770439"/>
    <w:rsid w:val="00773F50"/>
    <w:rsid w:val="007805DC"/>
    <w:rsid w:val="00780CDD"/>
    <w:rsid w:val="00783F23"/>
    <w:rsid w:val="007905D6"/>
    <w:rsid w:val="00790990"/>
    <w:rsid w:val="00791856"/>
    <w:rsid w:val="007946B7"/>
    <w:rsid w:val="00797A71"/>
    <w:rsid w:val="00797D4B"/>
    <w:rsid w:val="007A0DE5"/>
    <w:rsid w:val="007A1C16"/>
    <w:rsid w:val="007A30BB"/>
    <w:rsid w:val="007A6E2B"/>
    <w:rsid w:val="007B01E4"/>
    <w:rsid w:val="007B29A0"/>
    <w:rsid w:val="007B339B"/>
    <w:rsid w:val="007C5760"/>
    <w:rsid w:val="007D2283"/>
    <w:rsid w:val="007D46B0"/>
    <w:rsid w:val="007D5EF6"/>
    <w:rsid w:val="007D5FEC"/>
    <w:rsid w:val="007D7327"/>
    <w:rsid w:val="007E04AE"/>
    <w:rsid w:val="007E1B0D"/>
    <w:rsid w:val="007E3B26"/>
    <w:rsid w:val="007E486A"/>
    <w:rsid w:val="007E5282"/>
    <w:rsid w:val="007F070D"/>
    <w:rsid w:val="007F5BDD"/>
    <w:rsid w:val="007F7608"/>
    <w:rsid w:val="008071C9"/>
    <w:rsid w:val="00817569"/>
    <w:rsid w:val="00833FAA"/>
    <w:rsid w:val="00834C4A"/>
    <w:rsid w:val="008379BE"/>
    <w:rsid w:val="00840BFD"/>
    <w:rsid w:val="00842579"/>
    <w:rsid w:val="00845A35"/>
    <w:rsid w:val="008476FA"/>
    <w:rsid w:val="00851798"/>
    <w:rsid w:val="008541DB"/>
    <w:rsid w:val="00854945"/>
    <w:rsid w:val="008567D5"/>
    <w:rsid w:val="008637D5"/>
    <w:rsid w:val="00867A0F"/>
    <w:rsid w:val="008735EA"/>
    <w:rsid w:val="00873D22"/>
    <w:rsid w:val="008772BC"/>
    <w:rsid w:val="00885AF4"/>
    <w:rsid w:val="008861A4"/>
    <w:rsid w:val="008873FF"/>
    <w:rsid w:val="00887961"/>
    <w:rsid w:val="0089155C"/>
    <w:rsid w:val="0089222F"/>
    <w:rsid w:val="008929FD"/>
    <w:rsid w:val="008A23CF"/>
    <w:rsid w:val="008A6D25"/>
    <w:rsid w:val="008A7605"/>
    <w:rsid w:val="008A7CF7"/>
    <w:rsid w:val="008C3BEE"/>
    <w:rsid w:val="008C5FFD"/>
    <w:rsid w:val="008C76E5"/>
    <w:rsid w:val="008D1EF3"/>
    <w:rsid w:val="008D5474"/>
    <w:rsid w:val="008E3B68"/>
    <w:rsid w:val="008E4E0B"/>
    <w:rsid w:val="008E56C3"/>
    <w:rsid w:val="008E5907"/>
    <w:rsid w:val="008F4BFF"/>
    <w:rsid w:val="009018A8"/>
    <w:rsid w:val="0090429D"/>
    <w:rsid w:val="0091018C"/>
    <w:rsid w:val="00913953"/>
    <w:rsid w:val="00915916"/>
    <w:rsid w:val="00916CA8"/>
    <w:rsid w:val="0091730C"/>
    <w:rsid w:val="00926C3C"/>
    <w:rsid w:val="00937A8A"/>
    <w:rsid w:val="00941053"/>
    <w:rsid w:val="00942679"/>
    <w:rsid w:val="009433B2"/>
    <w:rsid w:val="00943871"/>
    <w:rsid w:val="00945446"/>
    <w:rsid w:val="009468B9"/>
    <w:rsid w:val="00946A9C"/>
    <w:rsid w:val="00947C62"/>
    <w:rsid w:val="009500C9"/>
    <w:rsid w:val="00953147"/>
    <w:rsid w:val="00953CE6"/>
    <w:rsid w:val="00954F2B"/>
    <w:rsid w:val="00961391"/>
    <w:rsid w:val="009613A0"/>
    <w:rsid w:val="00961655"/>
    <w:rsid w:val="00963CA8"/>
    <w:rsid w:val="0096613C"/>
    <w:rsid w:val="00966E73"/>
    <w:rsid w:val="00973A3F"/>
    <w:rsid w:val="00975105"/>
    <w:rsid w:val="0097753B"/>
    <w:rsid w:val="009810C0"/>
    <w:rsid w:val="009813E5"/>
    <w:rsid w:val="00982C3C"/>
    <w:rsid w:val="00986CC0"/>
    <w:rsid w:val="00990B87"/>
    <w:rsid w:val="00992829"/>
    <w:rsid w:val="009A0226"/>
    <w:rsid w:val="009A57B2"/>
    <w:rsid w:val="009A6107"/>
    <w:rsid w:val="009B5DA5"/>
    <w:rsid w:val="009C77F9"/>
    <w:rsid w:val="009C7856"/>
    <w:rsid w:val="009D7366"/>
    <w:rsid w:val="009D7A3A"/>
    <w:rsid w:val="009F0080"/>
    <w:rsid w:val="009F0514"/>
    <w:rsid w:val="009F3B35"/>
    <w:rsid w:val="009F7470"/>
    <w:rsid w:val="00A0271A"/>
    <w:rsid w:val="00A03E02"/>
    <w:rsid w:val="00A06A33"/>
    <w:rsid w:val="00A23D2B"/>
    <w:rsid w:val="00A23EF0"/>
    <w:rsid w:val="00A24BD4"/>
    <w:rsid w:val="00A24FBA"/>
    <w:rsid w:val="00A25B5F"/>
    <w:rsid w:val="00A26977"/>
    <w:rsid w:val="00A27F89"/>
    <w:rsid w:val="00A30C36"/>
    <w:rsid w:val="00A3389C"/>
    <w:rsid w:val="00A400D8"/>
    <w:rsid w:val="00A405E7"/>
    <w:rsid w:val="00A41514"/>
    <w:rsid w:val="00A439F2"/>
    <w:rsid w:val="00A45101"/>
    <w:rsid w:val="00A46EE7"/>
    <w:rsid w:val="00A551FC"/>
    <w:rsid w:val="00A56CC8"/>
    <w:rsid w:val="00A56D96"/>
    <w:rsid w:val="00A640A7"/>
    <w:rsid w:val="00A81888"/>
    <w:rsid w:val="00A84E1E"/>
    <w:rsid w:val="00A911AF"/>
    <w:rsid w:val="00A94F10"/>
    <w:rsid w:val="00A97BDB"/>
    <w:rsid w:val="00AA08C8"/>
    <w:rsid w:val="00AA1C01"/>
    <w:rsid w:val="00AA78D2"/>
    <w:rsid w:val="00AB0E0F"/>
    <w:rsid w:val="00AB3F04"/>
    <w:rsid w:val="00AB4E30"/>
    <w:rsid w:val="00AC025B"/>
    <w:rsid w:val="00AC2DEA"/>
    <w:rsid w:val="00AC3727"/>
    <w:rsid w:val="00AC37B9"/>
    <w:rsid w:val="00AC3812"/>
    <w:rsid w:val="00AC7EF6"/>
    <w:rsid w:val="00AD1AFC"/>
    <w:rsid w:val="00AD2DAC"/>
    <w:rsid w:val="00AD354E"/>
    <w:rsid w:val="00AD5459"/>
    <w:rsid w:val="00AE4E9D"/>
    <w:rsid w:val="00AE5B39"/>
    <w:rsid w:val="00AE64D7"/>
    <w:rsid w:val="00AF6F8F"/>
    <w:rsid w:val="00AF7362"/>
    <w:rsid w:val="00AF76AF"/>
    <w:rsid w:val="00B04581"/>
    <w:rsid w:val="00B10D19"/>
    <w:rsid w:val="00B158E9"/>
    <w:rsid w:val="00B21035"/>
    <w:rsid w:val="00B21AFB"/>
    <w:rsid w:val="00B25800"/>
    <w:rsid w:val="00B25C1C"/>
    <w:rsid w:val="00B26A9F"/>
    <w:rsid w:val="00B33811"/>
    <w:rsid w:val="00B361EE"/>
    <w:rsid w:val="00B403FB"/>
    <w:rsid w:val="00B41979"/>
    <w:rsid w:val="00B45F8A"/>
    <w:rsid w:val="00B46100"/>
    <w:rsid w:val="00B51C1D"/>
    <w:rsid w:val="00B527EB"/>
    <w:rsid w:val="00B64682"/>
    <w:rsid w:val="00B7606B"/>
    <w:rsid w:val="00B77107"/>
    <w:rsid w:val="00B8078A"/>
    <w:rsid w:val="00B8326A"/>
    <w:rsid w:val="00B850D7"/>
    <w:rsid w:val="00B877D7"/>
    <w:rsid w:val="00BA07DB"/>
    <w:rsid w:val="00BA16F1"/>
    <w:rsid w:val="00BA1F1A"/>
    <w:rsid w:val="00BA46FC"/>
    <w:rsid w:val="00BA5E90"/>
    <w:rsid w:val="00BB09BF"/>
    <w:rsid w:val="00BB21F3"/>
    <w:rsid w:val="00BB2444"/>
    <w:rsid w:val="00BB4F3F"/>
    <w:rsid w:val="00BB74C1"/>
    <w:rsid w:val="00BC3385"/>
    <w:rsid w:val="00BC4800"/>
    <w:rsid w:val="00BD0C35"/>
    <w:rsid w:val="00BE10C8"/>
    <w:rsid w:val="00BE20AB"/>
    <w:rsid w:val="00BE4E30"/>
    <w:rsid w:val="00BE4F26"/>
    <w:rsid w:val="00BE65C7"/>
    <w:rsid w:val="00BF0A80"/>
    <w:rsid w:val="00BF32DF"/>
    <w:rsid w:val="00BF48D9"/>
    <w:rsid w:val="00C002D6"/>
    <w:rsid w:val="00C025C8"/>
    <w:rsid w:val="00C12DFD"/>
    <w:rsid w:val="00C12EA6"/>
    <w:rsid w:val="00C14304"/>
    <w:rsid w:val="00C151B2"/>
    <w:rsid w:val="00C15AD4"/>
    <w:rsid w:val="00C21CB4"/>
    <w:rsid w:val="00C240CB"/>
    <w:rsid w:val="00C27D7C"/>
    <w:rsid w:val="00C327EF"/>
    <w:rsid w:val="00C3449C"/>
    <w:rsid w:val="00C37AB4"/>
    <w:rsid w:val="00C41BA1"/>
    <w:rsid w:val="00C41D89"/>
    <w:rsid w:val="00C46A4E"/>
    <w:rsid w:val="00C515DB"/>
    <w:rsid w:val="00C630F1"/>
    <w:rsid w:val="00C6550E"/>
    <w:rsid w:val="00C67ECD"/>
    <w:rsid w:val="00C76418"/>
    <w:rsid w:val="00C82310"/>
    <w:rsid w:val="00C83BFC"/>
    <w:rsid w:val="00CA4346"/>
    <w:rsid w:val="00CC45C4"/>
    <w:rsid w:val="00CC5BAE"/>
    <w:rsid w:val="00CC74AF"/>
    <w:rsid w:val="00CD6A01"/>
    <w:rsid w:val="00CE2963"/>
    <w:rsid w:val="00CE3953"/>
    <w:rsid w:val="00CF4561"/>
    <w:rsid w:val="00D01CCA"/>
    <w:rsid w:val="00D02EB5"/>
    <w:rsid w:val="00D0480D"/>
    <w:rsid w:val="00D07215"/>
    <w:rsid w:val="00D0729D"/>
    <w:rsid w:val="00D11737"/>
    <w:rsid w:val="00D21EDB"/>
    <w:rsid w:val="00D22233"/>
    <w:rsid w:val="00D26255"/>
    <w:rsid w:val="00D27588"/>
    <w:rsid w:val="00D27630"/>
    <w:rsid w:val="00D31CA0"/>
    <w:rsid w:val="00D34DEF"/>
    <w:rsid w:val="00D41E42"/>
    <w:rsid w:val="00D44A16"/>
    <w:rsid w:val="00D55E14"/>
    <w:rsid w:val="00D70846"/>
    <w:rsid w:val="00D7212F"/>
    <w:rsid w:val="00D72795"/>
    <w:rsid w:val="00D74726"/>
    <w:rsid w:val="00D75E7E"/>
    <w:rsid w:val="00D80AB1"/>
    <w:rsid w:val="00D90A4D"/>
    <w:rsid w:val="00D91B69"/>
    <w:rsid w:val="00D91EE2"/>
    <w:rsid w:val="00D930AD"/>
    <w:rsid w:val="00D95326"/>
    <w:rsid w:val="00D96879"/>
    <w:rsid w:val="00D96FCE"/>
    <w:rsid w:val="00DA7A64"/>
    <w:rsid w:val="00DB29F8"/>
    <w:rsid w:val="00DB49FA"/>
    <w:rsid w:val="00DB64F7"/>
    <w:rsid w:val="00DC4028"/>
    <w:rsid w:val="00DC42CB"/>
    <w:rsid w:val="00DC659B"/>
    <w:rsid w:val="00DD1C7F"/>
    <w:rsid w:val="00DD33E3"/>
    <w:rsid w:val="00DE164F"/>
    <w:rsid w:val="00DE575B"/>
    <w:rsid w:val="00DF3B77"/>
    <w:rsid w:val="00DF7F9F"/>
    <w:rsid w:val="00DF7FC9"/>
    <w:rsid w:val="00E02618"/>
    <w:rsid w:val="00E02774"/>
    <w:rsid w:val="00E02A68"/>
    <w:rsid w:val="00E04831"/>
    <w:rsid w:val="00E13BE9"/>
    <w:rsid w:val="00E17239"/>
    <w:rsid w:val="00E20F6D"/>
    <w:rsid w:val="00E22050"/>
    <w:rsid w:val="00E23C2B"/>
    <w:rsid w:val="00E252B0"/>
    <w:rsid w:val="00E26FE8"/>
    <w:rsid w:val="00E2793B"/>
    <w:rsid w:val="00E308AF"/>
    <w:rsid w:val="00E33B5C"/>
    <w:rsid w:val="00E35313"/>
    <w:rsid w:val="00E36039"/>
    <w:rsid w:val="00E37102"/>
    <w:rsid w:val="00E546A4"/>
    <w:rsid w:val="00E56955"/>
    <w:rsid w:val="00E61C46"/>
    <w:rsid w:val="00E626CF"/>
    <w:rsid w:val="00E64331"/>
    <w:rsid w:val="00E6706C"/>
    <w:rsid w:val="00E73C3D"/>
    <w:rsid w:val="00E73E07"/>
    <w:rsid w:val="00E76D68"/>
    <w:rsid w:val="00E81091"/>
    <w:rsid w:val="00E84F47"/>
    <w:rsid w:val="00E85AFF"/>
    <w:rsid w:val="00E93097"/>
    <w:rsid w:val="00E933C1"/>
    <w:rsid w:val="00E96FEE"/>
    <w:rsid w:val="00EA3E51"/>
    <w:rsid w:val="00EA49F1"/>
    <w:rsid w:val="00EB16C5"/>
    <w:rsid w:val="00EB56CE"/>
    <w:rsid w:val="00EC144D"/>
    <w:rsid w:val="00EC1B2A"/>
    <w:rsid w:val="00EC203D"/>
    <w:rsid w:val="00EC22A3"/>
    <w:rsid w:val="00ED3951"/>
    <w:rsid w:val="00ED4837"/>
    <w:rsid w:val="00EE1208"/>
    <w:rsid w:val="00EE4B2E"/>
    <w:rsid w:val="00EE5BF8"/>
    <w:rsid w:val="00EE5F54"/>
    <w:rsid w:val="00EF2623"/>
    <w:rsid w:val="00EF2690"/>
    <w:rsid w:val="00EF30DB"/>
    <w:rsid w:val="00EF3854"/>
    <w:rsid w:val="00EF532F"/>
    <w:rsid w:val="00EF7293"/>
    <w:rsid w:val="00EF7C61"/>
    <w:rsid w:val="00F05B3F"/>
    <w:rsid w:val="00F05D67"/>
    <w:rsid w:val="00F10004"/>
    <w:rsid w:val="00F171F7"/>
    <w:rsid w:val="00F2129A"/>
    <w:rsid w:val="00F30FE6"/>
    <w:rsid w:val="00F4034B"/>
    <w:rsid w:val="00F44614"/>
    <w:rsid w:val="00F53513"/>
    <w:rsid w:val="00F53851"/>
    <w:rsid w:val="00F56E8F"/>
    <w:rsid w:val="00F57B0E"/>
    <w:rsid w:val="00F669FB"/>
    <w:rsid w:val="00F74A99"/>
    <w:rsid w:val="00F7662D"/>
    <w:rsid w:val="00F83EE1"/>
    <w:rsid w:val="00F869D3"/>
    <w:rsid w:val="00F94AD1"/>
    <w:rsid w:val="00F95F18"/>
    <w:rsid w:val="00F97420"/>
    <w:rsid w:val="00FA2751"/>
    <w:rsid w:val="00FA2C89"/>
    <w:rsid w:val="00FA329B"/>
    <w:rsid w:val="00FA401B"/>
    <w:rsid w:val="00FB2FBA"/>
    <w:rsid w:val="00FB7224"/>
    <w:rsid w:val="00FC05A7"/>
    <w:rsid w:val="00FC0C09"/>
    <w:rsid w:val="00FC7BF5"/>
    <w:rsid w:val="00FD07DE"/>
    <w:rsid w:val="00FE6B4C"/>
    <w:rsid w:val="00FE6E2E"/>
    <w:rsid w:val="00FF0A7B"/>
    <w:rsid w:val="00FF47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92B9E"/>
  <w15:chartTrackingRefBased/>
  <w15:docId w15:val="{2D0AAAAC-BB6A-EE4B-849E-D048C3E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45EC3"/>
    <w:rPr>
      <w:rFonts w:ascii="Times New Roman" w:eastAsia="Times New Roman" w:hAnsi="Times New Roman"/>
      <w:color w:val="000000"/>
      <w:sz w:val="24"/>
      <w:lang w:val="es-ES" w:eastAsia="es-ES"/>
    </w:rPr>
  </w:style>
  <w:style w:type="character" w:customStyle="1" w:styleId="NOMBRES">
    <w:name w:val="NOMBRES"/>
    <w:uiPriority w:val="1"/>
    <w:rsid w:val="00445EC3"/>
    <w:rPr>
      <w:rFonts w:ascii="Arial" w:hAnsi="Arial" w:cs="Arial" w:hint="default"/>
      <w:b/>
      <w:bCs w:val="0"/>
      <w:sz w:val="24"/>
    </w:rPr>
  </w:style>
  <w:style w:type="paragraph" w:styleId="Encabezado">
    <w:name w:val="header"/>
    <w:basedOn w:val="Normal"/>
    <w:link w:val="EncabezadoCar"/>
    <w:uiPriority w:val="99"/>
    <w:unhideWhenUsed/>
    <w:rsid w:val="00445EC3"/>
    <w:pPr>
      <w:tabs>
        <w:tab w:val="center" w:pos="4419"/>
        <w:tab w:val="right" w:pos="8838"/>
      </w:tabs>
      <w:spacing w:after="0" w:line="240" w:lineRule="auto"/>
    </w:pPr>
    <w:rPr>
      <w:rFonts w:eastAsia="Times New Roman"/>
      <w:lang w:eastAsia="es-MX"/>
    </w:rPr>
  </w:style>
  <w:style w:type="character" w:customStyle="1" w:styleId="EncabezadoCar">
    <w:name w:val="Encabezado Car"/>
    <w:link w:val="Encabezado"/>
    <w:uiPriority w:val="99"/>
    <w:rsid w:val="00445EC3"/>
    <w:rPr>
      <w:rFonts w:eastAsia="Times New Roman"/>
      <w:sz w:val="22"/>
      <w:szCs w:val="22"/>
    </w:rPr>
  </w:style>
  <w:style w:type="paragraph" w:customStyle="1" w:styleId="Normal2">
    <w:name w:val="Normal2"/>
    <w:rsid w:val="00445EC3"/>
    <w:rPr>
      <w:rFonts w:ascii="Times New Roman" w:eastAsia="Times New Roman" w:hAnsi="Times New Roman"/>
      <w:color w:val="000000"/>
      <w:sz w:val="24"/>
      <w:lang w:val="es-ES" w:eastAsia="es-ES"/>
    </w:rPr>
  </w:style>
  <w:style w:type="table" w:styleId="Tablaconcuadrcula">
    <w:name w:val="Table Grid"/>
    <w:basedOn w:val="Tablanormal"/>
    <w:uiPriority w:val="59"/>
    <w:rsid w:val="00A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56D96"/>
    <w:pPr>
      <w:tabs>
        <w:tab w:val="center" w:pos="4419"/>
        <w:tab w:val="right" w:pos="8838"/>
      </w:tabs>
    </w:pPr>
  </w:style>
  <w:style w:type="character" w:customStyle="1" w:styleId="PiedepginaCar">
    <w:name w:val="Pie de página Car"/>
    <w:link w:val="Piedepgina"/>
    <w:uiPriority w:val="99"/>
    <w:rsid w:val="00A56D96"/>
    <w:rPr>
      <w:sz w:val="22"/>
      <w:szCs w:val="22"/>
      <w:lang w:eastAsia="en-US"/>
    </w:rPr>
  </w:style>
  <w:style w:type="paragraph" w:styleId="Prrafodelista">
    <w:name w:val="List Paragraph"/>
    <w:aliases w:val="Imagen,Tabla de contenido"/>
    <w:basedOn w:val="Normal"/>
    <w:link w:val="PrrafodelistaCar"/>
    <w:uiPriority w:val="34"/>
    <w:qFormat/>
    <w:rsid w:val="009F3B35"/>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iPriority w:val="99"/>
    <w:semiHidden/>
    <w:unhideWhenUsed/>
    <w:rsid w:val="00F53513"/>
    <w:pPr>
      <w:spacing w:after="120" w:line="256" w:lineRule="auto"/>
    </w:pPr>
  </w:style>
  <w:style w:type="character" w:customStyle="1" w:styleId="TextoindependienteCar">
    <w:name w:val="Texto independiente Car"/>
    <w:link w:val="Textoindependiente"/>
    <w:uiPriority w:val="99"/>
    <w:semiHidden/>
    <w:rsid w:val="00F53513"/>
    <w:rPr>
      <w:sz w:val="22"/>
      <w:szCs w:val="22"/>
      <w:lang w:eastAsia="en-US"/>
    </w:rPr>
  </w:style>
  <w:style w:type="paragraph" w:styleId="Textonotapie">
    <w:name w:val="footnote text"/>
    <w:basedOn w:val="Normal"/>
    <w:link w:val="TextonotapieCar"/>
    <w:uiPriority w:val="99"/>
    <w:semiHidden/>
    <w:unhideWhenUsed/>
    <w:rsid w:val="00B8078A"/>
    <w:rPr>
      <w:sz w:val="20"/>
      <w:szCs w:val="20"/>
    </w:rPr>
  </w:style>
  <w:style w:type="character" w:customStyle="1" w:styleId="TextonotapieCar">
    <w:name w:val="Texto nota pie Car"/>
    <w:link w:val="Textonotapie"/>
    <w:uiPriority w:val="99"/>
    <w:semiHidden/>
    <w:rsid w:val="00B8078A"/>
    <w:rPr>
      <w:lang w:eastAsia="en-US"/>
    </w:rPr>
  </w:style>
  <w:style w:type="character" w:styleId="Refdenotaalpie">
    <w:name w:val="footnote reference"/>
    <w:uiPriority w:val="99"/>
    <w:semiHidden/>
    <w:unhideWhenUsed/>
    <w:rsid w:val="00B8078A"/>
    <w:rPr>
      <w:vertAlign w:val="superscript"/>
    </w:rPr>
  </w:style>
  <w:style w:type="character" w:styleId="Hipervnculo">
    <w:name w:val="Hyperlink"/>
    <w:uiPriority w:val="99"/>
    <w:unhideWhenUsed/>
    <w:rsid w:val="00F4034B"/>
    <w:rPr>
      <w:color w:val="0563C1"/>
      <w:u w:val="single"/>
    </w:rPr>
  </w:style>
  <w:style w:type="character" w:customStyle="1" w:styleId="Mencinsinresolver1">
    <w:name w:val="Mención sin resolver1"/>
    <w:uiPriority w:val="99"/>
    <w:semiHidden/>
    <w:unhideWhenUsed/>
    <w:rsid w:val="00F4034B"/>
    <w:rPr>
      <w:color w:val="605E5C"/>
      <w:shd w:val="clear" w:color="auto" w:fill="E1DFDD"/>
    </w:rPr>
  </w:style>
  <w:style w:type="character" w:customStyle="1" w:styleId="PrrafodelistaCar">
    <w:name w:val="Párrafo de lista Car"/>
    <w:aliases w:val="Imagen Car,Tabla de contenido Car"/>
    <w:link w:val="Prrafodelista"/>
    <w:uiPriority w:val="34"/>
    <w:locked/>
    <w:rsid w:val="000069EE"/>
    <w:rPr>
      <w:rFonts w:ascii="Times New Roman" w:eastAsia="Times New Roman" w:hAnsi="Times New Roman"/>
      <w:lang w:val="es-ES" w:eastAsia="es-ES"/>
    </w:rPr>
  </w:style>
  <w:style w:type="character" w:customStyle="1" w:styleId="Mencinsinresolver2">
    <w:name w:val="Mención sin resolver2"/>
    <w:basedOn w:val="Fuentedeprrafopredeter"/>
    <w:uiPriority w:val="99"/>
    <w:semiHidden/>
    <w:unhideWhenUsed/>
    <w:rsid w:val="00132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2700">
      <w:bodyDiv w:val="1"/>
      <w:marLeft w:val="0"/>
      <w:marRight w:val="0"/>
      <w:marTop w:val="0"/>
      <w:marBottom w:val="0"/>
      <w:divBdr>
        <w:top w:val="none" w:sz="0" w:space="0" w:color="auto"/>
        <w:left w:val="none" w:sz="0" w:space="0" w:color="auto"/>
        <w:bottom w:val="none" w:sz="0" w:space="0" w:color="auto"/>
        <w:right w:val="none" w:sz="0" w:space="0" w:color="auto"/>
      </w:divBdr>
    </w:div>
    <w:div w:id="1001349886">
      <w:bodyDiv w:val="1"/>
      <w:marLeft w:val="0"/>
      <w:marRight w:val="0"/>
      <w:marTop w:val="0"/>
      <w:marBottom w:val="0"/>
      <w:divBdr>
        <w:top w:val="none" w:sz="0" w:space="0" w:color="auto"/>
        <w:left w:val="none" w:sz="0" w:space="0" w:color="auto"/>
        <w:bottom w:val="none" w:sz="0" w:space="0" w:color="auto"/>
        <w:right w:val="none" w:sz="0" w:space="0" w:color="auto"/>
      </w:divBdr>
    </w:div>
    <w:div w:id="1454202869">
      <w:bodyDiv w:val="1"/>
      <w:marLeft w:val="0"/>
      <w:marRight w:val="0"/>
      <w:marTop w:val="0"/>
      <w:marBottom w:val="0"/>
      <w:divBdr>
        <w:top w:val="none" w:sz="0" w:space="0" w:color="auto"/>
        <w:left w:val="none" w:sz="0" w:space="0" w:color="auto"/>
        <w:bottom w:val="none" w:sz="0" w:space="0" w:color="auto"/>
        <w:right w:val="none" w:sz="0" w:space="0" w:color="auto"/>
      </w:divBdr>
    </w:div>
    <w:div w:id="1460564766">
      <w:bodyDiv w:val="1"/>
      <w:marLeft w:val="0"/>
      <w:marRight w:val="0"/>
      <w:marTop w:val="0"/>
      <w:marBottom w:val="0"/>
      <w:divBdr>
        <w:top w:val="none" w:sz="0" w:space="0" w:color="auto"/>
        <w:left w:val="none" w:sz="0" w:space="0" w:color="auto"/>
        <w:bottom w:val="none" w:sz="0" w:space="0" w:color="auto"/>
        <w:right w:val="none" w:sz="0" w:space="0" w:color="auto"/>
      </w:divBdr>
    </w:div>
    <w:div w:id="1928539789">
      <w:bodyDiv w:val="1"/>
      <w:marLeft w:val="0"/>
      <w:marRight w:val="0"/>
      <w:marTop w:val="0"/>
      <w:marBottom w:val="0"/>
      <w:divBdr>
        <w:top w:val="none" w:sz="0" w:space="0" w:color="auto"/>
        <w:left w:val="none" w:sz="0" w:space="0" w:color="auto"/>
        <w:bottom w:val="none" w:sz="0" w:space="0" w:color="auto"/>
        <w:right w:val="none" w:sz="0" w:space="0" w:color="auto"/>
      </w:divBdr>
    </w:div>
    <w:div w:id="20267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www.congresochihuahua.gob.mx/diputados/mthumb.php?src=imagenes/fotosOficiales/327.jpg&amp;w=200&amp;h=265&amp;z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congresochihuahua.gob.mx/diputados/mthumb.php?src=imagenes/fotosOficiales/319.jpg&amp;w=200&amp;h=265&amp;zc=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iputados.gob.mx/LeyesBiblio/pdf/CPEUM.pdf" TargetMode="External"/><Relationship Id="rId2" Type="http://schemas.openxmlformats.org/officeDocument/2006/relationships/hyperlink" Target="https://www.sanidad.gob.es/en/ciudadanos/proteccionSalud/adultos/docs/cartaEUROPEA.pdf" TargetMode="External"/><Relationship Id="rId1" Type="http://schemas.openxmlformats.org/officeDocument/2006/relationships/hyperlink" Target="https://iris.who.int/bitstream/10665/44486/1/9789243599939_spa.pdf?ua=1&amp;ua=1" TargetMode="External"/><Relationship Id="rId6" Type="http://schemas.openxmlformats.org/officeDocument/2006/relationships/hyperlink" Target="https://www.congresochihuahua2.gob.mx/biblioteca/leyes/archivosLeyes/786.pdf" TargetMode="External"/><Relationship Id="rId5" Type="http://schemas.openxmlformats.org/officeDocument/2006/relationships/hyperlink" Target="https://www.diputados.gob.mx/LeyesBiblio/pdf/LGS.pdf" TargetMode="External"/><Relationship Id="rId4" Type="http://schemas.openxmlformats.org/officeDocument/2006/relationships/hyperlink" Target="https://www.diputados.gob.mx/LeyesBiblio/pdf/LG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35D0-8343-4511-98C8-91A5CF7E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5608</Words>
  <Characters>30849</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36385</CharactersWithSpaces>
  <SharedDoc>false</SharedDoc>
  <HLinks>
    <vt:vector size="12" baseType="variant">
      <vt:variant>
        <vt:i4>6160464</vt:i4>
      </vt:variant>
      <vt:variant>
        <vt:i4>3</vt:i4>
      </vt:variant>
      <vt:variant>
        <vt:i4>0</vt:i4>
      </vt:variant>
      <vt:variant>
        <vt:i4>5</vt:i4>
      </vt:variant>
      <vt:variant>
        <vt:lpwstr>https://www.diputados.gob.mx/LeyesBiblio/pdf/LGS.pdf</vt:lpwstr>
      </vt:variant>
      <vt:variant>
        <vt:lpwstr/>
      </vt:variant>
      <vt:variant>
        <vt:i4>2031694</vt:i4>
      </vt:variant>
      <vt:variant>
        <vt:i4>0</vt:i4>
      </vt:variant>
      <vt:variant>
        <vt:i4>0</vt:i4>
      </vt:variant>
      <vt:variant>
        <vt:i4>5</vt:i4>
      </vt:variant>
      <vt:variant>
        <vt:lpwstr>https://www.gob.mx/cms/uploads/attachment/file/246325/cdi-declaracion-onu-pueblos-indigenas-2017.pdf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Ivan Hermosillo Porras</dc:creator>
  <cp:keywords/>
  <dc:description/>
  <cp:lastModifiedBy>Brenda Sarahi Gonzalez Dominguez</cp:lastModifiedBy>
  <cp:revision>2</cp:revision>
  <cp:lastPrinted>2024-03-12T14:52:00Z</cp:lastPrinted>
  <dcterms:created xsi:type="dcterms:W3CDTF">2024-03-12T20:33:00Z</dcterms:created>
  <dcterms:modified xsi:type="dcterms:W3CDTF">2024-03-12T20:33:00Z</dcterms:modified>
</cp:coreProperties>
</file>