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114D" w14:textId="278D833D" w:rsidR="00BE1438" w:rsidRPr="00156D89" w:rsidRDefault="00BE1438" w:rsidP="000800D6">
      <w:pPr>
        <w:spacing w:after="0" w:line="360" w:lineRule="auto"/>
        <w:contextualSpacing/>
        <w:rPr>
          <w:rFonts w:ascii="Century Gothic" w:eastAsia="Arial Unicode MS" w:hAnsi="Century Gothic" w:cs="Arial"/>
          <w:b/>
          <w:sz w:val="24"/>
          <w:szCs w:val="24"/>
        </w:rPr>
      </w:pPr>
    </w:p>
    <w:p w14:paraId="15518ECB" w14:textId="77777777" w:rsidR="00757F4C" w:rsidRPr="00156D89" w:rsidRDefault="00757F4C" w:rsidP="000800D6">
      <w:pPr>
        <w:spacing w:after="0" w:line="360" w:lineRule="auto"/>
        <w:contextualSpacing/>
        <w:rPr>
          <w:rFonts w:ascii="Century Gothic" w:eastAsia="Arial Unicode MS" w:hAnsi="Century Gothic" w:cs="Arial"/>
          <w:b/>
          <w:sz w:val="24"/>
          <w:szCs w:val="24"/>
        </w:rPr>
      </w:pPr>
    </w:p>
    <w:p w14:paraId="74DFB0B9" w14:textId="77777777" w:rsidR="000800D6" w:rsidRPr="00156D89" w:rsidRDefault="000800D6" w:rsidP="000800D6">
      <w:pPr>
        <w:spacing w:after="0" w:line="360" w:lineRule="auto"/>
        <w:contextualSpacing/>
        <w:rPr>
          <w:rFonts w:ascii="Century Gothic" w:eastAsia="Arial Unicode MS" w:hAnsi="Century Gothic" w:cs="Arial"/>
          <w:b/>
          <w:sz w:val="24"/>
          <w:szCs w:val="24"/>
        </w:rPr>
      </w:pPr>
      <w:r w:rsidRPr="00156D89">
        <w:rPr>
          <w:rFonts w:ascii="Century Gothic" w:eastAsia="Arial Unicode MS" w:hAnsi="Century Gothic" w:cs="Arial"/>
          <w:b/>
          <w:sz w:val="24"/>
          <w:szCs w:val="24"/>
        </w:rPr>
        <w:t>H. CONGRESO DEL ESTADO</w:t>
      </w:r>
    </w:p>
    <w:p w14:paraId="448BA523" w14:textId="77777777" w:rsidR="000800D6" w:rsidRPr="00156D89" w:rsidRDefault="000800D6" w:rsidP="000800D6">
      <w:pPr>
        <w:spacing w:after="0" w:line="360" w:lineRule="auto"/>
        <w:contextualSpacing/>
        <w:rPr>
          <w:rFonts w:ascii="Century Gothic" w:eastAsia="Arial Unicode MS" w:hAnsi="Century Gothic" w:cs="Arial"/>
          <w:b/>
          <w:sz w:val="24"/>
          <w:szCs w:val="24"/>
        </w:rPr>
      </w:pPr>
      <w:r w:rsidRPr="00156D89">
        <w:rPr>
          <w:rFonts w:ascii="Century Gothic" w:eastAsia="Arial Unicode MS" w:hAnsi="Century Gothic" w:cs="Arial"/>
          <w:b/>
          <w:sz w:val="24"/>
          <w:szCs w:val="24"/>
        </w:rPr>
        <w:t>P R E S E N T E.-</w:t>
      </w:r>
    </w:p>
    <w:p w14:paraId="3C4B1A57" w14:textId="77777777" w:rsidR="000800D6" w:rsidRPr="00156D89" w:rsidRDefault="000800D6" w:rsidP="000800D6">
      <w:pPr>
        <w:spacing w:after="0" w:line="360" w:lineRule="auto"/>
        <w:contextualSpacing/>
        <w:rPr>
          <w:rFonts w:ascii="Century Gothic" w:eastAsia="Arial Unicode MS" w:hAnsi="Century Gothic" w:cs="Arial"/>
          <w:sz w:val="24"/>
          <w:szCs w:val="24"/>
        </w:rPr>
      </w:pPr>
    </w:p>
    <w:p w14:paraId="283E414A" w14:textId="2B8FA867" w:rsidR="000800D6" w:rsidRPr="00156D89" w:rsidRDefault="000800D6" w:rsidP="000800D6">
      <w:pPr>
        <w:spacing w:after="0" w:line="360" w:lineRule="auto"/>
        <w:contextualSpacing/>
        <w:jc w:val="both"/>
        <w:rPr>
          <w:rFonts w:ascii="Century Gothic" w:eastAsia="Arial Unicode MS" w:hAnsi="Century Gothic" w:cs="Arial"/>
          <w:sz w:val="24"/>
          <w:szCs w:val="24"/>
        </w:rPr>
      </w:pPr>
      <w:bookmarkStart w:id="0" w:name="_Hlk128861178"/>
      <w:r w:rsidRPr="00156D89">
        <w:rPr>
          <w:rFonts w:ascii="Century Gothic" w:eastAsia="Arial Unicode MS" w:hAnsi="Century Gothic" w:cs="Arial"/>
          <w:sz w:val="24"/>
          <w:szCs w:val="24"/>
        </w:rPr>
        <w:t>La Comisión de</w:t>
      </w:r>
      <w:r w:rsidR="002C111A" w:rsidRPr="00156D89">
        <w:t xml:space="preserve"> </w:t>
      </w:r>
      <w:r w:rsidR="007B5C10" w:rsidRPr="00156D89">
        <w:rPr>
          <w:rFonts w:ascii="Century Gothic" w:eastAsia="Arial Unicode MS" w:hAnsi="Century Gothic" w:cs="Arial"/>
          <w:sz w:val="24"/>
          <w:szCs w:val="24"/>
        </w:rPr>
        <w:t>Asuntos Fronterizos y Atención a Migrantes</w:t>
      </w:r>
      <w:r w:rsidR="002C111A" w:rsidRPr="00156D89">
        <w:rPr>
          <w:rFonts w:ascii="Century Gothic" w:eastAsia="Arial Unicode MS" w:hAnsi="Century Gothic" w:cs="Arial"/>
          <w:sz w:val="24"/>
          <w:szCs w:val="24"/>
        </w:rPr>
        <w:t>, con fundamento en lo dispuesto por los artículos 64, fracción I</w:t>
      </w:r>
      <w:r w:rsidR="0078587E" w:rsidRPr="00156D89">
        <w:rPr>
          <w:rFonts w:ascii="Century Gothic" w:eastAsia="Arial Unicode MS" w:hAnsi="Century Gothic" w:cs="Arial"/>
          <w:sz w:val="24"/>
          <w:szCs w:val="24"/>
        </w:rPr>
        <w:t>II</w:t>
      </w:r>
      <w:r w:rsidR="002C111A" w:rsidRPr="00156D89">
        <w:rPr>
          <w:rFonts w:ascii="Century Gothic" w:eastAsia="Arial Unicode MS" w:hAnsi="Century Gothic" w:cs="Arial"/>
          <w:sz w:val="24"/>
          <w:szCs w:val="24"/>
        </w:rPr>
        <w:t xml:space="preserve">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bookmarkEnd w:id="0"/>
    <w:p w14:paraId="775B8ADF" w14:textId="77777777" w:rsidR="00347BC4" w:rsidRPr="00156D89" w:rsidRDefault="00347BC4" w:rsidP="000800D6">
      <w:pPr>
        <w:spacing w:after="0" w:line="360" w:lineRule="auto"/>
        <w:contextualSpacing/>
        <w:rPr>
          <w:rFonts w:ascii="Century Gothic" w:eastAsia="Arial Unicode MS" w:hAnsi="Century Gothic" w:cs="Arial"/>
          <w:sz w:val="24"/>
          <w:szCs w:val="24"/>
        </w:rPr>
      </w:pPr>
    </w:p>
    <w:p w14:paraId="0DEB88CC" w14:textId="77777777" w:rsidR="000800D6" w:rsidRPr="00156D89" w:rsidRDefault="000800D6" w:rsidP="00347BC4">
      <w:pPr>
        <w:spacing w:after="0" w:line="360" w:lineRule="auto"/>
        <w:contextualSpacing/>
        <w:jc w:val="center"/>
        <w:rPr>
          <w:rFonts w:ascii="Century Gothic" w:eastAsia="Arial Unicode MS" w:hAnsi="Century Gothic" w:cs="Arial"/>
          <w:b/>
          <w:sz w:val="24"/>
          <w:szCs w:val="24"/>
          <w:lang w:val="it-IT"/>
        </w:rPr>
      </w:pPr>
      <w:r w:rsidRPr="00156D89">
        <w:rPr>
          <w:rFonts w:ascii="Century Gothic" w:eastAsia="Arial Unicode MS" w:hAnsi="Century Gothic" w:cs="Arial"/>
          <w:b/>
          <w:sz w:val="24"/>
          <w:szCs w:val="24"/>
          <w:lang w:val="it-IT"/>
        </w:rPr>
        <w:t>A N T E C E D E N T E S</w:t>
      </w:r>
    </w:p>
    <w:p w14:paraId="1FEBB049" w14:textId="77777777" w:rsidR="00347BC4" w:rsidRPr="00156D89" w:rsidRDefault="00347BC4" w:rsidP="000800D6">
      <w:pPr>
        <w:spacing w:after="0" w:line="360" w:lineRule="auto"/>
        <w:contextualSpacing/>
        <w:jc w:val="center"/>
        <w:rPr>
          <w:rFonts w:ascii="Century Gothic" w:eastAsia="Arial Unicode MS" w:hAnsi="Century Gothic" w:cs="Arial"/>
          <w:b/>
          <w:sz w:val="24"/>
          <w:szCs w:val="24"/>
          <w:lang w:val="it-IT"/>
        </w:rPr>
      </w:pPr>
    </w:p>
    <w:p w14:paraId="2FD6A082" w14:textId="71C6850B" w:rsidR="00982223" w:rsidRPr="00156D89" w:rsidRDefault="00C23BD9" w:rsidP="00645A5C">
      <w:pPr>
        <w:pStyle w:val="Sinespaciado"/>
        <w:spacing w:line="360" w:lineRule="auto"/>
        <w:jc w:val="both"/>
        <w:rPr>
          <w:rFonts w:ascii="Century Gothic" w:eastAsia="Arial Unicode MS" w:hAnsi="Century Gothic" w:cs="Arial"/>
          <w:lang w:val="es-MX"/>
        </w:rPr>
      </w:pPr>
      <w:r w:rsidRPr="00156D89">
        <w:rPr>
          <w:rFonts w:ascii="Century Gothic" w:eastAsia="Arial Unicode MS" w:hAnsi="Century Gothic" w:cs="Arial"/>
          <w:b/>
          <w:lang w:val="es-MX"/>
        </w:rPr>
        <w:t xml:space="preserve">I.- </w:t>
      </w:r>
      <w:r w:rsidR="00DD28AC" w:rsidRPr="00156D89">
        <w:rPr>
          <w:rFonts w:ascii="Century Gothic" w:eastAsia="Arial Unicode MS" w:hAnsi="Century Gothic" w:cs="Arial"/>
          <w:lang w:val="es-MX"/>
        </w:rPr>
        <w:t>Con fecha</w:t>
      </w:r>
      <w:r w:rsidR="00E70D0E" w:rsidRPr="00156D89">
        <w:rPr>
          <w:rFonts w:ascii="Century Gothic" w:eastAsia="Arial Unicode MS" w:hAnsi="Century Gothic" w:cs="Arial"/>
          <w:lang w:val="es-MX"/>
        </w:rPr>
        <w:t xml:space="preserve"> </w:t>
      </w:r>
      <w:r w:rsidR="004C0530" w:rsidRPr="00156D89">
        <w:rPr>
          <w:rFonts w:ascii="Century Gothic" w:eastAsia="Arial Unicode MS" w:hAnsi="Century Gothic" w:cs="Arial"/>
          <w:lang w:val="es-MX"/>
        </w:rPr>
        <w:t>veinticinco</w:t>
      </w:r>
      <w:r w:rsidR="00E70D0E" w:rsidRPr="00156D89">
        <w:rPr>
          <w:rFonts w:ascii="Century Gothic" w:eastAsia="Arial Unicode MS" w:hAnsi="Century Gothic" w:cs="Arial"/>
          <w:lang w:val="es-MX"/>
        </w:rPr>
        <w:t xml:space="preserve"> de </w:t>
      </w:r>
      <w:r w:rsidR="004C0530" w:rsidRPr="00156D89">
        <w:rPr>
          <w:rFonts w:ascii="Century Gothic" w:eastAsia="Arial Unicode MS" w:hAnsi="Century Gothic" w:cs="Arial"/>
          <w:lang w:val="es-MX"/>
        </w:rPr>
        <w:t>octubre</w:t>
      </w:r>
      <w:r w:rsidR="00E70D0E" w:rsidRPr="00156D89">
        <w:rPr>
          <w:rFonts w:ascii="Century Gothic" w:eastAsia="Arial Unicode MS" w:hAnsi="Century Gothic" w:cs="Arial"/>
          <w:lang w:val="es-MX"/>
        </w:rPr>
        <w:t xml:space="preserve"> de</w:t>
      </w:r>
      <w:r w:rsidR="00BC16B5" w:rsidRPr="00156D89">
        <w:rPr>
          <w:rFonts w:ascii="Century Gothic" w:eastAsia="Arial Unicode MS" w:hAnsi="Century Gothic" w:cs="Arial"/>
          <w:lang w:val="es-MX"/>
        </w:rPr>
        <w:t>l año</w:t>
      </w:r>
      <w:r w:rsidR="00E70D0E" w:rsidRPr="00156D89">
        <w:rPr>
          <w:rFonts w:ascii="Century Gothic" w:eastAsia="Arial Unicode MS" w:hAnsi="Century Gothic" w:cs="Arial"/>
          <w:lang w:val="es-MX"/>
        </w:rPr>
        <w:t xml:space="preserve"> dos mil </w:t>
      </w:r>
      <w:r w:rsidR="00003A3B" w:rsidRPr="00156D89">
        <w:rPr>
          <w:rFonts w:ascii="Century Gothic" w:eastAsia="Arial Unicode MS" w:hAnsi="Century Gothic" w:cs="Arial"/>
          <w:lang w:val="es-MX"/>
        </w:rPr>
        <w:t>veinti</w:t>
      </w:r>
      <w:r w:rsidR="004C0530" w:rsidRPr="00156D89">
        <w:rPr>
          <w:rFonts w:ascii="Century Gothic" w:eastAsia="Arial Unicode MS" w:hAnsi="Century Gothic" w:cs="Arial"/>
          <w:lang w:val="es-MX"/>
        </w:rPr>
        <w:t>trés</w:t>
      </w:r>
      <w:r w:rsidR="000800D6" w:rsidRPr="00156D89">
        <w:rPr>
          <w:rFonts w:ascii="Century Gothic" w:eastAsia="Arial Unicode MS" w:hAnsi="Century Gothic" w:cs="Arial"/>
          <w:lang w:val="es-MX"/>
        </w:rPr>
        <w:t xml:space="preserve">, </w:t>
      </w:r>
      <w:r w:rsidR="00003A3B" w:rsidRPr="00156D89">
        <w:rPr>
          <w:rFonts w:ascii="Century Gothic" w:eastAsia="Arial Unicode MS" w:hAnsi="Century Gothic" w:cs="Arial"/>
          <w:lang w:val="es-MX"/>
        </w:rPr>
        <w:t>la Diputada Ana Georgina Zapata Lucero</w:t>
      </w:r>
      <w:r w:rsidR="00337253" w:rsidRPr="00156D89">
        <w:rPr>
          <w:rFonts w:ascii="Century Gothic" w:eastAsia="Arial Unicode MS" w:hAnsi="Century Gothic" w:cs="Arial"/>
          <w:lang w:val="es-MX"/>
        </w:rPr>
        <w:t>,</w:t>
      </w:r>
      <w:r w:rsidR="00396737" w:rsidRPr="00156D89">
        <w:rPr>
          <w:rFonts w:ascii="Century Gothic" w:eastAsia="Arial Unicode MS" w:hAnsi="Century Gothic" w:cs="Arial"/>
          <w:lang w:val="es-MX"/>
        </w:rPr>
        <w:t xml:space="preserve"> integrante del Grupo Parlamentario de</w:t>
      </w:r>
      <w:r w:rsidR="00C573D7" w:rsidRPr="00156D89">
        <w:rPr>
          <w:rFonts w:ascii="Century Gothic" w:eastAsia="Arial Unicode MS" w:hAnsi="Century Gothic" w:cs="Arial"/>
          <w:lang w:val="es-MX"/>
        </w:rPr>
        <w:t>l Partido Revolucionario Institucional,</w:t>
      </w:r>
      <w:r w:rsidR="007B5C10" w:rsidRPr="00156D89">
        <w:rPr>
          <w:rFonts w:ascii="Century Gothic" w:eastAsia="Arial Unicode MS" w:hAnsi="Century Gothic" w:cs="Arial"/>
          <w:lang w:val="es-MX"/>
        </w:rPr>
        <w:t xml:space="preserve"> </w:t>
      </w:r>
      <w:r w:rsidR="009C2C46" w:rsidRPr="00156D89">
        <w:rPr>
          <w:rFonts w:ascii="Century Gothic" w:eastAsia="Arial Unicode MS" w:hAnsi="Century Gothic" w:cs="Arial"/>
          <w:lang w:val="es-MX"/>
        </w:rPr>
        <w:t>present</w:t>
      </w:r>
      <w:r w:rsidR="007B5C10" w:rsidRPr="00156D89">
        <w:rPr>
          <w:rFonts w:ascii="Century Gothic" w:eastAsia="Arial Unicode MS" w:hAnsi="Century Gothic" w:cs="Arial"/>
          <w:lang w:val="es-MX"/>
        </w:rPr>
        <w:t>ó la</w:t>
      </w:r>
      <w:r w:rsidR="009C2C46" w:rsidRPr="00156D89">
        <w:rPr>
          <w:rFonts w:ascii="Century Gothic" w:eastAsia="Arial Unicode MS" w:hAnsi="Century Gothic" w:cs="Arial"/>
          <w:lang w:val="es-MX"/>
        </w:rPr>
        <w:t xml:space="preserve"> </w:t>
      </w:r>
      <w:r w:rsidR="00463828" w:rsidRPr="00156D89">
        <w:rPr>
          <w:rFonts w:ascii="Century Gothic" w:eastAsia="Arial Unicode MS" w:hAnsi="Century Gothic" w:cs="Arial"/>
          <w:lang w:val="es-MX"/>
        </w:rPr>
        <w:t>I</w:t>
      </w:r>
      <w:r w:rsidR="00FF539B" w:rsidRPr="00156D89">
        <w:rPr>
          <w:rFonts w:ascii="Century Gothic" w:eastAsia="Arial Unicode MS" w:hAnsi="Century Gothic" w:cs="Arial"/>
          <w:lang w:val="es-MX"/>
        </w:rPr>
        <w:t xml:space="preserve">niciativa </w:t>
      </w:r>
      <w:r w:rsidR="00E70D0E" w:rsidRPr="00156D89">
        <w:rPr>
          <w:rFonts w:ascii="Century Gothic" w:eastAsia="Arial Unicode MS" w:hAnsi="Century Gothic" w:cs="Arial"/>
          <w:lang w:val="es-MX"/>
        </w:rPr>
        <w:t xml:space="preserve">con carácter de </w:t>
      </w:r>
      <w:r w:rsidR="00927390" w:rsidRPr="00156D89">
        <w:rPr>
          <w:rFonts w:ascii="Century Gothic" w:eastAsia="Arial Unicode MS" w:hAnsi="Century Gothic" w:cs="Arial"/>
          <w:lang w:val="es-MX"/>
        </w:rPr>
        <w:t>D</w:t>
      </w:r>
      <w:r w:rsidR="00E70D0E" w:rsidRPr="00156D89">
        <w:rPr>
          <w:rFonts w:ascii="Century Gothic" w:eastAsia="Arial Unicode MS" w:hAnsi="Century Gothic" w:cs="Arial"/>
          <w:lang w:val="es-MX"/>
        </w:rPr>
        <w:t xml:space="preserve">ecreto ante el H. Congreso de la Unión, </w:t>
      </w:r>
      <w:r w:rsidR="004C0530" w:rsidRPr="00156D89">
        <w:rPr>
          <w:rFonts w:ascii="Century Gothic" w:eastAsia="Arial Unicode MS" w:hAnsi="Century Gothic" w:cs="Arial"/>
          <w:lang w:val="es-MX"/>
        </w:rPr>
        <w:t>a fin de reformar y adicionar diversas disposiciones de la Ley de Migración, referente a las sanciones a quien realice actos de publicidad o propaganda, con el propósito de tráfico de una o más personas para internarse en otro país sin la documentación correspondiente, con el objeto de obtener directa o indirectamente un lucro.</w:t>
      </w:r>
    </w:p>
    <w:p w14:paraId="1CF691FE" w14:textId="3A4B7FA9" w:rsidR="007B5C10" w:rsidRPr="00156D89" w:rsidRDefault="007B5C10" w:rsidP="00645A5C">
      <w:pPr>
        <w:pStyle w:val="Sinespaciado"/>
        <w:spacing w:line="360" w:lineRule="auto"/>
        <w:jc w:val="both"/>
        <w:rPr>
          <w:rFonts w:ascii="Century Gothic" w:eastAsia="Arial Unicode MS" w:hAnsi="Century Gothic" w:cs="Arial"/>
          <w:lang w:val="es-MX"/>
        </w:rPr>
      </w:pPr>
    </w:p>
    <w:p w14:paraId="57D879B6" w14:textId="77777777" w:rsidR="000800D6" w:rsidRPr="00156D89" w:rsidRDefault="000800D6" w:rsidP="00645A5C">
      <w:pPr>
        <w:spacing w:after="0" w:line="360" w:lineRule="auto"/>
        <w:contextualSpacing/>
        <w:jc w:val="both"/>
        <w:rPr>
          <w:rFonts w:ascii="Century Gothic" w:eastAsia="Arial Unicode MS" w:hAnsi="Century Gothic" w:cs="Arial"/>
          <w:b/>
          <w:sz w:val="24"/>
          <w:szCs w:val="24"/>
        </w:rPr>
      </w:pPr>
    </w:p>
    <w:p w14:paraId="26C216D5" w14:textId="5E265822" w:rsidR="000800D6" w:rsidRPr="00156D89" w:rsidRDefault="000800D6" w:rsidP="00645A5C">
      <w:pPr>
        <w:spacing w:after="0" w:line="360" w:lineRule="auto"/>
        <w:contextualSpacing/>
        <w:jc w:val="both"/>
        <w:rPr>
          <w:rFonts w:ascii="Century Gothic" w:eastAsia="Arial Unicode MS" w:hAnsi="Century Gothic" w:cs="Arial"/>
          <w:sz w:val="24"/>
          <w:szCs w:val="24"/>
        </w:rPr>
      </w:pPr>
      <w:r w:rsidRPr="00156D89">
        <w:rPr>
          <w:rFonts w:ascii="Century Gothic" w:eastAsia="Arial Unicode MS" w:hAnsi="Century Gothic" w:cs="Arial"/>
          <w:b/>
          <w:sz w:val="24"/>
          <w:szCs w:val="24"/>
        </w:rPr>
        <w:lastRenderedPageBreak/>
        <w:t>I</w:t>
      </w:r>
      <w:r w:rsidR="00C621FB" w:rsidRPr="00156D89">
        <w:rPr>
          <w:rFonts w:ascii="Century Gothic" w:eastAsia="Arial Unicode MS" w:hAnsi="Century Gothic" w:cs="Arial"/>
          <w:b/>
          <w:sz w:val="24"/>
          <w:szCs w:val="24"/>
        </w:rPr>
        <w:t>I</w:t>
      </w:r>
      <w:r w:rsidRPr="00156D89">
        <w:rPr>
          <w:rFonts w:ascii="Century Gothic" w:eastAsia="Arial Unicode MS" w:hAnsi="Century Gothic" w:cs="Arial"/>
          <w:b/>
          <w:sz w:val="24"/>
          <w:szCs w:val="24"/>
        </w:rPr>
        <w:t>.-</w:t>
      </w:r>
      <w:r w:rsidRPr="00156D89">
        <w:rPr>
          <w:rFonts w:ascii="Century Gothic" w:eastAsia="Arial Unicode MS" w:hAnsi="Century Gothic" w:cs="Arial"/>
          <w:sz w:val="24"/>
          <w:szCs w:val="24"/>
        </w:rPr>
        <w:t xml:space="preserve"> La Presidencia del H. Congreso </w:t>
      </w:r>
      <w:r w:rsidR="00113F37" w:rsidRPr="00156D89">
        <w:rPr>
          <w:rFonts w:ascii="Century Gothic" w:eastAsia="Arial Unicode MS" w:hAnsi="Century Gothic" w:cs="Arial"/>
          <w:sz w:val="24"/>
          <w:szCs w:val="24"/>
        </w:rPr>
        <w:t xml:space="preserve">del Estado, con fecha </w:t>
      </w:r>
      <w:r w:rsidR="00A56ECB" w:rsidRPr="00156D89">
        <w:rPr>
          <w:rFonts w:ascii="Century Gothic" w:eastAsia="Arial Unicode MS" w:hAnsi="Century Gothic" w:cs="Arial"/>
          <w:sz w:val="24"/>
          <w:szCs w:val="24"/>
        </w:rPr>
        <w:t>treinta</w:t>
      </w:r>
      <w:r w:rsidR="007B5C10" w:rsidRPr="00156D89">
        <w:rPr>
          <w:rFonts w:ascii="Century Gothic" w:eastAsia="Arial Unicode MS" w:hAnsi="Century Gothic" w:cs="Arial"/>
          <w:sz w:val="24"/>
          <w:szCs w:val="24"/>
        </w:rPr>
        <w:t xml:space="preserve"> de </w:t>
      </w:r>
      <w:r w:rsidR="00A56ECB" w:rsidRPr="00156D89">
        <w:rPr>
          <w:rFonts w:ascii="Century Gothic" w:eastAsia="Arial Unicode MS" w:hAnsi="Century Gothic" w:cs="Arial"/>
          <w:sz w:val="24"/>
          <w:szCs w:val="24"/>
        </w:rPr>
        <w:t>octu</w:t>
      </w:r>
      <w:r w:rsidR="00C621FB" w:rsidRPr="00156D89">
        <w:rPr>
          <w:rFonts w:ascii="Century Gothic" w:eastAsia="Arial Unicode MS" w:hAnsi="Century Gothic" w:cs="Arial"/>
          <w:sz w:val="24"/>
          <w:szCs w:val="24"/>
        </w:rPr>
        <w:t>bre</w:t>
      </w:r>
      <w:r w:rsidR="00603B31" w:rsidRPr="00156D89">
        <w:rPr>
          <w:rFonts w:ascii="Century Gothic" w:eastAsia="Arial Unicode MS" w:hAnsi="Century Gothic" w:cs="Arial"/>
          <w:sz w:val="24"/>
          <w:szCs w:val="24"/>
        </w:rPr>
        <w:t xml:space="preserve"> del </w:t>
      </w:r>
      <w:r w:rsidR="00C621FB" w:rsidRPr="00156D89">
        <w:rPr>
          <w:rFonts w:ascii="Century Gothic" w:eastAsia="Arial Unicode MS" w:hAnsi="Century Gothic" w:cs="Arial"/>
          <w:sz w:val="24"/>
          <w:szCs w:val="24"/>
        </w:rPr>
        <w:t>dos mil veinti</w:t>
      </w:r>
      <w:r w:rsidR="00A56ECB" w:rsidRPr="00156D89">
        <w:rPr>
          <w:rFonts w:ascii="Century Gothic" w:eastAsia="Arial Unicode MS" w:hAnsi="Century Gothic" w:cs="Arial"/>
          <w:sz w:val="24"/>
          <w:szCs w:val="24"/>
        </w:rPr>
        <w:t>trés</w:t>
      </w:r>
      <w:r w:rsidR="00603B31" w:rsidRPr="00156D89">
        <w:rPr>
          <w:rFonts w:ascii="Century Gothic" w:eastAsia="Arial Unicode MS" w:hAnsi="Century Gothic" w:cs="Arial"/>
          <w:sz w:val="24"/>
          <w:szCs w:val="24"/>
        </w:rPr>
        <w:t xml:space="preserve">, turnó </w:t>
      </w:r>
      <w:r w:rsidR="00651CED" w:rsidRPr="00156D89">
        <w:rPr>
          <w:rFonts w:ascii="Century Gothic" w:eastAsia="Arial Unicode MS" w:hAnsi="Century Gothic" w:cs="Arial"/>
          <w:sz w:val="24"/>
          <w:szCs w:val="24"/>
        </w:rPr>
        <w:t>a la Comisión de Asuntos Fronterizos y Atención a Migrantes la</w:t>
      </w:r>
      <w:r w:rsidR="00396737" w:rsidRPr="00156D89">
        <w:rPr>
          <w:rFonts w:ascii="Century Gothic" w:eastAsia="Arial Unicode MS" w:hAnsi="Century Gothic" w:cs="Arial"/>
          <w:sz w:val="24"/>
          <w:szCs w:val="24"/>
        </w:rPr>
        <w:t xml:space="preserve"> </w:t>
      </w:r>
      <w:r w:rsidR="00463828" w:rsidRPr="00156D89">
        <w:rPr>
          <w:rFonts w:ascii="Century Gothic" w:eastAsia="Arial Unicode MS" w:hAnsi="Century Gothic" w:cs="Arial"/>
        </w:rPr>
        <w:t>I</w:t>
      </w:r>
      <w:r w:rsidR="00C621FB" w:rsidRPr="00156D89">
        <w:rPr>
          <w:rFonts w:ascii="Century Gothic" w:eastAsia="Arial Unicode MS" w:hAnsi="Century Gothic" w:cs="Arial"/>
          <w:sz w:val="24"/>
          <w:szCs w:val="24"/>
        </w:rPr>
        <w:t>niciativa</w:t>
      </w:r>
      <w:r w:rsidR="00651CED" w:rsidRPr="00156D89">
        <w:rPr>
          <w:rFonts w:ascii="Century Gothic" w:eastAsia="Arial Unicode MS" w:hAnsi="Century Gothic" w:cs="Arial"/>
          <w:sz w:val="24"/>
          <w:szCs w:val="24"/>
        </w:rPr>
        <w:t>,</w:t>
      </w:r>
      <w:r w:rsidRPr="00156D89">
        <w:rPr>
          <w:rFonts w:ascii="Century Gothic" w:eastAsia="Arial Unicode MS" w:hAnsi="Century Gothic" w:cs="Arial"/>
          <w:sz w:val="24"/>
          <w:szCs w:val="24"/>
        </w:rPr>
        <w:t xml:space="preserve"> </w:t>
      </w:r>
      <w:r w:rsidR="00A56ECB" w:rsidRPr="00156D89">
        <w:rPr>
          <w:rFonts w:ascii="Century Gothic" w:eastAsia="Arial Unicode MS" w:hAnsi="Century Gothic" w:cs="Arial"/>
          <w:sz w:val="24"/>
          <w:szCs w:val="24"/>
        </w:rPr>
        <w:t xml:space="preserve">para efecto de realizar el </w:t>
      </w:r>
      <w:r w:rsidRPr="00156D89">
        <w:rPr>
          <w:rFonts w:ascii="Century Gothic" w:eastAsia="Arial Unicode MS" w:hAnsi="Century Gothic" w:cs="Arial"/>
          <w:sz w:val="24"/>
          <w:szCs w:val="24"/>
        </w:rPr>
        <w:t>análisis y elaboración del Dictamen correspondiente.</w:t>
      </w:r>
    </w:p>
    <w:p w14:paraId="7EF2A970" w14:textId="77777777" w:rsidR="000800D6" w:rsidRPr="00156D89" w:rsidRDefault="000800D6" w:rsidP="00645A5C">
      <w:pPr>
        <w:spacing w:after="0" w:line="360" w:lineRule="auto"/>
        <w:contextualSpacing/>
        <w:jc w:val="both"/>
        <w:rPr>
          <w:rFonts w:ascii="Century Gothic" w:eastAsia="Arial Unicode MS" w:hAnsi="Century Gothic" w:cs="Arial"/>
          <w:sz w:val="24"/>
          <w:szCs w:val="24"/>
        </w:rPr>
      </w:pPr>
    </w:p>
    <w:p w14:paraId="4CB9E19B" w14:textId="5A3CF3BE" w:rsidR="000800D6" w:rsidRPr="00156D89" w:rsidRDefault="00691130" w:rsidP="009C53FD">
      <w:pPr>
        <w:spacing w:after="0" w:line="360" w:lineRule="auto"/>
        <w:contextualSpacing/>
        <w:jc w:val="both"/>
        <w:rPr>
          <w:rFonts w:ascii="Century Gothic" w:eastAsia="Arial Unicode MS" w:hAnsi="Century Gothic" w:cs="Arial"/>
          <w:sz w:val="24"/>
          <w:szCs w:val="24"/>
        </w:rPr>
      </w:pPr>
      <w:r w:rsidRPr="00156D89">
        <w:rPr>
          <w:rFonts w:ascii="Century Gothic" w:eastAsia="Arial Unicode MS" w:hAnsi="Century Gothic" w:cs="Arial"/>
          <w:b/>
          <w:sz w:val="24"/>
          <w:szCs w:val="24"/>
        </w:rPr>
        <w:t>III</w:t>
      </w:r>
      <w:r w:rsidR="000800D6" w:rsidRPr="00156D89">
        <w:rPr>
          <w:rFonts w:ascii="Century Gothic" w:eastAsia="Arial Unicode MS" w:hAnsi="Century Gothic" w:cs="Arial"/>
          <w:b/>
          <w:sz w:val="24"/>
          <w:szCs w:val="24"/>
        </w:rPr>
        <w:t>.-</w:t>
      </w:r>
      <w:r w:rsidR="000800D6" w:rsidRPr="00156D89">
        <w:rPr>
          <w:rFonts w:ascii="Century Gothic" w:eastAsia="Arial Unicode MS" w:hAnsi="Century Gothic" w:cs="Arial"/>
          <w:sz w:val="24"/>
          <w:szCs w:val="24"/>
        </w:rPr>
        <w:t xml:space="preserve"> La Iniciativa en mención se sustenta en l</w:t>
      </w:r>
      <w:r w:rsidR="00A56ECB" w:rsidRPr="00156D89">
        <w:rPr>
          <w:rFonts w:ascii="Century Gothic" w:eastAsia="Arial Unicode MS" w:hAnsi="Century Gothic" w:cs="Arial"/>
          <w:sz w:val="24"/>
          <w:szCs w:val="24"/>
        </w:rPr>
        <w:t>a siguiente exposición de motivo</w:t>
      </w:r>
      <w:r w:rsidR="000800D6" w:rsidRPr="00156D89">
        <w:rPr>
          <w:rFonts w:ascii="Century Gothic" w:eastAsia="Arial Unicode MS" w:hAnsi="Century Gothic" w:cs="Arial"/>
          <w:sz w:val="24"/>
          <w:szCs w:val="24"/>
        </w:rPr>
        <w:t>s:</w:t>
      </w:r>
    </w:p>
    <w:p w14:paraId="70C2F2CC" w14:textId="4613A869" w:rsidR="000800D6" w:rsidRPr="00156D89" w:rsidRDefault="000800D6" w:rsidP="009C53FD">
      <w:pPr>
        <w:spacing w:after="0" w:line="360" w:lineRule="auto"/>
        <w:ind w:right="616"/>
        <w:jc w:val="both"/>
        <w:rPr>
          <w:rFonts w:ascii="Century Gothic" w:hAnsi="Century Gothic" w:cs="Arial"/>
          <w:i/>
          <w:sz w:val="24"/>
          <w:szCs w:val="24"/>
        </w:rPr>
      </w:pPr>
    </w:p>
    <w:p w14:paraId="190DA78B" w14:textId="2CFEC1C0" w:rsidR="00A56ECB" w:rsidRPr="00156D89" w:rsidRDefault="00463828"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w:t>
      </w:r>
      <w:r w:rsidR="00A56ECB" w:rsidRPr="00156D89">
        <w:rPr>
          <w:rFonts w:ascii="Century Gothic" w:hAnsi="Century Gothic" w:cs="Arial"/>
          <w:i/>
          <w:sz w:val="24"/>
          <w:szCs w:val="24"/>
        </w:rPr>
        <w:t>El fenómeno migratorio ha evolucionado hacia convertirse en una de las actividades con mayor potencial económico para quienes buscan aprovecharse de los anhelos de los migrantes, para poder lucrar buscando facilitar su tránsito ilegal a través de las fronteras.</w:t>
      </w:r>
    </w:p>
    <w:p w14:paraId="41E8AC7E" w14:textId="77777777" w:rsidR="00A56ECB" w:rsidRPr="00156D89" w:rsidRDefault="00A56ECB" w:rsidP="00A56ECB">
      <w:pPr>
        <w:spacing w:after="0" w:line="360" w:lineRule="auto"/>
        <w:ind w:left="567" w:right="616"/>
        <w:jc w:val="both"/>
        <w:rPr>
          <w:rFonts w:ascii="Century Gothic" w:hAnsi="Century Gothic" w:cs="Arial"/>
          <w:i/>
          <w:sz w:val="24"/>
          <w:szCs w:val="24"/>
        </w:rPr>
      </w:pPr>
    </w:p>
    <w:p w14:paraId="3BE14DF2" w14:textId="77777777" w:rsidR="00A56ECB" w:rsidRPr="00156D89" w:rsidRDefault="00A56ECB"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 xml:space="preserve">Según el estudio publicado "Las tecnologías de la información y comunicación y el tráfico ilícito de migrantes en América Central, México y la República Dominicana" por la Organización Internacional para las Migraciones (OIM). los traficantes de migrantes usan las redes sociales y aplicaciones de mensajes instantáneos para la promoción y la provisión de sus servicios ilegales. El estudio detectó que la tecnología digital ha facilitado la tarea de los traficantes de migrantes en cuanto a intercambiar dinero, mercadería e información. La mayor parte de estas actividades se realizan por medio de servicios y aplicaciones de uso común y no a través de la oscura red de internet.  </w:t>
      </w:r>
    </w:p>
    <w:p w14:paraId="4D781D92" w14:textId="77777777" w:rsidR="00A56ECB" w:rsidRPr="00156D89" w:rsidRDefault="00A56ECB" w:rsidP="00A56ECB">
      <w:pPr>
        <w:spacing w:after="0" w:line="360" w:lineRule="auto"/>
        <w:ind w:left="567" w:right="616"/>
        <w:jc w:val="both"/>
        <w:rPr>
          <w:rFonts w:ascii="Century Gothic" w:hAnsi="Century Gothic" w:cs="Arial"/>
          <w:i/>
          <w:sz w:val="24"/>
          <w:szCs w:val="24"/>
        </w:rPr>
      </w:pPr>
    </w:p>
    <w:p w14:paraId="14135005" w14:textId="5554C50D" w:rsidR="00A56ECB" w:rsidRPr="00156D89" w:rsidRDefault="00A56ECB"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lastRenderedPageBreak/>
        <w:t xml:space="preserve">Los traficantes usan redes sociales y plataformas de videos para promover sus servicios, compartiendo videos cortos de cruces exitosos. Las redes sociales tienen también un papel clave en cuanto a conectar a los migrantes y traficantes, pues les permiten interactuar y compartir información. La mensajería instantánea y la tecnología de geolocalización en tiempo real facilitan el planeamiento y la realización de los viajes.  </w:t>
      </w:r>
    </w:p>
    <w:p w14:paraId="30186B93" w14:textId="77777777" w:rsidR="00A56ECB" w:rsidRPr="00156D89" w:rsidRDefault="00A56ECB" w:rsidP="00A56ECB">
      <w:pPr>
        <w:spacing w:after="0" w:line="360" w:lineRule="auto"/>
        <w:ind w:left="567" w:right="616"/>
        <w:jc w:val="both"/>
        <w:rPr>
          <w:rFonts w:ascii="Century Gothic" w:hAnsi="Century Gothic" w:cs="Arial"/>
          <w:i/>
          <w:sz w:val="24"/>
          <w:szCs w:val="24"/>
        </w:rPr>
      </w:pPr>
    </w:p>
    <w:p w14:paraId="43F18B76" w14:textId="3BF5053A" w:rsidR="00A56ECB" w:rsidRPr="00156D89" w:rsidRDefault="00A56ECB"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 xml:space="preserve">Ante el fin del Título 42 y la ampliación del Título 8 a todas las nacionalidades, los traficantes de personas utilizan medios como WhatsApp, Facebook y </w:t>
      </w:r>
      <w:proofErr w:type="spellStart"/>
      <w:r w:rsidRPr="00156D89">
        <w:rPr>
          <w:rFonts w:ascii="Century Gothic" w:hAnsi="Century Gothic" w:cs="Arial"/>
          <w:i/>
          <w:sz w:val="24"/>
          <w:szCs w:val="24"/>
        </w:rPr>
        <w:t>TikTok</w:t>
      </w:r>
      <w:proofErr w:type="spellEnd"/>
      <w:r w:rsidRPr="00156D89">
        <w:rPr>
          <w:rFonts w:ascii="Century Gothic" w:hAnsi="Century Gothic" w:cs="Arial"/>
          <w:i/>
          <w:sz w:val="24"/>
          <w:szCs w:val="24"/>
        </w:rPr>
        <w:t xml:space="preserve"> para reclutar a clientes que ya estén en Ciudad Juárez o que busquen llegar a Estados Unidos desde sus países de origen.</w:t>
      </w:r>
    </w:p>
    <w:p w14:paraId="41D64D00" w14:textId="77777777" w:rsidR="00A56ECB" w:rsidRPr="00156D89" w:rsidRDefault="00A56ECB" w:rsidP="00A56ECB">
      <w:pPr>
        <w:spacing w:after="0" w:line="360" w:lineRule="auto"/>
        <w:ind w:left="567" w:right="616"/>
        <w:jc w:val="both"/>
        <w:rPr>
          <w:rFonts w:ascii="Century Gothic" w:hAnsi="Century Gothic" w:cs="Arial"/>
          <w:i/>
          <w:sz w:val="24"/>
          <w:szCs w:val="24"/>
        </w:rPr>
      </w:pPr>
    </w:p>
    <w:p w14:paraId="247FF7D3" w14:textId="32538A38" w:rsidR="00A56ECB" w:rsidRPr="00156D89" w:rsidRDefault="00A56ECB"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 xml:space="preserve">Lo anterior, a pesar de la alerta de la Patrulla Fronteriza en el Sector El Paso de que muchas veces al cruzar la frontera los migrantes se convierten en víctimas de trata. </w:t>
      </w:r>
    </w:p>
    <w:p w14:paraId="49EA48BB" w14:textId="77777777" w:rsidR="00A56ECB" w:rsidRPr="00156D89" w:rsidRDefault="00A56ECB" w:rsidP="00A56ECB">
      <w:pPr>
        <w:spacing w:after="0" w:line="360" w:lineRule="auto"/>
        <w:ind w:left="567" w:right="616"/>
        <w:jc w:val="both"/>
        <w:rPr>
          <w:rFonts w:ascii="Century Gothic" w:hAnsi="Century Gothic" w:cs="Arial"/>
          <w:i/>
          <w:sz w:val="24"/>
          <w:szCs w:val="24"/>
        </w:rPr>
      </w:pPr>
    </w:p>
    <w:p w14:paraId="5C5317D7" w14:textId="2AFDA529" w:rsidR="00A56ECB" w:rsidRPr="00156D89" w:rsidRDefault="00A56ECB"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De acuerdo con los propios migrantes y ‘coyotes’ o ‘polleros’ que ofertan sus servicios a través de redes sociales, el costo por ingresar a Estados Unidos a un adulto que ya se encuentra en Ciudad Juárez es de 2 mil 500 a 9 mil dólares, mientras que el traslado desde países como Ecuador es de hasta 20 mil dólares.</w:t>
      </w:r>
    </w:p>
    <w:p w14:paraId="5FB5DDF9" w14:textId="77777777" w:rsidR="00A56ECB" w:rsidRPr="00156D89" w:rsidRDefault="00A56ECB" w:rsidP="00A56ECB">
      <w:pPr>
        <w:spacing w:after="0" w:line="360" w:lineRule="auto"/>
        <w:ind w:left="567" w:right="616"/>
        <w:jc w:val="both"/>
        <w:rPr>
          <w:rFonts w:ascii="Century Gothic" w:hAnsi="Century Gothic" w:cs="Arial"/>
          <w:i/>
          <w:sz w:val="24"/>
          <w:szCs w:val="24"/>
        </w:rPr>
      </w:pPr>
    </w:p>
    <w:p w14:paraId="7AC68A2A" w14:textId="5F118F9E" w:rsidR="00A56ECB" w:rsidRPr="00156D89" w:rsidRDefault="00A56ECB"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 xml:space="preserve">Por medio de videos con música e imágenes de la frontera y ciudades estadounidenses, los traficantes se promocionan con ofrecimientos de </w:t>
      </w:r>
      <w:r w:rsidRPr="00156D89">
        <w:rPr>
          <w:rFonts w:ascii="Century Gothic" w:hAnsi="Century Gothic" w:cs="Arial"/>
          <w:i/>
          <w:sz w:val="24"/>
          <w:szCs w:val="24"/>
        </w:rPr>
        <w:lastRenderedPageBreak/>
        <w:t>cruzar por el desierto, los cerros, el muro fronterizo e incluso por los puertos oficiales de entrada a los Estados Unidos.</w:t>
      </w:r>
    </w:p>
    <w:p w14:paraId="3FBF8B65" w14:textId="77777777" w:rsidR="00A56ECB" w:rsidRPr="00156D89" w:rsidRDefault="00A56ECB" w:rsidP="00A56ECB">
      <w:pPr>
        <w:spacing w:after="0" w:line="360" w:lineRule="auto"/>
        <w:ind w:left="567" w:right="616"/>
        <w:jc w:val="both"/>
        <w:rPr>
          <w:rFonts w:ascii="Century Gothic" w:hAnsi="Century Gothic" w:cs="Arial"/>
          <w:i/>
          <w:sz w:val="24"/>
          <w:szCs w:val="24"/>
        </w:rPr>
      </w:pPr>
    </w:p>
    <w:p w14:paraId="2DAF5F26" w14:textId="77777777" w:rsidR="00A56ECB" w:rsidRPr="00156D89" w:rsidRDefault="00A56ECB"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Estadísticas oficiales de la Oficina de Aduanas y Protección Fronteriza (CBP) muestran que los primeros seis meses del año fiscal 2023 (de octubre de 2022 a marzo de 2023) los agentes de la Patrulla Fronteriza registraron 265 mil 037 encuentros de migrantes en el Sector El Paso, el punto actual de mayor cruce irregular entre México y Estados.</w:t>
      </w:r>
    </w:p>
    <w:p w14:paraId="3BE2123E" w14:textId="77777777" w:rsidR="00A56ECB" w:rsidRPr="00156D89" w:rsidRDefault="00A56ECB" w:rsidP="00A56ECB">
      <w:pPr>
        <w:spacing w:after="0" w:line="360" w:lineRule="auto"/>
        <w:ind w:left="567" w:right="616"/>
        <w:jc w:val="both"/>
        <w:rPr>
          <w:rFonts w:ascii="Century Gothic" w:hAnsi="Century Gothic" w:cs="Arial"/>
          <w:i/>
          <w:sz w:val="24"/>
          <w:szCs w:val="24"/>
        </w:rPr>
      </w:pPr>
    </w:p>
    <w:p w14:paraId="6AE29B67" w14:textId="77777777" w:rsidR="00A56ECB" w:rsidRPr="00156D89" w:rsidRDefault="00A56ECB"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La alta incidencia de este delito nos obliga a tomar acciones asertivas para actualizar el actuar de las instituciones y la penalización de quienes se vean involucrados en el tráfico de personas con fines de trasladarlos hacia este país o hacia nuestro vecino del norte, Estados Unidos.</w:t>
      </w:r>
    </w:p>
    <w:p w14:paraId="1270B82E" w14:textId="77777777" w:rsidR="00A56ECB" w:rsidRPr="00156D89" w:rsidRDefault="00A56ECB" w:rsidP="00A56ECB">
      <w:pPr>
        <w:spacing w:after="0" w:line="360" w:lineRule="auto"/>
        <w:ind w:left="567" w:right="616"/>
        <w:jc w:val="both"/>
        <w:rPr>
          <w:rFonts w:ascii="Century Gothic" w:hAnsi="Century Gothic" w:cs="Arial"/>
          <w:i/>
          <w:sz w:val="24"/>
          <w:szCs w:val="24"/>
        </w:rPr>
      </w:pPr>
    </w:p>
    <w:p w14:paraId="6F6B1CDD" w14:textId="37749AC9" w:rsidR="00C621FB" w:rsidRPr="00156D89" w:rsidRDefault="00A56ECB" w:rsidP="00A56ECB">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Tipificar este tipo de delito, no solo permitirá que nuestras autoridades puedan iniciar un proceso de persecución delictuosa, sino que se pueda actuar en contra de organizaciones criminales que vuelven este actuar como un modo de vida</w:t>
      </w:r>
      <w:r w:rsidR="00463828" w:rsidRPr="00156D89">
        <w:rPr>
          <w:rFonts w:ascii="Century Gothic" w:hAnsi="Century Gothic" w:cs="Arial"/>
          <w:i/>
          <w:sz w:val="24"/>
          <w:szCs w:val="24"/>
        </w:rPr>
        <w:t>…”</w:t>
      </w:r>
      <w:r w:rsidR="00CA3435" w:rsidRPr="00156D89">
        <w:rPr>
          <w:rFonts w:ascii="Century Gothic" w:hAnsi="Century Gothic" w:cs="Arial"/>
          <w:i/>
          <w:sz w:val="24"/>
          <w:szCs w:val="24"/>
        </w:rPr>
        <w:t xml:space="preserve"> (SIC)</w:t>
      </w:r>
    </w:p>
    <w:p w14:paraId="6D7D0F9D" w14:textId="77777777" w:rsidR="00227B08" w:rsidRPr="00156D89" w:rsidRDefault="00227B08" w:rsidP="00A56ECB">
      <w:pPr>
        <w:spacing w:after="0" w:line="360" w:lineRule="auto"/>
        <w:ind w:right="616"/>
        <w:jc w:val="both"/>
        <w:rPr>
          <w:rFonts w:ascii="Century Gothic" w:hAnsi="Century Gothic" w:cs="Arial"/>
          <w:i/>
          <w:sz w:val="24"/>
          <w:szCs w:val="24"/>
        </w:rPr>
      </w:pPr>
    </w:p>
    <w:p w14:paraId="01E978A5" w14:textId="28133929" w:rsidR="000800D6" w:rsidRPr="00156D89" w:rsidRDefault="0007390D" w:rsidP="00C573D7">
      <w:pPr>
        <w:spacing w:after="0" w:line="360" w:lineRule="auto"/>
        <w:ind w:right="49"/>
        <w:jc w:val="both"/>
        <w:rPr>
          <w:rFonts w:ascii="Century Gothic" w:hAnsi="Century Gothic" w:cs="Arial"/>
          <w:sz w:val="24"/>
          <w:szCs w:val="24"/>
        </w:rPr>
      </w:pPr>
      <w:r w:rsidRPr="00156D89">
        <w:rPr>
          <w:rFonts w:ascii="Century Gothic" w:hAnsi="Century Gothic" w:cs="Arial"/>
          <w:b/>
          <w:bCs/>
          <w:iCs/>
          <w:sz w:val="24"/>
          <w:szCs w:val="24"/>
        </w:rPr>
        <w:t>IV</w:t>
      </w:r>
      <w:r w:rsidR="000800D6" w:rsidRPr="00156D89">
        <w:rPr>
          <w:rFonts w:ascii="Century Gothic" w:hAnsi="Century Gothic" w:cs="Arial"/>
          <w:b/>
          <w:sz w:val="24"/>
          <w:szCs w:val="24"/>
        </w:rPr>
        <w:t>.-</w:t>
      </w:r>
      <w:r w:rsidR="000800D6" w:rsidRPr="00156D89">
        <w:rPr>
          <w:rFonts w:ascii="Century Gothic" w:hAnsi="Century Gothic" w:cs="Arial"/>
          <w:sz w:val="24"/>
          <w:szCs w:val="24"/>
        </w:rPr>
        <w:t xml:space="preserve"> Ahora bien, al entrar al est</w:t>
      </w:r>
      <w:r w:rsidR="00FE5636" w:rsidRPr="00156D89">
        <w:rPr>
          <w:rFonts w:ascii="Century Gothic" w:hAnsi="Century Gothic" w:cs="Arial"/>
          <w:sz w:val="24"/>
          <w:szCs w:val="24"/>
        </w:rPr>
        <w:t xml:space="preserve">udio y análisis de la referida </w:t>
      </w:r>
      <w:r w:rsidR="00463828" w:rsidRPr="00156D89">
        <w:rPr>
          <w:rFonts w:ascii="Century Gothic" w:eastAsia="Arial Unicode MS" w:hAnsi="Century Gothic" w:cs="Arial"/>
        </w:rPr>
        <w:t>I</w:t>
      </w:r>
      <w:r w:rsidR="000800D6" w:rsidRPr="00156D89">
        <w:rPr>
          <w:rFonts w:ascii="Century Gothic" w:hAnsi="Century Gothic" w:cs="Arial"/>
          <w:sz w:val="24"/>
          <w:szCs w:val="24"/>
        </w:rPr>
        <w:t>niciativa, quienes integramos esta Comisión, formulamos las siguientes:</w:t>
      </w:r>
    </w:p>
    <w:p w14:paraId="6B29B2C9" w14:textId="77777777" w:rsidR="00652713" w:rsidRPr="00156D89" w:rsidRDefault="00652713" w:rsidP="00645A5C">
      <w:pPr>
        <w:spacing w:after="0" w:line="360" w:lineRule="auto"/>
        <w:contextualSpacing/>
        <w:rPr>
          <w:rFonts w:ascii="Century Gothic" w:hAnsi="Century Gothic" w:cs="Arial"/>
          <w:b/>
          <w:bCs/>
          <w:sz w:val="16"/>
          <w:szCs w:val="16"/>
        </w:rPr>
      </w:pPr>
    </w:p>
    <w:p w14:paraId="39BCBA16" w14:textId="77777777" w:rsidR="00BD58B6" w:rsidRPr="00156D89" w:rsidRDefault="00BD58B6" w:rsidP="00645A5C">
      <w:pPr>
        <w:spacing w:after="0" w:line="360" w:lineRule="auto"/>
        <w:contextualSpacing/>
        <w:rPr>
          <w:rFonts w:ascii="Century Gothic" w:hAnsi="Century Gothic" w:cs="Arial"/>
          <w:b/>
          <w:bCs/>
          <w:sz w:val="16"/>
          <w:szCs w:val="16"/>
        </w:rPr>
      </w:pPr>
    </w:p>
    <w:p w14:paraId="183BBB95" w14:textId="77777777" w:rsidR="000800D6" w:rsidRPr="00156D89" w:rsidRDefault="000800D6" w:rsidP="00645A5C">
      <w:pPr>
        <w:spacing w:after="0" w:line="360" w:lineRule="auto"/>
        <w:contextualSpacing/>
        <w:jc w:val="center"/>
        <w:rPr>
          <w:rFonts w:ascii="Century Gothic" w:hAnsi="Century Gothic" w:cs="Arial"/>
          <w:b/>
          <w:bCs/>
          <w:sz w:val="24"/>
          <w:szCs w:val="24"/>
          <w:lang w:val="it-IT"/>
        </w:rPr>
      </w:pPr>
      <w:r w:rsidRPr="00156D89">
        <w:rPr>
          <w:rFonts w:ascii="Century Gothic" w:hAnsi="Century Gothic" w:cs="Arial"/>
          <w:b/>
          <w:bCs/>
          <w:sz w:val="24"/>
          <w:szCs w:val="24"/>
          <w:lang w:val="it-IT"/>
        </w:rPr>
        <w:t>C O N S I D E R A C I O N E S</w:t>
      </w:r>
    </w:p>
    <w:p w14:paraId="4E1BD2A5" w14:textId="77777777" w:rsidR="000800D6" w:rsidRPr="00156D89" w:rsidRDefault="000800D6" w:rsidP="00767981">
      <w:pPr>
        <w:spacing w:after="0" w:line="360" w:lineRule="auto"/>
        <w:contextualSpacing/>
        <w:rPr>
          <w:rFonts w:ascii="Century Gothic" w:hAnsi="Century Gothic"/>
          <w:i/>
          <w:sz w:val="14"/>
          <w:szCs w:val="14"/>
          <w:lang w:val="it-IT"/>
        </w:rPr>
      </w:pPr>
    </w:p>
    <w:p w14:paraId="1C6CE4E7" w14:textId="7C2EBD1C" w:rsidR="000800D6" w:rsidRPr="00156D89" w:rsidRDefault="000800D6" w:rsidP="00645A5C">
      <w:pPr>
        <w:shd w:val="clear" w:color="auto" w:fill="FFFFFF"/>
        <w:spacing w:after="0" w:line="360" w:lineRule="auto"/>
        <w:jc w:val="both"/>
        <w:rPr>
          <w:rFonts w:ascii="Century Gothic" w:hAnsi="Century Gothic" w:cs="Arial"/>
          <w:sz w:val="24"/>
          <w:szCs w:val="24"/>
        </w:rPr>
      </w:pPr>
      <w:r w:rsidRPr="00156D89">
        <w:rPr>
          <w:rFonts w:ascii="Century Gothic" w:hAnsi="Century Gothic" w:cs="Arial"/>
          <w:b/>
          <w:bCs/>
          <w:sz w:val="24"/>
          <w:szCs w:val="24"/>
        </w:rPr>
        <w:lastRenderedPageBreak/>
        <w:t>I.-</w:t>
      </w:r>
      <w:r w:rsidRPr="00156D89">
        <w:rPr>
          <w:rFonts w:ascii="Century Gothic" w:hAnsi="Century Gothic" w:cs="Arial"/>
          <w:sz w:val="24"/>
          <w:szCs w:val="24"/>
        </w:rPr>
        <w:t xml:space="preserve"> Al analizar las facultades competenciales de este Alto Cuerpo Colegiado, no encontramos impedimento alguno para conocer del presente asunto.</w:t>
      </w:r>
    </w:p>
    <w:p w14:paraId="2819D335" w14:textId="01C871CC" w:rsidR="008D5F71" w:rsidRPr="00156D89" w:rsidRDefault="008D5F71" w:rsidP="00645A5C">
      <w:pPr>
        <w:shd w:val="clear" w:color="auto" w:fill="FFFFFF"/>
        <w:spacing w:after="0" w:line="360" w:lineRule="auto"/>
        <w:jc w:val="both"/>
        <w:rPr>
          <w:rFonts w:ascii="Century Gothic" w:hAnsi="Century Gothic" w:cs="Arial"/>
          <w:sz w:val="24"/>
          <w:szCs w:val="24"/>
        </w:rPr>
      </w:pPr>
    </w:p>
    <w:p w14:paraId="17403229" w14:textId="5F8AA04A" w:rsidR="008D5F71" w:rsidRPr="00156D89" w:rsidRDefault="008D5F71" w:rsidP="008D5F71">
      <w:pPr>
        <w:pStyle w:val="Normal1"/>
        <w:spacing w:line="360" w:lineRule="auto"/>
        <w:jc w:val="both"/>
        <w:rPr>
          <w:rFonts w:ascii="Century Gothic" w:eastAsia="Arial" w:hAnsi="Century Gothic" w:cs="Arial"/>
          <w:color w:val="auto"/>
          <w:szCs w:val="24"/>
          <w:lang w:val="es-MX"/>
        </w:rPr>
      </w:pPr>
      <w:r w:rsidRPr="00156D89">
        <w:rPr>
          <w:rFonts w:ascii="Century Gothic" w:eastAsia="Arial" w:hAnsi="Century Gothic" w:cs="Arial"/>
          <w:color w:val="auto"/>
          <w:szCs w:val="24"/>
          <w:lang w:val="es-MX"/>
        </w:rPr>
        <w:t xml:space="preserve">Otro punto importante es que se revisó el aspecto competencial, en relación </w:t>
      </w:r>
      <w:r w:rsidR="00167DD5" w:rsidRPr="00156D89">
        <w:rPr>
          <w:rFonts w:ascii="Century Gothic" w:eastAsia="Arial" w:hAnsi="Century Gothic" w:cs="Arial"/>
          <w:color w:val="auto"/>
          <w:szCs w:val="24"/>
          <w:lang w:val="es-MX"/>
        </w:rPr>
        <w:t>con</w:t>
      </w:r>
      <w:r w:rsidRPr="00156D89">
        <w:rPr>
          <w:rFonts w:ascii="Century Gothic" w:eastAsia="Arial" w:hAnsi="Century Gothic" w:cs="Arial"/>
          <w:color w:val="auto"/>
          <w:szCs w:val="24"/>
          <w:lang w:val="es-MX"/>
        </w:rPr>
        <w:t xml:space="preserve"> la Constitución Política de los Estados Unidos Mexicanos, en lo general y en lo particular</w:t>
      </w:r>
      <w:r w:rsidR="00167DD5" w:rsidRPr="00156D89">
        <w:rPr>
          <w:rFonts w:ascii="Century Gothic" w:eastAsia="Arial" w:hAnsi="Century Gothic" w:cs="Arial"/>
          <w:color w:val="auto"/>
          <w:szCs w:val="24"/>
          <w:lang w:val="es-MX"/>
        </w:rPr>
        <w:t>,</w:t>
      </w:r>
      <w:r w:rsidRPr="00156D89">
        <w:rPr>
          <w:rFonts w:ascii="Century Gothic" w:eastAsia="Arial" w:hAnsi="Century Gothic" w:cs="Arial"/>
          <w:color w:val="auto"/>
          <w:szCs w:val="24"/>
          <w:lang w:val="es-MX"/>
        </w:rPr>
        <w:t xml:space="preserve"> el contenido y efectos de los artículos 73 y 124, para evitar invasión de esferas competenciales, lo </w:t>
      </w:r>
      <w:r w:rsidR="008164AE" w:rsidRPr="00156D89">
        <w:rPr>
          <w:rFonts w:ascii="Century Gothic" w:eastAsia="Arial" w:hAnsi="Century Gothic" w:cs="Arial"/>
          <w:color w:val="auto"/>
          <w:szCs w:val="24"/>
          <w:lang w:val="es-MX"/>
        </w:rPr>
        <w:t>que,</w:t>
      </w:r>
      <w:r w:rsidRPr="00156D89">
        <w:rPr>
          <w:rFonts w:ascii="Century Gothic" w:eastAsia="Arial" w:hAnsi="Century Gothic" w:cs="Arial"/>
          <w:color w:val="auto"/>
          <w:szCs w:val="24"/>
          <w:lang w:val="es-MX"/>
        </w:rPr>
        <w:t xml:space="preserve"> en el caso</w:t>
      </w:r>
      <w:r w:rsidR="00167DD5" w:rsidRPr="00156D89">
        <w:rPr>
          <w:rFonts w:ascii="Century Gothic" w:eastAsia="Arial" w:hAnsi="Century Gothic" w:cs="Arial"/>
          <w:color w:val="auto"/>
          <w:szCs w:val="24"/>
          <w:lang w:val="es-MX"/>
        </w:rPr>
        <w:t>,</w:t>
      </w:r>
      <w:r w:rsidRPr="00156D89">
        <w:rPr>
          <w:rFonts w:ascii="Century Gothic" w:eastAsia="Arial" w:hAnsi="Century Gothic" w:cs="Arial"/>
          <w:color w:val="auto"/>
          <w:szCs w:val="24"/>
          <w:lang w:val="es-MX"/>
        </w:rPr>
        <w:t xml:space="preserve"> no ocurre. Se consultó igualmente, el Buzón Legislativo Ciudadano de este Honorable Congreso del Estado, sin que se encontraran comentario u opiniones a ser analizadas en este momento, por lo que procederemos a motivar nuestra resolución. </w:t>
      </w:r>
    </w:p>
    <w:p w14:paraId="1896270B" w14:textId="77777777" w:rsidR="000800D6" w:rsidRPr="00156D89" w:rsidRDefault="000800D6" w:rsidP="00645A5C">
      <w:pPr>
        <w:spacing w:after="0" w:line="360" w:lineRule="auto"/>
        <w:jc w:val="both"/>
        <w:rPr>
          <w:rFonts w:ascii="Century Gothic" w:hAnsi="Century Gothic" w:cs="Calibri"/>
          <w:b/>
          <w:sz w:val="24"/>
          <w:szCs w:val="24"/>
        </w:rPr>
      </w:pPr>
    </w:p>
    <w:p w14:paraId="5364A284" w14:textId="14DA1470" w:rsidR="00C23BD9" w:rsidRPr="00156D89" w:rsidRDefault="000800D6" w:rsidP="005D2856">
      <w:pPr>
        <w:spacing w:after="0" w:line="360" w:lineRule="auto"/>
        <w:jc w:val="both"/>
        <w:rPr>
          <w:rFonts w:ascii="Century Gothic" w:hAnsi="Century Gothic" w:cs="Calibri"/>
          <w:bCs/>
          <w:sz w:val="24"/>
          <w:szCs w:val="24"/>
        </w:rPr>
      </w:pPr>
      <w:r w:rsidRPr="00156D89">
        <w:rPr>
          <w:rFonts w:ascii="Century Gothic" w:hAnsi="Century Gothic" w:cs="Calibri"/>
          <w:b/>
          <w:sz w:val="24"/>
          <w:szCs w:val="24"/>
        </w:rPr>
        <w:t xml:space="preserve">II.- </w:t>
      </w:r>
      <w:bookmarkStart w:id="1" w:name="_Hlk143173950"/>
      <w:r w:rsidR="00A915A2" w:rsidRPr="00156D89">
        <w:rPr>
          <w:rFonts w:ascii="Century Gothic" w:hAnsi="Century Gothic" w:cs="Calibri"/>
          <w:bCs/>
          <w:sz w:val="24"/>
          <w:szCs w:val="24"/>
        </w:rPr>
        <w:t>El fenómeno migratorio en nuestro país es una problemática que tiene muchos años y que en últimos tiempos ha incrementado por múltiples factores sociales, económicos y culturales. Si bien constantemente se crean mecanismos de ayuda humanitaria a quienes atraviesan por nuestro territorio y se les brinda la ayuda necesaria para llegar a su destino, sabemos que durante el trayecto son víctimas de violaciones a sus derechos humanos</w:t>
      </w:r>
      <w:r w:rsidR="00C138D6">
        <w:rPr>
          <w:rFonts w:ascii="Century Gothic" w:hAnsi="Century Gothic" w:cs="Calibri"/>
          <w:bCs/>
          <w:sz w:val="24"/>
          <w:szCs w:val="24"/>
        </w:rPr>
        <w:t>,</w:t>
      </w:r>
      <w:r w:rsidR="00A915A2" w:rsidRPr="00156D89">
        <w:rPr>
          <w:rFonts w:ascii="Century Gothic" w:hAnsi="Century Gothic" w:cs="Calibri"/>
          <w:bCs/>
          <w:sz w:val="24"/>
          <w:szCs w:val="24"/>
        </w:rPr>
        <w:t xml:space="preserve"> así como delitos que por falta de denuncia y atención quedan en la impunidad.</w:t>
      </w:r>
    </w:p>
    <w:p w14:paraId="1EF87B9F" w14:textId="57DF7490" w:rsidR="00A915A2" w:rsidRPr="00156D89" w:rsidRDefault="00A915A2" w:rsidP="005D2856">
      <w:pPr>
        <w:spacing w:after="0" w:line="360" w:lineRule="auto"/>
        <w:jc w:val="both"/>
        <w:rPr>
          <w:rFonts w:ascii="Century Gothic" w:hAnsi="Century Gothic" w:cs="Calibri"/>
          <w:bCs/>
          <w:sz w:val="24"/>
          <w:szCs w:val="24"/>
        </w:rPr>
      </w:pPr>
    </w:p>
    <w:p w14:paraId="32879347" w14:textId="0681F187" w:rsidR="00A915A2" w:rsidRPr="00156D89" w:rsidRDefault="00765F95" w:rsidP="005D2856">
      <w:pPr>
        <w:spacing w:after="0" w:line="360" w:lineRule="auto"/>
        <w:jc w:val="both"/>
        <w:rPr>
          <w:rFonts w:ascii="Century Gothic" w:hAnsi="Century Gothic" w:cs="Calibri"/>
          <w:bCs/>
          <w:sz w:val="24"/>
          <w:szCs w:val="24"/>
        </w:rPr>
      </w:pPr>
      <w:r w:rsidRPr="00156D89">
        <w:rPr>
          <w:rFonts w:ascii="Century Gothic" w:hAnsi="Century Gothic" w:cs="Calibri"/>
          <w:bCs/>
          <w:sz w:val="24"/>
          <w:szCs w:val="24"/>
        </w:rPr>
        <w:t>Dentro de estas acciones que vulneran la dignidad de migrantes y que han ido en crecimiento</w:t>
      </w:r>
      <w:r w:rsidR="00C138D6">
        <w:rPr>
          <w:rFonts w:ascii="Century Gothic" w:hAnsi="Century Gothic" w:cs="Calibri"/>
          <w:bCs/>
          <w:sz w:val="24"/>
          <w:szCs w:val="24"/>
        </w:rPr>
        <w:t>,</w:t>
      </w:r>
      <w:r w:rsidRPr="00156D89">
        <w:rPr>
          <w:rFonts w:ascii="Century Gothic" w:hAnsi="Century Gothic" w:cs="Calibri"/>
          <w:bCs/>
          <w:sz w:val="24"/>
          <w:szCs w:val="24"/>
        </w:rPr>
        <w:t xml:space="preserve"> es el traslado y captación,</w:t>
      </w:r>
      <w:r w:rsidR="00C138D6">
        <w:rPr>
          <w:rFonts w:ascii="Century Gothic" w:hAnsi="Century Gothic" w:cs="Calibri"/>
          <w:bCs/>
          <w:sz w:val="24"/>
          <w:szCs w:val="24"/>
        </w:rPr>
        <w:t xml:space="preserve"> ya que las personas traficantes</w:t>
      </w:r>
      <w:r w:rsidRPr="00156D89">
        <w:rPr>
          <w:rFonts w:ascii="Century Gothic" w:hAnsi="Century Gothic" w:cs="Calibri"/>
          <w:bCs/>
          <w:sz w:val="24"/>
          <w:szCs w:val="24"/>
        </w:rPr>
        <w:t xml:space="preserve"> utilizan diversos mecanismos que han evolucionado</w:t>
      </w:r>
      <w:r w:rsidR="00C138D6">
        <w:rPr>
          <w:rFonts w:ascii="Century Gothic" w:hAnsi="Century Gothic" w:cs="Calibri"/>
          <w:bCs/>
          <w:sz w:val="24"/>
          <w:szCs w:val="24"/>
        </w:rPr>
        <w:t>,</w:t>
      </w:r>
      <w:r w:rsidRPr="00156D89">
        <w:rPr>
          <w:rFonts w:ascii="Century Gothic" w:hAnsi="Century Gothic" w:cs="Calibri"/>
          <w:bCs/>
          <w:sz w:val="24"/>
          <w:szCs w:val="24"/>
        </w:rPr>
        <w:t xml:space="preserve"> a manera que </w:t>
      </w:r>
      <w:r w:rsidR="00C138D6">
        <w:rPr>
          <w:rFonts w:ascii="Century Gothic" w:hAnsi="Century Gothic" w:cs="Calibri"/>
          <w:bCs/>
          <w:sz w:val="24"/>
          <w:szCs w:val="24"/>
        </w:rPr>
        <w:t>la</w:t>
      </w:r>
      <w:r w:rsidRPr="00156D89">
        <w:rPr>
          <w:rFonts w:ascii="Century Gothic" w:hAnsi="Century Gothic" w:cs="Calibri"/>
          <w:bCs/>
          <w:sz w:val="24"/>
          <w:szCs w:val="24"/>
        </w:rPr>
        <w:t xml:space="preserve"> información que ofrecen las personas que se dedican a</w:t>
      </w:r>
      <w:r w:rsidR="00C138D6">
        <w:rPr>
          <w:rFonts w:ascii="Century Gothic" w:hAnsi="Century Gothic" w:cs="Calibri"/>
          <w:bCs/>
          <w:sz w:val="24"/>
          <w:szCs w:val="24"/>
        </w:rPr>
        <w:t>l tráfico de migrantes</w:t>
      </w:r>
      <w:r w:rsidRPr="00156D89">
        <w:rPr>
          <w:rFonts w:ascii="Century Gothic" w:hAnsi="Century Gothic" w:cs="Calibri"/>
          <w:bCs/>
          <w:sz w:val="24"/>
          <w:szCs w:val="24"/>
        </w:rPr>
        <w:t xml:space="preserve"> la podemos encontrar en las redes sociales y va en incremento, pues de esta manera cualquier persona que tenga </w:t>
      </w:r>
      <w:r w:rsidRPr="00156D89">
        <w:rPr>
          <w:rFonts w:ascii="Century Gothic" w:hAnsi="Century Gothic" w:cs="Calibri"/>
          <w:bCs/>
          <w:sz w:val="24"/>
          <w:szCs w:val="24"/>
        </w:rPr>
        <w:lastRenderedPageBreak/>
        <w:t>acceso a internet puede realizar la búsqueda para tratar de salir de su lugar de origen y encontrará en diversas plataformas, la manera de contactarse con los llamados “coyotes” o “polleros” y sin saberlo convertirse en víctimas.</w:t>
      </w:r>
    </w:p>
    <w:bookmarkEnd w:id="1"/>
    <w:p w14:paraId="52293D35" w14:textId="51FC18CB" w:rsidR="009E65D3" w:rsidRPr="00156D89" w:rsidRDefault="009E65D3" w:rsidP="005D2856">
      <w:pPr>
        <w:spacing w:after="0" w:line="360" w:lineRule="auto"/>
        <w:jc w:val="both"/>
        <w:rPr>
          <w:rFonts w:ascii="Century Gothic" w:hAnsi="Century Gothic" w:cs="Calibri"/>
          <w:bCs/>
          <w:sz w:val="24"/>
          <w:szCs w:val="24"/>
        </w:rPr>
      </w:pPr>
    </w:p>
    <w:p w14:paraId="4F5007C6" w14:textId="2FCC232A" w:rsidR="00765F95" w:rsidRPr="00156D89" w:rsidRDefault="00506764" w:rsidP="005D2856">
      <w:pPr>
        <w:spacing w:after="0" w:line="360" w:lineRule="auto"/>
        <w:jc w:val="both"/>
        <w:rPr>
          <w:rFonts w:ascii="Century Gothic" w:hAnsi="Century Gothic" w:cs="Calibri"/>
          <w:bCs/>
          <w:sz w:val="24"/>
          <w:szCs w:val="24"/>
        </w:rPr>
      </w:pPr>
      <w:r w:rsidRPr="00156D89">
        <w:rPr>
          <w:rFonts w:ascii="Century Gothic" w:hAnsi="Century Gothic" w:cs="Calibri"/>
          <w:b/>
          <w:sz w:val="24"/>
          <w:szCs w:val="24"/>
        </w:rPr>
        <w:t>III</w:t>
      </w:r>
      <w:r w:rsidR="00765F95" w:rsidRPr="00156D89">
        <w:rPr>
          <w:rFonts w:ascii="Century Gothic" w:hAnsi="Century Gothic" w:cs="Calibri"/>
          <w:b/>
          <w:sz w:val="24"/>
          <w:szCs w:val="24"/>
        </w:rPr>
        <w:t>.-</w:t>
      </w:r>
      <w:r w:rsidR="00765F95" w:rsidRPr="00156D89">
        <w:rPr>
          <w:rFonts w:ascii="Century Gothic" w:hAnsi="Century Gothic" w:cs="Calibri"/>
          <w:bCs/>
          <w:sz w:val="24"/>
          <w:szCs w:val="24"/>
        </w:rPr>
        <w:t xml:space="preserve"> De acuerdo con lo señalado en la </w:t>
      </w:r>
      <w:r w:rsidR="009A00D3" w:rsidRPr="00156D89">
        <w:rPr>
          <w:rFonts w:ascii="Century Gothic" w:eastAsia="Arial Unicode MS" w:hAnsi="Century Gothic" w:cs="Arial"/>
        </w:rPr>
        <w:t>I</w:t>
      </w:r>
      <w:r w:rsidR="00765F95" w:rsidRPr="00156D89">
        <w:rPr>
          <w:rFonts w:ascii="Century Gothic" w:hAnsi="Century Gothic" w:cs="Calibri"/>
          <w:bCs/>
          <w:sz w:val="24"/>
          <w:szCs w:val="24"/>
        </w:rPr>
        <w:t>niciativa y de conformidad con el Estudio realizado por la Organización Internacional del Migrante (IOM), l</w:t>
      </w:r>
      <w:r w:rsidR="00C138D6">
        <w:rPr>
          <w:rFonts w:ascii="Century Gothic" w:hAnsi="Century Gothic" w:cs="Calibri"/>
          <w:bCs/>
          <w:sz w:val="24"/>
          <w:szCs w:val="24"/>
        </w:rPr>
        <w:t>as personas</w:t>
      </w:r>
      <w:r w:rsidR="00765F95" w:rsidRPr="00156D89">
        <w:rPr>
          <w:rFonts w:ascii="Century Gothic" w:hAnsi="Century Gothic" w:cs="Calibri"/>
          <w:bCs/>
          <w:sz w:val="24"/>
          <w:szCs w:val="24"/>
        </w:rPr>
        <w:t xml:space="preserve"> traficantes usan redes sociales y plataformas de videos para promover sus servicios, compartiendo videos cortos de cruces exitosos, lo que sin duda alguna representa un grave problema pues permite la interacción y facilita compartir información al respecto.</w:t>
      </w:r>
    </w:p>
    <w:p w14:paraId="0C410228" w14:textId="34FC7E37" w:rsidR="00765F95" w:rsidRPr="00156D89" w:rsidRDefault="00765F95" w:rsidP="005D2856">
      <w:pPr>
        <w:spacing w:after="0" w:line="360" w:lineRule="auto"/>
        <w:jc w:val="both"/>
        <w:rPr>
          <w:rFonts w:ascii="Century Gothic" w:hAnsi="Century Gothic" w:cs="Calibri"/>
          <w:bCs/>
          <w:sz w:val="24"/>
          <w:szCs w:val="24"/>
        </w:rPr>
      </w:pPr>
    </w:p>
    <w:p w14:paraId="21F5ADBA" w14:textId="456DCB9D" w:rsidR="00765F95" w:rsidRPr="00156D89" w:rsidRDefault="00765F95" w:rsidP="005D2856">
      <w:pPr>
        <w:spacing w:after="0" w:line="360" w:lineRule="auto"/>
        <w:jc w:val="both"/>
        <w:rPr>
          <w:rFonts w:ascii="Century Gothic" w:hAnsi="Century Gothic" w:cs="Calibri"/>
          <w:bCs/>
          <w:sz w:val="24"/>
          <w:szCs w:val="24"/>
        </w:rPr>
      </w:pPr>
      <w:r w:rsidRPr="00156D89">
        <w:rPr>
          <w:rFonts w:ascii="Century Gothic" w:hAnsi="Century Gothic" w:cs="Calibri"/>
          <w:bCs/>
          <w:sz w:val="24"/>
          <w:szCs w:val="24"/>
        </w:rPr>
        <w:t>Existen testimonios en donde por medio de los servicios de mensajería instantánea se les dan instrucciones detalladas a las personas migrantes para poder trasladarse de un lugar a otro, así como realizar los pagos y encontrarse con traficantes.</w:t>
      </w:r>
    </w:p>
    <w:p w14:paraId="1C755772" w14:textId="77777777" w:rsidR="00765F95" w:rsidRPr="00156D89" w:rsidRDefault="00765F95" w:rsidP="005D2856">
      <w:pPr>
        <w:spacing w:after="0" w:line="360" w:lineRule="auto"/>
        <w:jc w:val="both"/>
        <w:rPr>
          <w:rFonts w:ascii="Century Gothic" w:hAnsi="Century Gothic" w:cs="Calibri"/>
          <w:bCs/>
          <w:sz w:val="24"/>
          <w:szCs w:val="24"/>
        </w:rPr>
      </w:pPr>
    </w:p>
    <w:p w14:paraId="32C8F0C8" w14:textId="306DD0EE" w:rsidR="00990FE7" w:rsidRPr="00156D89" w:rsidRDefault="00C138D6" w:rsidP="005D2856">
      <w:pPr>
        <w:spacing w:after="0" w:line="360" w:lineRule="auto"/>
        <w:jc w:val="both"/>
        <w:rPr>
          <w:rFonts w:ascii="Century Gothic" w:hAnsi="Century Gothic" w:cs="Calibri"/>
          <w:bCs/>
          <w:sz w:val="24"/>
          <w:szCs w:val="24"/>
        </w:rPr>
      </w:pPr>
      <w:r>
        <w:rPr>
          <w:rFonts w:ascii="Century Gothic" w:hAnsi="Century Gothic" w:cs="Calibri"/>
          <w:bCs/>
          <w:sz w:val="24"/>
          <w:szCs w:val="24"/>
        </w:rPr>
        <w:t>En e</w:t>
      </w:r>
      <w:r w:rsidR="00765F95" w:rsidRPr="00156D89">
        <w:rPr>
          <w:rFonts w:ascii="Century Gothic" w:hAnsi="Century Gothic" w:cs="Calibri"/>
          <w:bCs/>
          <w:sz w:val="24"/>
          <w:szCs w:val="24"/>
        </w:rPr>
        <w:t>ste mismo estudio,</w:t>
      </w:r>
      <w:r w:rsidR="00990FE7" w:rsidRPr="00156D89">
        <w:rPr>
          <w:rFonts w:ascii="Century Gothic" w:hAnsi="Century Gothic" w:cs="Calibri"/>
          <w:bCs/>
          <w:sz w:val="24"/>
          <w:szCs w:val="24"/>
        </w:rPr>
        <w:t xml:space="preserve"> de</w:t>
      </w:r>
      <w:r w:rsidR="00765F95" w:rsidRPr="00156D89">
        <w:rPr>
          <w:rFonts w:ascii="Century Gothic" w:hAnsi="Century Gothic" w:cs="Calibri"/>
          <w:bCs/>
          <w:sz w:val="24"/>
          <w:szCs w:val="24"/>
        </w:rPr>
        <w:t xml:space="preserve"> 531 migrantes</w:t>
      </w:r>
      <w:r w:rsidR="00990FE7" w:rsidRPr="00156D89">
        <w:rPr>
          <w:rFonts w:ascii="Century Gothic" w:hAnsi="Century Gothic" w:cs="Calibri"/>
          <w:bCs/>
          <w:sz w:val="24"/>
          <w:szCs w:val="24"/>
        </w:rPr>
        <w:t>, el 64%</w:t>
      </w:r>
      <w:r w:rsidR="00765F95" w:rsidRPr="00156D89">
        <w:rPr>
          <w:rFonts w:ascii="Century Gothic" w:hAnsi="Century Gothic" w:cs="Calibri"/>
          <w:bCs/>
          <w:sz w:val="24"/>
          <w:szCs w:val="24"/>
        </w:rPr>
        <w:t xml:space="preserve"> contaban con un teléfono inteligente que permitía </w:t>
      </w:r>
      <w:r w:rsidR="00990FE7" w:rsidRPr="00156D89">
        <w:rPr>
          <w:rFonts w:ascii="Century Gothic" w:hAnsi="Century Gothic" w:cs="Calibri"/>
          <w:bCs/>
          <w:sz w:val="24"/>
          <w:szCs w:val="24"/>
        </w:rPr>
        <w:t>el acceso a internet durante el viaje. Así mismo, la estadística revela que las personas de entre 26 y 35 años, son quienes utilizan mayormente estos servicios por medio de redes sociales, mientras que los mayores de 46 años, normalmente no los utilizan.</w:t>
      </w:r>
    </w:p>
    <w:p w14:paraId="1A4DC7AA" w14:textId="77777777" w:rsidR="00990FE7" w:rsidRPr="00156D89" w:rsidRDefault="00990FE7" w:rsidP="005D2856">
      <w:pPr>
        <w:spacing w:after="0" w:line="360" w:lineRule="auto"/>
        <w:jc w:val="both"/>
        <w:rPr>
          <w:rFonts w:ascii="Century Gothic" w:hAnsi="Century Gothic" w:cs="Calibri"/>
          <w:bCs/>
          <w:sz w:val="24"/>
          <w:szCs w:val="24"/>
        </w:rPr>
      </w:pPr>
    </w:p>
    <w:p w14:paraId="4DDC3CEE" w14:textId="26ADDF9C" w:rsidR="00990FE7" w:rsidRPr="00156D89" w:rsidRDefault="00C138D6" w:rsidP="005D2856">
      <w:pPr>
        <w:spacing w:after="0" w:line="360" w:lineRule="auto"/>
        <w:jc w:val="both"/>
        <w:rPr>
          <w:rFonts w:ascii="Century Gothic" w:hAnsi="Century Gothic" w:cs="Calibri"/>
          <w:bCs/>
          <w:sz w:val="24"/>
          <w:szCs w:val="24"/>
        </w:rPr>
      </w:pPr>
      <w:r>
        <w:rPr>
          <w:rFonts w:ascii="Century Gothic" w:hAnsi="Century Gothic" w:cs="Calibri"/>
          <w:bCs/>
          <w:sz w:val="24"/>
          <w:szCs w:val="24"/>
        </w:rPr>
        <w:t>Lo arrojado en este trabajo de investigación,</w:t>
      </w:r>
      <w:r w:rsidR="00990FE7" w:rsidRPr="00156D89">
        <w:rPr>
          <w:rFonts w:ascii="Century Gothic" w:hAnsi="Century Gothic" w:cs="Calibri"/>
          <w:bCs/>
          <w:sz w:val="24"/>
          <w:szCs w:val="24"/>
        </w:rPr>
        <w:t xml:space="preserve"> permite visibilizar que las autoridades debemos atender la problemática en todas sus modalidades, ya que los tiempos han evolucionado y con ello las maneras en las que se cometen los delitos.</w:t>
      </w:r>
    </w:p>
    <w:p w14:paraId="5582DAF9" w14:textId="199EC444" w:rsidR="00765F95" w:rsidRPr="00156D89" w:rsidRDefault="00765F95" w:rsidP="005D2856">
      <w:pPr>
        <w:spacing w:after="0" w:line="360" w:lineRule="auto"/>
        <w:jc w:val="both"/>
        <w:rPr>
          <w:rFonts w:ascii="Century Gothic" w:hAnsi="Century Gothic" w:cs="Calibri"/>
          <w:bCs/>
          <w:sz w:val="24"/>
          <w:szCs w:val="24"/>
        </w:rPr>
      </w:pPr>
    </w:p>
    <w:p w14:paraId="29E9DC20" w14:textId="7B35AEF9" w:rsidR="00476EF6" w:rsidRPr="00156D89" w:rsidRDefault="00506764" w:rsidP="00476EF6">
      <w:pPr>
        <w:spacing w:after="0" w:line="360" w:lineRule="auto"/>
        <w:jc w:val="both"/>
        <w:rPr>
          <w:rFonts w:ascii="Century Gothic" w:hAnsi="Century Gothic" w:cs="Calibri"/>
          <w:bCs/>
          <w:sz w:val="24"/>
          <w:szCs w:val="24"/>
        </w:rPr>
      </w:pPr>
      <w:r w:rsidRPr="00156D89">
        <w:rPr>
          <w:rFonts w:ascii="Century Gothic" w:hAnsi="Century Gothic" w:cs="Calibri"/>
          <w:b/>
          <w:sz w:val="24"/>
          <w:szCs w:val="24"/>
        </w:rPr>
        <w:t>IV</w:t>
      </w:r>
      <w:r w:rsidR="009E65D3" w:rsidRPr="00156D89">
        <w:rPr>
          <w:rFonts w:ascii="Century Gothic" w:hAnsi="Century Gothic" w:cs="Calibri"/>
          <w:b/>
          <w:sz w:val="24"/>
          <w:szCs w:val="24"/>
        </w:rPr>
        <w:t>.-</w:t>
      </w:r>
      <w:r w:rsidR="009E65D3" w:rsidRPr="00156D89">
        <w:rPr>
          <w:rFonts w:ascii="Century Gothic" w:hAnsi="Century Gothic" w:cs="Calibri"/>
          <w:bCs/>
          <w:sz w:val="24"/>
          <w:szCs w:val="24"/>
        </w:rPr>
        <w:t xml:space="preserve"> </w:t>
      </w:r>
      <w:r w:rsidR="00476EF6" w:rsidRPr="00156D89">
        <w:rPr>
          <w:rFonts w:ascii="Century Gothic" w:hAnsi="Century Gothic" w:cs="Calibri"/>
          <w:bCs/>
          <w:sz w:val="24"/>
          <w:szCs w:val="24"/>
        </w:rPr>
        <w:t>Así mismo, según Óscar Bernardo Rivera García, en su estudio “Crisis Humanitaria”: El rol de las redes sociales en el proceso migratorio de adolescentes migrantes</w:t>
      </w:r>
      <w:r w:rsidR="00476EF6" w:rsidRPr="00156D89">
        <w:rPr>
          <w:rStyle w:val="Refdenotaalpie"/>
          <w:rFonts w:ascii="Century Gothic" w:hAnsi="Century Gothic" w:cs="Calibri"/>
          <w:bCs/>
          <w:sz w:val="24"/>
          <w:szCs w:val="24"/>
        </w:rPr>
        <w:footnoteReference w:id="1"/>
      </w:r>
      <w:r w:rsidR="00476EF6" w:rsidRPr="00156D89">
        <w:rPr>
          <w:rFonts w:ascii="Century Gothic" w:hAnsi="Century Gothic" w:cs="Calibri"/>
          <w:bCs/>
          <w:sz w:val="24"/>
          <w:szCs w:val="24"/>
        </w:rPr>
        <w:t xml:space="preserve"> , las redes sociales han sido un factor importante en el porqué de que la migración perdure, ya que permite que el fenómeno migratorio se adapte al contexto en el que se desenvuelven las personas interesadas en dejar su lugar de origen.</w:t>
      </w:r>
    </w:p>
    <w:p w14:paraId="38D46288" w14:textId="77777777" w:rsidR="00476EF6" w:rsidRPr="00156D89" w:rsidRDefault="00476EF6" w:rsidP="00476EF6">
      <w:pPr>
        <w:spacing w:after="0" w:line="360" w:lineRule="auto"/>
        <w:jc w:val="both"/>
        <w:rPr>
          <w:rFonts w:ascii="Century Gothic" w:hAnsi="Century Gothic" w:cs="Calibri"/>
          <w:bCs/>
          <w:sz w:val="24"/>
          <w:szCs w:val="24"/>
        </w:rPr>
      </w:pPr>
    </w:p>
    <w:p w14:paraId="0BAE7C7D" w14:textId="518D4FD8" w:rsidR="00476EF6" w:rsidRPr="00156D89" w:rsidRDefault="00476EF6" w:rsidP="00476EF6">
      <w:pPr>
        <w:spacing w:after="0" w:line="360" w:lineRule="auto"/>
        <w:jc w:val="both"/>
        <w:rPr>
          <w:rFonts w:ascii="Century Gothic" w:hAnsi="Century Gothic" w:cs="Calibri"/>
          <w:bCs/>
          <w:sz w:val="24"/>
          <w:szCs w:val="24"/>
        </w:rPr>
      </w:pPr>
      <w:r w:rsidRPr="00156D89">
        <w:rPr>
          <w:rFonts w:ascii="Century Gothic" w:hAnsi="Century Gothic" w:cs="Calibri"/>
          <w:bCs/>
          <w:sz w:val="24"/>
          <w:szCs w:val="24"/>
        </w:rPr>
        <w:t>Ahora bien, el autor también destaca que las personas que están en mayor riesgo de ser víctimas de los tratantes de personas, son quienes conforman el grupo etario que va desde los 10 a 19 años, es decir, adolescentes, esto según la Organización Mundial de la Salud</w:t>
      </w:r>
      <w:r w:rsidRPr="00156D89">
        <w:rPr>
          <w:rStyle w:val="Refdenotaalpie"/>
          <w:rFonts w:ascii="Century Gothic" w:hAnsi="Century Gothic" w:cs="Calibri"/>
          <w:bCs/>
          <w:sz w:val="24"/>
          <w:szCs w:val="24"/>
        </w:rPr>
        <w:footnoteReference w:id="2"/>
      </w:r>
      <w:r w:rsidRPr="00156D89">
        <w:rPr>
          <w:rFonts w:ascii="Century Gothic" w:hAnsi="Century Gothic" w:cs="Calibri"/>
          <w:bCs/>
          <w:sz w:val="24"/>
          <w:szCs w:val="24"/>
        </w:rPr>
        <w:t>.</w:t>
      </w:r>
    </w:p>
    <w:p w14:paraId="6E30C19E" w14:textId="77777777" w:rsidR="00476EF6" w:rsidRPr="00156D89" w:rsidRDefault="00476EF6" w:rsidP="00476EF6">
      <w:pPr>
        <w:spacing w:after="0" w:line="360" w:lineRule="auto"/>
        <w:jc w:val="both"/>
        <w:rPr>
          <w:rFonts w:ascii="Century Gothic" w:hAnsi="Century Gothic" w:cs="Calibri"/>
          <w:bCs/>
          <w:sz w:val="24"/>
          <w:szCs w:val="24"/>
        </w:rPr>
      </w:pPr>
    </w:p>
    <w:p w14:paraId="3FEA781D" w14:textId="0AA2014B" w:rsidR="00476EF6" w:rsidRPr="00156D89" w:rsidRDefault="00476EF6" w:rsidP="00476EF6">
      <w:pPr>
        <w:spacing w:after="0" w:line="360" w:lineRule="auto"/>
        <w:jc w:val="both"/>
        <w:rPr>
          <w:rFonts w:ascii="Century Gothic" w:hAnsi="Century Gothic" w:cs="Calibri"/>
          <w:bCs/>
          <w:sz w:val="24"/>
          <w:szCs w:val="24"/>
        </w:rPr>
      </w:pPr>
      <w:r w:rsidRPr="00156D89">
        <w:rPr>
          <w:rFonts w:ascii="Century Gothic" w:hAnsi="Century Gothic" w:cs="Calibri"/>
          <w:bCs/>
          <w:sz w:val="24"/>
          <w:szCs w:val="24"/>
        </w:rPr>
        <w:t xml:space="preserve">En este mismo tenor, es este grupo etario el que conoce, a través de las redes sociales, los “casos de éxito” de los tratantes de personas, y replican la información que reciben de las mismas en sus contextos, lo cual termina atrayendo a personas cercanas a ellos, e incluso a ellos mismos, por lo que se interesan en vivir ellos mismos la experiencia. </w:t>
      </w:r>
    </w:p>
    <w:p w14:paraId="04184110" w14:textId="77777777" w:rsidR="00476EF6" w:rsidRPr="00156D89" w:rsidRDefault="00476EF6" w:rsidP="00476EF6">
      <w:pPr>
        <w:spacing w:after="0" w:line="360" w:lineRule="auto"/>
        <w:jc w:val="both"/>
        <w:rPr>
          <w:rFonts w:ascii="Century Gothic" w:hAnsi="Century Gothic" w:cs="Calibri"/>
          <w:bCs/>
          <w:sz w:val="24"/>
          <w:szCs w:val="24"/>
        </w:rPr>
      </w:pPr>
    </w:p>
    <w:p w14:paraId="63A2FD95" w14:textId="440B900C" w:rsidR="00476EF6" w:rsidRPr="00156D89" w:rsidRDefault="00476EF6" w:rsidP="00476EF6">
      <w:pPr>
        <w:spacing w:after="0" w:line="360" w:lineRule="auto"/>
        <w:jc w:val="both"/>
        <w:rPr>
          <w:rFonts w:ascii="Century Gothic" w:hAnsi="Century Gothic" w:cs="Calibri"/>
          <w:bCs/>
          <w:sz w:val="24"/>
          <w:szCs w:val="24"/>
        </w:rPr>
      </w:pPr>
      <w:r w:rsidRPr="00156D89">
        <w:rPr>
          <w:rFonts w:ascii="Century Gothic" w:hAnsi="Century Gothic" w:cs="Calibri"/>
          <w:bCs/>
          <w:sz w:val="24"/>
          <w:szCs w:val="24"/>
        </w:rPr>
        <w:t xml:space="preserve">En conclusión, el fenómeno migratorio se adaptará al contexto social en el que se encuentran las personas más vulnerables a éste, y las redes sociales son uno de los factores que más influyen en la toma de decisiones de las personas, por lo que regular </w:t>
      </w:r>
      <w:r w:rsidRPr="00156D89">
        <w:rPr>
          <w:rFonts w:ascii="Century Gothic" w:hAnsi="Century Gothic" w:cs="Calibri"/>
          <w:bCs/>
          <w:sz w:val="24"/>
          <w:szCs w:val="24"/>
        </w:rPr>
        <w:lastRenderedPageBreak/>
        <w:t>y, también, sancionar a quienes utilizan estas plataformas para captar a potenciales víctimas de este delito.</w:t>
      </w:r>
    </w:p>
    <w:p w14:paraId="06DE266D" w14:textId="77777777" w:rsidR="00476EF6" w:rsidRPr="00156D89" w:rsidRDefault="00476EF6" w:rsidP="00A56ECB">
      <w:pPr>
        <w:spacing w:after="0" w:line="360" w:lineRule="auto"/>
        <w:jc w:val="both"/>
        <w:rPr>
          <w:rFonts w:ascii="Century Gothic" w:hAnsi="Century Gothic" w:cs="Calibri"/>
          <w:bCs/>
          <w:sz w:val="24"/>
          <w:szCs w:val="24"/>
        </w:rPr>
      </w:pPr>
    </w:p>
    <w:p w14:paraId="0C9E776E" w14:textId="75153348" w:rsidR="009E65D3" w:rsidRPr="00156D89" w:rsidRDefault="002421D9" w:rsidP="00A56ECB">
      <w:pPr>
        <w:spacing w:after="0" w:line="360" w:lineRule="auto"/>
        <w:jc w:val="both"/>
        <w:rPr>
          <w:rFonts w:ascii="Century Gothic" w:hAnsi="Century Gothic" w:cs="Calibri"/>
          <w:bCs/>
          <w:sz w:val="24"/>
          <w:szCs w:val="24"/>
        </w:rPr>
      </w:pPr>
      <w:r w:rsidRPr="00156D89">
        <w:rPr>
          <w:rFonts w:ascii="Century Gothic" w:hAnsi="Century Gothic" w:cs="Calibri"/>
          <w:b/>
          <w:sz w:val="24"/>
          <w:szCs w:val="24"/>
        </w:rPr>
        <w:t>V</w:t>
      </w:r>
      <w:r w:rsidR="00476EF6" w:rsidRPr="00156D89">
        <w:rPr>
          <w:rFonts w:ascii="Century Gothic" w:hAnsi="Century Gothic" w:cs="Calibri"/>
          <w:b/>
          <w:sz w:val="24"/>
          <w:szCs w:val="24"/>
        </w:rPr>
        <w:t>.-</w:t>
      </w:r>
      <w:r w:rsidR="00476EF6" w:rsidRPr="00156D89">
        <w:rPr>
          <w:rFonts w:ascii="Century Gothic" w:hAnsi="Century Gothic" w:cs="Calibri"/>
          <w:bCs/>
          <w:sz w:val="24"/>
          <w:szCs w:val="24"/>
        </w:rPr>
        <w:t xml:space="preserve"> </w:t>
      </w:r>
      <w:r w:rsidR="00990FE7" w:rsidRPr="00156D89">
        <w:rPr>
          <w:rFonts w:ascii="Century Gothic" w:hAnsi="Century Gothic" w:cs="Calibri"/>
          <w:bCs/>
          <w:sz w:val="24"/>
          <w:szCs w:val="24"/>
        </w:rPr>
        <w:t xml:space="preserve">Por lo anterior es que se realizó la siguiente propuesta a fin de tomar acciones que permitan perseguir este delito, mediante su tipificación, así como sancionar a </w:t>
      </w:r>
      <w:r w:rsidR="00476EF6" w:rsidRPr="00156D89">
        <w:rPr>
          <w:rFonts w:ascii="Century Gothic" w:hAnsi="Century Gothic" w:cs="Calibri"/>
          <w:bCs/>
          <w:sz w:val="24"/>
          <w:szCs w:val="24"/>
        </w:rPr>
        <w:t>quienes,</w:t>
      </w:r>
      <w:r w:rsidR="00990FE7" w:rsidRPr="00156D89">
        <w:rPr>
          <w:rFonts w:ascii="Century Gothic" w:hAnsi="Century Gothic" w:cs="Calibri"/>
          <w:bCs/>
          <w:sz w:val="24"/>
          <w:szCs w:val="24"/>
        </w:rPr>
        <w:t xml:space="preserve"> abusando de la situación de vulnerabilidad de las personas migrantes, se vean involucrados en su captación por medio del uso de medios tradicionales y electrónicos.</w:t>
      </w:r>
    </w:p>
    <w:p w14:paraId="087B002B" w14:textId="71C23042" w:rsidR="00990FE7" w:rsidRPr="00156D89" w:rsidRDefault="00990FE7" w:rsidP="00A56ECB">
      <w:pPr>
        <w:spacing w:after="0" w:line="360" w:lineRule="auto"/>
        <w:jc w:val="both"/>
        <w:rPr>
          <w:rFonts w:ascii="Century Gothic" w:hAnsi="Century Gothic" w:cs="Calibri"/>
          <w:bCs/>
          <w:sz w:val="24"/>
          <w:szCs w:val="24"/>
        </w:rPr>
      </w:pPr>
    </w:p>
    <w:p w14:paraId="41C24E7C" w14:textId="56E5A04E" w:rsidR="00990FE7" w:rsidRPr="00156D89" w:rsidRDefault="00BD6EDE" w:rsidP="00A56ECB">
      <w:pPr>
        <w:spacing w:after="0" w:line="360" w:lineRule="auto"/>
        <w:jc w:val="both"/>
        <w:rPr>
          <w:rFonts w:ascii="Century Gothic" w:hAnsi="Century Gothic" w:cs="Calibri"/>
          <w:bCs/>
          <w:sz w:val="24"/>
          <w:szCs w:val="24"/>
        </w:rPr>
      </w:pPr>
      <w:r>
        <w:rPr>
          <w:rFonts w:ascii="Century Gothic" w:hAnsi="Century Gothic" w:cs="Calibri"/>
          <w:bCs/>
          <w:sz w:val="24"/>
          <w:szCs w:val="24"/>
        </w:rPr>
        <w:t>M</w:t>
      </w:r>
      <w:r w:rsidR="00990FE7" w:rsidRPr="00156D89">
        <w:rPr>
          <w:rFonts w:ascii="Century Gothic" w:hAnsi="Century Gothic" w:cs="Calibri"/>
          <w:bCs/>
          <w:sz w:val="24"/>
          <w:szCs w:val="24"/>
        </w:rPr>
        <w:t>ediante el siguiente cuadro comparativo podemos ve</w:t>
      </w:r>
      <w:r w:rsidR="00476EF6" w:rsidRPr="00156D89">
        <w:rPr>
          <w:rFonts w:ascii="Century Gothic" w:hAnsi="Century Gothic" w:cs="Calibri"/>
          <w:bCs/>
          <w:sz w:val="24"/>
          <w:szCs w:val="24"/>
        </w:rPr>
        <w:t>r las reformas propuestas</w:t>
      </w:r>
      <w:r w:rsidR="00F37CFF" w:rsidRPr="00156D89">
        <w:rPr>
          <w:rFonts w:ascii="Century Gothic" w:hAnsi="Century Gothic" w:cs="Calibri"/>
          <w:bCs/>
          <w:sz w:val="24"/>
          <w:szCs w:val="24"/>
        </w:rPr>
        <w:t xml:space="preserve"> en la presente </w:t>
      </w:r>
      <w:r w:rsidR="009A00D3" w:rsidRPr="00156D89">
        <w:rPr>
          <w:rFonts w:ascii="Century Gothic" w:eastAsia="Arial Unicode MS" w:hAnsi="Century Gothic" w:cs="Arial"/>
        </w:rPr>
        <w:t>I</w:t>
      </w:r>
      <w:r w:rsidR="00F37CFF" w:rsidRPr="00156D89">
        <w:rPr>
          <w:rFonts w:ascii="Century Gothic" w:hAnsi="Century Gothic" w:cs="Calibri"/>
          <w:bCs/>
          <w:sz w:val="24"/>
          <w:szCs w:val="24"/>
        </w:rPr>
        <w:t>niciativa y analizadas por este Órgano Colegiado</w:t>
      </w:r>
      <w:r w:rsidR="00476EF6" w:rsidRPr="00156D89">
        <w:rPr>
          <w:rFonts w:ascii="Century Gothic" w:hAnsi="Century Gothic" w:cs="Calibri"/>
          <w:bCs/>
          <w:sz w:val="24"/>
          <w:szCs w:val="24"/>
        </w:rPr>
        <w:t xml:space="preserve">: </w:t>
      </w:r>
    </w:p>
    <w:p w14:paraId="6104E6B7" w14:textId="77777777" w:rsidR="009E65D3" w:rsidRPr="00156D89" w:rsidRDefault="009E65D3" w:rsidP="00AB322B">
      <w:pPr>
        <w:spacing w:after="0" w:line="360" w:lineRule="auto"/>
        <w:jc w:val="both"/>
        <w:rPr>
          <w:rFonts w:ascii="Century Gothic" w:hAnsi="Century Gothic" w:cs="Calibri"/>
          <w:sz w:val="24"/>
          <w:szCs w:val="24"/>
        </w:rPr>
      </w:pPr>
    </w:p>
    <w:tbl>
      <w:tblPr>
        <w:tblStyle w:val="Tablaconcuadrcula"/>
        <w:tblW w:w="9962" w:type="dxa"/>
        <w:tblLook w:val="04A0" w:firstRow="1" w:lastRow="0" w:firstColumn="1" w:lastColumn="0" w:noHBand="0" w:noVBand="1"/>
      </w:tblPr>
      <w:tblGrid>
        <w:gridCol w:w="3114"/>
        <w:gridCol w:w="3260"/>
        <w:gridCol w:w="3588"/>
      </w:tblGrid>
      <w:tr w:rsidR="00BD6EDE" w:rsidRPr="00156D89" w14:paraId="5D537BBA" w14:textId="77777777" w:rsidTr="00BD6EDE">
        <w:tc>
          <w:tcPr>
            <w:tcW w:w="3114" w:type="dxa"/>
          </w:tcPr>
          <w:p w14:paraId="63E085FA" w14:textId="77777777" w:rsidR="00BD6EDE" w:rsidRPr="00156D89" w:rsidRDefault="00BD6EDE" w:rsidP="00BD6EDE">
            <w:pPr>
              <w:jc w:val="center"/>
              <w:rPr>
                <w:rFonts w:ascii="Century Gothic" w:hAnsi="Century Gothic" w:cstheme="minorHAnsi"/>
                <w:b/>
                <w:sz w:val="24"/>
                <w:szCs w:val="24"/>
              </w:rPr>
            </w:pPr>
            <w:bookmarkStart w:id="2" w:name="_Hlk132110736"/>
            <w:r w:rsidRPr="00156D89">
              <w:rPr>
                <w:rFonts w:ascii="Century Gothic" w:hAnsi="Century Gothic" w:cstheme="minorHAnsi"/>
                <w:b/>
                <w:sz w:val="24"/>
                <w:szCs w:val="24"/>
              </w:rPr>
              <w:t>LEY VIGENTE</w:t>
            </w:r>
          </w:p>
        </w:tc>
        <w:tc>
          <w:tcPr>
            <w:tcW w:w="3260" w:type="dxa"/>
          </w:tcPr>
          <w:p w14:paraId="24956D3E" w14:textId="77777777" w:rsidR="00BD6EDE" w:rsidRDefault="00BD6EDE" w:rsidP="00BD6EDE">
            <w:pPr>
              <w:jc w:val="center"/>
              <w:rPr>
                <w:rFonts w:ascii="Century Gothic" w:hAnsi="Century Gothic" w:cstheme="minorHAnsi"/>
                <w:b/>
                <w:sz w:val="24"/>
                <w:szCs w:val="24"/>
              </w:rPr>
            </w:pPr>
            <w:r w:rsidRPr="00156D89">
              <w:rPr>
                <w:rFonts w:ascii="Century Gothic" w:hAnsi="Century Gothic" w:cstheme="minorHAnsi"/>
                <w:b/>
                <w:sz w:val="24"/>
                <w:szCs w:val="24"/>
              </w:rPr>
              <w:t xml:space="preserve">PROPUESTA </w:t>
            </w:r>
          </w:p>
          <w:p w14:paraId="590FFB97" w14:textId="50ECB77C" w:rsidR="00BD6EDE" w:rsidRDefault="00BD6EDE" w:rsidP="00BD6EDE">
            <w:pPr>
              <w:jc w:val="center"/>
              <w:rPr>
                <w:rFonts w:ascii="Century Gothic" w:hAnsi="Century Gothic" w:cstheme="minorHAnsi"/>
                <w:b/>
                <w:sz w:val="24"/>
                <w:szCs w:val="24"/>
              </w:rPr>
            </w:pPr>
            <w:r>
              <w:rPr>
                <w:rFonts w:ascii="Century Gothic" w:hAnsi="Century Gothic" w:cstheme="minorHAnsi"/>
                <w:b/>
                <w:sz w:val="24"/>
                <w:szCs w:val="24"/>
              </w:rPr>
              <w:t>INICIATIVA 2370</w:t>
            </w:r>
          </w:p>
        </w:tc>
        <w:tc>
          <w:tcPr>
            <w:tcW w:w="3588" w:type="dxa"/>
          </w:tcPr>
          <w:p w14:paraId="3780A555" w14:textId="3EC8591D" w:rsidR="00BD6EDE" w:rsidRPr="00156D89" w:rsidRDefault="00BD6EDE" w:rsidP="00BD6EDE">
            <w:pPr>
              <w:jc w:val="center"/>
              <w:rPr>
                <w:rFonts w:ascii="Century Gothic" w:hAnsi="Century Gothic" w:cstheme="minorHAnsi"/>
                <w:b/>
                <w:sz w:val="24"/>
                <w:szCs w:val="24"/>
              </w:rPr>
            </w:pPr>
            <w:r>
              <w:rPr>
                <w:rFonts w:ascii="Century Gothic" w:hAnsi="Century Gothic" w:cstheme="minorHAnsi"/>
                <w:b/>
                <w:sz w:val="24"/>
                <w:szCs w:val="24"/>
              </w:rPr>
              <w:t>REFORMA PROPUESTA AL H. CONGRESO DE LA UNIÓN</w:t>
            </w:r>
          </w:p>
        </w:tc>
      </w:tr>
      <w:tr w:rsidR="00BD6EDE" w:rsidRPr="00156D89" w14:paraId="56FEBF7D" w14:textId="77777777" w:rsidTr="00BD6EDE">
        <w:tc>
          <w:tcPr>
            <w:tcW w:w="3114" w:type="dxa"/>
          </w:tcPr>
          <w:p w14:paraId="66BE8435" w14:textId="77777777" w:rsidR="00BD6EDE" w:rsidRPr="00156D89" w:rsidRDefault="00BD6EDE" w:rsidP="00BD6EDE">
            <w:pPr>
              <w:rPr>
                <w:rFonts w:ascii="Century Gothic" w:hAnsi="Century Gothic" w:cstheme="minorHAnsi"/>
                <w:b/>
                <w:sz w:val="24"/>
                <w:szCs w:val="24"/>
              </w:rPr>
            </w:pPr>
          </w:p>
          <w:p w14:paraId="5B9A88E0" w14:textId="77777777" w:rsidR="00BD6EDE" w:rsidRPr="00156D89" w:rsidRDefault="00BD6EDE" w:rsidP="00BD6EDE">
            <w:pPr>
              <w:jc w:val="center"/>
              <w:rPr>
                <w:rFonts w:ascii="Century Gothic" w:hAnsi="Century Gothic" w:cstheme="minorHAnsi"/>
                <w:b/>
                <w:sz w:val="24"/>
                <w:szCs w:val="24"/>
              </w:rPr>
            </w:pPr>
            <w:r w:rsidRPr="00156D89">
              <w:rPr>
                <w:rFonts w:ascii="Century Gothic" w:hAnsi="Century Gothic" w:cstheme="minorHAnsi"/>
                <w:b/>
                <w:sz w:val="24"/>
                <w:szCs w:val="24"/>
              </w:rPr>
              <w:t>NO EXISTE CORRELATIVO</w:t>
            </w:r>
          </w:p>
        </w:tc>
        <w:tc>
          <w:tcPr>
            <w:tcW w:w="3260" w:type="dxa"/>
          </w:tcPr>
          <w:p w14:paraId="3A3E409F" w14:textId="6154E04B" w:rsidR="00BD6EDE" w:rsidRPr="00156D89" w:rsidRDefault="00BD6EDE" w:rsidP="00BD6EDE">
            <w:pPr>
              <w:jc w:val="both"/>
              <w:rPr>
                <w:rFonts w:ascii="Century Gothic" w:hAnsi="Century Gothic" w:cstheme="minorHAnsi"/>
                <w:b/>
                <w:bCs/>
                <w:sz w:val="24"/>
                <w:szCs w:val="24"/>
              </w:rPr>
            </w:pPr>
            <w:r w:rsidRPr="00156D89">
              <w:rPr>
                <w:rFonts w:ascii="Century Gothic" w:hAnsi="Century Gothic" w:cstheme="minorHAnsi"/>
                <w:b/>
                <w:bCs/>
                <w:sz w:val="24"/>
                <w:szCs w:val="24"/>
              </w:rPr>
              <w:t xml:space="preserve">Artículo 159 Bis. Se impondrá pena de dos a cuatro años de prisión y multa de hasta cinco mil días de salario mínimo vigente, a quien, mediante la utilización de medios tradicionales o electrónicos, realice actos de publicidad o propaganda, con el propósito de tráfico a una </w:t>
            </w:r>
            <w:r w:rsidRPr="00156D89">
              <w:rPr>
                <w:rFonts w:ascii="Century Gothic" w:hAnsi="Century Gothic" w:cstheme="minorHAnsi"/>
                <w:b/>
                <w:bCs/>
                <w:sz w:val="24"/>
                <w:szCs w:val="24"/>
              </w:rPr>
              <w:lastRenderedPageBreak/>
              <w:t>o más personas para internarse en otro país sin la documentación correspondiente, con el objeto de obtener directa o indirectamente un lucro.</w:t>
            </w:r>
          </w:p>
        </w:tc>
        <w:tc>
          <w:tcPr>
            <w:tcW w:w="3588" w:type="dxa"/>
          </w:tcPr>
          <w:p w14:paraId="32E003CE" w14:textId="18FD28BB" w:rsidR="00BD6EDE" w:rsidRPr="00BD6EDE" w:rsidRDefault="00BD6EDE" w:rsidP="00BD6EDE">
            <w:pPr>
              <w:ind w:firstLine="284"/>
              <w:jc w:val="both"/>
              <w:rPr>
                <w:rFonts w:ascii="Century Gothic" w:hAnsi="Century Gothic" w:cstheme="minorHAnsi"/>
                <w:b/>
                <w:bCs/>
                <w:sz w:val="24"/>
                <w:szCs w:val="24"/>
              </w:rPr>
            </w:pPr>
            <w:r w:rsidRPr="00156D89">
              <w:rPr>
                <w:rFonts w:ascii="Century Gothic" w:hAnsi="Century Gothic" w:cstheme="minorHAnsi"/>
                <w:b/>
                <w:bCs/>
                <w:sz w:val="24"/>
                <w:szCs w:val="24"/>
              </w:rPr>
              <w:lastRenderedPageBreak/>
              <w:t xml:space="preserve">Artículo 159 Bis. Se impondrá pena de dos a cuatro años de prisión y cinco mil días de </w:t>
            </w:r>
            <w:r>
              <w:rPr>
                <w:rFonts w:ascii="Century Gothic" w:hAnsi="Century Gothic" w:cstheme="minorHAnsi"/>
                <w:b/>
                <w:bCs/>
                <w:sz w:val="24"/>
                <w:szCs w:val="24"/>
              </w:rPr>
              <w:t>multa</w:t>
            </w:r>
            <w:r w:rsidRPr="00156D89">
              <w:rPr>
                <w:rFonts w:ascii="Century Gothic" w:hAnsi="Century Gothic" w:cstheme="minorHAnsi"/>
                <w:b/>
                <w:bCs/>
                <w:sz w:val="24"/>
                <w:szCs w:val="24"/>
              </w:rPr>
              <w:t xml:space="preserve">, a quien, mediante la utilización de medios tradicionales o electrónicos, realice actos de publicidad o propaganda, con el propósito de tráfico a una o más personas para internarse en otro país sin la </w:t>
            </w:r>
            <w:r w:rsidRPr="00156D89">
              <w:rPr>
                <w:rFonts w:ascii="Century Gothic" w:hAnsi="Century Gothic" w:cstheme="minorHAnsi"/>
                <w:b/>
                <w:bCs/>
                <w:sz w:val="24"/>
                <w:szCs w:val="24"/>
              </w:rPr>
              <w:lastRenderedPageBreak/>
              <w:t>documentación correspondiente, con el objeto de obtener directa o indirectamente un lucro.</w:t>
            </w:r>
          </w:p>
        </w:tc>
      </w:tr>
      <w:tr w:rsidR="00BD6EDE" w:rsidRPr="00156D89" w14:paraId="1AD0BEC8" w14:textId="77777777" w:rsidTr="00BD6EDE">
        <w:tc>
          <w:tcPr>
            <w:tcW w:w="3114" w:type="dxa"/>
          </w:tcPr>
          <w:p w14:paraId="0AE1FC54" w14:textId="77777777" w:rsidR="00BD6EDE" w:rsidRPr="00156D89" w:rsidRDefault="00BD6EDE" w:rsidP="00BD6EDE">
            <w:pPr>
              <w:jc w:val="both"/>
              <w:rPr>
                <w:rFonts w:ascii="Century Gothic" w:hAnsi="Century Gothic" w:cstheme="minorHAnsi"/>
                <w:bCs/>
                <w:sz w:val="24"/>
                <w:szCs w:val="24"/>
              </w:rPr>
            </w:pPr>
            <w:r w:rsidRPr="00156D89">
              <w:rPr>
                <w:rFonts w:ascii="Century Gothic" w:hAnsi="Century Gothic" w:cstheme="minorHAnsi"/>
                <w:b/>
                <w:sz w:val="24"/>
                <w:szCs w:val="24"/>
              </w:rPr>
              <w:lastRenderedPageBreak/>
              <w:t>Artículo 160</w:t>
            </w:r>
            <w:r w:rsidRPr="00156D89">
              <w:rPr>
                <w:rFonts w:ascii="Century Gothic" w:hAnsi="Century Gothic" w:cstheme="minorHAnsi"/>
                <w:bCs/>
                <w:sz w:val="24"/>
                <w:szCs w:val="24"/>
              </w:rPr>
              <w:t>. Se aumentarán hasta en una mitad las penas previstas en el artículo anterior, cuando las conductas descritas en el mismo se realicen:</w:t>
            </w:r>
          </w:p>
        </w:tc>
        <w:tc>
          <w:tcPr>
            <w:tcW w:w="3260" w:type="dxa"/>
          </w:tcPr>
          <w:p w14:paraId="43F14F7D" w14:textId="77777777" w:rsidR="00BD6EDE" w:rsidRPr="00156D89" w:rsidRDefault="00BD6EDE" w:rsidP="00BD6EDE">
            <w:pPr>
              <w:jc w:val="both"/>
              <w:rPr>
                <w:rFonts w:ascii="Century Gothic" w:hAnsi="Century Gothic"/>
                <w:sz w:val="24"/>
                <w:szCs w:val="24"/>
                <w:lang w:eastAsia="es-ES"/>
              </w:rPr>
            </w:pPr>
            <w:r w:rsidRPr="00156D89">
              <w:rPr>
                <w:rFonts w:ascii="Century Gothic" w:hAnsi="Century Gothic"/>
                <w:b/>
                <w:sz w:val="24"/>
                <w:szCs w:val="24"/>
                <w:lang w:eastAsia="es-ES"/>
              </w:rPr>
              <w:t>Artículo 160.</w:t>
            </w:r>
            <w:r w:rsidRPr="00156D89">
              <w:rPr>
                <w:rFonts w:ascii="Century Gothic" w:hAnsi="Century Gothic"/>
                <w:sz w:val="24"/>
                <w:szCs w:val="24"/>
                <w:lang w:eastAsia="es-ES"/>
              </w:rPr>
              <w:t xml:space="preserve"> Se aumentarán hasta en una mitad las penas previstas en </w:t>
            </w:r>
            <w:r w:rsidRPr="00156D89">
              <w:rPr>
                <w:rFonts w:ascii="Century Gothic" w:hAnsi="Century Gothic"/>
                <w:b/>
                <w:sz w:val="24"/>
                <w:szCs w:val="24"/>
                <w:lang w:eastAsia="es-ES"/>
              </w:rPr>
              <w:t>los</w:t>
            </w:r>
            <w:r w:rsidRPr="00156D89">
              <w:rPr>
                <w:rFonts w:ascii="Century Gothic" w:hAnsi="Century Gothic"/>
                <w:sz w:val="24"/>
                <w:szCs w:val="24"/>
                <w:lang w:eastAsia="es-ES"/>
              </w:rPr>
              <w:t xml:space="preserve"> artículo</w:t>
            </w:r>
            <w:r w:rsidRPr="00156D89">
              <w:rPr>
                <w:rFonts w:ascii="Century Gothic" w:hAnsi="Century Gothic"/>
                <w:b/>
                <w:sz w:val="24"/>
                <w:szCs w:val="24"/>
                <w:lang w:eastAsia="es-ES"/>
              </w:rPr>
              <w:t>s</w:t>
            </w:r>
            <w:r w:rsidRPr="00156D89">
              <w:rPr>
                <w:rFonts w:ascii="Century Gothic" w:hAnsi="Century Gothic"/>
                <w:sz w:val="24"/>
                <w:szCs w:val="24"/>
                <w:lang w:eastAsia="es-ES"/>
              </w:rPr>
              <w:t xml:space="preserve"> anterior</w:t>
            </w:r>
            <w:r w:rsidRPr="00156D89">
              <w:rPr>
                <w:rFonts w:ascii="Century Gothic" w:hAnsi="Century Gothic"/>
                <w:b/>
                <w:sz w:val="24"/>
                <w:szCs w:val="24"/>
                <w:lang w:eastAsia="es-ES"/>
              </w:rPr>
              <w:t>es</w:t>
            </w:r>
            <w:r w:rsidRPr="00156D89">
              <w:rPr>
                <w:rFonts w:ascii="Century Gothic" w:hAnsi="Century Gothic"/>
                <w:sz w:val="24"/>
                <w:szCs w:val="24"/>
                <w:lang w:eastAsia="es-ES"/>
              </w:rPr>
              <w:t>, cuando las conductas descritas en el mismo se realicen:</w:t>
            </w:r>
          </w:p>
          <w:p w14:paraId="57BB3055" w14:textId="77777777" w:rsidR="00BD6EDE" w:rsidRPr="00156D89" w:rsidRDefault="00BD6EDE" w:rsidP="00BD6EDE">
            <w:pPr>
              <w:jc w:val="both"/>
              <w:rPr>
                <w:rFonts w:ascii="Century Gothic" w:hAnsi="Century Gothic"/>
                <w:b/>
                <w:sz w:val="24"/>
                <w:szCs w:val="24"/>
                <w:lang w:eastAsia="es-ES"/>
              </w:rPr>
            </w:pPr>
          </w:p>
        </w:tc>
        <w:tc>
          <w:tcPr>
            <w:tcW w:w="3588" w:type="dxa"/>
          </w:tcPr>
          <w:p w14:paraId="0612D061" w14:textId="7A4E6FD6" w:rsidR="00BD6EDE" w:rsidRPr="00BD6EDE" w:rsidRDefault="00BD6EDE" w:rsidP="00BD6EDE">
            <w:pPr>
              <w:jc w:val="both"/>
              <w:rPr>
                <w:rFonts w:ascii="Century Gothic" w:hAnsi="Century Gothic"/>
                <w:sz w:val="24"/>
                <w:szCs w:val="24"/>
                <w:lang w:eastAsia="es-ES"/>
              </w:rPr>
            </w:pPr>
            <w:r w:rsidRPr="00156D89">
              <w:rPr>
                <w:rFonts w:ascii="Century Gothic" w:hAnsi="Century Gothic"/>
                <w:b/>
                <w:sz w:val="24"/>
                <w:szCs w:val="24"/>
                <w:lang w:eastAsia="es-ES"/>
              </w:rPr>
              <w:t>Artículo 160.</w:t>
            </w:r>
            <w:r w:rsidRPr="00156D89">
              <w:rPr>
                <w:rFonts w:ascii="Century Gothic" w:hAnsi="Century Gothic"/>
                <w:sz w:val="24"/>
                <w:szCs w:val="24"/>
                <w:lang w:eastAsia="es-ES"/>
              </w:rPr>
              <w:t xml:space="preserve"> Se aumentarán hasta en una mitad las penas previstas en </w:t>
            </w:r>
            <w:r w:rsidRPr="00156D89">
              <w:rPr>
                <w:rFonts w:ascii="Century Gothic" w:hAnsi="Century Gothic"/>
                <w:b/>
                <w:sz w:val="24"/>
                <w:szCs w:val="24"/>
                <w:lang w:eastAsia="es-ES"/>
              </w:rPr>
              <w:t>los</w:t>
            </w:r>
            <w:r w:rsidRPr="00156D89">
              <w:rPr>
                <w:rFonts w:ascii="Century Gothic" w:hAnsi="Century Gothic"/>
                <w:sz w:val="24"/>
                <w:szCs w:val="24"/>
                <w:lang w:eastAsia="es-ES"/>
              </w:rPr>
              <w:t xml:space="preserve"> artículo</w:t>
            </w:r>
            <w:r w:rsidRPr="00156D89">
              <w:rPr>
                <w:rFonts w:ascii="Century Gothic" w:hAnsi="Century Gothic"/>
                <w:b/>
                <w:sz w:val="24"/>
                <w:szCs w:val="24"/>
                <w:lang w:eastAsia="es-ES"/>
              </w:rPr>
              <w:t>s</w:t>
            </w:r>
            <w:r w:rsidRPr="00156D89">
              <w:rPr>
                <w:rFonts w:ascii="Century Gothic" w:hAnsi="Century Gothic"/>
                <w:sz w:val="24"/>
                <w:szCs w:val="24"/>
                <w:lang w:eastAsia="es-ES"/>
              </w:rPr>
              <w:t xml:space="preserve"> anterior</w:t>
            </w:r>
            <w:r w:rsidRPr="00156D89">
              <w:rPr>
                <w:rFonts w:ascii="Century Gothic" w:hAnsi="Century Gothic"/>
                <w:b/>
                <w:sz w:val="24"/>
                <w:szCs w:val="24"/>
                <w:lang w:eastAsia="es-ES"/>
              </w:rPr>
              <w:t>es</w:t>
            </w:r>
            <w:r w:rsidRPr="00156D89">
              <w:rPr>
                <w:rFonts w:ascii="Century Gothic" w:hAnsi="Century Gothic"/>
                <w:sz w:val="24"/>
                <w:szCs w:val="24"/>
                <w:lang w:eastAsia="es-ES"/>
              </w:rPr>
              <w:t xml:space="preserve">, cuando las conductas descritas en </w:t>
            </w:r>
            <w:r w:rsidRPr="00694F4D">
              <w:rPr>
                <w:rFonts w:ascii="Century Gothic" w:hAnsi="Century Gothic"/>
                <w:b/>
                <w:bCs/>
                <w:sz w:val="24"/>
                <w:szCs w:val="24"/>
                <w:lang w:eastAsia="es-ES"/>
              </w:rPr>
              <w:t>los mismos</w:t>
            </w:r>
            <w:r w:rsidRPr="00156D89">
              <w:rPr>
                <w:rFonts w:ascii="Century Gothic" w:hAnsi="Century Gothic"/>
                <w:sz w:val="24"/>
                <w:szCs w:val="24"/>
                <w:lang w:eastAsia="es-ES"/>
              </w:rPr>
              <w:t xml:space="preserve"> se realicen:</w:t>
            </w:r>
          </w:p>
        </w:tc>
      </w:tr>
      <w:tr w:rsidR="00BD6EDE" w:rsidRPr="00156D89" w14:paraId="72A3543B" w14:textId="77777777" w:rsidTr="00BD6EDE">
        <w:tc>
          <w:tcPr>
            <w:tcW w:w="3114" w:type="dxa"/>
          </w:tcPr>
          <w:p w14:paraId="63B55DA0" w14:textId="77777777" w:rsidR="00BD6EDE" w:rsidRDefault="00BD6EDE" w:rsidP="00BD6EDE">
            <w:pPr>
              <w:jc w:val="both"/>
              <w:rPr>
                <w:rFonts w:ascii="Century Gothic" w:hAnsi="Century Gothic" w:cstheme="minorHAnsi"/>
                <w:bCs/>
                <w:sz w:val="24"/>
                <w:szCs w:val="24"/>
              </w:rPr>
            </w:pPr>
            <w:r w:rsidRPr="00BD6EDE">
              <w:rPr>
                <w:rFonts w:ascii="Century Gothic" w:hAnsi="Century Gothic" w:cstheme="minorHAnsi"/>
                <w:b/>
                <w:sz w:val="24"/>
                <w:szCs w:val="24"/>
              </w:rPr>
              <w:t xml:space="preserve">I. </w:t>
            </w:r>
            <w:r w:rsidRPr="00BD6EDE">
              <w:rPr>
                <w:rFonts w:ascii="Century Gothic" w:hAnsi="Century Gothic" w:cstheme="minorHAnsi"/>
                <w:bCs/>
                <w:sz w:val="24"/>
                <w:szCs w:val="24"/>
              </w:rPr>
              <w:t>Respecto de niñas, niños y adolescentes o cuando se induzca, procure, facilite u obligue a un niño, niña o adolescente o a quien no tenga capacidad para comprender el significado del hecho, a realizar cualquiera de las conductas descritas en el artículo anterior;</w:t>
            </w:r>
          </w:p>
          <w:p w14:paraId="5B32C8BF" w14:textId="74D4940E" w:rsidR="00BD6EDE" w:rsidRPr="00156D89" w:rsidRDefault="00BD6EDE" w:rsidP="00BD6EDE">
            <w:pPr>
              <w:jc w:val="both"/>
              <w:rPr>
                <w:rFonts w:ascii="Century Gothic" w:hAnsi="Century Gothic" w:cstheme="minorHAnsi"/>
                <w:b/>
                <w:sz w:val="24"/>
                <w:szCs w:val="24"/>
              </w:rPr>
            </w:pPr>
            <w:r w:rsidRPr="00BD6EDE">
              <w:rPr>
                <w:rFonts w:ascii="Century Gothic" w:hAnsi="Century Gothic"/>
                <w:b/>
                <w:bCs/>
                <w:sz w:val="24"/>
                <w:szCs w:val="24"/>
                <w:lang w:eastAsia="es-ES"/>
              </w:rPr>
              <w:t>II.</w:t>
            </w:r>
            <w:r>
              <w:rPr>
                <w:rFonts w:ascii="Century Gothic" w:hAnsi="Century Gothic"/>
                <w:sz w:val="24"/>
                <w:szCs w:val="24"/>
                <w:lang w:eastAsia="es-ES"/>
              </w:rPr>
              <w:t xml:space="preserve"> y</w:t>
            </w:r>
            <w:r w:rsidRPr="00156D89">
              <w:rPr>
                <w:rFonts w:ascii="Century Gothic" w:hAnsi="Century Gothic"/>
                <w:sz w:val="24"/>
                <w:szCs w:val="24"/>
                <w:lang w:eastAsia="es-ES"/>
              </w:rPr>
              <w:t xml:space="preserve"> </w:t>
            </w:r>
            <w:r w:rsidRPr="00156D89">
              <w:rPr>
                <w:rFonts w:ascii="Century Gothic" w:hAnsi="Century Gothic"/>
                <w:b/>
                <w:bCs/>
                <w:sz w:val="24"/>
                <w:szCs w:val="24"/>
                <w:lang w:eastAsia="es-ES"/>
              </w:rPr>
              <w:t>III.</w:t>
            </w:r>
            <w:r w:rsidRPr="00156D89">
              <w:rPr>
                <w:rFonts w:ascii="Century Gothic" w:hAnsi="Century Gothic"/>
                <w:sz w:val="24"/>
                <w:szCs w:val="24"/>
                <w:lang w:eastAsia="es-ES"/>
              </w:rPr>
              <w:t xml:space="preserve"> …</w:t>
            </w:r>
          </w:p>
        </w:tc>
        <w:tc>
          <w:tcPr>
            <w:tcW w:w="3260" w:type="dxa"/>
          </w:tcPr>
          <w:p w14:paraId="282E4F4B" w14:textId="537C74C9" w:rsidR="00BD6EDE" w:rsidRPr="00BD6EDE" w:rsidRDefault="00BD6EDE" w:rsidP="00BD6EDE">
            <w:pPr>
              <w:pStyle w:val="Prrafodelista"/>
              <w:ind w:left="426"/>
              <w:jc w:val="both"/>
              <w:rPr>
                <w:rFonts w:ascii="Century Gothic" w:hAnsi="Century Gothic"/>
                <w:b/>
                <w:bCs/>
                <w:sz w:val="24"/>
                <w:szCs w:val="24"/>
                <w:lang w:eastAsia="es-ES"/>
              </w:rPr>
            </w:pPr>
            <w:r w:rsidRPr="00BD6EDE">
              <w:rPr>
                <w:rFonts w:ascii="Century Gothic" w:hAnsi="Century Gothic"/>
                <w:b/>
                <w:bCs/>
                <w:sz w:val="24"/>
                <w:szCs w:val="24"/>
                <w:lang w:eastAsia="es-ES"/>
              </w:rPr>
              <w:t>NO HAY PROPUESTA</w:t>
            </w:r>
          </w:p>
        </w:tc>
        <w:tc>
          <w:tcPr>
            <w:tcW w:w="3588" w:type="dxa"/>
          </w:tcPr>
          <w:p w14:paraId="2E2565EC" w14:textId="3D0A3A86" w:rsidR="00BD6EDE" w:rsidRDefault="00BD6EDE" w:rsidP="00BD6EDE">
            <w:pPr>
              <w:pStyle w:val="Prrafodelista"/>
              <w:numPr>
                <w:ilvl w:val="0"/>
                <w:numId w:val="44"/>
              </w:numPr>
              <w:ind w:left="0" w:firstLine="426"/>
              <w:jc w:val="both"/>
              <w:rPr>
                <w:rFonts w:ascii="Century Gothic" w:hAnsi="Century Gothic"/>
                <w:sz w:val="24"/>
                <w:szCs w:val="24"/>
                <w:lang w:eastAsia="es-ES"/>
              </w:rPr>
            </w:pPr>
            <w:r w:rsidRPr="0050348E">
              <w:rPr>
                <w:rFonts w:ascii="Century Gothic" w:hAnsi="Century Gothic"/>
                <w:sz w:val="24"/>
                <w:szCs w:val="24"/>
                <w:lang w:eastAsia="es-ES"/>
              </w:rPr>
              <w:t xml:space="preserve">Respecto de niñas, niños y adolescentes o cuando se induzca, procure, facilite u obligue a un niño, niña o adolescente o a quien no tenga capacidad para comprender el significado del hecho, a realizar cualquiera de las conductas descritas en </w:t>
            </w:r>
            <w:r w:rsidRPr="00C138D6">
              <w:rPr>
                <w:rFonts w:ascii="Century Gothic" w:hAnsi="Century Gothic"/>
                <w:b/>
                <w:bCs/>
                <w:sz w:val="24"/>
                <w:szCs w:val="24"/>
                <w:lang w:eastAsia="es-ES"/>
              </w:rPr>
              <w:t>los</w:t>
            </w:r>
            <w:r w:rsidRPr="0050348E">
              <w:rPr>
                <w:rFonts w:ascii="Century Gothic" w:hAnsi="Century Gothic"/>
                <w:sz w:val="24"/>
                <w:szCs w:val="24"/>
                <w:lang w:eastAsia="es-ES"/>
              </w:rPr>
              <w:t xml:space="preserve"> </w:t>
            </w:r>
            <w:r w:rsidRPr="00C138D6">
              <w:rPr>
                <w:rFonts w:ascii="Century Gothic" w:hAnsi="Century Gothic"/>
                <w:b/>
                <w:bCs/>
                <w:sz w:val="24"/>
                <w:szCs w:val="24"/>
                <w:lang w:eastAsia="es-ES"/>
              </w:rPr>
              <w:t>artículos</w:t>
            </w:r>
            <w:r w:rsidRPr="0050348E">
              <w:rPr>
                <w:rFonts w:ascii="Century Gothic" w:hAnsi="Century Gothic"/>
                <w:sz w:val="24"/>
                <w:szCs w:val="24"/>
                <w:lang w:eastAsia="es-ES"/>
              </w:rPr>
              <w:t xml:space="preserve"> </w:t>
            </w:r>
            <w:r w:rsidRPr="00C138D6">
              <w:rPr>
                <w:rFonts w:ascii="Century Gothic" w:hAnsi="Century Gothic"/>
                <w:b/>
                <w:bCs/>
                <w:sz w:val="24"/>
                <w:szCs w:val="24"/>
                <w:lang w:eastAsia="es-ES"/>
              </w:rPr>
              <w:t>anteriores</w:t>
            </w:r>
            <w:r w:rsidRPr="0050348E">
              <w:rPr>
                <w:rFonts w:ascii="Century Gothic" w:hAnsi="Century Gothic"/>
                <w:sz w:val="24"/>
                <w:szCs w:val="24"/>
                <w:lang w:eastAsia="es-ES"/>
              </w:rPr>
              <w:t>;</w:t>
            </w:r>
          </w:p>
          <w:p w14:paraId="6BC3C7E7" w14:textId="77777777" w:rsidR="00BD6EDE" w:rsidRDefault="00BD6EDE" w:rsidP="00BD6EDE">
            <w:pPr>
              <w:pStyle w:val="Prrafodelista"/>
              <w:ind w:left="426"/>
              <w:jc w:val="both"/>
              <w:rPr>
                <w:rFonts w:ascii="Century Gothic" w:hAnsi="Century Gothic"/>
                <w:sz w:val="24"/>
                <w:szCs w:val="24"/>
                <w:lang w:eastAsia="es-ES"/>
              </w:rPr>
            </w:pPr>
          </w:p>
          <w:p w14:paraId="464C27E5" w14:textId="22A80BB2" w:rsidR="00BD6EDE" w:rsidRPr="00BD6EDE" w:rsidRDefault="00BD6EDE" w:rsidP="00BD6EDE">
            <w:pPr>
              <w:pStyle w:val="Prrafodelista"/>
              <w:numPr>
                <w:ilvl w:val="0"/>
                <w:numId w:val="44"/>
              </w:numPr>
              <w:ind w:left="426" w:firstLine="0"/>
              <w:jc w:val="both"/>
              <w:rPr>
                <w:rFonts w:ascii="Century Gothic" w:hAnsi="Century Gothic"/>
                <w:sz w:val="24"/>
                <w:szCs w:val="24"/>
                <w:lang w:eastAsia="es-ES"/>
              </w:rPr>
            </w:pPr>
            <w:r>
              <w:rPr>
                <w:rFonts w:ascii="Century Gothic" w:hAnsi="Century Gothic"/>
                <w:sz w:val="24"/>
                <w:szCs w:val="24"/>
                <w:lang w:eastAsia="es-ES"/>
              </w:rPr>
              <w:t>y</w:t>
            </w:r>
            <w:r w:rsidRPr="00156D89">
              <w:rPr>
                <w:rFonts w:ascii="Century Gothic" w:hAnsi="Century Gothic"/>
                <w:sz w:val="24"/>
                <w:szCs w:val="24"/>
                <w:lang w:eastAsia="es-ES"/>
              </w:rPr>
              <w:t xml:space="preserve"> </w:t>
            </w:r>
            <w:r w:rsidRPr="00156D89">
              <w:rPr>
                <w:rFonts w:ascii="Century Gothic" w:hAnsi="Century Gothic"/>
                <w:b/>
                <w:bCs/>
                <w:sz w:val="24"/>
                <w:szCs w:val="24"/>
                <w:lang w:eastAsia="es-ES"/>
              </w:rPr>
              <w:t>III.</w:t>
            </w:r>
            <w:r w:rsidRPr="00156D89">
              <w:rPr>
                <w:rFonts w:ascii="Century Gothic" w:hAnsi="Century Gothic"/>
                <w:sz w:val="24"/>
                <w:szCs w:val="24"/>
                <w:lang w:eastAsia="es-ES"/>
              </w:rPr>
              <w:t xml:space="preserve"> …</w:t>
            </w:r>
          </w:p>
        </w:tc>
      </w:tr>
      <w:bookmarkEnd w:id="2"/>
    </w:tbl>
    <w:p w14:paraId="62A8A180" w14:textId="7A489033" w:rsidR="00816838" w:rsidRPr="00156D89" w:rsidRDefault="00816838" w:rsidP="007826F0">
      <w:pPr>
        <w:spacing w:after="0" w:line="360" w:lineRule="auto"/>
        <w:jc w:val="both"/>
        <w:rPr>
          <w:rFonts w:ascii="Century Gothic" w:hAnsi="Century Gothic" w:cs="Calibri"/>
          <w:sz w:val="24"/>
          <w:szCs w:val="24"/>
        </w:rPr>
      </w:pPr>
    </w:p>
    <w:p w14:paraId="5BA68779" w14:textId="689934FC" w:rsidR="00EB104D" w:rsidRPr="00156D89" w:rsidRDefault="002421D9" w:rsidP="00830314">
      <w:pPr>
        <w:spacing w:after="0" w:line="360" w:lineRule="auto"/>
        <w:jc w:val="both"/>
        <w:rPr>
          <w:rFonts w:ascii="Century Gothic" w:hAnsi="Century Gothic" w:cs="Calibri"/>
          <w:sz w:val="24"/>
          <w:szCs w:val="24"/>
        </w:rPr>
      </w:pPr>
      <w:bookmarkStart w:id="3" w:name="_Hlk143174093"/>
      <w:r w:rsidRPr="00156D89">
        <w:rPr>
          <w:rFonts w:ascii="Century Gothic" w:hAnsi="Century Gothic" w:cs="Calibri"/>
          <w:b/>
          <w:bCs/>
          <w:sz w:val="24"/>
          <w:szCs w:val="24"/>
        </w:rPr>
        <w:lastRenderedPageBreak/>
        <w:t>VI.-</w:t>
      </w:r>
      <w:r w:rsidR="00D47B3E" w:rsidRPr="00156D89">
        <w:rPr>
          <w:rFonts w:ascii="Century Gothic" w:hAnsi="Century Gothic" w:cs="Calibri"/>
          <w:b/>
          <w:bCs/>
          <w:sz w:val="24"/>
          <w:szCs w:val="24"/>
        </w:rPr>
        <w:t xml:space="preserve"> </w:t>
      </w:r>
      <w:r w:rsidR="00476EF6" w:rsidRPr="00156D89">
        <w:rPr>
          <w:rFonts w:ascii="Century Gothic" w:hAnsi="Century Gothic" w:cs="Calibri"/>
          <w:sz w:val="24"/>
          <w:szCs w:val="24"/>
        </w:rPr>
        <w:t>Con la finalidad</w:t>
      </w:r>
      <w:r w:rsidR="00D47B3E" w:rsidRPr="00156D89">
        <w:rPr>
          <w:rFonts w:ascii="Century Gothic" w:hAnsi="Century Gothic" w:cs="Calibri"/>
          <w:b/>
          <w:bCs/>
          <w:sz w:val="24"/>
          <w:szCs w:val="24"/>
        </w:rPr>
        <w:t xml:space="preserve"> </w:t>
      </w:r>
      <w:r w:rsidR="00D47B3E" w:rsidRPr="00156D89">
        <w:rPr>
          <w:rFonts w:ascii="Century Gothic" w:hAnsi="Century Gothic" w:cs="Calibri"/>
          <w:sz w:val="24"/>
          <w:szCs w:val="24"/>
        </w:rPr>
        <w:t>que estas propuestas sean tomadas en cuenta por el Honorable Congreso de la Unión y</w:t>
      </w:r>
      <w:r w:rsidR="00476EF6" w:rsidRPr="00156D89">
        <w:rPr>
          <w:rFonts w:ascii="Century Gothic" w:hAnsi="Century Gothic" w:cs="Calibri"/>
          <w:sz w:val="24"/>
          <w:szCs w:val="24"/>
        </w:rPr>
        <w:t xml:space="preserve"> en aras de contribuir a la creación de herramientas que permitan generar un ambiente de seguridad para migrantes, es que planteamos las reformas comentadas, esperando aportar y colaborar con todas las autoridades involucradas en la atención del fenómeno migratorio</w:t>
      </w:r>
      <w:r w:rsidR="0092736B" w:rsidRPr="00156D89">
        <w:rPr>
          <w:rFonts w:ascii="Century Gothic" w:hAnsi="Century Gothic" w:cs="Calibri"/>
          <w:sz w:val="24"/>
          <w:szCs w:val="24"/>
        </w:rPr>
        <w:t>.</w:t>
      </w:r>
      <w:r w:rsidR="00D47B3E" w:rsidRPr="00156D89">
        <w:rPr>
          <w:rFonts w:ascii="Century Gothic" w:hAnsi="Century Gothic" w:cs="Calibri"/>
          <w:sz w:val="24"/>
          <w:szCs w:val="24"/>
        </w:rPr>
        <w:t xml:space="preserve"> </w:t>
      </w:r>
    </w:p>
    <w:p w14:paraId="0139BEA0" w14:textId="77777777" w:rsidR="00D47B3E" w:rsidRPr="00156D89" w:rsidRDefault="00D47B3E" w:rsidP="00830314">
      <w:pPr>
        <w:spacing w:after="0" w:line="360" w:lineRule="auto"/>
        <w:jc w:val="both"/>
        <w:rPr>
          <w:rFonts w:ascii="Century Gothic" w:hAnsi="Century Gothic" w:cs="Calibri"/>
          <w:sz w:val="24"/>
          <w:szCs w:val="24"/>
        </w:rPr>
      </w:pPr>
    </w:p>
    <w:p w14:paraId="0827C4DF" w14:textId="454B772B" w:rsidR="001F61D7" w:rsidRPr="00156D89" w:rsidRDefault="00B22B06" w:rsidP="00830314">
      <w:pPr>
        <w:spacing w:after="0" w:line="360" w:lineRule="auto"/>
        <w:jc w:val="both"/>
        <w:rPr>
          <w:rFonts w:ascii="Century Gothic" w:hAnsi="Century Gothic" w:cs="Arial"/>
          <w:sz w:val="24"/>
          <w:szCs w:val="24"/>
        </w:rPr>
      </w:pPr>
      <w:r w:rsidRPr="00156D89">
        <w:rPr>
          <w:rFonts w:ascii="Century Gothic" w:hAnsi="Century Gothic" w:cs="Calibri"/>
          <w:sz w:val="24"/>
          <w:szCs w:val="24"/>
        </w:rPr>
        <w:t>Por lo anter</w:t>
      </w:r>
      <w:r w:rsidR="00426AC0" w:rsidRPr="00156D89">
        <w:rPr>
          <w:rFonts w:ascii="Century Gothic" w:hAnsi="Century Gothic" w:cs="Calibri"/>
          <w:sz w:val="24"/>
          <w:szCs w:val="24"/>
        </w:rPr>
        <w:t xml:space="preserve">iormente </w:t>
      </w:r>
      <w:proofErr w:type="gramStart"/>
      <w:r w:rsidR="00426AC0" w:rsidRPr="00156D89">
        <w:rPr>
          <w:rFonts w:ascii="Century Gothic" w:hAnsi="Century Gothic" w:cs="Calibri"/>
          <w:sz w:val="24"/>
          <w:szCs w:val="24"/>
        </w:rPr>
        <w:t>expuesto,</w:t>
      </w:r>
      <w:r w:rsidR="006917EC" w:rsidRPr="00156D89">
        <w:rPr>
          <w:rFonts w:ascii="Century Gothic" w:hAnsi="Century Gothic" w:cs="Calibri"/>
          <w:sz w:val="24"/>
          <w:szCs w:val="24"/>
        </w:rPr>
        <w:t xml:space="preserve"> </w:t>
      </w:r>
      <w:r w:rsidR="00426AC0" w:rsidRPr="00156D89">
        <w:rPr>
          <w:rFonts w:ascii="Century Gothic" w:hAnsi="Century Gothic" w:cs="Calibri"/>
          <w:sz w:val="24"/>
          <w:szCs w:val="24"/>
        </w:rPr>
        <w:t xml:space="preserve"> </w:t>
      </w:r>
      <w:r w:rsidR="00D928CC" w:rsidRPr="00156D89">
        <w:rPr>
          <w:rFonts w:ascii="Century Gothic" w:hAnsi="Century Gothic" w:cs="Calibri"/>
          <w:sz w:val="24"/>
          <w:szCs w:val="24"/>
        </w:rPr>
        <w:t>quienes</w:t>
      </w:r>
      <w:proofErr w:type="gramEnd"/>
      <w:r w:rsidR="007313CF" w:rsidRPr="00156D89">
        <w:rPr>
          <w:rFonts w:ascii="Century Gothic" w:hAnsi="Century Gothic" w:cs="Calibri"/>
          <w:sz w:val="24"/>
          <w:szCs w:val="24"/>
        </w:rPr>
        <w:t xml:space="preserve"> </w:t>
      </w:r>
      <w:r w:rsidR="0004115A" w:rsidRPr="00156D89">
        <w:rPr>
          <w:rFonts w:ascii="Century Gothic" w:hAnsi="Century Gothic" w:cs="Calibri"/>
          <w:sz w:val="24"/>
          <w:szCs w:val="24"/>
        </w:rPr>
        <w:t>integra</w:t>
      </w:r>
      <w:r w:rsidR="00D928CC" w:rsidRPr="00156D89">
        <w:rPr>
          <w:rFonts w:ascii="Century Gothic" w:hAnsi="Century Gothic" w:cs="Calibri"/>
          <w:sz w:val="24"/>
          <w:szCs w:val="24"/>
        </w:rPr>
        <w:t>mos</w:t>
      </w:r>
      <w:r w:rsidRPr="00156D89">
        <w:rPr>
          <w:rFonts w:ascii="Century Gothic" w:hAnsi="Century Gothic" w:cs="Calibri"/>
          <w:sz w:val="24"/>
          <w:szCs w:val="24"/>
        </w:rPr>
        <w:t xml:space="preserve"> </w:t>
      </w:r>
      <w:r w:rsidR="0004115A" w:rsidRPr="00156D89">
        <w:rPr>
          <w:rFonts w:ascii="Century Gothic" w:hAnsi="Century Gothic" w:cs="Calibri"/>
          <w:sz w:val="24"/>
          <w:szCs w:val="24"/>
        </w:rPr>
        <w:t xml:space="preserve">la Comisión de </w:t>
      </w:r>
      <w:r w:rsidR="0047453A" w:rsidRPr="00156D89">
        <w:rPr>
          <w:rFonts w:ascii="Century Gothic" w:hAnsi="Century Gothic" w:cs="Calibri"/>
          <w:sz w:val="24"/>
          <w:szCs w:val="24"/>
        </w:rPr>
        <w:t>Asuntos Fronterizos y Atención a Migrantes</w:t>
      </w:r>
      <w:r w:rsidR="0092736B" w:rsidRPr="00156D89">
        <w:rPr>
          <w:rFonts w:ascii="Century Gothic" w:hAnsi="Century Gothic" w:cs="Calibri"/>
          <w:sz w:val="24"/>
          <w:szCs w:val="24"/>
        </w:rPr>
        <w:t>,</w:t>
      </w:r>
      <w:r w:rsidR="00426AC0" w:rsidRPr="00156D89">
        <w:rPr>
          <w:rFonts w:ascii="Century Gothic" w:hAnsi="Century Gothic" w:cs="Calibri"/>
          <w:sz w:val="24"/>
          <w:szCs w:val="24"/>
        </w:rPr>
        <w:t xml:space="preserve"> sometemos</w:t>
      </w:r>
      <w:r w:rsidRPr="00156D89">
        <w:rPr>
          <w:rFonts w:ascii="Century Gothic" w:hAnsi="Century Gothic" w:cs="Calibri"/>
          <w:sz w:val="24"/>
          <w:szCs w:val="24"/>
        </w:rPr>
        <w:t xml:space="preserve"> a la </w:t>
      </w:r>
      <w:r w:rsidR="00426AC0" w:rsidRPr="00156D89">
        <w:rPr>
          <w:rFonts w:ascii="Century Gothic" w:hAnsi="Century Gothic" w:cs="Calibri"/>
          <w:sz w:val="24"/>
          <w:szCs w:val="24"/>
        </w:rPr>
        <w:t xml:space="preserve">consideración </w:t>
      </w:r>
      <w:r w:rsidR="000800D6" w:rsidRPr="00156D89">
        <w:rPr>
          <w:rFonts w:ascii="Century Gothic" w:hAnsi="Century Gothic" w:cs="Arial"/>
          <w:sz w:val="24"/>
          <w:szCs w:val="24"/>
        </w:rPr>
        <w:t>del Pleno</w:t>
      </w:r>
      <w:r w:rsidR="00762756" w:rsidRPr="00156D89">
        <w:rPr>
          <w:rFonts w:ascii="Century Gothic" w:hAnsi="Century Gothic" w:cs="Arial"/>
          <w:sz w:val="24"/>
          <w:szCs w:val="24"/>
        </w:rPr>
        <w:t>, el siguiente proyecto de:</w:t>
      </w:r>
      <w:r w:rsidR="000800D6" w:rsidRPr="00156D89">
        <w:rPr>
          <w:rFonts w:ascii="Century Gothic" w:hAnsi="Century Gothic" w:cs="Arial"/>
          <w:sz w:val="24"/>
          <w:szCs w:val="24"/>
        </w:rPr>
        <w:t xml:space="preserve"> </w:t>
      </w:r>
    </w:p>
    <w:p w14:paraId="52EDCF52" w14:textId="1E7A8BFD" w:rsidR="00DD5385" w:rsidRPr="00156D89" w:rsidRDefault="00DD5385" w:rsidP="00830314">
      <w:pPr>
        <w:spacing w:after="0" w:line="360" w:lineRule="auto"/>
        <w:jc w:val="both"/>
        <w:rPr>
          <w:rFonts w:ascii="Century Gothic" w:hAnsi="Century Gothic" w:cs="Arial"/>
          <w:sz w:val="24"/>
          <w:szCs w:val="24"/>
        </w:rPr>
      </w:pPr>
    </w:p>
    <w:p w14:paraId="7252C4AA" w14:textId="77777777" w:rsidR="00290B4D" w:rsidRPr="00156D89" w:rsidRDefault="00290B4D" w:rsidP="00830314">
      <w:pPr>
        <w:spacing w:after="0" w:line="360" w:lineRule="auto"/>
        <w:jc w:val="both"/>
        <w:rPr>
          <w:rFonts w:ascii="Century Gothic" w:hAnsi="Century Gothic" w:cs="Arial"/>
          <w:sz w:val="24"/>
          <w:szCs w:val="24"/>
        </w:rPr>
      </w:pPr>
    </w:p>
    <w:p w14:paraId="51280BF3" w14:textId="667CF46E" w:rsidR="00DD5385" w:rsidRPr="00156D89" w:rsidRDefault="00762756" w:rsidP="00D02AE2">
      <w:pPr>
        <w:spacing w:after="0" w:line="360" w:lineRule="auto"/>
        <w:jc w:val="center"/>
        <w:rPr>
          <w:rFonts w:ascii="Century Gothic" w:hAnsi="Century Gothic" w:cs="Arial"/>
          <w:b/>
          <w:bCs/>
          <w:sz w:val="28"/>
          <w:szCs w:val="28"/>
        </w:rPr>
      </w:pPr>
      <w:r w:rsidRPr="00156D89">
        <w:rPr>
          <w:rFonts w:ascii="Century Gothic" w:hAnsi="Century Gothic" w:cs="Arial"/>
          <w:b/>
          <w:bCs/>
          <w:sz w:val="28"/>
          <w:szCs w:val="28"/>
        </w:rPr>
        <w:t>INICIATIVA ANTE EL H. CONGRESO DE LA UNIÓN</w:t>
      </w:r>
    </w:p>
    <w:p w14:paraId="55DCF458" w14:textId="77777777" w:rsidR="00D02AE2" w:rsidRPr="00156D89" w:rsidRDefault="00D02AE2" w:rsidP="00250818">
      <w:pPr>
        <w:spacing w:after="0" w:line="360" w:lineRule="auto"/>
        <w:jc w:val="both"/>
        <w:rPr>
          <w:rFonts w:ascii="Century Gothic" w:hAnsi="Century Gothic" w:cs="Arial"/>
          <w:b/>
          <w:bCs/>
          <w:sz w:val="28"/>
          <w:szCs w:val="28"/>
        </w:rPr>
      </w:pPr>
    </w:p>
    <w:p w14:paraId="2F6038F2" w14:textId="7F8ECBB2" w:rsidR="005F12B9" w:rsidRPr="00156D89" w:rsidRDefault="00D0367A" w:rsidP="00E918DA">
      <w:pPr>
        <w:widowControl w:val="0"/>
        <w:autoSpaceDE w:val="0"/>
        <w:autoSpaceDN w:val="0"/>
        <w:adjustRightInd w:val="0"/>
        <w:spacing w:line="360" w:lineRule="auto"/>
        <w:ind w:right="99" w:firstLine="14"/>
        <w:jc w:val="both"/>
        <w:rPr>
          <w:rFonts w:ascii="Century Gothic" w:eastAsia="Arial" w:hAnsi="Century Gothic" w:cs="Arial"/>
          <w:bCs/>
          <w:sz w:val="24"/>
          <w:szCs w:val="24"/>
        </w:rPr>
      </w:pPr>
      <w:proofErr w:type="gramStart"/>
      <w:r w:rsidRPr="00156D89">
        <w:rPr>
          <w:rFonts w:ascii="Century Gothic" w:eastAsia="Arial" w:hAnsi="Century Gothic" w:cs="Arial"/>
          <w:b/>
          <w:bCs/>
          <w:sz w:val="28"/>
          <w:szCs w:val="28"/>
        </w:rPr>
        <w:t>PRIMERO</w:t>
      </w:r>
      <w:r w:rsidR="0047453A" w:rsidRPr="00156D89">
        <w:rPr>
          <w:rFonts w:ascii="Century Gothic" w:eastAsia="Arial" w:hAnsi="Century Gothic" w:cs="Arial"/>
          <w:b/>
          <w:bCs/>
          <w:sz w:val="24"/>
          <w:szCs w:val="24"/>
        </w:rPr>
        <w:t>.-</w:t>
      </w:r>
      <w:proofErr w:type="gramEnd"/>
      <w:r w:rsidR="0047453A" w:rsidRPr="00156D89">
        <w:rPr>
          <w:rFonts w:ascii="Century Gothic" w:eastAsia="Arial" w:hAnsi="Century Gothic" w:cs="Arial"/>
          <w:sz w:val="24"/>
          <w:szCs w:val="24"/>
        </w:rPr>
        <w:t xml:space="preserve"> </w:t>
      </w:r>
      <w:r w:rsidR="00762756" w:rsidRPr="00156D89">
        <w:rPr>
          <w:rFonts w:ascii="Century Gothic" w:eastAsia="Arial" w:hAnsi="Century Gothic" w:cs="Arial"/>
          <w:sz w:val="24"/>
          <w:szCs w:val="24"/>
        </w:rPr>
        <w:t xml:space="preserve">La </w:t>
      </w:r>
      <w:r w:rsidR="00EB104D" w:rsidRPr="00156D89">
        <w:rPr>
          <w:rFonts w:ascii="Century Gothic" w:eastAsia="Arial" w:hAnsi="Century Gothic" w:cs="Arial"/>
          <w:sz w:val="24"/>
          <w:szCs w:val="24"/>
        </w:rPr>
        <w:t>S</w:t>
      </w:r>
      <w:r w:rsidR="00762756" w:rsidRPr="00156D89">
        <w:rPr>
          <w:rFonts w:ascii="Century Gothic" w:eastAsia="Arial" w:hAnsi="Century Gothic" w:cs="Arial"/>
          <w:sz w:val="24"/>
          <w:szCs w:val="24"/>
        </w:rPr>
        <w:t xml:space="preserve">exagésima </w:t>
      </w:r>
      <w:r w:rsidR="00EB104D" w:rsidRPr="00156D89">
        <w:rPr>
          <w:rFonts w:ascii="Century Gothic" w:eastAsia="Arial" w:hAnsi="Century Gothic" w:cs="Arial"/>
          <w:bCs/>
          <w:sz w:val="24"/>
          <w:szCs w:val="24"/>
        </w:rPr>
        <w:t xml:space="preserve">Séptima Legislatura del </w:t>
      </w:r>
      <w:r w:rsidRPr="00156D89">
        <w:rPr>
          <w:rFonts w:ascii="Century Gothic" w:eastAsia="Arial" w:hAnsi="Century Gothic" w:cs="Arial"/>
          <w:bCs/>
          <w:sz w:val="24"/>
          <w:szCs w:val="24"/>
        </w:rPr>
        <w:t xml:space="preserve">H. Congreso del </w:t>
      </w:r>
      <w:r w:rsidR="00EB104D" w:rsidRPr="00156D89">
        <w:rPr>
          <w:rFonts w:ascii="Century Gothic" w:eastAsia="Arial" w:hAnsi="Century Gothic" w:cs="Arial"/>
          <w:bCs/>
          <w:sz w:val="24"/>
          <w:szCs w:val="24"/>
        </w:rPr>
        <w:t xml:space="preserve">Estado de Chihuahua, tiene a bien enviar ante el H. Congreso de la Unión, </w:t>
      </w:r>
      <w:r w:rsidR="001F56D3" w:rsidRPr="00156D89">
        <w:rPr>
          <w:rFonts w:ascii="Century Gothic" w:eastAsia="Arial Unicode MS" w:hAnsi="Century Gothic" w:cs="Arial"/>
        </w:rPr>
        <w:t>I</w:t>
      </w:r>
      <w:r w:rsidR="00EB104D" w:rsidRPr="00156D89">
        <w:rPr>
          <w:rFonts w:ascii="Century Gothic" w:eastAsia="Arial" w:hAnsi="Century Gothic" w:cs="Arial"/>
          <w:bCs/>
          <w:sz w:val="24"/>
          <w:szCs w:val="24"/>
        </w:rPr>
        <w:t>niciativa con carácter de Decreto, a efecto de reformar</w:t>
      </w:r>
      <w:r w:rsidR="00EC10C2">
        <w:rPr>
          <w:rFonts w:ascii="Century Gothic" w:eastAsia="Arial" w:hAnsi="Century Gothic" w:cs="Arial"/>
          <w:bCs/>
          <w:sz w:val="24"/>
          <w:szCs w:val="24"/>
        </w:rPr>
        <w:t xml:space="preserve"> y adicionar varias disposiciones de</w:t>
      </w:r>
      <w:r w:rsidR="00EB104D" w:rsidRPr="00156D89">
        <w:rPr>
          <w:rFonts w:ascii="Century Gothic" w:eastAsia="Arial" w:hAnsi="Century Gothic" w:cs="Arial"/>
          <w:bCs/>
          <w:sz w:val="24"/>
          <w:szCs w:val="24"/>
        </w:rPr>
        <w:t xml:space="preserve"> la Ley de Migración</w:t>
      </w:r>
      <w:r w:rsidR="007F0E1A" w:rsidRPr="00156D89">
        <w:rPr>
          <w:rFonts w:ascii="Century Gothic" w:eastAsia="Arial" w:hAnsi="Century Gothic" w:cs="Arial"/>
          <w:bCs/>
          <w:sz w:val="24"/>
          <w:szCs w:val="24"/>
        </w:rPr>
        <w:t>,</w:t>
      </w:r>
      <w:r w:rsidR="00EB104D" w:rsidRPr="00156D89">
        <w:rPr>
          <w:rFonts w:ascii="Century Gothic" w:eastAsia="Arial" w:hAnsi="Century Gothic" w:cs="Arial"/>
          <w:bCs/>
          <w:sz w:val="24"/>
          <w:szCs w:val="24"/>
        </w:rPr>
        <w:t xml:space="preserve"> para quedar</w:t>
      </w:r>
      <w:r w:rsidR="00BD4159" w:rsidRPr="00156D89">
        <w:rPr>
          <w:rFonts w:ascii="Century Gothic" w:eastAsia="Arial" w:hAnsi="Century Gothic" w:cs="Arial"/>
          <w:bCs/>
          <w:sz w:val="24"/>
          <w:szCs w:val="24"/>
        </w:rPr>
        <w:t xml:space="preserve"> de la siguiente manera</w:t>
      </w:r>
      <w:r w:rsidR="00EB104D" w:rsidRPr="00156D89">
        <w:rPr>
          <w:rFonts w:ascii="Century Gothic" w:eastAsia="Arial" w:hAnsi="Century Gothic" w:cs="Arial"/>
          <w:bCs/>
          <w:sz w:val="24"/>
          <w:szCs w:val="24"/>
        </w:rPr>
        <w:t>:</w:t>
      </w:r>
    </w:p>
    <w:p w14:paraId="6226A67A" w14:textId="77777777" w:rsidR="00E918DA" w:rsidRPr="00156D89" w:rsidRDefault="00E918DA" w:rsidP="00E918DA">
      <w:pPr>
        <w:widowControl w:val="0"/>
        <w:autoSpaceDE w:val="0"/>
        <w:autoSpaceDN w:val="0"/>
        <w:adjustRightInd w:val="0"/>
        <w:spacing w:line="360" w:lineRule="auto"/>
        <w:ind w:right="99" w:firstLine="14"/>
        <w:jc w:val="both"/>
        <w:rPr>
          <w:rFonts w:ascii="Century Gothic" w:eastAsia="Arial" w:hAnsi="Century Gothic" w:cs="Arial"/>
          <w:bCs/>
          <w:sz w:val="24"/>
          <w:szCs w:val="24"/>
        </w:rPr>
      </w:pPr>
    </w:p>
    <w:p w14:paraId="332F7067" w14:textId="6108347A" w:rsidR="00BD4159" w:rsidRPr="00156D89" w:rsidRDefault="00BD4159" w:rsidP="00BD4159">
      <w:pPr>
        <w:spacing w:line="360" w:lineRule="auto"/>
        <w:jc w:val="both"/>
        <w:rPr>
          <w:rFonts w:ascii="Century Gothic" w:eastAsia="Century Gothic" w:hAnsi="Century Gothic" w:cs="Century Gothic"/>
          <w:bCs/>
          <w:sz w:val="24"/>
          <w:szCs w:val="24"/>
        </w:rPr>
      </w:pPr>
      <w:r w:rsidRPr="00156D89">
        <w:rPr>
          <w:rFonts w:ascii="Century Gothic" w:eastAsia="Century Gothic" w:hAnsi="Century Gothic" w:cs="Century Gothic"/>
          <w:b/>
          <w:sz w:val="24"/>
          <w:szCs w:val="24"/>
        </w:rPr>
        <w:t xml:space="preserve">ARTÍCULO </w:t>
      </w:r>
      <w:proofErr w:type="gramStart"/>
      <w:r w:rsidR="00560EDF" w:rsidRPr="00156D89">
        <w:rPr>
          <w:rFonts w:ascii="Century Gothic" w:eastAsia="Century Gothic" w:hAnsi="Century Gothic" w:cs="Century Gothic"/>
          <w:b/>
          <w:sz w:val="24"/>
          <w:szCs w:val="24"/>
        </w:rPr>
        <w:t>ÚNICO</w:t>
      </w:r>
      <w:r w:rsidRPr="00156D89">
        <w:rPr>
          <w:rFonts w:ascii="Century Gothic" w:eastAsia="Century Gothic" w:hAnsi="Century Gothic" w:cs="Century Gothic"/>
          <w:b/>
          <w:sz w:val="24"/>
          <w:szCs w:val="24"/>
        </w:rPr>
        <w:t>.-</w:t>
      </w:r>
      <w:proofErr w:type="gramEnd"/>
      <w:r w:rsidRPr="00156D89">
        <w:rPr>
          <w:rFonts w:ascii="Century Gothic" w:eastAsia="Century Gothic" w:hAnsi="Century Gothic" w:cs="Century Gothic"/>
          <w:b/>
          <w:sz w:val="24"/>
          <w:szCs w:val="24"/>
        </w:rPr>
        <w:t xml:space="preserve"> </w:t>
      </w:r>
      <w:r w:rsidRPr="00156D89">
        <w:rPr>
          <w:rFonts w:ascii="Century Gothic" w:eastAsia="Century Gothic" w:hAnsi="Century Gothic" w:cs="Century Gothic"/>
          <w:bCs/>
          <w:sz w:val="24"/>
          <w:szCs w:val="24"/>
        </w:rPr>
        <w:t>Se</w:t>
      </w:r>
      <w:r w:rsidRPr="00156D89">
        <w:rPr>
          <w:rFonts w:ascii="Century Gothic" w:eastAsia="Century Gothic" w:hAnsi="Century Gothic" w:cs="Century Gothic"/>
          <w:b/>
          <w:sz w:val="24"/>
          <w:szCs w:val="24"/>
        </w:rPr>
        <w:t xml:space="preserve"> REFORMA</w:t>
      </w:r>
      <w:r w:rsidR="00476EF6" w:rsidRPr="00156D89">
        <w:rPr>
          <w:rFonts w:ascii="Century Gothic" w:eastAsia="Century Gothic" w:hAnsi="Century Gothic" w:cs="Century Gothic"/>
          <w:b/>
          <w:sz w:val="24"/>
          <w:szCs w:val="24"/>
        </w:rPr>
        <w:t xml:space="preserve"> </w:t>
      </w:r>
      <w:r w:rsidR="00476EF6" w:rsidRPr="00156D89">
        <w:rPr>
          <w:rFonts w:ascii="Century Gothic" w:eastAsia="Century Gothic" w:hAnsi="Century Gothic" w:cs="Century Gothic"/>
          <w:bCs/>
          <w:sz w:val="24"/>
          <w:szCs w:val="24"/>
        </w:rPr>
        <w:t>el artículo 160</w:t>
      </w:r>
      <w:r w:rsidR="00694F4D">
        <w:rPr>
          <w:rFonts w:ascii="Century Gothic" w:eastAsia="Century Gothic" w:hAnsi="Century Gothic" w:cs="Century Gothic"/>
          <w:b/>
          <w:sz w:val="24"/>
          <w:szCs w:val="24"/>
        </w:rPr>
        <w:t xml:space="preserve">, </w:t>
      </w:r>
      <w:r w:rsidR="00694F4D" w:rsidRPr="00694F4D">
        <w:rPr>
          <w:rFonts w:ascii="Century Gothic" w:eastAsia="Century Gothic" w:hAnsi="Century Gothic" w:cs="Century Gothic"/>
          <w:bCs/>
          <w:sz w:val="24"/>
          <w:szCs w:val="24"/>
        </w:rPr>
        <w:t>párrafo primero</w:t>
      </w:r>
      <w:r w:rsidR="0050348E">
        <w:rPr>
          <w:rFonts w:ascii="Century Gothic" w:eastAsia="Century Gothic" w:hAnsi="Century Gothic" w:cs="Century Gothic"/>
          <w:bCs/>
          <w:sz w:val="24"/>
          <w:szCs w:val="24"/>
        </w:rPr>
        <w:t xml:space="preserve"> y fracción I;</w:t>
      </w:r>
      <w:r w:rsidR="00694F4D">
        <w:rPr>
          <w:rFonts w:ascii="Century Gothic" w:eastAsia="Century Gothic" w:hAnsi="Century Gothic" w:cs="Century Gothic"/>
          <w:b/>
          <w:sz w:val="24"/>
          <w:szCs w:val="24"/>
        </w:rPr>
        <w:t xml:space="preserve"> </w:t>
      </w:r>
      <w:r w:rsidRPr="00156D89">
        <w:rPr>
          <w:rFonts w:ascii="Century Gothic" w:eastAsia="Century Gothic" w:hAnsi="Century Gothic" w:cs="Century Gothic"/>
          <w:bCs/>
          <w:sz w:val="24"/>
          <w:szCs w:val="24"/>
        </w:rPr>
        <w:t xml:space="preserve">y se </w:t>
      </w:r>
      <w:r w:rsidRPr="00156D89">
        <w:rPr>
          <w:rFonts w:ascii="Century Gothic" w:eastAsia="Century Gothic" w:hAnsi="Century Gothic" w:cs="Century Gothic"/>
          <w:b/>
          <w:sz w:val="24"/>
          <w:szCs w:val="24"/>
        </w:rPr>
        <w:t>ADICIONA</w:t>
      </w:r>
      <w:r w:rsidR="00476EF6" w:rsidRPr="00156D89">
        <w:rPr>
          <w:rFonts w:ascii="Century Gothic" w:eastAsia="Century Gothic" w:hAnsi="Century Gothic" w:cs="Century Gothic"/>
          <w:b/>
          <w:sz w:val="24"/>
          <w:szCs w:val="24"/>
        </w:rPr>
        <w:t xml:space="preserve"> </w:t>
      </w:r>
      <w:r w:rsidR="00476EF6" w:rsidRPr="00156D89">
        <w:rPr>
          <w:rFonts w:ascii="Century Gothic" w:eastAsia="Century Gothic" w:hAnsi="Century Gothic" w:cs="Century Gothic"/>
          <w:bCs/>
          <w:sz w:val="24"/>
          <w:szCs w:val="24"/>
        </w:rPr>
        <w:t>el artículo 159 Bis,</w:t>
      </w:r>
      <w:r w:rsidR="00476EF6" w:rsidRPr="00156D89">
        <w:rPr>
          <w:rFonts w:ascii="Century Gothic" w:eastAsia="Century Gothic" w:hAnsi="Century Gothic" w:cs="Century Gothic"/>
          <w:b/>
          <w:sz w:val="24"/>
          <w:szCs w:val="24"/>
        </w:rPr>
        <w:t xml:space="preserve">  </w:t>
      </w:r>
      <w:r w:rsidR="00476EF6" w:rsidRPr="00156D89">
        <w:rPr>
          <w:rFonts w:ascii="Century Gothic" w:eastAsia="Century Gothic" w:hAnsi="Century Gothic" w:cs="Century Gothic"/>
          <w:bCs/>
          <w:sz w:val="24"/>
          <w:szCs w:val="24"/>
        </w:rPr>
        <w:t>ambos</w:t>
      </w:r>
      <w:r w:rsidRPr="00156D89">
        <w:rPr>
          <w:rFonts w:ascii="Century Gothic" w:eastAsia="Century Gothic" w:hAnsi="Century Gothic" w:cs="Century Gothic"/>
          <w:bCs/>
          <w:sz w:val="24"/>
          <w:szCs w:val="24"/>
        </w:rPr>
        <w:t xml:space="preserve"> de la Ley de Migración</w:t>
      </w:r>
      <w:bookmarkEnd w:id="3"/>
      <w:r w:rsidR="00195B00" w:rsidRPr="00156D89">
        <w:rPr>
          <w:rFonts w:ascii="Century Gothic" w:eastAsia="Century Gothic" w:hAnsi="Century Gothic" w:cs="Century Gothic"/>
          <w:bCs/>
          <w:sz w:val="24"/>
          <w:szCs w:val="24"/>
        </w:rPr>
        <w:t xml:space="preserve">, </w:t>
      </w:r>
      <w:r w:rsidRPr="00156D89">
        <w:rPr>
          <w:rFonts w:ascii="Century Gothic" w:eastAsia="Century Gothic" w:hAnsi="Century Gothic" w:cs="Century Gothic"/>
          <w:bCs/>
          <w:sz w:val="24"/>
          <w:szCs w:val="24"/>
        </w:rPr>
        <w:t xml:space="preserve"> para quedar como sigue:</w:t>
      </w:r>
    </w:p>
    <w:p w14:paraId="32B56555" w14:textId="77777777" w:rsidR="00560EDF" w:rsidRPr="00156D89" w:rsidRDefault="00560EDF" w:rsidP="00BD4159">
      <w:pPr>
        <w:spacing w:line="360" w:lineRule="auto"/>
        <w:jc w:val="both"/>
        <w:rPr>
          <w:rFonts w:ascii="Century Gothic" w:eastAsia="Century Gothic" w:hAnsi="Century Gothic" w:cs="Century Gothic"/>
          <w:bCs/>
          <w:sz w:val="24"/>
          <w:szCs w:val="24"/>
        </w:rPr>
      </w:pPr>
    </w:p>
    <w:p w14:paraId="56172DA1" w14:textId="7F86E780" w:rsidR="00560EDF" w:rsidRDefault="00E918DA" w:rsidP="00D319D9">
      <w:pPr>
        <w:spacing w:line="360" w:lineRule="auto"/>
        <w:ind w:firstLine="284"/>
        <w:jc w:val="both"/>
        <w:rPr>
          <w:rFonts w:ascii="Century Gothic" w:hAnsi="Century Gothic" w:cstheme="minorHAnsi"/>
          <w:b/>
          <w:bCs/>
          <w:sz w:val="24"/>
          <w:szCs w:val="24"/>
        </w:rPr>
      </w:pPr>
      <w:r w:rsidRPr="00156D89">
        <w:rPr>
          <w:rFonts w:ascii="Century Gothic" w:hAnsi="Century Gothic" w:cstheme="minorHAnsi"/>
          <w:b/>
          <w:bCs/>
          <w:sz w:val="24"/>
          <w:szCs w:val="24"/>
        </w:rPr>
        <w:lastRenderedPageBreak/>
        <w:t xml:space="preserve">Artículo 159 Bis. Se impondrá pena de dos a cuatro años de prisión y cinco mil días de </w:t>
      </w:r>
      <w:r w:rsidR="00694F4D">
        <w:rPr>
          <w:rFonts w:ascii="Century Gothic" w:hAnsi="Century Gothic" w:cstheme="minorHAnsi"/>
          <w:b/>
          <w:bCs/>
          <w:sz w:val="24"/>
          <w:szCs w:val="24"/>
        </w:rPr>
        <w:t>multa</w:t>
      </w:r>
      <w:r w:rsidRPr="00156D89">
        <w:rPr>
          <w:rFonts w:ascii="Century Gothic" w:hAnsi="Century Gothic" w:cstheme="minorHAnsi"/>
          <w:b/>
          <w:bCs/>
          <w:sz w:val="24"/>
          <w:szCs w:val="24"/>
        </w:rPr>
        <w:t>, a quien, mediante la utilización de medios tradicionales o electrónicos, realice actos de publicidad o propaganda, con el propósito de tráfico</w:t>
      </w:r>
      <w:r w:rsidR="00EB2D28">
        <w:rPr>
          <w:rFonts w:ascii="Century Gothic" w:hAnsi="Century Gothic" w:cstheme="minorHAnsi"/>
          <w:b/>
          <w:bCs/>
          <w:sz w:val="24"/>
          <w:szCs w:val="24"/>
        </w:rPr>
        <w:t xml:space="preserve"> que</w:t>
      </w:r>
      <w:r w:rsidRPr="00156D89">
        <w:rPr>
          <w:rFonts w:ascii="Century Gothic" w:hAnsi="Century Gothic" w:cstheme="minorHAnsi"/>
          <w:b/>
          <w:bCs/>
          <w:sz w:val="24"/>
          <w:szCs w:val="24"/>
        </w:rPr>
        <w:t xml:space="preserve"> </w:t>
      </w:r>
      <w:r w:rsidR="00080557">
        <w:rPr>
          <w:rFonts w:ascii="Century Gothic" w:hAnsi="Century Gothic" w:cstheme="minorHAnsi"/>
          <w:b/>
          <w:bCs/>
          <w:sz w:val="24"/>
          <w:szCs w:val="24"/>
        </w:rPr>
        <w:t xml:space="preserve">lleve </w:t>
      </w:r>
      <w:r w:rsidRPr="00156D89">
        <w:rPr>
          <w:rFonts w:ascii="Century Gothic" w:hAnsi="Century Gothic" w:cstheme="minorHAnsi"/>
          <w:b/>
          <w:bCs/>
          <w:sz w:val="24"/>
          <w:szCs w:val="24"/>
        </w:rPr>
        <w:t>a una o más personas a internarse en otro país sin la documentación correspondiente, con el objeto de obtener directa o indirectamente un lucro.</w:t>
      </w:r>
    </w:p>
    <w:p w14:paraId="4CA456D9" w14:textId="77777777" w:rsidR="00D319D9" w:rsidRPr="00156D89" w:rsidRDefault="00D319D9" w:rsidP="00D319D9">
      <w:pPr>
        <w:spacing w:line="360" w:lineRule="auto"/>
        <w:ind w:firstLine="284"/>
        <w:jc w:val="both"/>
        <w:rPr>
          <w:rFonts w:ascii="Century Gothic" w:hAnsi="Century Gothic" w:cstheme="minorHAnsi"/>
          <w:b/>
          <w:bCs/>
          <w:sz w:val="24"/>
          <w:szCs w:val="24"/>
        </w:rPr>
      </w:pPr>
    </w:p>
    <w:p w14:paraId="59CF0843" w14:textId="5BA111E5" w:rsidR="00E918DA" w:rsidRPr="00156D89" w:rsidRDefault="00E918DA" w:rsidP="00F023D2">
      <w:pPr>
        <w:spacing w:line="360" w:lineRule="auto"/>
        <w:ind w:firstLine="284"/>
        <w:jc w:val="both"/>
        <w:rPr>
          <w:rFonts w:ascii="Century Gothic" w:hAnsi="Century Gothic"/>
          <w:sz w:val="24"/>
          <w:szCs w:val="24"/>
          <w:lang w:eastAsia="es-ES"/>
        </w:rPr>
      </w:pPr>
      <w:r w:rsidRPr="00156D89">
        <w:rPr>
          <w:rFonts w:ascii="Century Gothic" w:hAnsi="Century Gothic"/>
          <w:b/>
          <w:sz w:val="24"/>
          <w:szCs w:val="24"/>
          <w:lang w:eastAsia="es-ES"/>
        </w:rPr>
        <w:t>Artículo 160.</w:t>
      </w:r>
      <w:r w:rsidRPr="00156D89">
        <w:rPr>
          <w:rFonts w:ascii="Century Gothic" w:hAnsi="Century Gothic"/>
          <w:sz w:val="24"/>
          <w:szCs w:val="24"/>
          <w:lang w:eastAsia="es-ES"/>
        </w:rPr>
        <w:t xml:space="preserve"> Se aumentarán hasta en una mitad las penas previstas en </w:t>
      </w:r>
      <w:r w:rsidRPr="00156D89">
        <w:rPr>
          <w:rFonts w:ascii="Century Gothic" w:hAnsi="Century Gothic"/>
          <w:b/>
          <w:sz w:val="24"/>
          <w:szCs w:val="24"/>
          <w:lang w:eastAsia="es-ES"/>
        </w:rPr>
        <w:t>los</w:t>
      </w:r>
      <w:r w:rsidRPr="00156D89">
        <w:rPr>
          <w:rFonts w:ascii="Century Gothic" w:hAnsi="Century Gothic"/>
          <w:sz w:val="24"/>
          <w:szCs w:val="24"/>
          <w:lang w:eastAsia="es-ES"/>
        </w:rPr>
        <w:t xml:space="preserve"> </w:t>
      </w:r>
      <w:r w:rsidRPr="00F023D2">
        <w:rPr>
          <w:rFonts w:ascii="Century Gothic" w:hAnsi="Century Gothic"/>
          <w:b/>
          <w:bCs/>
          <w:sz w:val="24"/>
          <w:szCs w:val="24"/>
          <w:lang w:eastAsia="es-ES"/>
        </w:rPr>
        <w:t>artículo</w:t>
      </w:r>
      <w:r w:rsidRPr="00156D89">
        <w:rPr>
          <w:rFonts w:ascii="Century Gothic" w:hAnsi="Century Gothic"/>
          <w:b/>
          <w:sz w:val="24"/>
          <w:szCs w:val="24"/>
          <w:lang w:eastAsia="es-ES"/>
        </w:rPr>
        <w:t>s</w:t>
      </w:r>
      <w:r w:rsidRPr="00156D89">
        <w:rPr>
          <w:rFonts w:ascii="Century Gothic" w:hAnsi="Century Gothic"/>
          <w:sz w:val="24"/>
          <w:szCs w:val="24"/>
          <w:lang w:eastAsia="es-ES"/>
        </w:rPr>
        <w:t xml:space="preserve"> </w:t>
      </w:r>
      <w:r w:rsidRPr="00F023D2">
        <w:rPr>
          <w:rFonts w:ascii="Century Gothic" w:hAnsi="Century Gothic"/>
          <w:b/>
          <w:bCs/>
          <w:sz w:val="24"/>
          <w:szCs w:val="24"/>
          <w:lang w:eastAsia="es-ES"/>
        </w:rPr>
        <w:t>anterior</w:t>
      </w:r>
      <w:r w:rsidRPr="00156D89">
        <w:rPr>
          <w:rFonts w:ascii="Century Gothic" w:hAnsi="Century Gothic"/>
          <w:b/>
          <w:sz w:val="24"/>
          <w:szCs w:val="24"/>
          <w:lang w:eastAsia="es-ES"/>
        </w:rPr>
        <w:t>es</w:t>
      </w:r>
      <w:r w:rsidRPr="00156D89">
        <w:rPr>
          <w:rFonts w:ascii="Century Gothic" w:hAnsi="Century Gothic"/>
          <w:sz w:val="24"/>
          <w:szCs w:val="24"/>
          <w:lang w:eastAsia="es-ES"/>
        </w:rPr>
        <w:t xml:space="preserve">, cuando las conductas descritas en </w:t>
      </w:r>
      <w:r w:rsidR="00694F4D" w:rsidRPr="00694F4D">
        <w:rPr>
          <w:rFonts w:ascii="Century Gothic" w:hAnsi="Century Gothic"/>
          <w:b/>
          <w:bCs/>
          <w:sz w:val="24"/>
          <w:szCs w:val="24"/>
          <w:lang w:eastAsia="es-ES"/>
        </w:rPr>
        <w:t>los mismos</w:t>
      </w:r>
      <w:r w:rsidRPr="00156D89">
        <w:rPr>
          <w:rFonts w:ascii="Century Gothic" w:hAnsi="Century Gothic"/>
          <w:sz w:val="24"/>
          <w:szCs w:val="24"/>
          <w:lang w:eastAsia="es-ES"/>
        </w:rPr>
        <w:t xml:space="preserve"> se realicen:</w:t>
      </w:r>
    </w:p>
    <w:p w14:paraId="2AAD313C" w14:textId="7527EE67" w:rsidR="0050348E" w:rsidRPr="00EC10C2" w:rsidRDefault="00BD6EDE" w:rsidP="00F023D2">
      <w:pPr>
        <w:spacing w:line="360" w:lineRule="auto"/>
        <w:ind w:firstLine="360"/>
        <w:jc w:val="both"/>
        <w:rPr>
          <w:rFonts w:ascii="Century Gothic" w:hAnsi="Century Gothic"/>
          <w:sz w:val="24"/>
          <w:szCs w:val="24"/>
          <w:lang w:eastAsia="es-ES"/>
        </w:rPr>
      </w:pPr>
      <w:r w:rsidRPr="00BD6EDE">
        <w:rPr>
          <w:rFonts w:ascii="Century Gothic" w:hAnsi="Century Gothic"/>
          <w:b/>
          <w:bCs/>
          <w:sz w:val="24"/>
          <w:szCs w:val="24"/>
          <w:lang w:eastAsia="es-ES"/>
        </w:rPr>
        <w:t>I.</w:t>
      </w:r>
      <w:r>
        <w:rPr>
          <w:rFonts w:ascii="Century Gothic" w:hAnsi="Century Gothic"/>
          <w:sz w:val="24"/>
          <w:szCs w:val="24"/>
          <w:lang w:eastAsia="es-ES"/>
        </w:rPr>
        <w:t xml:space="preserve"> </w:t>
      </w:r>
      <w:r w:rsidR="0050348E" w:rsidRPr="00BD6EDE">
        <w:rPr>
          <w:rFonts w:ascii="Century Gothic" w:hAnsi="Century Gothic"/>
          <w:sz w:val="24"/>
          <w:szCs w:val="24"/>
          <w:lang w:eastAsia="es-ES"/>
        </w:rPr>
        <w:t xml:space="preserve">Respecto de niñas, niños y adolescentes o cuando se induzca, procure, facilite u obligue a un niño, niña o adolescente o a quien no tenga capacidad para comprender el significado del hecho, a realizar cualquiera de las conductas descritas en </w:t>
      </w:r>
      <w:r w:rsidR="00C138D6" w:rsidRPr="00BD6EDE">
        <w:rPr>
          <w:rFonts w:ascii="Century Gothic" w:hAnsi="Century Gothic"/>
          <w:b/>
          <w:bCs/>
          <w:sz w:val="24"/>
          <w:szCs w:val="24"/>
          <w:lang w:eastAsia="es-ES"/>
        </w:rPr>
        <w:t>los</w:t>
      </w:r>
      <w:r w:rsidR="0050348E" w:rsidRPr="00BD6EDE">
        <w:rPr>
          <w:rFonts w:ascii="Century Gothic" w:hAnsi="Century Gothic"/>
          <w:sz w:val="24"/>
          <w:szCs w:val="24"/>
          <w:lang w:eastAsia="es-ES"/>
        </w:rPr>
        <w:t xml:space="preserve"> </w:t>
      </w:r>
      <w:r w:rsidR="0050348E" w:rsidRPr="00BD6EDE">
        <w:rPr>
          <w:rFonts w:ascii="Century Gothic" w:hAnsi="Century Gothic"/>
          <w:b/>
          <w:bCs/>
          <w:sz w:val="24"/>
          <w:szCs w:val="24"/>
          <w:lang w:eastAsia="es-ES"/>
        </w:rPr>
        <w:t>artículo</w:t>
      </w:r>
      <w:r w:rsidR="00C138D6" w:rsidRPr="00BD6EDE">
        <w:rPr>
          <w:rFonts w:ascii="Century Gothic" w:hAnsi="Century Gothic"/>
          <w:b/>
          <w:bCs/>
          <w:sz w:val="24"/>
          <w:szCs w:val="24"/>
          <w:lang w:eastAsia="es-ES"/>
        </w:rPr>
        <w:t>s</w:t>
      </w:r>
      <w:r w:rsidR="0050348E" w:rsidRPr="00BD6EDE">
        <w:rPr>
          <w:rFonts w:ascii="Century Gothic" w:hAnsi="Century Gothic"/>
          <w:sz w:val="24"/>
          <w:szCs w:val="24"/>
          <w:lang w:eastAsia="es-ES"/>
        </w:rPr>
        <w:t xml:space="preserve"> </w:t>
      </w:r>
      <w:r w:rsidR="0050348E" w:rsidRPr="00BD6EDE">
        <w:rPr>
          <w:rFonts w:ascii="Century Gothic" w:hAnsi="Century Gothic"/>
          <w:b/>
          <w:bCs/>
          <w:sz w:val="24"/>
          <w:szCs w:val="24"/>
          <w:lang w:eastAsia="es-ES"/>
        </w:rPr>
        <w:t>anterior</w:t>
      </w:r>
      <w:r w:rsidR="00C138D6" w:rsidRPr="00BD6EDE">
        <w:rPr>
          <w:rFonts w:ascii="Century Gothic" w:hAnsi="Century Gothic"/>
          <w:b/>
          <w:bCs/>
          <w:sz w:val="24"/>
          <w:szCs w:val="24"/>
          <w:lang w:eastAsia="es-ES"/>
        </w:rPr>
        <w:t>es</w:t>
      </w:r>
      <w:r w:rsidR="0050348E" w:rsidRPr="00BD6EDE">
        <w:rPr>
          <w:rFonts w:ascii="Century Gothic" w:hAnsi="Century Gothic"/>
          <w:sz w:val="24"/>
          <w:szCs w:val="24"/>
          <w:lang w:eastAsia="es-ES"/>
        </w:rPr>
        <w:t>;</w:t>
      </w:r>
    </w:p>
    <w:p w14:paraId="339B43F1" w14:textId="07A6F6A3" w:rsidR="00E918DA" w:rsidRPr="00EC10C2" w:rsidRDefault="00EC10C2" w:rsidP="00F023D2">
      <w:pPr>
        <w:spacing w:line="360" w:lineRule="auto"/>
        <w:ind w:left="426"/>
        <w:jc w:val="both"/>
        <w:rPr>
          <w:rFonts w:ascii="Century Gothic" w:hAnsi="Century Gothic"/>
          <w:sz w:val="24"/>
          <w:szCs w:val="24"/>
          <w:lang w:eastAsia="es-ES"/>
        </w:rPr>
      </w:pPr>
      <w:r w:rsidRPr="00EC10C2">
        <w:rPr>
          <w:rFonts w:ascii="Century Gothic" w:hAnsi="Century Gothic"/>
          <w:b/>
          <w:bCs/>
          <w:sz w:val="24"/>
          <w:szCs w:val="24"/>
          <w:lang w:eastAsia="es-ES"/>
        </w:rPr>
        <w:t>II.</w:t>
      </w:r>
      <w:r>
        <w:rPr>
          <w:rFonts w:ascii="Century Gothic" w:hAnsi="Century Gothic"/>
          <w:sz w:val="24"/>
          <w:szCs w:val="24"/>
          <w:lang w:eastAsia="es-ES"/>
        </w:rPr>
        <w:t xml:space="preserve"> </w:t>
      </w:r>
      <w:r w:rsidR="0050348E" w:rsidRPr="00EC10C2">
        <w:rPr>
          <w:rFonts w:ascii="Century Gothic" w:hAnsi="Century Gothic"/>
          <w:sz w:val="24"/>
          <w:szCs w:val="24"/>
          <w:lang w:eastAsia="es-ES"/>
        </w:rPr>
        <w:t>y</w:t>
      </w:r>
      <w:r w:rsidR="00E918DA" w:rsidRPr="00EC10C2">
        <w:rPr>
          <w:rFonts w:ascii="Century Gothic" w:hAnsi="Century Gothic"/>
          <w:sz w:val="24"/>
          <w:szCs w:val="24"/>
          <w:lang w:eastAsia="es-ES"/>
        </w:rPr>
        <w:t xml:space="preserve"> </w:t>
      </w:r>
      <w:r w:rsidR="00E918DA" w:rsidRPr="00EC10C2">
        <w:rPr>
          <w:rFonts w:ascii="Century Gothic" w:hAnsi="Century Gothic"/>
          <w:b/>
          <w:bCs/>
          <w:sz w:val="24"/>
          <w:szCs w:val="24"/>
          <w:lang w:eastAsia="es-ES"/>
        </w:rPr>
        <w:t>III.</w:t>
      </w:r>
      <w:r w:rsidR="00E918DA" w:rsidRPr="00EC10C2">
        <w:rPr>
          <w:rFonts w:ascii="Century Gothic" w:hAnsi="Century Gothic"/>
          <w:sz w:val="24"/>
          <w:szCs w:val="24"/>
          <w:lang w:eastAsia="es-ES"/>
        </w:rPr>
        <w:t xml:space="preserve"> …</w:t>
      </w:r>
    </w:p>
    <w:p w14:paraId="6D4E0C8A" w14:textId="52BA264B" w:rsidR="00E918DA" w:rsidRDefault="00E918DA" w:rsidP="00E918DA">
      <w:pPr>
        <w:jc w:val="both"/>
        <w:rPr>
          <w:rFonts w:ascii="Century Gothic" w:hAnsi="Century Gothic" w:cstheme="minorHAnsi"/>
          <w:b/>
          <w:bCs/>
          <w:sz w:val="24"/>
          <w:szCs w:val="24"/>
        </w:rPr>
      </w:pPr>
    </w:p>
    <w:p w14:paraId="4A5BF8A4" w14:textId="77777777" w:rsidR="00BD6EDE" w:rsidRPr="00156D89" w:rsidRDefault="00BD6EDE" w:rsidP="00E918DA">
      <w:pPr>
        <w:jc w:val="both"/>
        <w:rPr>
          <w:rFonts w:ascii="Century Gothic" w:hAnsi="Century Gothic" w:cstheme="minorHAnsi"/>
          <w:b/>
          <w:bCs/>
          <w:sz w:val="24"/>
          <w:szCs w:val="24"/>
        </w:rPr>
      </w:pPr>
    </w:p>
    <w:p w14:paraId="4D206533" w14:textId="455E8CE9" w:rsidR="007D3162" w:rsidRDefault="00EB104D" w:rsidP="007D3162">
      <w:pPr>
        <w:spacing w:line="360" w:lineRule="auto"/>
        <w:ind w:right="332"/>
        <w:jc w:val="center"/>
        <w:rPr>
          <w:rFonts w:ascii="Century Gothic" w:hAnsi="Century Gothic"/>
          <w:b/>
          <w:bCs/>
          <w:spacing w:val="20"/>
          <w:sz w:val="24"/>
          <w:szCs w:val="24"/>
        </w:rPr>
      </w:pPr>
      <w:r w:rsidRPr="0050348E">
        <w:rPr>
          <w:rFonts w:ascii="Century Gothic" w:hAnsi="Century Gothic"/>
          <w:b/>
          <w:bCs/>
          <w:spacing w:val="20"/>
          <w:sz w:val="24"/>
          <w:szCs w:val="24"/>
        </w:rPr>
        <w:t>TRANSITORIO</w:t>
      </w:r>
    </w:p>
    <w:p w14:paraId="57509E9C" w14:textId="77777777" w:rsidR="00BD6EDE" w:rsidRPr="0050348E" w:rsidRDefault="00BD6EDE" w:rsidP="007D3162">
      <w:pPr>
        <w:spacing w:line="360" w:lineRule="auto"/>
        <w:ind w:right="332"/>
        <w:jc w:val="center"/>
        <w:rPr>
          <w:rFonts w:ascii="Century Gothic" w:hAnsi="Century Gothic"/>
          <w:b/>
          <w:bCs/>
          <w:spacing w:val="20"/>
          <w:sz w:val="24"/>
          <w:szCs w:val="24"/>
        </w:rPr>
      </w:pPr>
    </w:p>
    <w:p w14:paraId="557B7700" w14:textId="6ED72D44" w:rsidR="00EB104D" w:rsidRPr="00156D89" w:rsidRDefault="00EB104D" w:rsidP="007D3162">
      <w:pPr>
        <w:spacing w:line="360" w:lineRule="auto"/>
        <w:ind w:right="332"/>
        <w:jc w:val="both"/>
        <w:rPr>
          <w:rFonts w:ascii="Century Gothic" w:hAnsi="Century Gothic"/>
          <w:bCs/>
        </w:rPr>
      </w:pPr>
      <w:r w:rsidRPr="00156D89">
        <w:rPr>
          <w:rFonts w:ascii="Century Gothic" w:hAnsi="Century Gothic"/>
          <w:b/>
          <w:bCs/>
          <w:sz w:val="24"/>
          <w:szCs w:val="24"/>
        </w:rPr>
        <w:t xml:space="preserve">ARTÍCULO </w:t>
      </w:r>
      <w:proofErr w:type="gramStart"/>
      <w:r w:rsidRPr="00156D89">
        <w:rPr>
          <w:rFonts w:ascii="Century Gothic" w:hAnsi="Century Gothic"/>
          <w:b/>
          <w:bCs/>
          <w:sz w:val="24"/>
          <w:szCs w:val="24"/>
        </w:rPr>
        <w:t>ÚNICO.-</w:t>
      </w:r>
      <w:proofErr w:type="gramEnd"/>
      <w:r w:rsidRPr="00156D89">
        <w:rPr>
          <w:rFonts w:ascii="Century Gothic" w:hAnsi="Century Gothic"/>
          <w:bCs/>
          <w:sz w:val="24"/>
          <w:szCs w:val="24"/>
        </w:rPr>
        <w:t xml:space="preserve"> El presente Decreto entrará en vigor al día siguiente de su publicación en el Diario Oficial de la Federación.</w:t>
      </w:r>
    </w:p>
    <w:p w14:paraId="05A251B1" w14:textId="77777777" w:rsidR="00A262FA" w:rsidRPr="00156D89" w:rsidRDefault="00A262FA" w:rsidP="00EB104D">
      <w:pPr>
        <w:spacing w:line="360" w:lineRule="auto"/>
        <w:ind w:right="332"/>
        <w:jc w:val="both"/>
        <w:rPr>
          <w:rFonts w:ascii="Century Gothic" w:hAnsi="Century Gothic"/>
          <w:b/>
          <w:sz w:val="28"/>
          <w:szCs w:val="28"/>
        </w:rPr>
      </w:pPr>
      <w:bookmarkStart w:id="4" w:name="_Hlk143174137"/>
    </w:p>
    <w:p w14:paraId="7C910EFE" w14:textId="2515DA27" w:rsidR="00EB104D" w:rsidRPr="00156D89" w:rsidRDefault="00EB104D" w:rsidP="00EB104D">
      <w:pPr>
        <w:spacing w:line="360" w:lineRule="auto"/>
        <w:ind w:right="332"/>
        <w:jc w:val="both"/>
        <w:rPr>
          <w:rFonts w:ascii="Century Gothic" w:hAnsi="Century Gothic"/>
          <w:bCs/>
          <w:sz w:val="24"/>
          <w:szCs w:val="24"/>
        </w:rPr>
      </w:pPr>
      <w:proofErr w:type="gramStart"/>
      <w:r w:rsidRPr="00156D89">
        <w:rPr>
          <w:rFonts w:ascii="Century Gothic" w:hAnsi="Century Gothic"/>
          <w:b/>
          <w:sz w:val="28"/>
          <w:szCs w:val="28"/>
        </w:rPr>
        <w:t>SEGUNDO.-</w:t>
      </w:r>
      <w:proofErr w:type="gramEnd"/>
      <w:r w:rsidRPr="00156D89">
        <w:rPr>
          <w:rFonts w:ascii="Century Gothic" w:hAnsi="Century Gothic"/>
          <w:bCs/>
          <w:sz w:val="28"/>
          <w:szCs w:val="28"/>
        </w:rPr>
        <w:t xml:space="preserve"> </w:t>
      </w:r>
      <w:r w:rsidRPr="00156D89">
        <w:rPr>
          <w:rFonts w:ascii="Century Gothic" w:hAnsi="Century Gothic"/>
          <w:bCs/>
          <w:sz w:val="24"/>
          <w:szCs w:val="24"/>
        </w:rPr>
        <w:t xml:space="preserve">De conformidad con el artículo 71, fracción III de la Constitución Política de los Estados Unidos Mexicanos, remítase copia de la presente </w:t>
      </w:r>
      <w:r w:rsidR="00F023D2">
        <w:rPr>
          <w:rFonts w:ascii="Century Gothic" w:hAnsi="Century Gothic"/>
          <w:bCs/>
          <w:sz w:val="24"/>
          <w:szCs w:val="24"/>
        </w:rPr>
        <w:t>R</w:t>
      </w:r>
      <w:r w:rsidRPr="00156D89">
        <w:rPr>
          <w:rFonts w:ascii="Century Gothic" w:hAnsi="Century Gothic"/>
          <w:bCs/>
          <w:sz w:val="24"/>
          <w:szCs w:val="24"/>
        </w:rPr>
        <w:t>esolución</w:t>
      </w:r>
      <w:r w:rsidR="0050348E">
        <w:rPr>
          <w:rFonts w:ascii="Century Gothic" w:hAnsi="Century Gothic"/>
          <w:bCs/>
          <w:sz w:val="24"/>
          <w:szCs w:val="24"/>
        </w:rPr>
        <w:t>,</w:t>
      </w:r>
      <w:r w:rsidRPr="00156D89">
        <w:rPr>
          <w:rFonts w:ascii="Century Gothic" w:hAnsi="Century Gothic"/>
          <w:bCs/>
          <w:sz w:val="24"/>
          <w:szCs w:val="24"/>
        </w:rPr>
        <w:t xml:space="preserve"> al H. Congreso de la Unión, para los efectos conducentes. </w:t>
      </w:r>
    </w:p>
    <w:p w14:paraId="75928CC1" w14:textId="77777777" w:rsidR="00560EDF" w:rsidRPr="00156D89" w:rsidRDefault="00560EDF" w:rsidP="00830314">
      <w:pPr>
        <w:spacing w:after="0" w:line="360" w:lineRule="auto"/>
        <w:jc w:val="both"/>
        <w:rPr>
          <w:rFonts w:ascii="Century Gothic" w:hAnsi="Century Gothic" w:cs="Arial"/>
          <w:b/>
          <w:bCs/>
          <w:sz w:val="28"/>
          <w:szCs w:val="28"/>
        </w:rPr>
      </w:pPr>
    </w:p>
    <w:p w14:paraId="2A6D5E8E" w14:textId="69A93904" w:rsidR="001F61D7" w:rsidRPr="00156D89" w:rsidRDefault="001F61D7" w:rsidP="00830314">
      <w:pPr>
        <w:spacing w:after="0" w:line="360" w:lineRule="auto"/>
        <w:jc w:val="both"/>
        <w:rPr>
          <w:rFonts w:ascii="Century Gothic" w:hAnsi="Century Gothic" w:cs="Arial"/>
          <w:sz w:val="24"/>
          <w:szCs w:val="24"/>
        </w:rPr>
      </w:pPr>
      <w:r w:rsidRPr="00156D89">
        <w:rPr>
          <w:rFonts w:ascii="Century Gothic" w:hAnsi="Century Gothic" w:cs="Arial"/>
          <w:b/>
          <w:bCs/>
          <w:sz w:val="28"/>
          <w:szCs w:val="28"/>
        </w:rPr>
        <w:t xml:space="preserve">D </w:t>
      </w:r>
      <w:r w:rsidR="0047453A" w:rsidRPr="00156D89">
        <w:rPr>
          <w:rFonts w:ascii="Century Gothic" w:hAnsi="Century Gothic" w:cs="Arial"/>
          <w:b/>
          <w:bCs/>
          <w:sz w:val="28"/>
          <w:szCs w:val="28"/>
        </w:rPr>
        <w:t>A D O</w:t>
      </w:r>
      <w:r w:rsidR="00613A56" w:rsidRPr="00156D89">
        <w:rPr>
          <w:rFonts w:ascii="Century Gothic" w:hAnsi="Century Gothic" w:cs="Arial"/>
          <w:sz w:val="24"/>
          <w:szCs w:val="24"/>
        </w:rPr>
        <w:t xml:space="preserve"> </w:t>
      </w:r>
      <w:r w:rsidRPr="00156D89">
        <w:rPr>
          <w:rFonts w:ascii="Century Gothic" w:hAnsi="Century Gothic" w:cs="Arial"/>
          <w:sz w:val="24"/>
          <w:szCs w:val="24"/>
        </w:rPr>
        <w:t>en el Salón de Sesiones del Honorable Congreso del Estado, en la Ciudad de Chihuahua, Chih., a</w:t>
      </w:r>
      <w:r w:rsidR="00D0367A" w:rsidRPr="00156D89">
        <w:rPr>
          <w:rFonts w:ascii="Century Gothic" w:hAnsi="Century Gothic" w:cs="Arial"/>
          <w:sz w:val="24"/>
          <w:szCs w:val="24"/>
        </w:rPr>
        <w:t xml:space="preserve"> los</w:t>
      </w:r>
      <w:r w:rsidRPr="00156D89">
        <w:rPr>
          <w:rFonts w:ascii="Century Gothic" w:hAnsi="Century Gothic" w:cs="Arial"/>
          <w:sz w:val="24"/>
          <w:szCs w:val="24"/>
        </w:rPr>
        <w:t xml:space="preserve"> </w:t>
      </w:r>
      <w:r w:rsidR="004573AB">
        <w:rPr>
          <w:rFonts w:ascii="Century Gothic" w:hAnsi="Century Gothic" w:cs="Arial"/>
          <w:sz w:val="24"/>
          <w:szCs w:val="24"/>
        </w:rPr>
        <w:t>cinco</w:t>
      </w:r>
      <w:r w:rsidR="00E918DA" w:rsidRPr="00156D89">
        <w:rPr>
          <w:rFonts w:ascii="Century Gothic" w:hAnsi="Century Gothic" w:cs="Arial"/>
          <w:sz w:val="24"/>
          <w:szCs w:val="24"/>
        </w:rPr>
        <w:t xml:space="preserve"> </w:t>
      </w:r>
      <w:r w:rsidR="00D0367A" w:rsidRPr="00156D89">
        <w:rPr>
          <w:rFonts w:ascii="Century Gothic" w:hAnsi="Century Gothic" w:cs="Arial"/>
          <w:sz w:val="24"/>
          <w:szCs w:val="24"/>
        </w:rPr>
        <w:t>días</w:t>
      </w:r>
      <w:r w:rsidR="0047453A" w:rsidRPr="00156D89">
        <w:rPr>
          <w:rFonts w:ascii="Century Gothic" w:hAnsi="Century Gothic" w:cs="Arial"/>
          <w:sz w:val="24"/>
          <w:szCs w:val="24"/>
        </w:rPr>
        <w:t xml:space="preserve"> </w:t>
      </w:r>
      <w:r w:rsidRPr="00156D89">
        <w:rPr>
          <w:rFonts w:ascii="Century Gothic" w:hAnsi="Century Gothic" w:cs="Arial"/>
          <w:sz w:val="24"/>
          <w:szCs w:val="24"/>
        </w:rPr>
        <w:t xml:space="preserve">del mes de </w:t>
      </w:r>
      <w:r w:rsidR="004573AB">
        <w:rPr>
          <w:rFonts w:ascii="Century Gothic" w:hAnsi="Century Gothic" w:cs="Arial"/>
          <w:sz w:val="24"/>
          <w:szCs w:val="24"/>
        </w:rPr>
        <w:t>marzo</w:t>
      </w:r>
      <w:r w:rsidRPr="00156D89">
        <w:rPr>
          <w:rFonts w:ascii="Century Gothic" w:hAnsi="Century Gothic" w:cs="Arial"/>
          <w:sz w:val="24"/>
          <w:szCs w:val="24"/>
        </w:rPr>
        <w:t xml:space="preserve"> del año dos mil veinti</w:t>
      </w:r>
      <w:r w:rsidR="00E918DA" w:rsidRPr="00156D89">
        <w:rPr>
          <w:rFonts w:ascii="Century Gothic" w:hAnsi="Century Gothic" w:cs="Arial"/>
          <w:sz w:val="24"/>
          <w:szCs w:val="24"/>
        </w:rPr>
        <w:t>cuatro</w:t>
      </w:r>
      <w:r w:rsidRPr="00156D89">
        <w:rPr>
          <w:rFonts w:ascii="Century Gothic" w:hAnsi="Century Gothic" w:cs="Arial"/>
          <w:sz w:val="24"/>
          <w:szCs w:val="24"/>
        </w:rPr>
        <w:t>.</w:t>
      </w:r>
    </w:p>
    <w:bookmarkEnd w:id="4"/>
    <w:p w14:paraId="029E0D6B" w14:textId="04757739" w:rsidR="002D2D12" w:rsidRPr="00156D89" w:rsidRDefault="002D2D12" w:rsidP="00830314">
      <w:pPr>
        <w:spacing w:after="0" w:line="360" w:lineRule="auto"/>
        <w:jc w:val="both"/>
        <w:rPr>
          <w:rFonts w:ascii="Century Gothic" w:hAnsi="Century Gothic" w:cs="Arial"/>
          <w:sz w:val="24"/>
          <w:szCs w:val="24"/>
        </w:rPr>
      </w:pPr>
    </w:p>
    <w:p w14:paraId="782E7413" w14:textId="6D044B4D" w:rsidR="008D5F71" w:rsidRPr="00156D89" w:rsidRDefault="008D5F71" w:rsidP="00830314">
      <w:pPr>
        <w:spacing w:after="0" w:line="360" w:lineRule="auto"/>
        <w:jc w:val="both"/>
        <w:rPr>
          <w:rFonts w:ascii="Century Gothic" w:hAnsi="Century Gothic" w:cs="Arial"/>
          <w:sz w:val="24"/>
          <w:szCs w:val="24"/>
        </w:rPr>
      </w:pPr>
    </w:p>
    <w:p w14:paraId="58C9C055" w14:textId="4EE4645B" w:rsidR="00421A10" w:rsidRPr="00156D89" w:rsidRDefault="00421A10" w:rsidP="00830314">
      <w:pPr>
        <w:spacing w:after="0" w:line="360" w:lineRule="auto"/>
        <w:jc w:val="both"/>
        <w:rPr>
          <w:rFonts w:ascii="Century Gothic" w:hAnsi="Century Gothic" w:cs="Arial"/>
          <w:sz w:val="24"/>
          <w:szCs w:val="24"/>
        </w:rPr>
      </w:pPr>
    </w:p>
    <w:p w14:paraId="01454B20" w14:textId="4DB4BE60" w:rsidR="00421A10" w:rsidRPr="00156D89" w:rsidRDefault="00421A10" w:rsidP="00830314">
      <w:pPr>
        <w:spacing w:after="0" w:line="360" w:lineRule="auto"/>
        <w:jc w:val="both"/>
        <w:rPr>
          <w:rFonts w:ascii="Century Gothic" w:hAnsi="Century Gothic" w:cs="Arial"/>
          <w:sz w:val="24"/>
          <w:szCs w:val="24"/>
        </w:rPr>
      </w:pPr>
    </w:p>
    <w:p w14:paraId="7985A9D0" w14:textId="1019B3E4" w:rsidR="00350ACF" w:rsidRPr="00156D89" w:rsidRDefault="00350ACF" w:rsidP="00830314">
      <w:pPr>
        <w:spacing w:after="0" w:line="360" w:lineRule="auto"/>
        <w:jc w:val="both"/>
        <w:rPr>
          <w:rFonts w:ascii="Century Gothic" w:hAnsi="Century Gothic" w:cs="Arial"/>
          <w:sz w:val="24"/>
          <w:szCs w:val="24"/>
        </w:rPr>
      </w:pPr>
    </w:p>
    <w:p w14:paraId="4516F3D7" w14:textId="799BE353" w:rsidR="00237F2D" w:rsidRPr="00156D89" w:rsidRDefault="00237F2D" w:rsidP="00830314">
      <w:pPr>
        <w:spacing w:after="0" w:line="360" w:lineRule="auto"/>
        <w:jc w:val="both"/>
        <w:rPr>
          <w:rFonts w:ascii="Century Gothic" w:hAnsi="Century Gothic" w:cs="Arial"/>
          <w:sz w:val="24"/>
          <w:szCs w:val="24"/>
        </w:rPr>
      </w:pPr>
    </w:p>
    <w:p w14:paraId="6C6CE9C0" w14:textId="77777777" w:rsidR="00E918DA" w:rsidRPr="00156D89" w:rsidRDefault="00E918DA" w:rsidP="00830314">
      <w:pPr>
        <w:spacing w:after="0" w:line="360" w:lineRule="auto"/>
        <w:jc w:val="both"/>
        <w:rPr>
          <w:rFonts w:ascii="Century Gothic" w:hAnsi="Century Gothic" w:cs="Arial"/>
          <w:sz w:val="24"/>
          <w:szCs w:val="24"/>
        </w:rPr>
      </w:pPr>
    </w:p>
    <w:p w14:paraId="28A76BE8" w14:textId="2A763A11" w:rsidR="00237F2D" w:rsidRPr="00156D89" w:rsidRDefault="00237F2D" w:rsidP="00830314">
      <w:pPr>
        <w:spacing w:after="0" w:line="360" w:lineRule="auto"/>
        <w:jc w:val="both"/>
        <w:rPr>
          <w:rFonts w:ascii="Century Gothic" w:hAnsi="Century Gothic" w:cs="Arial"/>
          <w:sz w:val="24"/>
          <w:szCs w:val="24"/>
        </w:rPr>
      </w:pPr>
    </w:p>
    <w:p w14:paraId="149E6AD5" w14:textId="61DD8FFD" w:rsidR="00237F2D" w:rsidRPr="00156D89" w:rsidRDefault="00237F2D" w:rsidP="00830314">
      <w:pPr>
        <w:spacing w:after="0" w:line="360" w:lineRule="auto"/>
        <w:jc w:val="both"/>
        <w:rPr>
          <w:rFonts w:ascii="Century Gothic" w:hAnsi="Century Gothic" w:cs="Arial"/>
          <w:sz w:val="24"/>
          <w:szCs w:val="24"/>
        </w:rPr>
      </w:pPr>
    </w:p>
    <w:p w14:paraId="20DF51C5" w14:textId="3F24B70A" w:rsidR="00237F2D" w:rsidRPr="00156D89" w:rsidRDefault="00237F2D" w:rsidP="00830314">
      <w:pPr>
        <w:spacing w:after="0" w:line="360" w:lineRule="auto"/>
        <w:jc w:val="both"/>
        <w:rPr>
          <w:rFonts w:ascii="Century Gothic" w:hAnsi="Century Gothic" w:cs="Arial"/>
          <w:sz w:val="24"/>
          <w:szCs w:val="24"/>
        </w:rPr>
      </w:pPr>
    </w:p>
    <w:p w14:paraId="7E8EC165" w14:textId="1F0A39ED" w:rsidR="00A262FA" w:rsidRPr="00156D89" w:rsidRDefault="00A262FA" w:rsidP="00830314">
      <w:pPr>
        <w:spacing w:after="0" w:line="360" w:lineRule="auto"/>
        <w:jc w:val="both"/>
        <w:rPr>
          <w:rFonts w:ascii="Century Gothic" w:hAnsi="Century Gothic" w:cs="Arial"/>
          <w:sz w:val="24"/>
          <w:szCs w:val="24"/>
        </w:rPr>
      </w:pPr>
    </w:p>
    <w:p w14:paraId="665CF902" w14:textId="17C9BF9C" w:rsidR="00F214F1" w:rsidRPr="00156D89" w:rsidRDefault="00F214F1" w:rsidP="00830314">
      <w:pPr>
        <w:spacing w:after="0" w:line="360" w:lineRule="auto"/>
        <w:jc w:val="both"/>
        <w:rPr>
          <w:rFonts w:ascii="Century Gothic" w:hAnsi="Century Gothic" w:cs="Arial"/>
          <w:sz w:val="24"/>
          <w:szCs w:val="24"/>
        </w:rPr>
      </w:pPr>
    </w:p>
    <w:p w14:paraId="31C87D25" w14:textId="2C77D94B" w:rsidR="00F214F1" w:rsidRDefault="00F214F1" w:rsidP="00830314">
      <w:pPr>
        <w:spacing w:after="0" w:line="360" w:lineRule="auto"/>
        <w:jc w:val="both"/>
        <w:rPr>
          <w:rFonts w:ascii="Century Gothic" w:hAnsi="Century Gothic" w:cs="Arial"/>
          <w:sz w:val="24"/>
          <w:szCs w:val="24"/>
        </w:rPr>
      </w:pPr>
    </w:p>
    <w:p w14:paraId="0CD7D22A" w14:textId="4EA64669" w:rsidR="00BD6EDE" w:rsidRDefault="00BD6EDE" w:rsidP="00830314">
      <w:pPr>
        <w:spacing w:after="0" w:line="360" w:lineRule="auto"/>
        <w:jc w:val="both"/>
        <w:rPr>
          <w:rFonts w:ascii="Century Gothic" w:hAnsi="Century Gothic" w:cs="Arial"/>
          <w:sz w:val="24"/>
          <w:szCs w:val="24"/>
        </w:rPr>
      </w:pPr>
    </w:p>
    <w:p w14:paraId="322020D3" w14:textId="77777777" w:rsidR="00BD6EDE" w:rsidRPr="00156D89" w:rsidRDefault="00BD6EDE" w:rsidP="00830314">
      <w:pPr>
        <w:spacing w:after="0" w:line="360" w:lineRule="auto"/>
        <w:jc w:val="both"/>
        <w:rPr>
          <w:rFonts w:ascii="Century Gothic" w:hAnsi="Century Gothic" w:cs="Arial"/>
          <w:sz w:val="24"/>
          <w:szCs w:val="24"/>
        </w:rPr>
      </w:pPr>
    </w:p>
    <w:p w14:paraId="79EEC499" w14:textId="1B102154" w:rsidR="0047453A" w:rsidRPr="00156D89" w:rsidRDefault="0047453A" w:rsidP="0047453A">
      <w:pPr>
        <w:pStyle w:val="Normal1"/>
        <w:spacing w:line="360" w:lineRule="auto"/>
        <w:rPr>
          <w:rFonts w:ascii="Century Gothic" w:eastAsia="Arial" w:hAnsi="Century Gothic" w:cs="Arial"/>
          <w:b/>
          <w:color w:val="auto"/>
        </w:rPr>
      </w:pPr>
      <w:bookmarkStart w:id="5" w:name="_Hlk143174173"/>
      <w:bookmarkStart w:id="6" w:name="_Hlk128861951"/>
      <w:r w:rsidRPr="00156D89">
        <w:rPr>
          <w:rFonts w:ascii="Century Gothic" w:eastAsia="Arial" w:hAnsi="Century Gothic" w:cs="Arial"/>
          <w:b/>
          <w:color w:val="auto"/>
        </w:rPr>
        <w:lastRenderedPageBreak/>
        <w:t xml:space="preserve">Así lo aprobó la Comisión de Asuntos Fronterizos y Atención a Migrantes, en reunión de fecha </w:t>
      </w:r>
      <w:r w:rsidR="004573AB">
        <w:rPr>
          <w:rFonts w:ascii="Century Gothic" w:eastAsia="Arial" w:hAnsi="Century Gothic" w:cs="Arial"/>
          <w:b/>
          <w:color w:val="auto"/>
        </w:rPr>
        <w:t>veintisiete</w:t>
      </w:r>
      <w:r w:rsidR="00E918DA" w:rsidRPr="00156D89">
        <w:rPr>
          <w:rFonts w:ascii="Century Gothic" w:eastAsia="Arial" w:hAnsi="Century Gothic" w:cs="Arial"/>
          <w:b/>
          <w:color w:val="auto"/>
        </w:rPr>
        <w:t xml:space="preserve"> </w:t>
      </w:r>
      <w:r w:rsidRPr="00156D89">
        <w:rPr>
          <w:rFonts w:ascii="Century Gothic" w:eastAsia="Arial" w:hAnsi="Century Gothic" w:cs="Arial"/>
          <w:b/>
          <w:color w:val="auto"/>
        </w:rPr>
        <w:t xml:space="preserve">de </w:t>
      </w:r>
      <w:r w:rsidR="00E918DA" w:rsidRPr="00156D89">
        <w:rPr>
          <w:rFonts w:ascii="Century Gothic" w:eastAsia="Arial" w:hAnsi="Century Gothic" w:cs="Arial"/>
          <w:b/>
          <w:color w:val="auto"/>
        </w:rPr>
        <w:t>febrero</w:t>
      </w:r>
      <w:r w:rsidRPr="00156D89">
        <w:rPr>
          <w:rFonts w:ascii="Century Gothic" w:eastAsia="Arial" w:hAnsi="Century Gothic" w:cs="Arial"/>
          <w:b/>
          <w:color w:val="auto"/>
        </w:rPr>
        <w:t xml:space="preserve"> del año dos mil veinti</w:t>
      </w:r>
      <w:r w:rsidR="00E918DA" w:rsidRPr="00156D89">
        <w:rPr>
          <w:rFonts w:ascii="Century Gothic" w:eastAsia="Arial" w:hAnsi="Century Gothic" w:cs="Arial"/>
          <w:b/>
          <w:color w:val="auto"/>
        </w:rPr>
        <w:t>cuatro</w:t>
      </w:r>
      <w:r w:rsidRPr="00156D89">
        <w:rPr>
          <w:rFonts w:ascii="Century Gothic" w:eastAsia="Arial" w:hAnsi="Century Gothic" w:cs="Arial"/>
          <w:b/>
          <w:color w:val="auto"/>
        </w:rPr>
        <w:t>.</w:t>
      </w:r>
    </w:p>
    <w:bookmarkEnd w:id="5"/>
    <w:p w14:paraId="54B11B71" w14:textId="77777777" w:rsidR="002D0B02" w:rsidRPr="00156D89" w:rsidRDefault="002D0B02" w:rsidP="0047453A">
      <w:pPr>
        <w:pStyle w:val="Normal1"/>
        <w:spacing w:line="360" w:lineRule="auto"/>
        <w:rPr>
          <w:rFonts w:ascii="Century Gothic" w:eastAsia="Arial" w:hAnsi="Century Gothic" w:cs="Arial"/>
          <w:b/>
          <w:color w:val="auto"/>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969"/>
        <w:gridCol w:w="2262"/>
        <w:gridCol w:w="2177"/>
        <w:gridCol w:w="1969"/>
      </w:tblGrid>
      <w:tr w:rsidR="00156D89" w:rsidRPr="00156D89" w14:paraId="1BE4BE39" w14:textId="77777777" w:rsidTr="00D2220B">
        <w:trPr>
          <w:jc w:val="center"/>
        </w:trPr>
        <w:tc>
          <w:tcPr>
            <w:tcW w:w="1547" w:type="dxa"/>
            <w:vAlign w:val="center"/>
          </w:tcPr>
          <w:p w14:paraId="57F918DE" w14:textId="77777777" w:rsidR="0047453A" w:rsidRPr="00156D89" w:rsidRDefault="0047453A" w:rsidP="00D2220B">
            <w:pPr>
              <w:pStyle w:val="Normal1"/>
              <w:jc w:val="center"/>
              <w:rPr>
                <w:rFonts w:ascii="Century Gothic" w:hAnsi="Century Gothic" w:cs="Arial"/>
                <w:b/>
                <w:color w:val="auto"/>
                <w:szCs w:val="24"/>
              </w:rPr>
            </w:pPr>
          </w:p>
        </w:tc>
        <w:tc>
          <w:tcPr>
            <w:tcW w:w="1969" w:type="dxa"/>
            <w:vAlign w:val="center"/>
          </w:tcPr>
          <w:p w14:paraId="0A3BDD16" w14:textId="77777777" w:rsidR="0047453A" w:rsidRPr="00156D89" w:rsidRDefault="0047453A" w:rsidP="00D2220B">
            <w:pPr>
              <w:pStyle w:val="Normal1"/>
              <w:jc w:val="center"/>
              <w:rPr>
                <w:rFonts w:ascii="Century Gothic" w:hAnsi="Century Gothic" w:cs="Arial"/>
                <w:b/>
                <w:color w:val="auto"/>
                <w:szCs w:val="24"/>
              </w:rPr>
            </w:pPr>
            <w:r w:rsidRPr="00156D89">
              <w:rPr>
                <w:rFonts w:ascii="Century Gothic" w:hAnsi="Century Gothic" w:cs="Arial"/>
                <w:b/>
                <w:color w:val="auto"/>
                <w:szCs w:val="24"/>
              </w:rPr>
              <w:t>INTEGRANTES</w:t>
            </w:r>
          </w:p>
        </w:tc>
        <w:tc>
          <w:tcPr>
            <w:tcW w:w="2262" w:type="dxa"/>
            <w:vAlign w:val="center"/>
          </w:tcPr>
          <w:p w14:paraId="359D3FB4" w14:textId="77777777" w:rsidR="0047453A" w:rsidRPr="00156D89" w:rsidRDefault="0047453A" w:rsidP="00D2220B">
            <w:pPr>
              <w:pStyle w:val="Normal1"/>
              <w:jc w:val="center"/>
              <w:rPr>
                <w:rFonts w:ascii="Century Gothic" w:hAnsi="Century Gothic" w:cs="Arial"/>
                <w:b/>
                <w:color w:val="auto"/>
                <w:szCs w:val="24"/>
              </w:rPr>
            </w:pPr>
            <w:r w:rsidRPr="00156D89">
              <w:rPr>
                <w:rFonts w:ascii="Century Gothic" w:hAnsi="Century Gothic" w:cs="Arial"/>
                <w:b/>
                <w:color w:val="auto"/>
                <w:szCs w:val="24"/>
              </w:rPr>
              <w:t>A FAVOR</w:t>
            </w:r>
          </w:p>
        </w:tc>
        <w:tc>
          <w:tcPr>
            <w:tcW w:w="2177" w:type="dxa"/>
            <w:vAlign w:val="center"/>
          </w:tcPr>
          <w:p w14:paraId="6CA1A465" w14:textId="77777777" w:rsidR="0047453A" w:rsidRPr="00156D89" w:rsidRDefault="0047453A" w:rsidP="00D2220B">
            <w:pPr>
              <w:pStyle w:val="Normal1"/>
              <w:jc w:val="center"/>
              <w:rPr>
                <w:rFonts w:ascii="Century Gothic" w:hAnsi="Century Gothic" w:cs="Arial"/>
                <w:b/>
                <w:color w:val="auto"/>
                <w:szCs w:val="24"/>
              </w:rPr>
            </w:pPr>
            <w:r w:rsidRPr="00156D89">
              <w:rPr>
                <w:rFonts w:ascii="Century Gothic" w:hAnsi="Century Gothic" w:cs="Arial"/>
                <w:b/>
                <w:color w:val="auto"/>
                <w:szCs w:val="24"/>
              </w:rPr>
              <w:t>EN CONTRA</w:t>
            </w:r>
          </w:p>
        </w:tc>
        <w:tc>
          <w:tcPr>
            <w:tcW w:w="1969" w:type="dxa"/>
            <w:vAlign w:val="center"/>
          </w:tcPr>
          <w:p w14:paraId="102CA5E3" w14:textId="77777777" w:rsidR="0047453A" w:rsidRPr="00156D89" w:rsidRDefault="0047453A" w:rsidP="00D2220B">
            <w:pPr>
              <w:pStyle w:val="Normal1"/>
              <w:jc w:val="center"/>
              <w:rPr>
                <w:rFonts w:ascii="Century Gothic" w:hAnsi="Century Gothic" w:cs="Arial"/>
                <w:b/>
                <w:color w:val="auto"/>
                <w:szCs w:val="24"/>
              </w:rPr>
            </w:pPr>
            <w:r w:rsidRPr="00156D89">
              <w:rPr>
                <w:rFonts w:ascii="Century Gothic" w:hAnsi="Century Gothic" w:cs="Arial"/>
                <w:b/>
                <w:color w:val="auto"/>
                <w:szCs w:val="24"/>
              </w:rPr>
              <w:t>ABSTENCIÓN</w:t>
            </w:r>
          </w:p>
        </w:tc>
      </w:tr>
      <w:tr w:rsidR="00156D89" w:rsidRPr="00F023D2" w14:paraId="0ABDFE28" w14:textId="77777777" w:rsidTr="00D2220B">
        <w:trPr>
          <w:jc w:val="center"/>
        </w:trPr>
        <w:tc>
          <w:tcPr>
            <w:tcW w:w="1547" w:type="dxa"/>
            <w:vAlign w:val="center"/>
          </w:tcPr>
          <w:p w14:paraId="3162527F"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noProof/>
                <w:color w:val="auto"/>
                <w:lang w:val="es-MX" w:eastAsia="es-MX"/>
              </w:rPr>
              <w:drawing>
                <wp:inline distT="0" distB="0" distL="0" distR="0" wp14:anchorId="3D64E318" wp14:editId="6268DDF1">
                  <wp:extent cx="658800" cy="871200"/>
                  <wp:effectExtent l="0" t="0" r="8255" b="5715"/>
                  <wp:docPr id="5" name="Imagen 5" descr="https://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297.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2403980C" w14:textId="77777777" w:rsidR="0047453A" w:rsidRPr="00156D89" w:rsidRDefault="0047453A" w:rsidP="00D2220B">
            <w:pPr>
              <w:pStyle w:val="Normal1"/>
              <w:spacing w:line="276" w:lineRule="auto"/>
              <w:jc w:val="center"/>
              <w:rPr>
                <w:rFonts w:ascii="Century Gothic" w:hAnsi="Century Gothic" w:cs="Arial"/>
                <w:b/>
                <w:color w:val="auto"/>
                <w:szCs w:val="24"/>
                <w:lang w:val="it-IT"/>
              </w:rPr>
            </w:pPr>
            <w:r w:rsidRPr="00156D89">
              <w:rPr>
                <w:rFonts w:ascii="Century Gothic" w:hAnsi="Century Gothic" w:cs="Arial"/>
                <w:b/>
                <w:color w:val="auto"/>
                <w:szCs w:val="24"/>
                <w:lang w:val="it-IT"/>
              </w:rPr>
              <w:t>DIP. ANA GEORGINA ZAPATA LUCERO</w:t>
            </w:r>
          </w:p>
          <w:p w14:paraId="38ECC9E5" w14:textId="6274DBDE" w:rsidR="0047453A" w:rsidRPr="00156D89" w:rsidRDefault="0047453A" w:rsidP="00D2220B">
            <w:pPr>
              <w:pStyle w:val="Normal1"/>
              <w:spacing w:line="276" w:lineRule="auto"/>
              <w:jc w:val="center"/>
              <w:rPr>
                <w:rFonts w:ascii="Century Gothic" w:hAnsi="Century Gothic" w:cs="Arial"/>
                <w:b/>
                <w:color w:val="auto"/>
                <w:szCs w:val="24"/>
                <w:lang w:val="it-IT"/>
              </w:rPr>
            </w:pPr>
            <w:r w:rsidRPr="00156D89">
              <w:rPr>
                <w:rFonts w:ascii="Century Gothic" w:hAnsi="Century Gothic" w:cs="Arial"/>
                <w:b/>
                <w:color w:val="auto"/>
                <w:szCs w:val="24"/>
                <w:lang w:val="it-IT"/>
              </w:rPr>
              <w:t>PRESIDENTA</w:t>
            </w:r>
          </w:p>
        </w:tc>
        <w:tc>
          <w:tcPr>
            <w:tcW w:w="2262" w:type="dxa"/>
            <w:vAlign w:val="center"/>
          </w:tcPr>
          <w:p w14:paraId="6F0A1F3E" w14:textId="77777777" w:rsidR="0047453A" w:rsidRPr="00156D89" w:rsidRDefault="0047453A" w:rsidP="00D2220B">
            <w:pPr>
              <w:pStyle w:val="Normal1"/>
              <w:spacing w:line="276" w:lineRule="auto"/>
              <w:jc w:val="center"/>
              <w:rPr>
                <w:rFonts w:ascii="Century Gothic" w:hAnsi="Century Gothic" w:cs="Arial"/>
                <w:b/>
                <w:color w:val="auto"/>
                <w:szCs w:val="24"/>
                <w:lang w:val="it-IT"/>
              </w:rPr>
            </w:pPr>
          </w:p>
        </w:tc>
        <w:tc>
          <w:tcPr>
            <w:tcW w:w="2177" w:type="dxa"/>
            <w:vAlign w:val="center"/>
          </w:tcPr>
          <w:p w14:paraId="725D918B" w14:textId="597D55B9" w:rsidR="0047453A" w:rsidRPr="00156D89" w:rsidRDefault="00067C26" w:rsidP="00D2220B">
            <w:pPr>
              <w:pStyle w:val="Normal1"/>
              <w:spacing w:line="276" w:lineRule="auto"/>
              <w:jc w:val="center"/>
              <w:rPr>
                <w:rFonts w:ascii="Century Gothic" w:hAnsi="Century Gothic" w:cs="Arial"/>
                <w:b/>
                <w:color w:val="auto"/>
                <w:szCs w:val="24"/>
                <w:lang w:val="it-IT"/>
              </w:rPr>
            </w:pPr>
            <w:r>
              <w:rPr>
                <w:rFonts w:ascii="Century Gothic" w:hAnsi="Century Gothic" w:cs="Arial"/>
                <w:b/>
                <w:noProof/>
                <w:color w:val="auto"/>
                <w:szCs w:val="24"/>
                <w:lang w:val="it-IT"/>
              </w:rPr>
              <mc:AlternateContent>
                <mc:Choice Requires="wps">
                  <w:drawing>
                    <wp:anchor distT="0" distB="0" distL="114300" distR="114300" simplePos="0" relativeHeight="251659264" behindDoc="0" locked="0" layoutInCell="1" allowOverlap="1" wp14:anchorId="384E8BF3" wp14:editId="159FBBDB">
                      <wp:simplePos x="0" y="0"/>
                      <wp:positionH relativeFrom="column">
                        <wp:posOffset>-66040</wp:posOffset>
                      </wp:positionH>
                      <wp:positionV relativeFrom="paragraph">
                        <wp:posOffset>-14605</wp:posOffset>
                      </wp:positionV>
                      <wp:extent cx="1375410" cy="1072515"/>
                      <wp:effectExtent l="0" t="0" r="34290" b="32385"/>
                      <wp:wrapNone/>
                      <wp:docPr id="6" name="Conector recto 6"/>
                      <wp:cNvGraphicFramePr/>
                      <a:graphic xmlns:a="http://schemas.openxmlformats.org/drawingml/2006/main">
                        <a:graphicData uri="http://schemas.microsoft.com/office/word/2010/wordprocessingShape">
                          <wps:wsp>
                            <wps:cNvCnPr/>
                            <wps:spPr>
                              <a:xfrm flipH="1">
                                <a:off x="0" y="0"/>
                                <a:ext cx="1375410" cy="1072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0D872" id="Conector recto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5pt" to="103.1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" strokecolor="black [3200]" strokeweight=".5pt">
                      <v:stroke joinstyle="miter"/>
                    </v:line>
                  </w:pict>
                </mc:Fallback>
              </mc:AlternateContent>
            </w:r>
          </w:p>
        </w:tc>
        <w:tc>
          <w:tcPr>
            <w:tcW w:w="1969" w:type="dxa"/>
            <w:vAlign w:val="center"/>
          </w:tcPr>
          <w:p w14:paraId="0AA583CD" w14:textId="3A7F6005" w:rsidR="0047453A" w:rsidRPr="00156D89" w:rsidRDefault="00067C26" w:rsidP="00D2220B">
            <w:pPr>
              <w:pStyle w:val="Normal1"/>
              <w:spacing w:line="276" w:lineRule="auto"/>
              <w:jc w:val="center"/>
              <w:rPr>
                <w:rFonts w:ascii="Century Gothic" w:hAnsi="Century Gothic" w:cs="Arial"/>
                <w:b/>
                <w:color w:val="auto"/>
                <w:szCs w:val="24"/>
                <w:lang w:val="it-IT"/>
              </w:rPr>
            </w:pPr>
            <w:r>
              <w:rPr>
                <w:rFonts w:ascii="Century Gothic" w:hAnsi="Century Gothic" w:cs="Arial"/>
                <w:b/>
                <w:noProof/>
                <w:color w:val="auto"/>
                <w:szCs w:val="24"/>
                <w:lang w:val="it-IT"/>
              </w:rPr>
              <mc:AlternateContent>
                <mc:Choice Requires="wps">
                  <w:drawing>
                    <wp:anchor distT="0" distB="0" distL="114300" distR="114300" simplePos="0" relativeHeight="251671552" behindDoc="0" locked="0" layoutInCell="1" allowOverlap="1" wp14:anchorId="439375B0" wp14:editId="6F0A7A9A">
                      <wp:simplePos x="0" y="0"/>
                      <wp:positionH relativeFrom="column">
                        <wp:posOffset>-66675</wp:posOffset>
                      </wp:positionH>
                      <wp:positionV relativeFrom="paragraph">
                        <wp:posOffset>-6985</wp:posOffset>
                      </wp:positionV>
                      <wp:extent cx="1240155" cy="1080770"/>
                      <wp:effectExtent l="0" t="0" r="17145" b="24130"/>
                      <wp:wrapNone/>
                      <wp:docPr id="12" name="Conector recto 12"/>
                      <wp:cNvGraphicFramePr/>
                      <a:graphic xmlns:a="http://schemas.openxmlformats.org/drawingml/2006/main">
                        <a:graphicData uri="http://schemas.microsoft.com/office/word/2010/wordprocessingShape">
                          <wps:wsp>
                            <wps:cNvCnPr/>
                            <wps:spPr>
                              <a:xfrm flipH="1">
                                <a:off x="0" y="0"/>
                                <a:ext cx="1240155" cy="1080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360D4" id="Conector recto 1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55pt" to="92.4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" strokecolor="black [3200]" strokeweight=".5pt">
                      <v:stroke joinstyle="miter"/>
                    </v:line>
                  </w:pict>
                </mc:Fallback>
              </mc:AlternateContent>
            </w:r>
          </w:p>
        </w:tc>
      </w:tr>
      <w:tr w:rsidR="00156D89" w:rsidRPr="00156D89" w14:paraId="6D4A974D" w14:textId="77777777" w:rsidTr="00D2220B">
        <w:trPr>
          <w:jc w:val="center"/>
        </w:trPr>
        <w:tc>
          <w:tcPr>
            <w:tcW w:w="1547" w:type="dxa"/>
            <w:vAlign w:val="center"/>
          </w:tcPr>
          <w:p w14:paraId="35CBFE3A"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noProof/>
                <w:color w:val="auto"/>
                <w:lang w:val="es-MX" w:eastAsia="es-MX"/>
              </w:rPr>
              <w:drawing>
                <wp:inline distT="0" distB="0" distL="0" distR="0" wp14:anchorId="6C1758AA" wp14:editId="56B16419">
                  <wp:extent cx="658800" cy="871200"/>
                  <wp:effectExtent l="0" t="0" r="8255" b="5715"/>
                  <wp:docPr id="1" name="Imagen 1" descr="https://www.congresochihuahua.gob.mx/mthumb.php?src=diputados/imagenes/fotosOficiales/309.jpe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09.jpe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6DE4CBA9"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DIP. ROSANA DÍAZ REYES.</w:t>
            </w:r>
          </w:p>
          <w:p w14:paraId="7D66155E"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SECRETARIA.</w:t>
            </w:r>
          </w:p>
        </w:tc>
        <w:tc>
          <w:tcPr>
            <w:tcW w:w="2262" w:type="dxa"/>
            <w:vAlign w:val="center"/>
          </w:tcPr>
          <w:p w14:paraId="504EA478" w14:textId="481D7EDF" w:rsidR="0047453A" w:rsidRPr="00156D89" w:rsidRDefault="0047453A" w:rsidP="00D2220B">
            <w:pPr>
              <w:pStyle w:val="Normal1"/>
              <w:spacing w:line="276" w:lineRule="auto"/>
              <w:jc w:val="center"/>
              <w:rPr>
                <w:rFonts w:ascii="Century Gothic" w:hAnsi="Century Gothic" w:cs="Arial"/>
                <w:b/>
                <w:color w:val="auto"/>
                <w:szCs w:val="24"/>
              </w:rPr>
            </w:pPr>
          </w:p>
        </w:tc>
        <w:tc>
          <w:tcPr>
            <w:tcW w:w="2177" w:type="dxa"/>
            <w:vAlign w:val="center"/>
          </w:tcPr>
          <w:p w14:paraId="74086A08" w14:textId="6430DE85" w:rsidR="0047453A" w:rsidRPr="00156D89" w:rsidRDefault="00067C26"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63360" behindDoc="0" locked="0" layoutInCell="1" allowOverlap="1" wp14:anchorId="097196A8" wp14:editId="55953656">
                      <wp:simplePos x="0" y="0"/>
                      <wp:positionH relativeFrom="column">
                        <wp:posOffset>-81915</wp:posOffset>
                      </wp:positionH>
                      <wp:positionV relativeFrom="paragraph">
                        <wp:posOffset>1270</wp:posOffset>
                      </wp:positionV>
                      <wp:extent cx="1398905" cy="913130"/>
                      <wp:effectExtent l="0" t="0" r="29845" b="20320"/>
                      <wp:wrapNone/>
                      <wp:docPr id="8" name="Conector recto 8"/>
                      <wp:cNvGraphicFramePr/>
                      <a:graphic xmlns:a="http://schemas.openxmlformats.org/drawingml/2006/main">
                        <a:graphicData uri="http://schemas.microsoft.com/office/word/2010/wordprocessingShape">
                          <wps:wsp>
                            <wps:cNvCnPr/>
                            <wps:spPr>
                              <a:xfrm flipH="1">
                                <a:off x="0" y="0"/>
                                <a:ext cx="1398905" cy="913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7D212" id="Conector recto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pt" to="103.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" strokecolor="black [3200]" strokeweight=".5pt">
                      <v:stroke joinstyle="miter"/>
                    </v:line>
                  </w:pict>
                </mc:Fallback>
              </mc:AlternateContent>
            </w:r>
          </w:p>
        </w:tc>
        <w:tc>
          <w:tcPr>
            <w:tcW w:w="1969" w:type="dxa"/>
            <w:vAlign w:val="center"/>
          </w:tcPr>
          <w:p w14:paraId="01D897F7" w14:textId="000E4A94" w:rsidR="0047453A" w:rsidRPr="00156D89" w:rsidRDefault="00067C26"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73600" behindDoc="0" locked="0" layoutInCell="1" allowOverlap="1" wp14:anchorId="3F4FC125" wp14:editId="72CA61A0">
                      <wp:simplePos x="0" y="0"/>
                      <wp:positionH relativeFrom="column">
                        <wp:posOffset>-50800</wp:posOffset>
                      </wp:positionH>
                      <wp:positionV relativeFrom="paragraph">
                        <wp:posOffset>-14605</wp:posOffset>
                      </wp:positionV>
                      <wp:extent cx="1223645" cy="897890"/>
                      <wp:effectExtent l="0" t="0" r="33655" b="35560"/>
                      <wp:wrapNone/>
                      <wp:docPr id="13" name="Conector recto 13"/>
                      <wp:cNvGraphicFramePr/>
                      <a:graphic xmlns:a="http://schemas.openxmlformats.org/drawingml/2006/main">
                        <a:graphicData uri="http://schemas.microsoft.com/office/word/2010/wordprocessingShape">
                          <wps:wsp>
                            <wps:cNvCnPr/>
                            <wps:spPr>
                              <a:xfrm flipH="1">
                                <a:off x="0" y="0"/>
                                <a:ext cx="1223645" cy="897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8C36B" id="Conector recto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5pt" to="92.3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" strokecolor="black [3200]" strokeweight=".5pt">
                      <v:stroke joinstyle="miter"/>
                    </v:line>
                  </w:pict>
                </mc:Fallback>
              </mc:AlternateContent>
            </w:r>
          </w:p>
        </w:tc>
      </w:tr>
      <w:tr w:rsidR="00156D89" w:rsidRPr="00156D89" w14:paraId="76DEF4B5" w14:textId="77777777" w:rsidTr="00D2220B">
        <w:trPr>
          <w:jc w:val="center"/>
        </w:trPr>
        <w:tc>
          <w:tcPr>
            <w:tcW w:w="1547" w:type="dxa"/>
            <w:vAlign w:val="center"/>
          </w:tcPr>
          <w:p w14:paraId="619B4422"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noProof/>
                <w:color w:val="auto"/>
                <w:szCs w:val="24"/>
                <w:lang w:val="es-MX" w:eastAsia="es-MX"/>
              </w:rPr>
              <w:drawing>
                <wp:inline distT="0" distB="0" distL="0" distR="0" wp14:anchorId="6E59F41D" wp14:editId="0BF6DEFF">
                  <wp:extent cx="658800" cy="871200"/>
                  <wp:effectExtent l="0" t="0" r="825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TERÍ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1C91B122" w14:textId="4F21BF49"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DIP. MAGDALENA RENTERÍA PÉREZ</w:t>
            </w:r>
          </w:p>
          <w:p w14:paraId="1C452498" w14:textId="3823C3F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VOCAL</w:t>
            </w:r>
          </w:p>
        </w:tc>
        <w:tc>
          <w:tcPr>
            <w:tcW w:w="2262" w:type="dxa"/>
            <w:vAlign w:val="center"/>
          </w:tcPr>
          <w:p w14:paraId="23999A63" w14:textId="77777777" w:rsidR="0047453A" w:rsidRPr="00156D89" w:rsidRDefault="0047453A" w:rsidP="00D2220B">
            <w:pPr>
              <w:pStyle w:val="Normal1"/>
              <w:spacing w:line="276" w:lineRule="auto"/>
              <w:jc w:val="center"/>
              <w:rPr>
                <w:rFonts w:ascii="Century Gothic" w:hAnsi="Century Gothic" w:cs="Arial"/>
                <w:b/>
                <w:color w:val="auto"/>
                <w:szCs w:val="24"/>
              </w:rPr>
            </w:pPr>
          </w:p>
        </w:tc>
        <w:tc>
          <w:tcPr>
            <w:tcW w:w="2177" w:type="dxa"/>
            <w:vAlign w:val="center"/>
          </w:tcPr>
          <w:p w14:paraId="56C48029" w14:textId="58526472" w:rsidR="0047453A" w:rsidRPr="00156D89" w:rsidRDefault="00067C26"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65408" behindDoc="0" locked="0" layoutInCell="1" allowOverlap="1" wp14:anchorId="6BE45622" wp14:editId="53B00DE5">
                      <wp:simplePos x="0" y="0"/>
                      <wp:positionH relativeFrom="column">
                        <wp:posOffset>-80010</wp:posOffset>
                      </wp:positionH>
                      <wp:positionV relativeFrom="paragraph">
                        <wp:posOffset>1270</wp:posOffset>
                      </wp:positionV>
                      <wp:extent cx="1375410" cy="1072515"/>
                      <wp:effectExtent l="0" t="0" r="34290" b="32385"/>
                      <wp:wrapNone/>
                      <wp:docPr id="9" name="Conector recto 9"/>
                      <wp:cNvGraphicFramePr/>
                      <a:graphic xmlns:a="http://schemas.openxmlformats.org/drawingml/2006/main">
                        <a:graphicData uri="http://schemas.microsoft.com/office/word/2010/wordprocessingShape">
                          <wps:wsp>
                            <wps:cNvCnPr/>
                            <wps:spPr>
                              <a:xfrm flipH="1">
                                <a:off x="0" y="0"/>
                                <a:ext cx="1375410" cy="1072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48213" id="Conector recto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pt" to="102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" strokecolor="black [3200]" strokeweight=".5pt">
                      <v:stroke joinstyle="miter"/>
                    </v:line>
                  </w:pict>
                </mc:Fallback>
              </mc:AlternateContent>
            </w:r>
          </w:p>
        </w:tc>
        <w:tc>
          <w:tcPr>
            <w:tcW w:w="1969" w:type="dxa"/>
            <w:vAlign w:val="center"/>
          </w:tcPr>
          <w:p w14:paraId="4B758793" w14:textId="6B3B3FF4" w:rsidR="0047453A" w:rsidRPr="00156D89" w:rsidRDefault="00067C26"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75648" behindDoc="0" locked="0" layoutInCell="1" allowOverlap="1" wp14:anchorId="5B115AD1" wp14:editId="6706B15E">
                      <wp:simplePos x="0" y="0"/>
                      <wp:positionH relativeFrom="column">
                        <wp:posOffset>-74295</wp:posOffset>
                      </wp:positionH>
                      <wp:positionV relativeFrom="paragraph">
                        <wp:posOffset>1270</wp:posOffset>
                      </wp:positionV>
                      <wp:extent cx="1247775" cy="1064260"/>
                      <wp:effectExtent l="0" t="0" r="28575" b="21590"/>
                      <wp:wrapNone/>
                      <wp:docPr id="14" name="Conector recto 14"/>
                      <wp:cNvGraphicFramePr/>
                      <a:graphic xmlns:a="http://schemas.openxmlformats.org/drawingml/2006/main">
                        <a:graphicData uri="http://schemas.microsoft.com/office/word/2010/wordprocessingShape">
                          <wps:wsp>
                            <wps:cNvCnPr/>
                            <wps:spPr>
                              <a:xfrm flipH="1">
                                <a:off x="0" y="0"/>
                                <a:ext cx="1247775" cy="1064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8F50C" id="Conector recto 1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pt" to="92.4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" strokecolor="black [3200]" strokeweight=".5pt">
                      <v:stroke joinstyle="miter"/>
                    </v:line>
                  </w:pict>
                </mc:Fallback>
              </mc:AlternateContent>
            </w:r>
          </w:p>
        </w:tc>
      </w:tr>
      <w:tr w:rsidR="00156D89" w:rsidRPr="00156D89" w14:paraId="5C7247B5" w14:textId="77777777" w:rsidTr="00D2220B">
        <w:trPr>
          <w:jc w:val="center"/>
        </w:trPr>
        <w:tc>
          <w:tcPr>
            <w:tcW w:w="1547" w:type="dxa"/>
            <w:vAlign w:val="center"/>
          </w:tcPr>
          <w:p w14:paraId="625EA994"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noProof/>
                <w:color w:val="auto"/>
                <w:szCs w:val="24"/>
                <w:lang w:val="es-MX" w:eastAsia="es-MX"/>
              </w:rPr>
              <w:drawing>
                <wp:inline distT="0" distB="0" distL="0" distR="0" wp14:anchorId="18D583D4" wp14:editId="522F0F6A">
                  <wp:extent cx="658800" cy="871200"/>
                  <wp:effectExtent l="0" t="0" r="825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TEG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649C8D45" w14:textId="5CB4243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DIP. LETICIA ORTEGA MÁYNEZ</w:t>
            </w:r>
          </w:p>
          <w:p w14:paraId="64E48F98" w14:textId="05DE43E0"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VOCAL</w:t>
            </w:r>
          </w:p>
        </w:tc>
        <w:tc>
          <w:tcPr>
            <w:tcW w:w="2262" w:type="dxa"/>
            <w:vAlign w:val="center"/>
          </w:tcPr>
          <w:p w14:paraId="2F6599E7" w14:textId="77777777" w:rsidR="0047453A" w:rsidRPr="00156D89" w:rsidRDefault="0047453A" w:rsidP="00D2220B">
            <w:pPr>
              <w:pStyle w:val="Normal1"/>
              <w:spacing w:line="276" w:lineRule="auto"/>
              <w:jc w:val="center"/>
              <w:rPr>
                <w:rFonts w:ascii="Century Gothic" w:hAnsi="Century Gothic" w:cs="Arial"/>
                <w:b/>
                <w:color w:val="auto"/>
                <w:szCs w:val="24"/>
              </w:rPr>
            </w:pPr>
          </w:p>
        </w:tc>
        <w:tc>
          <w:tcPr>
            <w:tcW w:w="2177" w:type="dxa"/>
            <w:vAlign w:val="center"/>
          </w:tcPr>
          <w:p w14:paraId="67CE0B08" w14:textId="2411F078" w:rsidR="0047453A" w:rsidRPr="00156D89" w:rsidRDefault="00067C26"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67456" behindDoc="0" locked="0" layoutInCell="1" allowOverlap="1" wp14:anchorId="5F43031C" wp14:editId="544D313B">
                      <wp:simplePos x="0" y="0"/>
                      <wp:positionH relativeFrom="column">
                        <wp:posOffset>-74295</wp:posOffset>
                      </wp:positionH>
                      <wp:positionV relativeFrom="paragraph">
                        <wp:posOffset>-23495</wp:posOffset>
                      </wp:positionV>
                      <wp:extent cx="1390650" cy="922020"/>
                      <wp:effectExtent l="0" t="0" r="19050" b="30480"/>
                      <wp:wrapNone/>
                      <wp:docPr id="10" name="Conector recto 10"/>
                      <wp:cNvGraphicFramePr/>
                      <a:graphic xmlns:a="http://schemas.openxmlformats.org/drawingml/2006/main">
                        <a:graphicData uri="http://schemas.microsoft.com/office/word/2010/wordprocessingShape">
                          <wps:wsp>
                            <wps:cNvCnPr/>
                            <wps:spPr>
                              <a:xfrm flipH="1">
                                <a:off x="0" y="0"/>
                                <a:ext cx="1390650" cy="922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083A1" id="Conector recto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85pt" to="103.6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" strokecolor="black [3200]" strokeweight=".5pt">
                      <v:stroke joinstyle="miter"/>
                    </v:line>
                  </w:pict>
                </mc:Fallback>
              </mc:AlternateContent>
            </w:r>
          </w:p>
        </w:tc>
        <w:tc>
          <w:tcPr>
            <w:tcW w:w="1969" w:type="dxa"/>
            <w:vAlign w:val="center"/>
          </w:tcPr>
          <w:p w14:paraId="668A231F" w14:textId="06CF6142" w:rsidR="0047453A" w:rsidRPr="00156D89" w:rsidRDefault="00067C26"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77696" behindDoc="0" locked="0" layoutInCell="1" allowOverlap="1" wp14:anchorId="5CD2C8FD" wp14:editId="0F598C3A">
                      <wp:simplePos x="0" y="0"/>
                      <wp:positionH relativeFrom="column">
                        <wp:posOffset>-82550</wp:posOffset>
                      </wp:positionH>
                      <wp:positionV relativeFrom="paragraph">
                        <wp:posOffset>-23495</wp:posOffset>
                      </wp:positionV>
                      <wp:extent cx="1255395" cy="929640"/>
                      <wp:effectExtent l="0" t="0" r="20955" b="22860"/>
                      <wp:wrapNone/>
                      <wp:docPr id="15" name="Conector recto 15"/>
                      <wp:cNvGraphicFramePr/>
                      <a:graphic xmlns:a="http://schemas.openxmlformats.org/drawingml/2006/main">
                        <a:graphicData uri="http://schemas.microsoft.com/office/word/2010/wordprocessingShape">
                          <wps:wsp>
                            <wps:cNvCnPr/>
                            <wps:spPr>
                              <a:xfrm flipH="1">
                                <a:off x="0" y="0"/>
                                <a:ext cx="1255395" cy="929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A7782" id="Conector recto 1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85pt" to="92.3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" strokecolor="black [3200]" strokeweight=".5pt">
                      <v:stroke joinstyle="miter"/>
                    </v:line>
                  </w:pict>
                </mc:Fallback>
              </mc:AlternateContent>
            </w:r>
          </w:p>
        </w:tc>
      </w:tr>
      <w:tr w:rsidR="00156D89" w:rsidRPr="00156D89" w14:paraId="4C646078" w14:textId="77777777" w:rsidTr="00D2220B">
        <w:trPr>
          <w:trHeight w:val="1330"/>
          <w:jc w:val="center"/>
        </w:trPr>
        <w:tc>
          <w:tcPr>
            <w:tcW w:w="1547" w:type="dxa"/>
            <w:vAlign w:val="center"/>
          </w:tcPr>
          <w:p w14:paraId="2735D6BA"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noProof/>
                <w:color w:val="auto"/>
                <w:lang w:val="es-MX" w:eastAsia="es-MX"/>
              </w:rPr>
              <w:drawing>
                <wp:inline distT="0" distB="0" distL="0" distR="0" wp14:anchorId="726F4692" wp14:editId="31F352EA">
                  <wp:extent cx="658800" cy="871200"/>
                  <wp:effectExtent l="0" t="0" r="8255" b="5715"/>
                  <wp:docPr id="2" name="Imagen 2" descr="https://www.congresochihuahua.gob.mx/mthumb.php?src=diputados/imagenes/fotosOficiales/28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287.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577B6D98" w14:textId="3ADE9F73"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DIP. MARISELA TERRAZAS MUÑOZ</w:t>
            </w:r>
          </w:p>
          <w:p w14:paraId="352839C2" w14:textId="0997C5AA"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VOCAL</w:t>
            </w:r>
          </w:p>
        </w:tc>
        <w:tc>
          <w:tcPr>
            <w:tcW w:w="2262" w:type="dxa"/>
            <w:vAlign w:val="center"/>
          </w:tcPr>
          <w:p w14:paraId="633CA3A3" w14:textId="77777777" w:rsidR="0047453A" w:rsidRPr="00156D89" w:rsidRDefault="0047453A" w:rsidP="00D2220B">
            <w:pPr>
              <w:pStyle w:val="Normal1"/>
              <w:spacing w:line="276" w:lineRule="auto"/>
              <w:jc w:val="center"/>
              <w:rPr>
                <w:rFonts w:ascii="Century Gothic" w:hAnsi="Century Gothic" w:cs="Arial"/>
                <w:b/>
                <w:color w:val="auto"/>
                <w:szCs w:val="24"/>
              </w:rPr>
            </w:pPr>
          </w:p>
        </w:tc>
        <w:tc>
          <w:tcPr>
            <w:tcW w:w="2177" w:type="dxa"/>
            <w:vAlign w:val="center"/>
          </w:tcPr>
          <w:p w14:paraId="285E8E17" w14:textId="210BF28C" w:rsidR="0047453A" w:rsidRPr="00156D89" w:rsidRDefault="00067C26"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69504" behindDoc="0" locked="0" layoutInCell="1" allowOverlap="1" wp14:anchorId="6264ABBD" wp14:editId="000AD44E">
                      <wp:simplePos x="0" y="0"/>
                      <wp:positionH relativeFrom="column">
                        <wp:posOffset>-74295</wp:posOffset>
                      </wp:positionH>
                      <wp:positionV relativeFrom="paragraph">
                        <wp:posOffset>-7620</wp:posOffset>
                      </wp:positionV>
                      <wp:extent cx="1374140" cy="881380"/>
                      <wp:effectExtent l="0" t="0" r="16510" b="33020"/>
                      <wp:wrapNone/>
                      <wp:docPr id="11" name="Conector recto 11"/>
                      <wp:cNvGraphicFramePr/>
                      <a:graphic xmlns:a="http://schemas.openxmlformats.org/drawingml/2006/main">
                        <a:graphicData uri="http://schemas.microsoft.com/office/word/2010/wordprocessingShape">
                          <wps:wsp>
                            <wps:cNvCnPr/>
                            <wps:spPr>
                              <a:xfrm flipH="1">
                                <a:off x="0" y="0"/>
                                <a:ext cx="1374140" cy="881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F78E3" id="Conector recto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6pt" to="102.3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" strokecolor="black [3200]" strokeweight=".5pt">
                      <v:stroke joinstyle="miter"/>
                    </v:line>
                  </w:pict>
                </mc:Fallback>
              </mc:AlternateContent>
            </w:r>
          </w:p>
        </w:tc>
        <w:tc>
          <w:tcPr>
            <w:tcW w:w="1969" w:type="dxa"/>
            <w:vAlign w:val="center"/>
          </w:tcPr>
          <w:p w14:paraId="4E7DD515" w14:textId="796534B4" w:rsidR="0047453A" w:rsidRPr="00156D89" w:rsidRDefault="00067C26"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79744" behindDoc="0" locked="0" layoutInCell="1" allowOverlap="1" wp14:anchorId="3AA3E0F7" wp14:editId="2AC7DBCE">
                      <wp:simplePos x="0" y="0"/>
                      <wp:positionH relativeFrom="column">
                        <wp:posOffset>-82550</wp:posOffset>
                      </wp:positionH>
                      <wp:positionV relativeFrom="paragraph">
                        <wp:posOffset>635</wp:posOffset>
                      </wp:positionV>
                      <wp:extent cx="1256030" cy="897890"/>
                      <wp:effectExtent l="0" t="0" r="20320" b="35560"/>
                      <wp:wrapNone/>
                      <wp:docPr id="16" name="Conector recto 16"/>
                      <wp:cNvGraphicFramePr/>
                      <a:graphic xmlns:a="http://schemas.openxmlformats.org/drawingml/2006/main">
                        <a:graphicData uri="http://schemas.microsoft.com/office/word/2010/wordprocessingShape">
                          <wps:wsp>
                            <wps:cNvCnPr/>
                            <wps:spPr>
                              <a:xfrm flipH="1">
                                <a:off x="0" y="0"/>
                                <a:ext cx="1256030" cy="897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F6957" id="Conector recto 1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05pt" to="92.4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" strokecolor="black [3200]" strokeweight=".5pt">
                      <v:stroke joinstyle="miter"/>
                    </v:line>
                  </w:pict>
                </mc:Fallback>
              </mc:AlternateContent>
            </w:r>
          </w:p>
        </w:tc>
      </w:tr>
    </w:tbl>
    <w:p w14:paraId="5D32774D" w14:textId="1499555E" w:rsidR="00180B2C" w:rsidRPr="00156D89" w:rsidRDefault="0047453A" w:rsidP="002D0B02">
      <w:pPr>
        <w:widowControl w:val="0"/>
        <w:autoSpaceDE w:val="0"/>
        <w:autoSpaceDN w:val="0"/>
        <w:adjustRightInd w:val="0"/>
        <w:ind w:right="99" w:firstLine="14"/>
        <w:jc w:val="both"/>
        <w:rPr>
          <w:rFonts w:ascii="Century Gothic" w:hAnsi="Century Gothic" w:cs="Arial"/>
          <w:sz w:val="14"/>
          <w:szCs w:val="14"/>
        </w:rPr>
      </w:pPr>
      <w:r w:rsidRPr="00156D89">
        <w:rPr>
          <w:rFonts w:ascii="Century Gothic" w:eastAsia="Arial" w:hAnsi="Century Gothic" w:cs="Arial"/>
          <w:b/>
          <w:sz w:val="14"/>
          <w:szCs w:val="14"/>
        </w:rPr>
        <w:t>Nota:</w:t>
      </w:r>
      <w:r w:rsidRPr="00156D89">
        <w:rPr>
          <w:rFonts w:ascii="Century Gothic" w:eastAsia="Arial" w:hAnsi="Century Gothic" w:cs="Arial"/>
          <w:sz w:val="14"/>
          <w:szCs w:val="14"/>
        </w:rPr>
        <w:t xml:space="preserve"> La presente hoja de firmas corresponde al Dictamen de la Comisión de Asuntos Fronterizos y Atención a Migrantes, que recayó a la Iniciativa</w:t>
      </w:r>
      <w:r w:rsidR="003506DD" w:rsidRPr="00156D89">
        <w:rPr>
          <w:rFonts w:ascii="Century Gothic" w:eastAsia="Arial" w:hAnsi="Century Gothic" w:cs="Arial"/>
          <w:sz w:val="14"/>
          <w:szCs w:val="14"/>
        </w:rPr>
        <w:t xml:space="preserve"> </w:t>
      </w:r>
      <w:r w:rsidRPr="00156D89">
        <w:rPr>
          <w:rFonts w:ascii="Century Gothic" w:eastAsia="Arial" w:hAnsi="Century Gothic" w:cs="Arial"/>
          <w:sz w:val="14"/>
          <w:szCs w:val="14"/>
        </w:rPr>
        <w:t xml:space="preserve">indicada con </w:t>
      </w:r>
      <w:r w:rsidR="003506DD" w:rsidRPr="00156D89">
        <w:rPr>
          <w:rFonts w:ascii="Century Gothic" w:eastAsia="Arial" w:hAnsi="Century Gothic" w:cs="Arial"/>
          <w:sz w:val="14"/>
          <w:szCs w:val="14"/>
        </w:rPr>
        <w:t>el</w:t>
      </w:r>
      <w:r w:rsidRPr="00156D89">
        <w:rPr>
          <w:rFonts w:ascii="Century Gothic" w:eastAsia="Arial" w:hAnsi="Century Gothic" w:cs="Arial"/>
          <w:sz w:val="14"/>
          <w:szCs w:val="14"/>
        </w:rPr>
        <w:t xml:space="preserve"> número </w:t>
      </w:r>
      <w:bookmarkEnd w:id="6"/>
      <w:r w:rsidR="00E918DA" w:rsidRPr="00156D89">
        <w:rPr>
          <w:rFonts w:ascii="Century Gothic" w:eastAsia="Arial" w:hAnsi="Century Gothic" w:cs="Arial"/>
          <w:sz w:val="14"/>
          <w:szCs w:val="14"/>
        </w:rPr>
        <w:t>2370</w:t>
      </w:r>
      <w:r w:rsidR="00FA19A6" w:rsidRPr="00156D89">
        <w:rPr>
          <w:rFonts w:ascii="Century Gothic" w:eastAsia="Arial" w:hAnsi="Century Gothic" w:cs="Arial"/>
          <w:sz w:val="14"/>
          <w:szCs w:val="14"/>
        </w:rPr>
        <w:t>.</w:t>
      </w:r>
    </w:p>
    <w:sectPr w:rsidR="00180B2C" w:rsidRPr="00156D89" w:rsidSect="00E0100C">
      <w:headerReference w:type="default" r:id="rId13"/>
      <w:footerReference w:type="default" r:id="rId14"/>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4575" w14:textId="77777777" w:rsidR="00FD1C6C" w:rsidRDefault="00FD1C6C" w:rsidP="000800D6">
      <w:pPr>
        <w:spacing w:after="0" w:line="240" w:lineRule="auto"/>
      </w:pPr>
      <w:r>
        <w:separator/>
      </w:r>
    </w:p>
  </w:endnote>
  <w:endnote w:type="continuationSeparator" w:id="0">
    <w:p w14:paraId="082B09FE" w14:textId="77777777" w:rsidR="00FD1C6C" w:rsidRDefault="00FD1C6C" w:rsidP="0008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233" w14:textId="77777777" w:rsidR="002B0864" w:rsidRDefault="002B0864" w:rsidP="00E0100C">
    <w:pPr>
      <w:pStyle w:val="Piedepgina"/>
      <w:jc w:val="center"/>
    </w:pPr>
  </w:p>
  <w:p w14:paraId="134BD9E9" w14:textId="77777777" w:rsidR="002B0864" w:rsidRDefault="002B0864" w:rsidP="00E0100C">
    <w:pPr>
      <w:pStyle w:val="Piedepgina"/>
      <w:jc w:val="center"/>
    </w:pPr>
  </w:p>
  <w:p w14:paraId="5FF368C7" w14:textId="6B9325FE" w:rsidR="002B0864" w:rsidRPr="00E830A2" w:rsidRDefault="00476EF6" w:rsidP="00E0100C">
    <w:pPr>
      <w:pStyle w:val="Piedepgina"/>
      <w:jc w:val="right"/>
      <w:rPr>
        <w:rFonts w:ascii="Century Gothic" w:hAnsi="Century Gothic"/>
        <w:sz w:val="18"/>
        <w:szCs w:val="18"/>
        <w:lang w:val="en-US"/>
      </w:rPr>
    </w:pPr>
    <w:r>
      <w:rPr>
        <w:rFonts w:ascii="Century Gothic" w:hAnsi="Century Gothic"/>
        <w:sz w:val="18"/>
        <w:szCs w:val="18"/>
        <w:lang w:val="en-US"/>
      </w:rPr>
      <w:t>A2370</w:t>
    </w:r>
    <w:r w:rsidR="002B0864">
      <w:rPr>
        <w:rFonts w:ascii="Century Gothic" w:hAnsi="Century Gothic"/>
        <w:sz w:val="18"/>
        <w:szCs w:val="18"/>
        <w:lang w:val="en-US"/>
      </w:rPr>
      <w:t>/ERS/GAOR/JRMC/AGAC</w:t>
    </w:r>
    <w:r w:rsidR="002B0864" w:rsidRPr="00E830A2">
      <w:rPr>
        <w:rFonts w:ascii="Century Gothic" w:hAnsi="Century Gothic"/>
        <w:sz w:val="18"/>
        <w:szCs w:val="18"/>
        <w:lang w:val="en-US"/>
      </w:rPr>
      <w:t xml:space="preserve"> </w:t>
    </w:r>
  </w:p>
  <w:p w14:paraId="18078FC9" w14:textId="77777777" w:rsidR="002B0864" w:rsidRPr="007D2BD6" w:rsidRDefault="002B0864">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590E" w14:textId="77777777" w:rsidR="00FD1C6C" w:rsidRDefault="00FD1C6C" w:rsidP="000800D6">
      <w:pPr>
        <w:spacing w:after="0" w:line="240" w:lineRule="auto"/>
      </w:pPr>
      <w:r>
        <w:separator/>
      </w:r>
    </w:p>
  </w:footnote>
  <w:footnote w:type="continuationSeparator" w:id="0">
    <w:p w14:paraId="1221377A" w14:textId="77777777" w:rsidR="00FD1C6C" w:rsidRDefault="00FD1C6C" w:rsidP="000800D6">
      <w:pPr>
        <w:spacing w:after="0" w:line="240" w:lineRule="auto"/>
      </w:pPr>
      <w:r>
        <w:continuationSeparator/>
      </w:r>
    </w:p>
  </w:footnote>
  <w:footnote w:id="1">
    <w:p w14:paraId="2B3863EC" w14:textId="08F59CCE" w:rsidR="00476EF6" w:rsidRDefault="00476EF6" w:rsidP="00476EF6">
      <w:pPr>
        <w:pStyle w:val="Textonotapie"/>
        <w:rPr>
          <w:rFonts w:ascii="Arial" w:hAnsi="Arial"/>
        </w:rPr>
      </w:pPr>
      <w:r>
        <w:rPr>
          <w:rStyle w:val="Refdenotaalpie"/>
        </w:rPr>
        <w:footnoteRef/>
      </w:r>
      <w:r>
        <w:t xml:space="preserve">  </w:t>
      </w:r>
      <w:hyperlink r:id="rId1" w:history="1">
        <w:r>
          <w:rPr>
            <w:rStyle w:val="Hipervnculo"/>
          </w:rPr>
          <w:t>https://www.redalyc.org/journal/4980/498054743010/html/</w:t>
        </w:r>
      </w:hyperlink>
      <w:r>
        <w:t xml:space="preserve"> </w:t>
      </w:r>
    </w:p>
    <w:p w14:paraId="757955F1" w14:textId="2D5E170C" w:rsidR="00476EF6" w:rsidRDefault="00476EF6">
      <w:pPr>
        <w:pStyle w:val="Textonotapie"/>
      </w:pPr>
    </w:p>
  </w:footnote>
  <w:footnote w:id="2">
    <w:p w14:paraId="353CF679" w14:textId="43F5877C" w:rsidR="00476EF6" w:rsidRDefault="00476EF6">
      <w:pPr>
        <w:pStyle w:val="Textonotapie"/>
      </w:pPr>
      <w:r>
        <w:rPr>
          <w:rStyle w:val="Refdenotaalpie"/>
        </w:rPr>
        <w:footnoteRef/>
      </w:r>
      <w:r>
        <w:t xml:space="preserve"> </w:t>
      </w:r>
      <w:hyperlink r:id="rId2" w:anchor="tab=tab_1" w:history="1">
        <w:r w:rsidRPr="001D570E">
          <w:rPr>
            <w:rStyle w:val="Hipervnculo"/>
            <w:bCs/>
          </w:rPr>
          <w:t>https://www.who.int/es/health-topics/adolescent-health#tab=tab_1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467B" w14:textId="77777777" w:rsidR="002B0864" w:rsidRDefault="002B0864" w:rsidP="000800D6">
    <w:pPr>
      <w:shd w:val="clear" w:color="auto" w:fill="FFFFFF"/>
      <w:spacing w:after="0" w:line="240" w:lineRule="auto"/>
      <w:jc w:val="right"/>
      <w:rPr>
        <w:rFonts w:ascii="Century Gothic" w:eastAsiaTheme="minorHAnsi" w:hAnsi="Century Gothic" w:cs="Calibri"/>
        <w:b/>
        <w:bCs/>
        <w:color w:val="000000"/>
        <w:lang w:eastAsia="en-US"/>
      </w:rPr>
    </w:pPr>
  </w:p>
  <w:p w14:paraId="1147E9B7" w14:textId="77777777" w:rsidR="0061788C" w:rsidRDefault="0061788C" w:rsidP="0061788C">
    <w:pPr>
      <w:pStyle w:val="NormalWeb"/>
      <w:shd w:val="clear" w:color="auto" w:fill="FFFFFF"/>
      <w:spacing w:before="0" w:beforeAutospacing="0" w:after="0" w:afterAutospacing="0" w:line="330" w:lineRule="atLeast"/>
      <w:jc w:val="right"/>
      <w:rPr>
        <w:rFonts w:ascii="Calibri" w:hAnsi="Calibri" w:cs="Calibri"/>
        <w:color w:val="000000"/>
        <w:sz w:val="22"/>
        <w:szCs w:val="22"/>
      </w:rPr>
    </w:pPr>
    <w:r>
      <w:rPr>
        <w:rFonts w:ascii="Century Gothic" w:hAnsi="Century Gothic" w:cs="Calibri"/>
        <w:b/>
        <w:bCs/>
        <w:color w:val="000000"/>
      </w:rPr>
      <w:t>"2024, Año del Bicentenario de la fundación del Estado de Chihuahua”</w:t>
    </w:r>
  </w:p>
  <w:p w14:paraId="4BAEE7D3" w14:textId="77777777" w:rsidR="002B0864" w:rsidRDefault="002B0864" w:rsidP="000800D6">
    <w:pPr>
      <w:shd w:val="clear" w:color="auto" w:fill="FFFFFF"/>
      <w:spacing w:after="0" w:line="240" w:lineRule="auto"/>
      <w:jc w:val="right"/>
      <w:rPr>
        <w:rFonts w:ascii="Century Gothic" w:eastAsiaTheme="minorHAnsi" w:hAnsi="Century Gothic" w:cs="Calibri"/>
        <w:b/>
        <w:bCs/>
        <w:color w:val="000000"/>
        <w:lang w:eastAsia="en-US"/>
      </w:rPr>
    </w:pPr>
  </w:p>
  <w:p w14:paraId="10006F55" w14:textId="77777777" w:rsidR="002B0864" w:rsidRPr="007B5C10" w:rsidRDefault="002B0864" w:rsidP="000800D6">
    <w:pPr>
      <w:shd w:val="clear" w:color="auto" w:fill="FFFFFF"/>
      <w:spacing w:after="0" w:line="240" w:lineRule="auto"/>
      <w:jc w:val="right"/>
      <w:rPr>
        <w:rFonts w:ascii="Century Gothic" w:eastAsiaTheme="minorHAnsi" w:hAnsi="Century Gothic" w:cs="Calibri"/>
        <w:b/>
        <w:bCs/>
        <w:color w:val="000000"/>
        <w:sz w:val="28"/>
        <w:szCs w:val="28"/>
        <w:lang w:eastAsia="en-US"/>
      </w:rPr>
    </w:pPr>
  </w:p>
  <w:p w14:paraId="7BBBD602" w14:textId="6A1944C7" w:rsidR="002B0864" w:rsidRPr="007B5C10" w:rsidRDefault="002B0864" w:rsidP="00982223">
    <w:pPr>
      <w:shd w:val="clear" w:color="auto" w:fill="FFFFFF"/>
      <w:spacing w:after="0" w:line="240" w:lineRule="auto"/>
      <w:jc w:val="right"/>
      <w:rPr>
        <w:rFonts w:ascii="Century Gothic" w:eastAsiaTheme="minorHAnsi" w:hAnsi="Century Gothic" w:cstheme="minorBidi"/>
        <w:b/>
        <w:iCs/>
        <w:sz w:val="28"/>
        <w:szCs w:val="28"/>
        <w:lang w:eastAsia="en-US"/>
      </w:rPr>
    </w:pPr>
    <w:r w:rsidRPr="007B5C10">
      <w:rPr>
        <w:rFonts w:ascii="Century Gothic" w:eastAsiaTheme="minorHAnsi" w:hAnsi="Century Gothic" w:cstheme="minorBidi"/>
        <w:b/>
        <w:iCs/>
        <w:sz w:val="28"/>
        <w:szCs w:val="28"/>
        <w:lang w:eastAsia="en-US"/>
      </w:rPr>
      <w:t xml:space="preserve">COMISIÓN DE </w:t>
    </w:r>
    <w:bookmarkStart w:id="7" w:name="_Hlk128861128"/>
    <w:r w:rsidRPr="007B5C10">
      <w:rPr>
        <w:rFonts w:ascii="Century Gothic" w:eastAsiaTheme="minorHAnsi" w:hAnsi="Century Gothic" w:cstheme="minorBidi"/>
        <w:b/>
        <w:iCs/>
        <w:sz w:val="28"/>
        <w:szCs w:val="28"/>
        <w:lang w:eastAsia="en-US"/>
      </w:rPr>
      <w:t>ASUNTO</w:t>
    </w:r>
    <w:r>
      <w:rPr>
        <w:rFonts w:ascii="Century Gothic" w:eastAsiaTheme="minorHAnsi" w:hAnsi="Century Gothic" w:cstheme="minorBidi"/>
        <w:b/>
        <w:iCs/>
        <w:sz w:val="28"/>
        <w:szCs w:val="28"/>
        <w:lang w:eastAsia="en-US"/>
      </w:rPr>
      <w:t>S</w:t>
    </w:r>
    <w:r w:rsidRPr="007B5C10">
      <w:rPr>
        <w:rFonts w:ascii="Century Gothic" w:eastAsiaTheme="minorHAnsi" w:hAnsi="Century Gothic" w:cstheme="minorBidi"/>
        <w:b/>
        <w:iCs/>
        <w:sz w:val="28"/>
        <w:szCs w:val="28"/>
        <w:lang w:eastAsia="en-US"/>
      </w:rPr>
      <w:t xml:space="preserve"> FRONTERIZOS Y</w:t>
    </w:r>
  </w:p>
  <w:p w14:paraId="22F4377C" w14:textId="1FE176A4" w:rsidR="002B0864" w:rsidRPr="007B5C10" w:rsidRDefault="002B0864" w:rsidP="00982223">
    <w:pPr>
      <w:shd w:val="clear" w:color="auto" w:fill="FFFFFF"/>
      <w:spacing w:after="0" w:line="240" w:lineRule="auto"/>
      <w:jc w:val="right"/>
      <w:rPr>
        <w:rFonts w:ascii="Century Gothic" w:hAnsi="Century Gothic"/>
        <w:b/>
        <w:iCs/>
        <w:sz w:val="28"/>
        <w:szCs w:val="28"/>
      </w:rPr>
    </w:pPr>
    <w:r w:rsidRPr="007B5C10">
      <w:rPr>
        <w:rFonts w:ascii="Century Gothic" w:eastAsiaTheme="minorHAnsi" w:hAnsi="Century Gothic" w:cstheme="minorBidi"/>
        <w:b/>
        <w:iCs/>
        <w:sz w:val="28"/>
        <w:szCs w:val="28"/>
        <w:lang w:eastAsia="en-US"/>
      </w:rPr>
      <w:t>ATENCIÓN A MIGRANTES</w:t>
    </w:r>
  </w:p>
  <w:p w14:paraId="700E0B87" w14:textId="77777777" w:rsidR="002B0864" w:rsidRPr="007B5C10" w:rsidRDefault="002B0864" w:rsidP="000800D6">
    <w:pPr>
      <w:tabs>
        <w:tab w:val="center" w:pos="4419"/>
        <w:tab w:val="right" w:pos="8838"/>
      </w:tabs>
      <w:spacing w:after="0" w:line="240" w:lineRule="auto"/>
      <w:jc w:val="right"/>
      <w:rPr>
        <w:rFonts w:ascii="Century Gothic" w:hAnsi="Century Gothic"/>
        <w:b/>
        <w:sz w:val="28"/>
        <w:szCs w:val="28"/>
      </w:rPr>
    </w:pPr>
    <w:r w:rsidRPr="007B5C10">
      <w:rPr>
        <w:rFonts w:ascii="Century Gothic" w:hAnsi="Century Gothic"/>
        <w:b/>
        <w:sz w:val="28"/>
        <w:szCs w:val="28"/>
      </w:rPr>
      <w:t>LXVII LEGISLATURA</w:t>
    </w:r>
  </w:p>
  <w:p w14:paraId="65DD1D2C" w14:textId="7C58AE9B" w:rsidR="002B0864" w:rsidRPr="007B5C10" w:rsidRDefault="002B0864" w:rsidP="000800D6">
    <w:pPr>
      <w:pStyle w:val="Encabezado"/>
      <w:jc w:val="right"/>
      <w:rPr>
        <w:rFonts w:ascii="Century Gothic" w:hAnsi="Century Gothic"/>
        <w:b/>
        <w:sz w:val="32"/>
        <w:szCs w:val="32"/>
      </w:rPr>
    </w:pPr>
    <w:r w:rsidRPr="007B5C10">
      <w:rPr>
        <w:rFonts w:ascii="Century Gothic" w:hAnsi="Century Gothic"/>
        <w:b/>
        <w:sz w:val="28"/>
        <w:szCs w:val="28"/>
      </w:rPr>
      <w:t>DCAFAM/</w:t>
    </w:r>
    <w:r w:rsidR="0061788C">
      <w:rPr>
        <w:rFonts w:ascii="Century Gothic" w:hAnsi="Century Gothic"/>
        <w:b/>
        <w:sz w:val="28"/>
        <w:szCs w:val="28"/>
      </w:rPr>
      <w:t>1</w:t>
    </w:r>
    <w:r w:rsidR="00C138D6">
      <w:rPr>
        <w:rFonts w:ascii="Century Gothic" w:hAnsi="Century Gothic"/>
        <w:b/>
        <w:sz w:val="28"/>
        <w:szCs w:val="28"/>
      </w:rPr>
      <w:t>2</w:t>
    </w:r>
    <w:r w:rsidRPr="007B5C10">
      <w:rPr>
        <w:rFonts w:ascii="Century Gothic" w:hAnsi="Century Gothic"/>
        <w:b/>
        <w:sz w:val="28"/>
        <w:szCs w:val="28"/>
      </w:rPr>
      <w:t>/202</w:t>
    </w:r>
    <w:bookmarkEnd w:id="7"/>
    <w:r w:rsidR="0061788C">
      <w:rPr>
        <w:rFonts w:ascii="Century Gothic" w:hAnsi="Century Gothic"/>
        <w:b/>
        <w:sz w:val="28"/>
        <w:szCs w:val="28"/>
      </w:rPr>
      <w:t>4</w:t>
    </w:r>
  </w:p>
  <w:p w14:paraId="6EB506CF" w14:textId="77777777" w:rsidR="002B0864" w:rsidRPr="000217A0" w:rsidRDefault="002B0864" w:rsidP="00E0100C">
    <w:pPr>
      <w:pStyle w:val="Encabezado"/>
      <w:jc w:val="right"/>
      <w:rPr>
        <w:rFonts w:ascii="Century Gothic" w:hAnsi="Century Gothic"/>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617"/>
    <w:multiLevelType w:val="hybridMultilevel"/>
    <w:tmpl w:val="5E266DB2"/>
    <w:lvl w:ilvl="0" w:tplc="8A486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C5D75"/>
    <w:multiLevelType w:val="hybridMultilevel"/>
    <w:tmpl w:val="907AFA1A"/>
    <w:lvl w:ilvl="0" w:tplc="DCA419C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0F3639"/>
    <w:multiLevelType w:val="hybridMultilevel"/>
    <w:tmpl w:val="BEAE89FA"/>
    <w:lvl w:ilvl="0" w:tplc="9CB8C5B0">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7D7647"/>
    <w:multiLevelType w:val="hybridMultilevel"/>
    <w:tmpl w:val="BAE8D93E"/>
    <w:lvl w:ilvl="0" w:tplc="FAEA67E4">
      <w:start w:val="3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51BF3"/>
    <w:multiLevelType w:val="hybridMultilevel"/>
    <w:tmpl w:val="9F34FE20"/>
    <w:lvl w:ilvl="0" w:tplc="C68A4F32">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4B49ED"/>
    <w:multiLevelType w:val="hybridMultilevel"/>
    <w:tmpl w:val="C38690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75A2E"/>
    <w:multiLevelType w:val="hybridMultilevel"/>
    <w:tmpl w:val="017E7F12"/>
    <w:lvl w:ilvl="0" w:tplc="BAAE5A62">
      <w:start w:val="3"/>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60513F"/>
    <w:multiLevelType w:val="hybridMultilevel"/>
    <w:tmpl w:val="E77064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354C9F"/>
    <w:multiLevelType w:val="hybridMultilevel"/>
    <w:tmpl w:val="BF5253A2"/>
    <w:lvl w:ilvl="0" w:tplc="8146BA06">
      <w:start w:val="1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100B58"/>
    <w:multiLevelType w:val="hybridMultilevel"/>
    <w:tmpl w:val="D528F75C"/>
    <w:lvl w:ilvl="0" w:tplc="9DBE1BA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AF677F1"/>
    <w:multiLevelType w:val="hybridMultilevel"/>
    <w:tmpl w:val="52BA1CE8"/>
    <w:lvl w:ilvl="0" w:tplc="4C90847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3B05B4"/>
    <w:multiLevelType w:val="hybridMultilevel"/>
    <w:tmpl w:val="7B947CCA"/>
    <w:lvl w:ilvl="0" w:tplc="F4CCDE1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DE16F8"/>
    <w:multiLevelType w:val="hybridMultilevel"/>
    <w:tmpl w:val="AB2E6E1A"/>
    <w:lvl w:ilvl="0" w:tplc="E0BAEFBA">
      <w:start w:val="2"/>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3E6E9F"/>
    <w:multiLevelType w:val="hybridMultilevel"/>
    <w:tmpl w:val="1972A060"/>
    <w:lvl w:ilvl="0" w:tplc="8DBE3128">
      <w:start w:val="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3148DF"/>
    <w:multiLevelType w:val="hybridMultilevel"/>
    <w:tmpl w:val="66AAF41C"/>
    <w:lvl w:ilvl="0" w:tplc="8A486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84A33"/>
    <w:multiLevelType w:val="hybridMultilevel"/>
    <w:tmpl w:val="A7C25920"/>
    <w:lvl w:ilvl="0" w:tplc="31FE3F2A">
      <w:start w:val="10"/>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43459D"/>
    <w:multiLevelType w:val="hybridMultilevel"/>
    <w:tmpl w:val="D528F75C"/>
    <w:lvl w:ilvl="0" w:tplc="9DBE1BA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97B600A"/>
    <w:multiLevelType w:val="hybridMultilevel"/>
    <w:tmpl w:val="C3984C7C"/>
    <w:lvl w:ilvl="0" w:tplc="9CB8C5B0">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1A31EB"/>
    <w:multiLevelType w:val="hybridMultilevel"/>
    <w:tmpl w:val="52BA1CE8"/>
    <w:lvl w:ilvl="0" w:tplc="4C90847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B14FFE"/>
    <w:multiLevelType w:val="hybridMultilevel"/>
    <w:tmpl w:val="354E76A0"/>
    <w:lvl w:ilvl="0" w:tplc="080A0017">
      <w:start w:val="1"/>
      <w:numFmt w:val="low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20" w15:restartNumberingAfterBreak="0">
    <w:nsid w:val="3EC6695E"/>
    <w:multiLevelType w:val="hybridMultilevel"/>
    <w:tmpl w:val="8F8698D6"/>
    <w:lvl w:ilvl="0" w:tplc="7DA00914">
      <w:start w:val="1"/>
      <w:numFmt w:val="upperRoman"/>
      <w:lvlText w:val="%1."/>
      <w:lvlJc w:val="left"/>
      <w:pPr>
        <w:ind w:left="1429" w:hanging="72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FE31900"/>
    <w:multiLevelType w:val="hybridMultilevel"/>
    <w:tmpl w:val="EC5AB65C"/>
    <w:lvl w:ilvl="0" w:tplc="BEC621A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846B54"/>
    <w:multiLevelType w:val="hybridMultilevel"/>
    <w:tmpl w:val="02D0410A"/>
    <w:lvl w:ilvl="0" w:tplc="A3F2F416">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DE4CD4"/>
    <w:multiLevelType w:val="hybridMultilevel"/>
    <w:tmpl w:val="9D401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FC55AD"/>
    <w:multiLevelType w:val="hybridMultilevel"/>
    <w:tmpl w:val="354E76A0"/>
    <w:lvl w:ilvl="0" w:tplc="080A0017">
      <w:start w:val="1"/>
      <w:numFmt w:val="low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25" w15:restartNumberingAfterBreak="0">
    <w:nsid w:val="47026450"/>
    <w:multiLevelType w:val="hybridMultilevel"/>
    <w:tmpl w:val="D4DE05E4"/>
    <w:lvl w:ilvl="0" w:tplc="56E2A00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472C7A"/>
    <w:multiLevelType w:val="hybridMultilevel"/>
    <w:tmpl w:val="030C37B4"/>
    <w:lvl w:ilvl="0" w:tplc="8DBE3128">
      <w:start w:val="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7A4147"/>
    <w:multiLevelType w:val="hybridMultilevel"/>
    <w:tmpl w:val="E74CD5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67007E"/>
    <w:multiLevelType w:val="hybridMultilevel"/>
    <w:tmpl w:val="8BF26C92"/>
    <w:lvl w:ilvl="0" w:tplc="B7BC52A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CA0A4D"/>
    <w:multiLevelType w:val="hybridMultilevel"/>
    <w:tmpl w:val="F1948274"/>
    <w:lvl w:ilvl="0" w:tplc="B41054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4178E2"/>
    <w:multiLevelType w:val="hybridMultilevel"/>
    <w:tmpl w:val="354E76A0"/>
    <w:lvl w:ilvl="0" w:tplc="080A0017">
      <w:start w:val="1"/>
      <w:numFmt w:val="low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31" w15:restartNumberingAfterBreak="0">
    <w:nsid w:val="55B5479C"/>
    <w:multiLevelType w:val="hybridMultilevel"/>
    <w:tmpl w:val="AB846936"/>
    <w:lvl w:ilvl="0" w:tplc="BD74A416">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7E79B9"/>
    <w:multiLevelType w:val="hybridMultilevel"/>
    <w:tmpl w:val="E7DC7E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2579A"/>
    <w:multiLevelType w:val="hybridMultilevel"/>
    <w:tmpl w:val="0E66B72E"/>
    <w:lvl w:ilvl="0" w:tplc="7960EEFA">
      <w:start w:val="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B918F6"/>
    <w:multiLevelType w:val="hybridMultilevel"/>
    <w:tmpl w:val="A3DEEA62"/>
    <w:lvl w:ilvl="0" w:tplc="43A8D17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5D6C58"/>
    <w:multiLevelType w:val="hybridMultilevel"/>
    <w:tmpl w:val="77009B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6148DF"/>
    <w:multiLevelType w:val="hybridMultilevel"/>
    <w:tmpl w:val="94841F14"/>
    <w:lvl w:ilvl="0" w:tplc="31FE3F2A">
      <w:start w:val="10"/>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F452A0"/>
    <w:multiLevelType w:val="hybridMultilevel"/>
    <w:tmpl w:val="F9642DC6"/>
    <w:lvl w:ilvl="0" w:tplc="8A486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8141E1"/>
    <w:multiLevelType w:val="hybridMultilevel"/>
    <w:tmpl w:val="E74CD5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114498"/>
    <w:multiLevelType w:val="hybridMultilevel"/>
    <w:tmpl w:val="94F4C69A"/>
    <w:lvl w:ilvl="0" w:tplc="62C236C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076B8A"/>
    <w:multiLevelType w:val="hybridMultilevel"/>
    <w:tmpl w:val="B762B0AC"/>
    <w:lvl w:ilvl="0" w:tplc="31CE2B76">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123534"/>
    <w:multiLevelType w:val="hybridMultilevel"/>
    <w:tmpl w:val="6F103258"/>
    <w:lvl w:ilvl="0" w:tplc="FC6AF1A4">
      <w:start w:val="1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B44D15"/>
    <w:multiLevelType w:val="hybridMultilevel"/>
    <w:tmpl w:val="57E8E6D0"/>
    <w:lvl w:ilvl="0" w:tplc="E36668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A16DFB"/>
    <w:multiLevelType w:val="hybridMultilevel"/>
    <w:tmpl w:val="D9147C50"/>
    <w:lvl w:ilvl="0" w:tplc="A2AC51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272A68"/>
    <w:multiLevelType w:val="hybridMultilevel"/>
    <w:tmpl w:val="017E7F12"/>
    <w:lvl w:ilvl="0" w:tplc="BAAE5A62">
      <w:start w:val="3"/>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2"/>
  </w:num>
  <w:num w:numId="3">
    <w:abstractNumId w:val="35"/>
  </w:num>
  <w:num w:numId="4">
    <w:abstractNumId w:val="7"/>
  </w:num>
  <w:num w:numId="5">
    <w:abstractNumId w:val="9"/>
  </w:num>
  <w:num w:numId="6">
    <w:abstractNumId w:val="25"/>
  </w:num>
  <w:num w:numId="7">
    <w:abstractNumId w:val="28"/>
  </w:num>
  <w:num w:numId="8">
    <w:abstractNumId w:val="1"/>
  </w:num>
  <w:num w:numId="9">
    <w:abstractNumId w:val="8"/>
  </w:num>
  <w:num w:numId="10">
    <w:abstractNumId w:val="11"/>
  </w:num>
  <w:num w:numId="11">
    <w:abstractNumId w:val="44"/>
  </w:num>
  <w:num w:numId="12">
    <w:abstractNumId w:val="40"/>
  </w:num>
  <w:num w:numId="13">
    <w:abstractNumId w:val="27"/>
  </w:num>
  <w:num w:numId="14">
    <w:abstractNumId w:val="31"/>
  </w:num>
  <w:num w:numId="15">
    <w:abstractNumId w:val="16"/>
  </w:num>
  <w:num w:numId="16">
    <w:abstractNumId w:val="6"/>
  </w:num>
  <w:num w:numId="17">
    <w:abstractNumId w:val="38"/>
  </w:num>
  <w:num w:numId="18">
    <w:abstractNumId w:val="42"/>
  </w:num>
  <w:num w:numId="19">
    <w:abstractNumId w:val="0"/>
  </w:num>
  <w:num w:numId="20">
    <w:abstractNumId w:val="37"/>
  </w:num>
  <w:num w:numId="21">
    <w:abstractNumId w:val="14"/>
  </w:num>
  <w:num w:numId="22">
    <w:abstractNumId w:val="5"/>
  </w:num>
  <w:num w:numId="23">
    <w:abstractNumId w:val="41"/>
  </w:num>
  <w:num w:numId="24">
    <w:abstractNumId w:val="32"/>
  </w:num>
  <w:num w:numId="25">
    <w:abstractNumId w:val="17"/>
  </w:num>
  <w:num w:numId="26">
    <w:abstractNumId w:val="2"/>
  </w:num>
  <w:num w:numId="27">
    <w:abstractNumId w:val="4"/>
  </w:num>
  <w:num w:numId="28">
    <w:abstractNumId w:val="13"/>
  </w:num>
  <w:num w:numId="29">
    <w:abstractNumId w:val="26"/>
  </w:num>
  <w:num w:numId="30">
    <w:abstractNumId w:val="39"/>
  </w:num>
  <w:num w:numId="31">
    <w:abstractNumId w:val="43"/>
  </w:num>
  <w:num w:numId="32">
    <w:abstractNumId w:val="36"/>
  </w:num>
  <w:num w:numId="33">
    <w:abstractNumId w:val="15"/>
  </w:num>
  <w:num w:numId="34">
    <w:abstractNumId w:val="10"/>
  </w:num>
  <w:num w:numId="35">
    <w:abstractNumId w:val="18"/>
  </w:num>
  <w:num w:numId="36">
    <w:abstractNumId w:val="33"/>
  </w:num>
  <w:num w:numId="37">
    <w:abstractNumId w:val="34"/>
  </w:num>
  <w:num w:numId="38">
    <w:abstractNumId w:val="3"/>
  </w:num>
  <w:num w:numId="39">
    <w:abstractNumId w:val="30"/>
  </w:num>
  <w:num w:numId="40">
    <w:abstractNumId w:val="23"/>
  </w:num>
  <w:num w:numId="41">
    <w:abstractNumId w:val="24"/>
  </w:num>
  <w:num w:numId="42">
    <w:abstractNumId w:val="19"/>
  </w:num>
  <w:num w:numId="43">
    <w:abstractNumId w:val="29"/>
  </w:num>
  <w:num w:numId="44">
    <w:abstractNumId w:val="21"/>
  </w:num>
  <w:num w:numId="4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6"/>
    <w:rsid w:val="00003A3B"/>
    <w:rsid w:val="0000401D"/>
    <w:rsid w:val="00010B59"/>
    <w:rsid w:val="00012E63"/>
    <w:rsid w:val="00014185"/>
    <w:rsid w:val="0002198F"/>
    <w:rsid w:val="0002204E"/>
    <w:rsid w:val="000223FC"/>
    <w:rsid w:val="000243DE"/>
    <w:rsid w:val="0002515E"/>
    <w:rsid w:val="00035BE7"/>
    <w:rsid w:val="0004115A"/>
    <w:rsid w:val="00042869"/>
    <w:rsid w:val="00047CBB"/>
    <w:rsid w:val="00060D3E"/>
    <w:rsid w:val="000620EB"/>
    <w:rsid w:val="0006222D"/>
    <w:rsid w:val="000622AA"/>
    <w:rsid w:val="00067C26"/>
    <w:rsid w:val="0007390D"/>
    <w:rsid w:val="00076062"/>
    <w:rsid w:val="000800D6"/>
    <w:rsid w:val="00080557"/>
    <w:rsid w:val="000826FE"/>
    <w:rsid w:val="000830D6"/>
    <w:rsid w:val="00083AF6"/>
    <w:rsid w:val="00085E60"/>
    <w:rsid w:val="000908C8"/>
    <w:rsid w:val="000926A8"/>
    <w:rsid w:val="0009332B"/>
    <w:rsid w:val="00093899"/>
    <w:rsid w:val="00093CFC"/>
    <w:rsid w:val="00095D20"/>
    <w:rsid w:val="000A5764"/>
    <w:rsid w:val="000B0964"/>
    <w:rsid w:val="000B3CC6"/>
    <w:rsid w:val="000B5189"/>
    <w:rsid w:val="000C2F8F"/>
    <w:rsid w:val="000C68BA"/>
    <w:rsid w:val="000C71DD"/>
    <w:rsid w:val="000D2538"/>
    <w:rsid w:val="000D32F0"/>
    <w:rsid w:val="000E0147"/>
    <w:rsid w:val="000E32D4"/>
    <w:rsid w:val="000E7EA9"/>
    <w:rsid w:val="000F0B45"/>
    <w:rsid w:val="000F57A2"/>
    <w:rsid w:val="00100D0B"/>
    <w:rsid w:val="00101630"/>
    <w:rsid w:val="001034F8"/>
    <w:rsid w:val="00106485"/>
    <w:rsid w:val="00106857"/>
    <w:rsid w:val="00113054"/>
    <w:rsid w:val="00113F37"/>
    <w:rsid w:val="00114515"/>
    <w:rsid w:val="00120151"/>
    <w:rsid w:val="001251E5"/>
    <w:rsid w:val="00156D89"/>
    <w:rsid w:val="00157735"/>
    <w:rsid w:val="00157D0E"/>
    <w:rsid w:val="00167DD5"/>
    <w:rsid w:val="0017325F"/>
    <w:rsid w:val="001773FF"/>
    <w:rsid w:val="001803C7"/>
    <w:rsid w:val="00180B2C"/>
    <w:rsid w:val="00181AA9"/>
    <w:rsid w:val="0019290D"/>
    <w:rsid w:val="00193ADB"/>
    <w:rsid w:val="00195B00"/>
    <w:rsid w:val="001A2ABB"/>
    <w:rsid w:val="001C4A46"/>
    <w:rsid w:val="001C5132"/>
    <w:rsid w:val="001D337E"/>
    <w:rsid w:val="001D4E92"/>
    <w:rsid w:val="001D7721"/>
    <w:rsid w:val="001E2064"/>
    <w:rsid w:val="001E409F"/>
    <w:rsid w:val="001E7219"/>
    <w:rsid w:val="001E7FC2"/>
    <w:rsid w:val="001F024E"/>
    <w:rsid w:val="001F4C4A"/>
    <w:rsid w:val="001F56D3"/>
    <w:rsid w:val="001F61D7"/>
    <w:rsid w:val="001F6636"/>
    <w:rsid w:val="00205D56"/>
    <w:rsid w:val="002226BD"/>
    <w:rsid w:val="002237D5"/>
    <w:rsid w:val="00227B08"/>
    <w:rsid w:val="00230377"/>
    <w:rsid w:val="00231C32"/>
    <w:rsid w:val="00235053"/>
    <w:rsid w:val="002350CA"/>
    <w:rsid w:val="002361BD"/>
    <w:rsid w:val="0023656F"/>
    <w:rsid w:val="00237F2D"/>
    <w:rsid w:val="00241040"/>
    <w:rsid w:val="0024151F"/>
    <w:rsid w:val="002417B5"/>
    <w:rsid w:val="002421D9"/>
    <w:rsid w:val="0024620F"/>
    <w:rsid w:val="00250818"/>
    <w:rsid w:val="00260C61"/>
    <w:rsid w:val="00266475"/>
    <w:rsid w:val="00270555"/>
    <w:rsid w:val="0027075F"/>
    <w:rsid w:val="00271219"/>
    <w:rsid w:val="002721F1"/>
    <w:rsid w:val="00272F27"/>
    <w:rsid w:val="00275D84"/>
    <w:rsid w:val="00276BAF"/>
    <w:rsid w:val="00277BE4"/>
    <w:rsid w:val="002827E1"/>
    <w:rsid w:val="00282C96"/>
    <w:rsid w:val="002860B5"/>
    <w:rsid w:val="00290B4D"/>
    <w:rsid w:val="0029132D"/>
    <w:rsid w:val="00292374"/>
    <w:rsid w:val="002973CF"/>
    <w:rsid w:val="002A2C56"/>
    <w:rsid w:val="002A3CEF"/>
    <w:rsid w:val="002A5C62"/>
    <w:rsid w:val="002B0864"/>
    <w:rsid w:val="002B125A"/>
    <w:rsid w:val="002B2444"/>
    <w:rsid w:val="002C111A"/>
    <w:rsid w:val="002C2439"/>
    <w:rsid w:val="002C7FAF"/>
    <w:rsid w:val="002D0B02"/>
    <w:rsid w:val="002D2D12"/>
    <w:rsid w:val="002D4506"/>
    <w:rsid w:val="002E4E0F"/>
    <w:rsid w:val="002E661F"/>
    <w:rsid w:val="002F303A"/>
    <w:rsid w:val="0030516B"/>
    <w:rsid w:val="003149C0"/>
    <w:rsid w:val="003171C4"/>
    <w:rsid w:val="0032063D"/>
    <w:rsid w:val="00321AF6"/>
    <w:rsid w:val="00321D78"/>
    <w:rsid w:val="00323037"/>
    <w:rsid w:val="003335F9"/>
    <w:rsid w:val="00337253"/>
    <w:rsid w:val="00346C43"/>
    <w:rsid w:val="00347BC4"/>
    <w:rsid w:val="003506DD"/>
    <w:rsid w:val="00350ACF"/>
    <w:rsid w:val="00351DD7"/>
    <w:rsid w:val="003525FC"/>
    <w:rsid w:val="00353805"/>
    <w:rsid w:val="003577C6"/>
    <w:rsid w:val="00362DB5"/>
    <w:rsid w:val="003728F0"/>
    <w:rsid w:val="00372A98"/>
    <w:rsid w:val="003760BA"/>
    <w:rsid w:val="00377C1B"/>
    <w:rsid w:val="00382881"/>
    <w:rsid w:val="00383F7A"/>
    <w:rsid w:val="0038598F"/>
    <w:rsid w:val="00391364"/>
    <w:rsid w:val="00396737"/>
    <w:rsid w:val="00396BB4"/>
    <w:rsid w:val="003978A4"/>
    <w:rsid w:val="003A1026"/>
    <w:rsid w:val="003A5152"/>
    <w:rsid w:val="003B59A0"/>
    <w:rsid w:val="003C7940"/>
    <w:rsid w:val="003D1018"/>
    <w:rsid w:val="003D3F34"/>
    <w:rsid w:val="003D6A99"/>
    <w:rsid w:val="003F6444"/>
    <w:rsid w:val="00401E10"/>
    <w:rsid w:val="004037E2"/>
    <w:rsid w:val="00404E94"/>
    <w:rsid w:val="00406DF6"/>
    <w:rsid w:val="00407109"/>
    <w:rsid w:val="0042001A"/>
    <w:rsid w:val="00420463"/>
    <w:rsid w:val="004210BE"/>
    <w:rsid w:val="00421A10"/>
    <w:rsid w:val="004246EA"/>
    <w:rsid w:val="00425743"/>
    <w:rsid w:val="0042658D"/>
    <w:rsid w:val="00426973"/>
    <w:rsid w:val="00426AC0"/>
    <w:rsid w:val="0043298A"/>
    <w:rsid w:val="00440BC9"/>
    <w:rsid w:val="00443EC2"/>
    <w:rsid w:val="00451676"/>
    <w:rsid w:val="004519D1"/>
    <w:rsid w:val="00455A7A"/>
    <w:rsid w:val="00456979"/>
    <w:rsid w:val="004573AB"/>
    <w:rsid w:val="00457E2A"/>
    <w:rsid w:val="00460CF2"/>
    <w:rsid w:val="004631B1"/>
    <w:rsid w:val="00463828"/>
    <w:rsid w:val="0047065F"/>
    <w:rsid w:val="00472A6D"/>
    <w:rsid w:val="0047453A"/>
    <w:rsid w:val="00475566"/>
    <w:rsid w:val="00476EF6"/>
    <w:rsid w:val="00481BAA"/>
    <w:rsid w:val="00497B90"/>
    <w:rsid w:val="004B5384"/>
    <w:rsid w:val="004B721A"/>
    <w:rsid w:val="004B7E1C"/>
    <w:rsid w:val="004C0530"/>
    <w:rsid w:val="004C0660"/>
    <w:rsid w:val="004C3BE2"/>
    <w:rsid w:val="004C515A"/>
    <w:rsid w:val="004D1A5E"/>
    <w:rsid w:val="004D1EF2"/>
    <w:rsid w:val="004D31D4"/>
    <w:rsid w:val="004E20E2"/>
    <w:rsid w:val="004E25A8"/>
    <w:rsid w:val="004E38A5"/>
    <w:rsid w:val="004E4AEF"/>
    <w:rsid w:val="004E7CF5"/>
    <w:rsid w:val="0050348E"/>
    <w:rsid w:val="00504BBD"/>
    <w:rsid w:val="00505239"/>
    <w:rsid w:val="00506764"/>
    <w:rsid w:val="00512467"/>
    <w:rsid w:val="00513BE8"/>
    <w:rsid w:val="005151B0"/>
    <w:rsid w:val="00521BA0"/>
    <w:rsid w:val="00524976"/>
    <w:rsid w:val="005264F7"/>
    <w:rsid w:val="0053536E"/>
    <w:rsid w:val="00535B72"/>
    <w:rsid w:val="00535ECF"/>
    <w:rsid w:val="00540382"/>
    <w:rsid w:val="00541545"/>
    <w:rsid w:val="00542CC0"/>
    <w:rsid w:val="00552FFA"/>
    <w:rsid w:val="00560EDF"/>
    <w:rsid w:val="00566F3D"/>
    <w:rsid w:val="005708C9"/>
    <w:rsid w:val="00577038"/>
    <w:rsid w:val="005771AE"/>
    <w:rsid w:val="00586DC6"/>
    <w:rsid w:val="005931CC"/>
    <w:rsid w:val="00595314"/>
    <w:rsid w:val="005A0FA6"/>
    <w:rsid w:val="005A6167"/>
    <w:rsid w:val="005B0F66"/>
    <w:rsid w:val="005C2289"/>
    <w:rsid w:val="005C6751"/>
    <w:rsid w:val="005D2856"/>
    <w:rsid w:val="005D55A5"/>
    <w:rsid w:val="005D5C71"/>
    <w:rsid w:val="005D7968"/>
    <w:rsid w:val="005E7EDB"/>
    <w:rsid w:val="005F040C"/>
    <w:rsid w:val="005F12B9"/>
    <w:rsid w:val="005F4354"/>
    <w:rsid w:val="005F5F96"/>
    <w:rsid w:val="00600D59"/>
    <w:rsid w:val="00601E74"/>
    <w:rsid w:val="00603B31"/>
    <w:rsid w:val="00607AAA"/>
    <w:rsid w:val="0061071B"/>
    <w:rsid w:val="00611A53"/>
    <w:rsid w:val="00613A56"/>
    <w:rsid w:val="00616C90"/>
    <w:rsid w:val="0061788C"/>
    <w:rsid w:val="00624E85"/>
    <w:rsid w:val="00625B93"/>
    <w:rsid w:val="00625F52"/>
    <w:rsid w:val="00630EAC"/>
    <w:rsid w:val="0063269A"/>
    <w:rsid w:val="00632A70"/>
    <w:rsid w:val="00633808"/>
    <w:rsid w:val="00634519"/>
    <w:rsid w:val="0064141F"/>
    <w:rsid w:val="00645A5C"/>
    <w:rsid w:val="00650957"/>
    <w:rsid w:val="00651CED"/>
    <w:rsid w:val="00652713"/>
    <w:rsid w:val="00655504"/>
    <w:rsid w:val="006610C4"/>
    <w:rsid w:val="006656B4"/>
    <w:rsid w:val="00675776"/>
    <w:rsid w:val="006852AA"/>
    <w:rsid w:val="0069092E"/>
    <w:rsid w:val="00691130"/>
    <w:rsid w:val="006917EC"/>
    <w:rsid w:val="00694F4D"/>
    <w:rsid w:val="0069653D"/>
    <w:rsid w:val="00697508"/>
    <w:rsid w:val="006A78CE"/>
    <w:rsid w:val="006B0D9F"/>
    <w:rsid w:val="006B0E5C"/>
    <w:rsid w:val="006B4E48"/>
    <w:rsid w:val="006E2EE5"/>
    <w:rsid w:val="006E3523"/>
    <w:rsid w:val="006E6B00"/>
    <w:rsid w:val="006E6E56"/>
    <w:rsid w:val="006F178F"/>
    <w:rsid w:val="00700907"/>
    <w:rsid w:val="007052EB"/>
    <w:rsid w:val="00707373"/>
    <w:rsid w:val="007074AD"/>
    <w:rsid w:val="00722C30"/>
    <w:rsid w:val="00725572"/>
    <w:rsid w:val="00726BB6"/>
    <w:rsid w:val="00727FF7"/>
    <w:rsid w:val="007304C5"/>
    <w:rsid w:val="007313CF"/>
    <w:rsid w:val="007330BB"/>
    <w:rsid w:val="00746005"/>
    <w:rsid w:val="0075292B"/>
    <w:rsid w:val="00752D74"/>
    <w:rsid w:val="00757ED3"/>
    <w:rsid w:val="00757F4C"/>
    <w:rsid w:val="00762756"/>
    <w:rsid w:val="00765F95"/>
    <w:rsid w:val="00767749"/>
    <w:rsid w:val="00767981"/>
    <w:rsid w:val="007705BE"/>
    <w:rsid w:val="0077282F"/>
    <w:rsid w:val="00772E06"/>
    <w:rsid w:val="0077335F"/>
    <w:rsid w:val="00775E60"/>
    <w:rsid w:val="00781A2E"/>
    <w:rsid w:val="007826F0"/>
    <w:rsid w:val="0078587E"/>
    <w:rsid w:val="00793270"/>
    <w:rsid w:val="00793591"/>
    <w:rsid w:val="00793CFD"/>
    <w:rsid w:val="00796126"/>
    <w:rsid w:val="007A23CF"/>
    <w:rsid w:val="007B170C"/>
    <w:rsid w:val="007B5C10"/>
    <w:rsid w:val="007B7A1A"/>
    <w:rsid w:val="007D3162"/>
    <w:rsid w:val="007D3183"/>
    <w:rsid w:val="007D3844"/>
    <w:rsid w:val="007D5ADD"/>
    <w:rsid w:val="007D6C2B"/>
    <w:rsid w:val="007E0664"/>
    <w:rsid w:val="007E1B2A"/>
    <w:rsid w:val="007E44FE"/>
    <w:rsid w:val="007E6236"/>
    <w:rsid w:val="007F0059"/>
    <w:rsid w:val="007F0E1A"/>
    <w:rsid w:val="007F3FFF"/>
    <w:rsid w:val="007F4930"/>
    <w:rsid w:val="00802D27"/>
    <w:rsid w:val="008164AE"/>
    <w:rsid w:val="00816838"/>
    <w:rsid w:val="00830314"/>
    <w:rsid w:val="00836643"/>
    <w:rsid w:val="00837FEE"/>
    <w:rsid w:val="0084094B"/>
    <w:rsid w:val="00842975"/>
    <w:rsid w:val="008467F1"/>
    <w:rsid w:val="008475F3"/>
    <w:rsid w:val="00850523"/>
    <w:rsid w:val="008563E7"/>
    <w:rsid w:val="00856EBD"/>
    <w:rsid w:val="0085749D"/>
    <w:rsid w:val="008617AE"/>
    <w:rsid w:val="0087050E"/>
    <w:rsid w:val="00871007"/>
    <w:rsid w:val="008716F2"/>
    <w:rsid w:val="008747DE"/>
    <w:rsid w:val="008827E9"/>
    <w:rsid w:val="00891AC0"/>
    <w:rsid w:val="008931B7"/>
    <w:rsid w:val="00897102"/>
    <w:rsid w:val="008A1848"/>
    <w:rsid w:val="008A3DE0"/>
    <w:rsid w:val="008B01A4"/>
    <w:rsid w:val="008B148F"/>
    <w:rsid w:val="008B1B4C"/>
    <w:rsid w:val="008B47F5"/>
    <w:rsid w:val="008B7D0F"/>
    <w:rsid w:val="008C029C"/>
    <w:rsid w:val="008D58CD"/>
    <w:rsid w:val="008D5F71"/>
    <w:rsid w:val="008E2D60"/>
    <w:rsid w:val="008E6233"/>
    <w:rsid w:val="008F3A5F"/>
    <w:rsid w:val="0090524D"/>
    <w:rsid w:val="00906DAD"/>
    <w:rsid w:val="00910A17"/>
    <w:rsid w:val="0092386A"/>
    <w:rsid w:val="00925DD0"/>
    <w:rsid w:val="0092736B"/>
    <w:rsid w:val="00927390"/>
    <w:rsid w:val="00931197"/>
    <w:rsid w:val="00931976"/>
    <w:rsid w:val="00935A8C"/>
    <w:rsid w:val="00936D90"/>
    <w:rsid w:val="009420BA"/>
    <w:rsid w:val="00943CE2"/>
    <w:rsid w:val="00952CBD"/>
    <w:rsid w:val="009542DA"/>
    <w:rsid w:val="00956AC1"/>
    <w:rsid w:val="00966A5D"/>
    <w:rsid w:val="00971864"/>
    <w:rsid w:val="00972FFA"/>
    <w:rsid w:val="0097339F"/>
    <w:rsid w:val="009804F5"/>
    <w:rsid w:val="0098220D"/>
    <w:rsid w:val="00982223"/>
    <w:rsid w:val="00987C08"/>
    <w:rsid w:val="00990FE7"/>
    <w:rsid w:val="00991C10"/>
    <w:rsid w:val="00993308"/>
    <w:rsid w:val="0099398A"/>
    <w:rsid w:val="009A00D3"/>
    <w:rsid w:val="009A14CF"/>
    <w:rsid w:val="009A2902"/>
    <w:rsid w:val="009B40A7"/>
    <w:rsid w:val="009B4510"/>
    <w:rsid w:val="009C052E"/>
    <w:rsid w:val="009C2357"/>
    <w:rsid w:val="009C2C46"/>
    <w:rsid w:val="009C4AB3"/>
    <w:rsid w:val="009C50AF"/>
    <w:rsid w:val="009C53FD"/>
    <w:rsid w:val="009C5413"/>
    <w:rsid w:val="009C7B53"/>
    <w:rsid w:val="009D1B73"/>
    <w:rsid w:val="009D1BF0"/>
    <w:rsid w:val="009D208D"/>
    <w:rsid w:val="009D25C3"/>
    <w:rsid w:val="009D5BE0"/>
    <w:rsid w:val="009D7508"/>
    <w:rsid w:val="009E3561"/>
    <w:rsid w:val="009E65D3"/>
    <w:rsid w:val="009E6858"/>
    <w:rsid w:val="009F3607"/>
    <w:rsid w:val="009F5EAF"/>
    <w:rsid w:val="00A02B43"/>
    <w:rsid w:val="00A02B99"/>
    <w:rsid w:val="00A14071"/>
    <w:rsid w:val="00A17E90"/>
    <w:rsid w:val="00A21A3A"/>
    <w:rsid w:val="00A22376"/>
    <w:rsid w:val="00A23B7D"/>
    <w:rsid w:val="00A2484E"/>
    <w:rsid w:val="00A262FA"/>
    <w:rsid w:val="00A32EA1"/>
    <w:rsid w:val="00A42E9E"/>
    <w:rsid w:val="00A4511B"/>
    <w:rsid w:val="00A4725A"/>
    <w:rsid w:val="00A4792D"/>
    <w:rsid w:val="00A553B1"/>
    <w:rsid w:val="00A56ECB"/>
    <w:rsid w:val="00A62068"/>
    <w:rsid w:val="00A83498"/>
    <w:rsid w:val="00A85106"/>
    <w:rsid w:val="00A915A2"/>
    <w:rsid w:val="00A95B81"/>
    <w:rsid w:val="00AA0F49"/>
    <w:rsid w:val="00AA6FBD"/>
    <w:rsid w:val="00AB00B1"/>
    <w:rsid w:val="00AB322B"/>
    <w:rsid w:val="00AC1196"/>
    <w:rsid w:val="00AC35A4"/>
    <w:rsid w:val="00AC6B8A"/>
    <w:rsid w:val="00AC7809"/>
    <w:rsid w:val="00AD0644"/>
    <w:rsid w:val="00AD380A"/>
    <w:rsid w:val="00AD44E1"/>
    <w:rsid w:val="00AD6C4B"/>
    <w:rsid w:val="00AD6ECF"/>
    <w:rsid w:val="00AE0929"/>
    <w:rsid w:val="00AE5C55"/>
    <w:rsid w:val="00AF410E"/>
    <w:rsid w:val="00AF4447"/>
    <w:rsid w:val="00B025C6"/>
    <w:rsid w:val="00B05C4D"/>
    <w:rsid w:val="00B07598"/>
    <w:rsid w:val="00B11B9C"/>
    <w:rsid w:val="00B14792"/>
    <w:rsid w:val="00B1539F"/>
    <w:rsid w:val="00B15660"/>
    <w:rsid w:val="00B205D3"/>
    <w:rsid w:val="00B22583"/>
    <w:rsid w:val="00B22B06"/>
    <w:rsid w:val="00B246AC"/>
    <w:rsid w:val="00B24BF4"/>
    <w:rsid w:val="00B2741C"/>
    <w:rsid w:val="00B336E5"/>
    <w:rsid w:val="00B33D09"/>
    <w:rsid w:val="00B33D42"/>
    <w:rsid w:val="00B42186"/>
    <w:rsid w:val="00B42501"/>
    <w:rsid w:val="00B45119"/>
    <w:rsid w:val="00B475ED"/>
    <w:rsid w:val="00B5492B"/>
    <w:rsid w:val="00B55F96"/>
    <w:rsid w:val="00B645B5"/>
    <w:rsid w:val="00B70C8B"/>
    <w:rsid w:val="00B8349E"/>
    <w:rsid w:val="00B92381"/>
    <w:rsid w:val="00B96A0A"/>
    <w:rsid w:val="00BA12E2"/>
    <w:rsid w:val="00BB236F"/>
    <w:rsid w:val="00BB3709"/>
    <w:rsid w:val="00BC16B5"/>
    <w:rsid w:val="00BC22A8"/>
    <w:rsid w:val="00BC70E0"/>
    <w:rsid w:val="00BD4159"/>
    <w:rsid w:val="00BD58B6"/>
    <w:rsid w:val="00BD6EDE"/>
    <w:rsid w:val="00BE0139"/>
    <w:rsid w:val="00BE1438"/>
    <w:rsid w:val="00BE36B9"/>
    <w:rsid w:val="00BF1AC6"/>
    <w:rsid w:val="00BF49CD"/>
    <w:rsid w:val="00BF5FBA"/>
    <w:rsid w:val="00C06298"/>
    <w:rsid w:val="00C138D6"/>
    <w:rsid w:val="00C173E7"/>
    <w:rsid w:val="00C17D61"/>
    <w:rsid w:val="00C23752"/>
    <w:rsid w:val="00C23BD9"/>
    <w:rsid w:val="00C2612A"/>
    <w:rsid w:val="00C31787"/>
    <w:rsid w:val="00C321B1"/>
    <w:rsid w:val="00C32302"/>
    <w:rsid w:val="00C40325"/>
    <w:rsid w:val="00C46001"/>
    <w:rsid w:val="00C47FA6"/>
    <w:rsid w:val="00C51D30"/>
    <w:rsid w:val="00C56D95"/>
    <w:rsid w:val="00C571C3"/>
    <w:rsid w:val="00C573D7"/>
    <w:rsid w:val="00C612DD"/>
    <w:rsid w:val="00C621FB"/>
    <w:rsid w:val="00C64EA1"/>
    <w:rsid w:val="00C80C5B"/>
    <w:rsid w:val="00C84BAB"/>
    <w:rsid w:val="00C84E33"/>
    <w:rsid w:val="00CA3435"/>
    <w:rsid w:val="00CA45B7"/>
    <w:rsid w:val="00CA5067"/>
    <w:rsid w:val="00CC3EAF"/>
    <w:rsid w:val="00CC4B04"/>
    <w:rsid w:val="00CC59EE"/>
    <w:rsid w:val="00CD33A0"/>
    <w:rsid w:val="00CD7A88"/>
    <w:rsid w:val="00CD7E6D"/>
    <w:rsid w:val="00CE14B5"/>
    <w:rsid w:val="00CE6B8F"/>
    <w:rsid w:val="00CF5208"/>
    <w:rsid w:val="00CF791F"/>
    <w:rsid w:val="00D02AE2"/>
    <w:rsid w:val="00D0367A"/>
    <w:rsid w:val="00D06297"/>
    <w:rsid w:val="00D2220B"/>
    <w:rsid w:val="00D255CD"/>
    <w:rsid w:val="00D25DFE"/>
    <w:rsid w:val="00D268E9"/>
    <w:rsid w:val="00D319D9"/>
    <w:rsid w:val="00D34C7A"/>
    <w:rsid w:val="00D35D76"/>
    <w:rsid w:val="00D3620A"/>
    <w:rsid w:val="00D407FC"/>
    <w:rsid w:val="00D41D5D"/>
    <w:rsid w:val="00D422D7"/>
    <w:rsid w:val="00D42CEF"/>
    <w:rsid w:val="00D42EB4"/>
    <w:rsid w:val="00D43141"/>
    <w:rsid w:val="00D453F3"/>
    <w:rsid w:val="00D47B3E"/>
    <w:rsid w:val="00D50444"/>
    <w:rsid w:val="00D5629A"/>
    <w:rsid w:val="00D566C3"/>
    <w:rsid w:val="00D61449"/>
    <w:rsid w:val="00D654F0"/>
    <w:rsid w:val="00D81BFD"/>
    <w:rsid w:val="00D857A3"/>
    <w:rsid w:val="00D85D8F"/>
    <w:rsid w:val="00D86F42"/>
    <w:rsid w:val="00D91554"/>
    <w:rsid w:val="00D928CC"/>
    <w:rsid w:val="00DA0553"/>
    <w:rsid w:val="00DA1DE9"/>
    <w:rsid w:val="00DA2636"/>
    <w:rsid w:val="00DA4334"/>
    <w:rsid w:val="00DA4429"/>
    <w:rsid w:val="00DB0517"/>
    <w:rsid w:val="00DB6114"/>
    <w:rsid w:val="00DC499D"/>
    <w:rsid w:val="00DD28AC"/>
    <w:rsid w:val="00DD337C"/>
    <w:rsid w:val="00DD5385"/>
    <w:rsid w:val="00DD6189"/>
    <w:rsid w:val="00DE0A8D"/>
    <w:rsid w:val="00DE1F6E"/>
    <w:rsid w:val="00DE63D9"/>
    <w:rsid w:val="00DF2287"/>
    <w:rsid w:val="00DF788A"/>
    <w:rsid w:val="00E0100C"/>
    <w:rsid w:val="00E07757"/>
    <w:rsid w:val="00E12A4E"/>
    <w:rsid w:val="00E12D0C"/>
    <w:rsid w:val="00E137B6"/>
    <w:rsid w:val="00E1401B"/>
    <w:rsid w:val="00E1548D"/>
    <w:rsid w:val="00E170E0"/>
    <w:rsid w:val="00E221A2"/>
    <w:rsid w:val="00E255AF"/>
    <w:rsid w:val="00E325D1"/>
    <w:rsid w:val="00E35156"/>
    <w:rsid w:val="00E35C3E"/>
    <w:rsid w:val="00E4560D"/>
    <w:rsid w:val="00E45883"/>
    <w:rsid w:val="00E52118"/>
    <w:rsid w:val="00E53990"/>
    <w:rsid w:val="00E56564"/>
    <w:rsid w:val="00E5686B"/>
    <w:rsid w:val="00E664BD"/>
    <w:rsid w:val="00E70D0E"/>
    <w:rsid w:val="00E70FF0"/>
    <w:rsid w:val="00E75915"/>
    <w:rsid w:val="00E76913"/>
    <w:rsid w:val="00E84D58"/>
    <w:rsid w:val="00E918DA"/>
    <w:rsid w:val="00E92887"/>
    <w:rsid w:val="00E962E9"/>
    <w:rsid w:val="00EA3744"/>
    <w:rsid w:val="00EB05B9"/>
    <w:rsid w:val="00EB104D"/>
    <w:rsid w:val="00EB2D28"/>
    <w:rsid w:val="00EB481F"/>
    <w:rsid w:val="00EB5354"/>
    <w:rsid w:val="00EB60E1"/>
    <w:rsid w:val="00EC10C2"/>
    <w:rsid w:val="00EC26B9"/>
    <w:rsid w:val="00EC6D59"/>
    <w:rsid w:val="00EC71E6"/>
    <w:rsid w:val="00ED155F"/>
    <w:rsid w:val="00EE6767"/>
    <w:rsid w:val="00EF2BCC"/>
    <w:rsid w:val="00EF3EA6"/>
    <w:rsid w:val="00EF740A"/>
    <w:rsid w:val="00F023D2"/>
    <w:rsid w:val="00F07F8D"/>
    <w:rsid w:val="00F14E32"/>
    <w:rsid w:val="00F17197"/>
    <w:rsid w:val="00F20337"/>
    <w:rsid w:val="00F214F1"/>
    <w:rsid w:val="00F34C36"/>
    <w:rsid w:val="00F37CFF"/>
    <w:rsid w:val="00F60994"/>
    <w:rsid w:val="00F6666F"/>
    <w:rsid w:val="00F734BD"/>
    <w:rsid w:val="00F80672"/>
    <w:rsid w:val="00F875D4"/>
    <w:rsid w:val="00F97301"/>
    <w:rsid w:val="00FA19A6"/>
    <w:rsid w:val="00FA2729"/>
    <w:rsid w:val="00FB0DFF"/>
    <w:rsid w:val="00FB217F"/>
    <w:rsid w:val="00FB2757"/>
    <w:rsid w:val="00FB2F79"/>
    <w:rsid w:val="00FC5689"/>
    <w:rsid w:val="00FD1C6C"/>
    <w:rsid w:val="00FD2BA9"/>
    <w:rsid w:val="00FE2956"/>
    <w:rsid w:val="00FE5636"/>
    <w:rsid w:val="00FF082C"/>
    <w:rsid w:val="00FF5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BBDE"/>
  <w15:chartTrackingRefBased/>
  <w15:docId w15:val="{921EF197-3B29-4B0A-878D-D53FE12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D6"/>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D6"/>
    <w:rPr>
      <w:rFonts w:ascii="Calibri" w:eastAsia="Times New Roman" w:hAnsi="Calibri" w:cs="Times New Roman"/>
      <w:lang w:eastAsia="es-MX"/>
    </w:rPr>
  </w:style>
  <w:style w:type="paragraph" w:styleId="Piedepgina">
    <w:name w:val="footer"/>
    <w:basedOn w:val="Normal"/>
    <w:link w:val="PiedepginaCar"/>
    <w:uiPriority w:val="99"/>
    <w:unhideWhenUsed/>
    <w:rsid w:val="0008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D6"/>
    <w:rPr>
      <w:rFonts w:ascii="Calibri" w:eastAsia="Times New Roman" w:hAnsi="Calibri" w:cs="Times New Roman"/>
      <w:lang w:eastAsia="es-MX"/>
    </w:rPr>
  </w:style>
  <w:style w:type="paragraph" w:customStyle="1" w:styleId="Normal1">
    <w:name w:val="Normal1"/>
    <w:rsid w:val="000800D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paragraph">
    <w:name w:val="paragraph"/>
    <w:basedOn w:val="Normal"/>
    <w:rsid w:val="000800D6"/>
    <w:pPr>
      <w:spacing w:before="100" w:beforeAutospacing="1" w:after="100" w:afterAutospacing="1" w:line="240" w:lineRule="auto"/>
    </w:pPr>
    <w:rPr>
      <w:rFonts w:ascii="Times New Roman" w:hAnsi="Times New Roman"/>
      <w:sz w:val="24"/>
      <w:szCs w:val="24"/>
      <w:lang w:val="es-US" w:eastAsia="es-US"/>
    </w:rPr>
  </w:style>
  <w:style w:type="paragraph" w:customStyle="1" w:styleId="Predeterminado">
    <w:name w:val="Predeterminado"/>
    <w:rsid w:val="00080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0800D6"/>
  </w:style>
  <w:style w:type="character" w:customStyle="1" w:styleId="normaltextrun">
    <w:name w:val="normaltextrun"/>
    <w:rsid w:val="000800D6"/>
  </w:style>
  <w:style w:type="character" w:customStyle="1" w:styleId="eop">
    <w:name w:val="eop"/>
    <w:rsid w:val="000800D6"/>
  </w:style>
  <w:style w:type="paragraph" w:styleId="Sinespaciado">
    <w:name w:val="No Spacing"/>
    <w:uiPriority w:val="1"/>
    <w:qFormat/>
    <w:rsid w:val="000800D6"/>
    <w:pPr>
      <w:spacing w:after="0" w:line="240" w:lineRule="auto"/>
    </w:pPr>
    <w:rPr>
      <w:sz w:val="24"/>
      <w:szCs w:val="24"/>
      <w:lang w:val="en-US"/>
    </w:rPr>
  </w:style>
  <w:style w:type="paragraph" w:styleId="Textonotapie">
    <w:name w:val="footnote text"/>
    <w:basedOn w:val="Normal"/>
    <w:link w:val="TextonotapieCar"/>
    <w:uiPriority w:val="99"/>
    <w:unhideWhenUsed/>
    <w:rsid w:val="000800D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0800D6"/>
    <w:rPr>
      <w:sz w:val="20"/>
      <w:szCs w:val="20"/>
    </w:rPr>
  </w:style>
  <w:style w:type="character" w:styleId="Refdenotaalpie">
    <w:name w:val="footnote reference"/>
    <w:basedOn w:val="Fuentedeprrafopredeter"/>
    <w:uiPriority w:val="99"/>
    <w:semiHidden/>
    <w:unhideWhenUsed/>
    <w:rsid w:val="000800D6"/>
    <w:rPr>
      <w:vertAlign w:val="superscript"/>
    </w:rPr>
  </w:style>
  <w:style w:type="character" w:styleId="Hipervnculo">
    <w:name w:val="Hyperlink"/>
    <w:basedOn w:val="Fuentedeprrafopredeter"/>
    <w:uiPriority w:val="99"/>
    <w:unhideWhenUsed/>
    <w:rsid w:val="00A14071"/>
    <w:rPr>
      <w:color w:val="0563C1" w:themeColor="hyperlink"/>
      <w:u w:val="single"/>
    </w:rPr>
  </w:style>
  <w:style w:type="paragraph" w:styleId="Textodeglobo">
    <w:name w:val="Balloon Text"/>
    <w:basedOn w:val="Normal"/>
    <w:link w:val="TextodegloboCar"/>
    <w:uiPriority w:val="99"/>
    <w:semiHidden/>
    <w:unhideWhenUsed/>
    <w:rsid w:val="005E7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EDB"/>
    <w:rPr>
      <w:rFonts w:ascii="Segoe UI" w:eastAsia="Times New Roman" w:hAnsi="Segoe UI" w:cs="Segoe UI"/>
      <w:sz w:val="18"/>
      <w:szCs w:val="18"/>
      <w:lang w:eastAsia="es-MX"/>
    </w:rPr>
  </w:style>
  <w:style w:type="paragraph" w:styleId="Prrafodelista">
    <w:name w:val="List Paragraph"/>
    <w:basedOn w:val="Normal"/>
    <w:uiPriority w:val="34"/>
    <w:qFormat/>
    <w:rsid w:val="001773FF"/>
    <w:pPr>
      <w:ind w:left="720"/>
      <w:contextualSpacing/>
    </w:pPr>
  </w:style>
  <w:style w:type="table" w:styleId="Tablaconcuadrculaclara">
    <w:name w:val="Grid Table Light"/>
    <w:basedOn w:val="Tablanormal"/>
    <w:uiPriority w:val="40"/>
    <w:rsid w:val="007313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1F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398A"/>
    <w:rPr>
      <w:sz w:val="16"/>
      <w:szCs w:val="16"/>
    </w:rPr>
  </w:style>
  <w:style w:type="paragraph" w:styleId="Textocomentario">
    <w:name w:val="annotation text"/>
    <w:basedOn w:val="Normal"/>
    <w:link w:val="TextocomentarioCar"/>
    <w:uiPriority w:val="99"/>
    <w:semiHidden/>
    <w:unhideWhenUsed/>
    <w:rsid w:val="009939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398A"/>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9398A"/>
    <w:rPr>
      <w:b/>
      <w:bCs/>
    </w:rPr>
  </w:style>
  <w:style w:type="character" w:customStyle="1" w:styleId="AsuntodelcomentarioCar">
    <w:name w:val="Asunto del comentario Car"/>
    <w:basedOn w:val="TextocomentarioCar"/>
    <w:link w:val="Asuntodelcomentario"/>
    <w:uiPriority w:val="99"/>
    <w:semiHidden/>
    <w:rsid w:val="0099398A"/>
    <w:rPr>
      <w:rFonts w:ascii="Calibri" w:eastAsia="Times New Roman" w:hAnsi="Calibri" w:cs="Times New Roman"/>
      <w:b/>
      <w:bCs/>
      <w:sz w:val="20"/>
      <w:szCs w:val="20"/>
      <w:lang w:eastAsia="es-MX"/>
    </w:rPr>
  </w:style>
  <w:style w:type="paragraph" w:customStyle="1" w:styleId="Texto">
    <w:name w:val="Texto"/>
    <w:basedOn w:val="Normal"/>
    <w:link w:val="TextoCar"/>
    <w:rsid w:val="00266475"/>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266475"/>
    <w:rPr>
      <w:rFonts w:ascii="Arial" w:eastAsia="Times New Roman" w:hAnsi="Arial" w:cs="Times New Roman"/>
      <w:sz w:val="18"/>
      <w:szCs w:val="20"/>
      <w:lang w:val="es-ES" w:eastAsia="es-ES"/>
    </w:rPr>
  </w:style>
  <w:style w:type="paragraph" w:styleId="NormalWeb">
    <w:name w:val="Normal (Web)"/>
    <w:basedOn w:val="Normal"/>
    <w:uiPriority w:val="99"/>
    <w:unhideWhenUsed/>
    <w:rsid w:val="00AC35A4"/>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Normal"/>
    <w:uiPriority w:val="1"/>
    <w:qFormat/>
    <w:rsid w:val="00AC35A4"/>
    <w:pPr>
      <w:widowControl w:val="0"/>
      <w:autoSpaceDE w:val="0"/>
      <w:autoSpaceDN w:val="0"/>
      <w:spacing w:after="0" w:line="240" w:lineRule="auto"/>
    </w:pPr>
    <w:rPr>
      <w:rFonts w:ascii="Arial" w:eastAsia="Arial" w:hAnsi="Arial" w:cs="Arial"/>
      <w:lang w:val="es-ES" w:eastAsia="en-US"/>
    </w:rPr>
  </w:style>
  <w:style w:type="character" w:styleId="Mencinsinresolver">
    <w:name w:val="Unresolved Mention"/>
    <w:basedOn w:val="Fuentedeprrafopredeter"/>
    <w:uiPriority w:val="99"/>
    <w:semiHidden/>
    <w:unhideWhenUsed/>
    <w:rsid w:val="0047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2503">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7">
          <w:marLeft w:val="0"/>
          <w:marRight w:val="0"/>
          <w:marTop w:val="0"/>
          <w:marBottom w:val="300"/>
          <w:divBdr>
            <w:top w:val="none" w:sz="0" w:space="0" w:color="auto"/>
            <w:left w:val="none" w:sz="0" w:space="0" w:color="auto"/>
            <w:bottom w:val="none" w:sz="0" w:space="0" w:color="auto"/>
            <w:right w:val="none" w:sz="0" w:space="0" w:color="auto"/>
          </w:divBdr>
          <w:divsChild>
            <w:div w:id="1790120217">
              <w:marLeft w:val="0"/>
              <w:marRight w:val="0"/>
              <w:marTop w:val="0"/>
              <w:marBottom w:val="0"/>
              <w:divBdr>
                <w:top w:val="none" w:sz="0" w:space="0" w:color="auto"/>
                <w:left w:val="none" w:sz="0" w:space="0" w:color="auto"/>
                <w:bottom w:val="none" w:sz="0" w:space="0" w:color="auto"/>
                <w:right w:val="none" w:sz="0" w:space="0" w:color="auto"/>
              </w:divBdr>
              <w:divsChild>
                <w:div w:id="1263147579">
                  <w:marLeft w:val="0"/>
                  <w:marRight w:val="0"/>
                  <w:marTop w:val="0"/>
                  <w:marBottom w:val="0"/>
                  <w:divBdr>
                    <w:top w:val="none" w:sz="0" w:space="0" w:color="auto"/>
                    <w:left w:val="none" w:sz="0" w:space="0" w:color="auto"/>
                    <w:bottom w:val="none" w:sz="0" w:space="0" w:color="auto"/>
                    <w:right w:val="none" w:sz="0" w:space="0" w:color="auto"/>
                  </w:divBdr>
                  <w:divsChild>
                    <w:div w:id="144011452">
                      <w:marLeft w:val="0"/>
                      <w:marRight w:val="0"/>
                      <w:marTop w:val="0"/>
                      <w:marBottom w:val="90"/>
                      <w:divBdr>
                        <w:top w:val="none" w:sz="0" w:space="0" w:color="auto"/>
                        <w:left w:val="none" w:sz="0" w:space="0" w:color="auto"/>
                        <w:bottom w:val="none" w:sz="0" w:space="0" w:color="auto"/>
                        <w:right w:val="none" w:sz="0" w:space="0" w:color="auto"/>
                      </w:divBdr>
                    </w:div>
                    <w:div w:id="1579645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02424010">
          <w:marLeft w:val="0"/>
          <w:marRight w:val="0"/>
          <w:marTop w:val="0"/>
          <w:marBottom w:val="300"/>
          <w:divBdr>
            <w:top w:val="none" w:sz="0" w:space="0" w:color="auto"/>
            <w:left w:val="none" w:sz="0" w:space="0" w:color="auto"/>
            <w:bottom w:val="none" w:sz="0" w:space="0" w:color="auto"/>
            <w:right w:val="none" w:sz="0" w:space="0" w:color="auto"/>
          </w:divBdr>
          <w:divsChild>
            <w:div w:id="1459757517">
              <w:marLeft w:val="0"/>
              <w:marRight w:val="0"/>
              <w:marTop w:val="0"/>
              <w:marBottom w:val="0"/>
              <w:divBdr>
                <w:top w:val="none" w:sz="0" w:space="0" w:color="auto"/>
                <w:left w:val="none" w:sz="0" w:space="0" w:color="auto"/>
                <w:bottom w:val="none" w:sz="0" w:space="0" w:color="auto"/>
                <w:right w:val="none" w:sz="0" w:space="0" w:color="auto"/>
              </w:divBdr>
              <w:divsChild>
                <w:div w:id="1064795570">
                  <w:marLeft w:val="0"/>
                  <w:marRight w:val="0"/>
                  <w:marTop w:val="0"/>
                  <w:marBottom w:val="240"/>
                  <w:divBdr>
                    <w:top w:val="none" w:sz="0" w:space="0" w:color="auto"/>
                    <w:left w:val="none" w:sz="0" w:space="0" w:color="auto"/>
                    <w:bottom w:val="none" w:sz="0" w:space="0" w:color="auto"/>
                    <w:right w:val="none" w:sz="0" w:space="0" w:color="auto"/>
                  </w:divBdr>
                </w:div>
                <w:div w:id="1375083177">
                  <w:marLeft w:val="0"/>
                  <w:marRight w:val="0"/>
                  <w:marTop w:val="0"/>
                  <w:marBottom w:val="0"/>
                  <w:divBdr>
                    <w:top w:val="none" w:sz="0" w:space="0" w:color="auto"/>
                    <w:left w:val="none" w:sz="0" w:space="0" w:color="auto"/>
                    <w:bottom w:val="none" w:sz="0" w:space="0" w:color="auto"/>
                    <w:right w:val="none" w:sz="0" w:space="0" w:color="auto"/>
                  </w:divBdr>
                  <w:divsChild>
                    <w:div w:id="894316503">
                      <w:marLeft w:val="0"/>
                      <w:marRight w:val="0"/>
                      <w:marTop w:val="0"/>
                      <w:marBottom w:val="0"/>
                      <w:divBdr>
                        <w:top w:val="none" w:sz="0" w:space="0" w:color="auto"/>
                        <w:left w:val="none" w:sz="0" w:space="0" w:color="auto"/>
                        <w:bottom w:val="none" w:sz="0" w:space="0" w:color="auto"/>
                        <w:right w:val="none" w:sz="0" w:space="0" w:color="auto"/>
                      </w:divBdr>
                    </w:div>
                  </w:divsChild>
                </w:div>
                <w:div w:id="552274393">
                  <w:marLeft w:val="0"/>
                  <w:marRight w:val="0"/>
                  <w:marTop w:val="0"/>
                  <w:marBottom w:val="0"/>
                  <w:divBdr>
                    <w:top w:val="none" w:sz="0" w:space="0" w:color="auto"/>
                    <w:left w:val="none" w:sz="0" w:space="0" w:color="auto"/>
                    <w:bottom w:val="none" w:sz="0" w:space="0" w:color="auto"/>
                    <w:right w:val="none" w:sz="0" w:space="0" w:color="auto"/>
                  </w:divBdr>
                  <w:divsChild>
                    <w:div w:id="1127821563">
                      <w:marLeft w:val="0"/>
                      <w:marRight w:val="0"/>
                      <w:marTop w:val="0"/>
                      <w:marBottom w:val="0"/>
                      <w:divBdr>
                        <w:top w:val="none" w:sz="0" w:space="0" w:color="auto"/>
                        <w:left w:val="none" w:sz="0" w:space="0" w:color="auto"/>
                        <w:bottom w:val="none" w:sz="0" w:space="0" w:color="auto"/>
                        <w:right w:val="none" w:sz="0" w:space="0" w:color="auto"/>
                      </w:divBdr>
                    </w:div>
                  </w:divsChild>
                </w:div>
                <w:div w:id="961569140">
                  <w:marLeft w:val="0"/>
                  <w:marRight w:val="0"/>
                  <w:marTop w:val="0"/>
                  <w:marBottom w:val="0"/>
                  <w:divBdr>
                    <w:top w:val="none" w:sz="0" w:space="0" w:color="auto"/>
                    <w:left w:val="none" w:sz="0" w:space="0" w:color="auto"/>
                    <w:bottom w:val="none" w:sz="0" w:space="0" w:color="auto"/>
                    <w:right w:val="none" w:sz="0" w:space="0" w:color="auto"/>
                  </w:divBdr>
                  <w:divsChild>
                    <w:div w:id="1353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es/health-topics/adolescent-health" TargetMode="External"/><Relationship Id="rId1" Type="http://schemas.openxmlformats.org/officeDocument/2006/relationships/hyperlink" Target="https://www.redalyc.org/journal/4980/49805474301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1586-47E6-486F-BE04-F321BDFD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2284</Words>
  <Characters>12568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Cristina Lopez Cadena" &lt;liclopez11@gmail.com&gt;</dc:creator>
  <cp:keywords/>
  <dc:description/>
  <cp:lastModifiedBy>Brenda Sarahi Gonzalez Dominguez</cp:lastModifiedBy>
  <cp:revision>2</cp:revision>
  <cp:lastPrinted>2024-03-05T18:26:00Z</cp:lastPrinted>
  <dcterms:created xsi:type="dcterms:W3CDTF">2024-03-05T20:00:00Z</dcterms:created>
  <dcterms:modified xsi:type="dcterms:W3CDTF">2024-03-05T20:00:00Z</dcterms:modified>
</cp:coreProperties>
</file>