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86EE3" w14:textId="51E26C71" w:rsidR="005D14CE" w:rsidRPr="004174F1" w:rsidRDefault="005D14CE" w:rsidP="005D14CE">
      <w:pPr>
        <w:pStyle w:val="Normal1"/>
        <w:keepNext/>
        <w:spacing w:after="120"/>
        <w:jc w:val="both"/>
        <w:rPr>
          <w:rFonts w:ascii="Century Gothic" w:hAnsi="Century Gothic"/>
          <w:color w:val="auto"/>
          <w:lang w:val="es-MX"/>
        </w:rPr>
      </w:pPr>
      <w:r w:rsidRPr="004174F1">
        <w:rPr>
          <w:rFonts w:ascii="Century Gothic" w:eastAsia="Arial" w:hAnsi="Century Gothic" w:cs="Arial"/>
          <w:b/>
          <w:color w:val="auto"/>
          <w:lang w:val="es-MX"/>
        </w:rPr>
        <w:t>H. CONGRESO DEL ESTADO.</w:t>
      </w:r>
    </w:p>
    <w:p w14:paraId="5C92B19C" w14:textId="77777777" w:rsidR="005D14CE" w:rsidRPr="004174F1" w:rsidRDefault="005D14CE" w:rsidP="005D14CE">
      <w:pPr>
        <w:pStyle w:val="Normal1"/>
        <w:spacing w:after="120"/>
        <w:jc w:val="both"/>
        <w:rPr>
          <w:rFonts w:ascii="Century Gothic" w:hAnsi="Century Gothic"/>
          <w:color w:val="auto"/>
          <w:lang w:val="es-MX"/>
        </w:rPr>
      </w:pPr>
      <w:r w:rsidRPr="004174F1">
        <w:rPr>
          <w:rFonts w:ascii="Century Gothic" w:eastAsia="Arial" w:hAnsi="Century Gothic" w:cs="Arial"/>
          <w:b/>
          <w:color w:val="auto"/>
          <w:lang w:val="es-MX"/>
        </w:rPr>
        <w:t>P R E S E N T E. –</w:t>
      </w:r>
    </w:p>
    <w:p w14:paraId="02B4A1E4" w14:textId="77777777" w:rsidR="005D14CE" w:rsidRPr="004174F1" w:rsidRDefault="005D14CE" w:rsidP="005D14CE">
      <w:pPr>
        <w:pStyle w:val="Normal1"/>
        <w:spacing w:after="160" w:line="360" w:lineRule="auto"/>
        <w:jc w:val="both"/>
        <w:rPr>
          <w:rFonts w:ascii="Century Gothic" w:hAnsi="Century Gothic"/>
          <w:color w:val="auto"/>
          <w:sz w:val="16"/>
          <w:lang w:val="es-MX"/>
        </w:rPr>
      </w:pPr>
    </w:p>
    <w:p w14:paraId="66B350BD" w14:textId="489D48BC" w:rsidR="005D14CE" w:rsidRDefault="005D14CE" w:rsidP="005D14CE">
      <w:pPr>
        <w:pStyle w:val="Normal1"/>
        <w:spacing w:after="160" w:line="360" w:lineRule="auto"/>
        <w:ind w:right="51"/>
        <w:jc w:val="both"/>
        <w:rPr>
          <w:rFonts w:ascii="Century Gothic" w:eastAsia="Arial" w:hAnsi="Century Gothic" w:cs="Arial"/>
          <w:color w:val="auto"/>
          <w:lang w:val="es-MX"/>
        </w:rPr>
      </w:pPr>
      <w:r w:rsidRPr="004174F1">
        <w:rPr>
          <w:rFonts w:ascii="Century Gothic" w:eastAsia="Arial" w:hAnsi="Century Gothic" w:cs="Arial"/>
          <w:color w:val="auto"/>
          <w:lang w:val="es-MX"/>
        </w:rPr>
        <w:t>La</w:t>
      </w:r>
      <w:r w:rsidR="0065612E">
        <w:rPr>
          <w:rFonts w:ascii="Century Gothic" w:eastAsia="Arial" w:hAnsi="Century Gothic" w:cs="Arial"/>
          <w:color w:val="auto"/>
          <w:lang w:val="es-MX"/>
        </w:rPr>
        <w:t xml:space="preserve"> Comisión de </w:t>
      </w:r>
      <w:r>
        <w:rPr>
          <w:rFonts w:ascii="Century Gothic" w:eastAsia="Arial" w:hAnsi="Century Gothic" w:cs="Arial"/>
          <w:color w:val="auto"/>
          <w:lang w:val="es-MX"/>
        </w:rPr>
        <w:t>Just</w:t>
      </w:r>
      <w:r w:rsidR="00C769EA">
        <w:rPr>
          <w:rFonts w:ascii="Century Gothic" w:eastAsia="Arial" w:hAnsi="Century Gothic" w:cs="Arial"/>
          <w:color w:val="auto"/>
          <w:lang w:val="es-MX"/>
        </w:rPr>
        <w:t>i</w:t>
      </w:r>
      <w:r>
        <w:rPr>
          <w:rFonts w:ascii="Century Gothic" w:eastAsia="Arial" w:hAnsi="Century Gothic" w:cs="Arial"/>
          <w:color w:val="auto"/>
          <w:lang w:val="es-MX"/>
        </w:rPr>
        <w:t>cia</w:t>
      </w:r>
      <w:r w:rsidRPr="004174F1">
        <w:rPr>
          <w:rFonts w:ascii="Century Gothic" w:eastAsia="Arial" w:hAnsi="Century Gothic" w:cs="Arial"/>
          <w:color w:val="auto"/>
          <w:lang w:val="es-MX"/>
        </w:rPr>
        <w:t xml:space="preserve">, </w:t>
      </w:r>
      <w:r w:rsidRPr="004174F1">
        <w:rPr>
          <w:rFonts w:ascii="Century Gothic" w:hAnsi="Century Gothic" w:cs="Arial"/>
          <w:color w:val="auto"/>
        </w:rPr>
        <w:t xml:space="preserve">con fundamento en lo dispuesto por los artículos </w:t>
      </w:r>
      <w:r w:rsidR="003A321F">
        <w:rPr>
          <w:rFonts w:ascii="Century Gothic" w:hAnsi="Century Gothic" w:cs="Arial"/>
          <w:color w:val="auto"/>
          <w:lang w:val="es-MX"/>
        </w:rPr>
        <w:t>64, fracción II</w:t>
      </w:r>
      <w:r w:rsidRPr="004174F1">
        <w:rPr>
          <w:rFonts w:ascii="Century Gothic" w:hAnsi="Century Gothic" w:cs="Arial"/>
          <w:color w:val="auto"/>
          <w:lang w:val="es-MX"/>
        </w:rPr>
        <w:t xml:space="preserve"> de la Constitución Política d</w:t>
      </w:r>
      <w:r w:rsidR="006F138E">
        <w:rPr>
          <w:rFonts w:ascii="Century Gothic" w:hAnsi="Century Gothic" w:cs="Arial"/>
          <w:color w:val="auto"/>
          <w:lang w:val="es-MX"/>
        </w:rPr>
        <w:t>el</w:t>
      </w:r>
      <w:r w:rsidR="0065612E">
        <w:rPr>
          <w:rFonts w:ascii="Century Gothic" w:hAnsi="Century Gothic" w:cs="Arial"/>
          <w:color w:val="auto"/>
          <w:lang w:val="es-MX"/>
        </w:rPr>
        <w:t xml:space="preserve"> Estado de Chihuahua; 87, 88,</w:t>
      </w:r>
      <w:r w:rsidR="006F138E">
        <w:rPr>
          <w:rFonts w:ascii="Century Gothic" w:hAnsi="Century Gothic" w:cs="Arial"/>
          <w:color w:val="auto"/>
          <w:lang w:val="es-MX"/>
        </w:rPr>
        <w:t xml:space="preserve"> y</w:t>
      </w:r>
      <w:r w:rsidRPr="004174F1">
        <w:rPr>
          <w:rFonts w:ascii="Century Gothic" w:hAnsi="Century Gothic" w:cs="Arial"/>
          <w:color w:val="auto"/>
          <w:lang w:val="es-MX"/>
        </w:rPr>
        <w:t xml:space="preserve"> 111 de la Ley Orgánica del Poder Legislativo, así como 80 y 81 del Reglamento Interior y de Prácticas Parlamentarias</w:t>
      </w:r>
      <w:r w:rsidRPr="004174F1">
        <w:rPr>
          <w:rFonts w:ascii="Century Gothic" w:hAnsi="Century Gothic" w:cs="Arial"/>
          <w:color w:val="auto"/>
        </w:rPr>
        <w:t>, ambos ordenamientos del Poder Legislativo del Estado de Chihuahua, somete a la consideración del Pleno el presente Dictamen</w:t>
      </w:r>
      <w:r w:rsidRPr="004174F1">
        <w:rPr>
          <w:rFonts w:ascii="Century Gothic" w:eastAsia="Arial" w:hAnsi="Century Gothic" w:cs="Arial"/>
          <w:color w:val="auto"/>
          <w:lang w:val="es-MX"/>
        </w:rPr>
        <w:t>, elaborado con base en los siguientes:</w:t>
      </w:r>
    </w:p>
    <w:p w14:paraId="082D4340" w14:textId="77777777" w:rsidR="005D14CE" w:rsidRPr="004174F1" w:rsidRDefault="005D14CE" w:rsidP="005D14CE">
      <w:pPr>
        <w:pStyle w:val="Normal1"/>
        <w:spacing w:after="160" w:line="360" w:lineRule="auto"/>
        <w:ind w:right="51"/>
        <w:jc w:val="both"/>
        <w:rPr>
          <w:rFonts w:ascii="Century Gothic" w:eastAsia="Arial" w:hAnsi="Century Gothic" w:cs="Arial"/>
          <w:color w:val="auto"/>
          <w:lang w:val="es-MX"/>
        </w:rPr>
      </w:pPr>
    </w:p>
    <w:p w14:paraId="4B799789" w14:textId="77777777" w:rsidR="005D14CE" w:rsidRDefault="005D14CE" w:rsidP="005D14CE">
      <w:pPr>
        <w:pStyle w:val="Normal1"/>
        <w:keepNext/>
        <w:spacing w:after="160" w:line="360" w:lineRule="auto"/>
        <w:jc w:val="center"/>
        <w:rPr>
          <w:rFonts w:ascii="Century Gothic" w:eastAsia="Arial" w:hAnsi="Century Gothic" w:cs="Arial"/>
          <w:b/>
          <w:color w:val="auto"/>
          <w:lang w:val="es-MX"/>
        </w:rPr>
      </w:pPr>
      <w:r w:rsidRPr="004174F1">
        <w:rPr>
          <w:rFonts w:ascii="Century Gothic" w:eastAsia="Arial" w:hAnsi="Century Gothic" w:cs="Arial"/>
          <w:b/>
          <w:color w:val="auto"/>
          <w:lang w:val="es-MX"/>
        </w:rPr>
        <w:t>A N T E C E D E N T E S</w:t>
      </w:r>
    </w:p>
    <w:p w14:paraId="12B73FD5" w14:textId="77777777" w:rsidR="005D14CE" w:rsidRPr="004174F1" w:rsidRDefault="005D14CE" w:rsidP="005D14CE">
      <w:pPr>
        <w:pStyle w:val="Normal1"/>
        <w:keepNext/>
        <w:spacing w:after="160" w:line="360" w:lineRule="auto"/>
        <w:jc w:val="center"/>
        <w:rPr>
          <w:rFonts w:ascii="Century Gothic" w:hAnsi="Century Gothic"/>
          <w:color w:val="auto"/>
          <w:lang w:val="es-MX"/>
        </w:rPr>
      </w:pPr>
    </w:p>
    <w:p w14:paraId="7F1A7A9C" w14:textId="1142B2FB" w:rsidR="0065612E" w:rsidRDefault="005D14CE" w:rsidP="0065612E">
      <w:pPr>
        <w:spacing w:after="160" w:line="360" w:lineRule="auto"/>
        <w:ind w:right="50"/>
        <w:jc w:val="both"/>
        <w:rPr>
          <w:rFonts w:ascii="Century Gothic" w:hAnsi="Century Gothic" w:cs="Arial"/>
          <w:sz w:val="25"/>
          <w:szCs w:val="25"/>
        </w:rPr>
      </w:pPr>
      <w:r w:rsidRPr="004174F1">
        <w:rPr>
          <w:rFonts w:ascii="Century Gothic" w:eastAsia="Arial" w:hAnsi="Century Gothic" w:cs="Arial"/>
          <w:b/>
          <w:color w:val="auto"/>
        </w:rPr>
        <w:t xml:space="preserve">I.- </w:t>
      </w:r>
      <w:r w:rsidRPr="004174F1">
        <w:rPr>
          <w:rFonts w:ascii="Century Gothic" w:eastAsia="Arial" w:hAnsi="Century Gothic" w:cs="Arial"/>
          <w:color w:val="auto"/>
        </w:rPr>
        <w:t xml:space="preserve">Con fecha </w:t>
      </w:r>
      <w:r w:rsidR="006F486C">
        <w:rPr>
          <w:rFonts w:ascii="Century Gothic" w:eastAsia="Arial" w:hAnsi="Century Gothic" w:cs="Arial"/>
          <w:color w:val="auto"/>
        </w:rPr>
        <w:t>veintitrés</w:t>
      </w:r>
      <w:r w:rsidR="0065612E">
        <w:rPr>
          <w:rFonts w:ascii="Century Gothic" w:eastAsia="Arial" w:hAnsi="Century Gothic" w:cs="Arial"/>
          <w:color w:val="auto"/>
        </w:rPr>
        <w:t xml:space="preserve"> de </w:t>
      </w:r>
      <w:r w:rsidR="006F486C">
        <w:rPr>
          <w:rFonts w:ascii="Century Gothic" w:eastAsia="Arial" w:hAnsi="Century Gothic" w:cs="Arial"/>
          <w:color w:val="auto"/>
        </w:rPr>
        <w:t>enero</w:t>
      </w:r>
      <w:r w:rsidR="0065612E">
        <w:rPr>
          <w:rFonts w:ascii="Century Gothic" w:eastAsia="Arial" w:hAnsi="Century Gothic" w:cs="Arial"/>
          <w:color w:val="auto"/>
        </w:rPr>
        <w:t xml:space="preserve"> del año dos mil veintitré</w:t>
      </w:r>
      <w:r w:rsidR="006F138E">
        <w:rPr>
          <w:rFonts w:ascii="Century Gothic" w:eastAsia="Arial" w:hAnsi="Century Gothic" w:cs="Arial"/>
          <w:color w:val="auto"/>
        </w:rPr>
        <w:t>s</w:t>
      </w:r>
      <w:r w:rsidRPr="004174F1">
        <w:rPr>
          <w:rFonts w:ascii="Century Gothic" w:eastAsia="Arial" w:hAnsi="Century Gothic" w:cs="Arial"/>
          <w:color w:val="auto"/>
        </w:rPr>
        <w:t xml:space="preserve">, </w:t>
      </w:r>
      <w:r w:rsidR="006F486C">
        <w:rPr>
          <w:rFonts w:ascii="Century Gothic" w:eastAsia="Arial" w:hAnsi="Century Gothic" w:cs="Arial"/>
          <w:color w:val="auto"/>
        </w:rPr>
        <w:t>el</w:t>
      </w:r>
      <w:r w:rsidR="00C059DB">
        <w:rPr>
          <w:rFonts w:ascii="Century Gothic" w:eastAsia="Arial" w:hAnsi="Century Gothic" w:cs="Arial"/>
          <w:color w:val="auto"/>
        </w:rPr>
        <w:t xml:space="preserve"> Diputad</w:t>
      </w:r>
      <w:r w:rsidR="006F486C">
        <w:rPr>
          <w:rFonts w:ascii="Century Gothic" w:eastAsia="Arial" w:hAnsi="Century Gothic" w:cs="Arial"/>
          <w:color w:val="auto"/>
        </w:rPr>
        <w:t>o</w:t>
      </w:r>
      <w:r w:rsidR="00C059DB">
        <w:rPr>
          <w:rFonts w:ascii="Century Gothic" w:eastAsia="Arial" w:hAnsi="Century Gothic" w:cs="Arial"/>
          <w:color w:val="auto"/>
        </w:rPr>
        <w:t xml:space="preserve"> </w:t>
      </w:r>
      <w:r w:rsidR="006F486C" w:rsidRPr="006F486C">
        <w:rPr>
          <w:rFonts w:ascii="Century Gothic" w:eastAsia="Arial" w:hAnsi="Century Gothic" w:cs="Arial"/>
          <w:color w:val="auto"/>
        </w:rPr>
        <w:t>Francisco Adrián Sánchez Villegas</w:t>
      </w:r>
      <w:r w:rsidR="00C059DB">
        <w:rPr>
          <w:rFonts w:ascii="Century Gothic" w:eastAsia="Arial" w:hAnsi="Century Gothic" w:cs="Arial"/>
          <w:color w:val="auto"/>
        </w:rPr>
        <w:t xml:space="preserve">, </w:t>
      </w:r>
      <w:r w:rsidR="006F486C">
        <w:rPr>
          <w:rFonts w:ascii="Century Gothic" w:eastAsia="Arial" w:hAnsi="Century Gothic" w:cs="Arial"/>
          <w:color w:val="auto"/>
        </w:rPr>
        <w:t>representante del Partido Movimiento Ciudadano</w:t>
      </w:r>
      <w:r w:rsidR="00155D18">
        <w:rPr>
          <w:rFonts w:ascii="Century Gothic" w:eastAsia="Arial" w:hAnsi="Century Gothic" w:cs="Arial"/>
          <w:color w:val="auto"/>
        </w:rPr>
        <w:t>, presen</w:t>
      </w:r>
      <w:r w:rsidR="00C059DB">
        <w:rPr>
          <w:rFonts w:ascii="Century Gothic" w:eastAsia="Arial" w:hAnsi="Century Gothic" w:cs="Arial"/>
          <w:color w:val="auto"/>
        </w:rPr>
        <w:t>tó</w:t>
      </w:r>
      <w:r w:rsidR="0022230E">
        <w:rPr>
          <w:rFonts w:ascii="Century Gothic" w:eastAsia="Arial" w:hAnsi="Century Gothic" w:cs="Arial"/>
          <w:color w:val="auto"/>
        </w:rPr>
        <w:t xml:space="preserve"> </w:t>
      </w:r>
      <w:r w:rsidRPr="004174F1">
        <w:rPr>
          <w:rFonts w:ascii="Century Gothic" w:eastAsia="Arial" w:hAnsi="Century Gothic" w:cs="Arial"/>
          <w:color w:val="auto"/>
        </w:rPr>
        <w:t xml:space="preserve">iniciativa con carácter de </w:t>
      </w:r>
      <w:r>
        <w:rPr>
          <w:rFonts w:ascii="Century Gothic" w:eastAsia="Arial" w:hAnsi="Century Gothic" w:cs="Arial"/>
          <w:color w:val="auto"/>
        </w:rPr>
        <w:t>Decreto</w:t>
      </w:r>
      <w:r w:rsidR="00E863EF" w:rsidRPr="00E863EF">
        <w:rPr>
          <w:rFonts w:ascii="Century Gothic" w:hAnsi="Century Gothic" w:cs="Arial"/>
          <w:sz w:val="25"/>
          <w:szCs w:val="25"/>
        </w:rPr>
        <w:t xml:space="preserve">, </w:t>
      </w:r>
      <w:r w:rsidR="006F486C" w:rsidRPr="006F486C">
        <w:rPr>
          <w:rFonts w:ascii="Century Gothic" w:hAnsi="Century Gothic" w:cs="Arial"/>
          <w:sz w:val="25"/>
          <w:szCs w:val="25"/>
        </w:rPr>
        <w:t>a efecto de reformar los artículos 300 y 305 de Código Penal del Estado de Chihuahua, con el propósito de incrementar la pena de prisión por el delito de evasión de presos</w:t>
      </w:r>
      <w:r w:rsidR="0065612E" w:rsidRPr="0065612E">
        <w:rPr>
          <w:rFonts w:ascii="Century Gothic" w:hAnsi="Century Gothic" w:cs="Arial"/>
          <w:sz w:val="25"/>
          <w:szCs w:val="25"/>
        </w:rPr>
        <w:t>.</w:t>
      </w:r>
    </w:p>
    <w:p w14:paraId="5A7F1FDA" w14:textId="77777777" w:rsidR="00CD270D" w:rsidRDefault="00CD270D" w:rsidP="0065612E">
      <w:pPr>
        <w:spacing w:after="160" w:line="360" w:lineRule="auto"/>
        <w:ind w:right="50"/>
        <w:jc w:val="both"/>
        <w:rPr>
          <w:rFonts w:ascii="Century Gothic" w:hAnsi="Century Gothic" w:cs="Arial"/>
          <w:sz w:val="25"/>
          <w:szCs w:val="25"/>
        </w:rPr>
      </w:pPr>
    </w:p>
    <w:p w14:paraId="2D80C35E" w14:textId="59028F9D" w:rsidR="005D14CE" w:rsidRDefault="005D14CE" w:rsidP="0065612E">
      <w:pPr>
        <w:spacing w:after="160" w:line="360" w:lineRule="auto"/>
        <w:ind w:right="50"/>
        <w:jc w:val="both"/>
        <w:rPr>
          <w:rFonts w:ascii="Century Gothic" w:hAnsi="Century Gothic" w:cs="Arial"/>
          <w:color w:val="auto"/>
        </w:rPr>
      </w:pPr>
      <w:r w:rsidRPr="004174F1">
        <w:rPr>
          <w:rFonts w:ascii="Century Gothic" w:eastAsia="Arial" w:hAnsi="Century Gothic" w:cs="Arial"/>
          <w:b/>
          <w:color w:val="auto"/>
        </w:rPr>
        <w:t>II.-</w:t>
      </w:r>
      <w:r w:rsidRPr="004174F1">
        <w:rPr>
          <w:rFonts w:ascii="Century Gothic" w:eastAsia="Arial" w:hAnsi="Century Gothic" w:cs="Arial"/>
          <w:color w:val="auto"/>
        </w:rPr>
        <w:t xml:space="preserve"> </w:t>
      </w:r>
      <w:r w:rsidRPr="004174F1">
        <w:rPr>
          <w:rFonts w:ascii="Century Gothic" w:hAnsi="Century Gothic" w:cs="Arial"/>
          <w:color w:val="auto"/>
        </w:rPr>
        <w:t xml:space="preserve">La Presidencia del H. Congreso del Estado, </w:t>
      </w:r>
      <w:r w:rsidR="00D46100">
        <w:rPr>
          <w:rFonts w:ascii="Century Gothic" w:hAnsi="Century Gothic" w:cs="Arial"/>
          <w:color w:val="auto"/>
        </w:rPr>
        <w:t xml:space="preserve">el día </w:t>
      </w:r>
      <w:r w:rsidR="0065612E">
        <w:rPr>
          <w:rFonts w:ascii="Century Gothic" w:eastAsia="Arial" w:hAnsi="Century Gothic" w:cs="Arial"/>
          <w:color w:val="auto"/>
        </w:rPr>
        <w:t>veinti</w:t>
      </w:r>
      <w:r w:rsidR="006F486C">
        <w:rPr>
          <w:rFonts w:ascii="Century Gothic" w:eastAsia="Arial" w:hAnsi="Century Gothic" w:cs="Arial"/>
          <w:color w:val="auto"/>
        </w:rPr>
        <w:t>siete</w:t>
      </w:r>
      <w:r w:rsidR="0065612E">
        <w:rPr>
          <w:rFonts w:ascii="Century Gothic" w:eastAsia="Arial" w:hAnsi="Century Gothic" w:cs="Arial"/>
          <w:color w:val="auto"/>
        </w:rPr>
        <w:t xml:space="preserve"> de </w:t>
      </w:r>
      <w:r w:rsidR="006F486C">
        <w:rPr>
          <w:rFonts w:ascii="Century Gothic" w:eastAsia="Arial" w:hAnsi="Century Gothic" w:cs="Arial"/>
          <w:color w:val="auto"/>
        </w:rPr>
        <w:t>enero</w:t>
      </w:r>
      <w:r w:rsidR="0065612E">
        <w:rPr>
          <w:rFonts w:ascii="Century Gothic" w:eastAsia="Arial" w:hAnsi="Century Gothic" w:cs="Arial"/>
          <w:color w:val="auto"/>
        </w:rPr>
        <w:t xml:space="preserve"> de dos mil veintitrés</w:t>
      </w:r>
      <w:r w:rsidRPr="004174F1">
        <w:rPr>
          <w:rFonts w:ascii="Century Gothic" w:hAnsi="Century Gothic" w:cs="Arial"/>
          <w:color w:val="auto"/>
        </w:rPr>
        <w:t xml:space="preserve">, en uso de las facultades que le confiere el artículo 75, fracción XIII, de la Ley Orgánica del Poder Legislativo, tuvo a bien turnar a </w:t>
      </w:r>
      <w:r w:rsidR="00C059DB">
        <w:rPr>
          <w:rFonts w:ascii="Century Gothic" w:hAnsi="Century Gothic" w:cs="Arial"/>
          <w:color w:val="auto"/>
        </w:rPr>
        <w:t>las Comisi</w:t>
      </w:r>
      <w:r w:rsidR="0065612E">
        <w:rPr>
          <w:rFonts w:ascii="Century Gothic" w:hAnsi="Century Gothic" w:cs="Arial"/>
          <w:color w:val="auto"/>
        </w:rPr>
        <w:t>ón</w:t>
      </w:r>
      <w:r w:rsidR="00C059DB">
        <w:rPr>
          <w:rFonts w:ascii="Century Gothic" w:hAnsi="Century Gothic" w:cs="Arial"/>
          <w:color w:val="auto"/>
        </w:rPr>
        <w:t xml:space="preserve"> de Justicia,</w:t>
      </w:r>
      <w:r w:rsidRPr="004174F1">
        <w:rPr>
          <w:rFonts w:ascii="Century Gothic" w:hAnsi="Century Gothic" w:cs="Arial"/>
          <w:color w:val="auto"/>
        </w:rPr>
        <w:t xml:space="preserve"> la iniciativa de mérito, a efecto de proceder al estudio, análisis y elaboración del dictamen correspondiente.</w:t>
      </w:r>
    </w:p>
    <w:p w14:paraId="6126E97C" w14:textId="77777777" w:rsidR="00CD270D" w:rsidRPr="004174F1" w:rsidRDefault="00CD270D" w:rsidP="0065612E">
      <w:pPr>
        <w:spacing w:after="160" w:line="360" w:lineRule="auto"/>
        <w:ind w:right="50"/>
        <w:jc w:val="both"/>
        <w:rPr>
          <w:rFonts w:ascii="Century Gothic" w:hAnsi="Century Gothic" w:cs="Arial"/>
          <w:color w:val="auto"/>
        </w:rPr>
      </w:pPr>
    </w:p>
    <w:p w14:paraId="3FD3BAED" w14:textId="7DC4D662" w:rsidR="005D14CE" w:rsidRDefault="005D14CE" w:rsidP="005D14CE">
      <w:pPr>
        <w:pStyle w:val="Normal1"/>
        <w:spacing w:after="200" w:line="360" w:lineRule="auto"/>
        <w:jc w:val="both"/>
        <w:rPr>
          <w:rFonts w:ascii="Century Gothic" w:eastAsia="Calibri" w:hAnsi="Century Gothic" w:cs="Arial"/>
          <w:color w:val="auto"/>
          <w:lang w:val="es-MX"/>
        </w:rPr>
      </w:pPr>
      <w:r w:rsidRPr="004174F1">
        <w:rPr>
          <w:rFonts w:ascii="Century Gothic" w:eastAsia="Arial" w:hAnsi="Century Gothic" w:cs="Arial"/>
          <w:b/>
          <w:color w:val="auto"/>
          <w:lang w:val="es-MX"/>
        </w:rPr>
        <w:t>III.-</w:t>
      </w:r>
      <w:r w:rsidRPr="004174F1">
        <w:rPr>
          <w:rFonts w:ascii="Century Gothic" w:eastAsia="Arial" w:hAnsi="Century Gothic" w:cs="Arial"/>
          <w:color w:val="auto"/>
          <w:lang w:val="es-MX"/>
        </w:rPr>
        <w:t xml:space="preserve"> La iniciativa se sustenta en los siguientes argumentos</w:t>
      </w:r>
      <w:r w:rsidRPr="004174F1">
        <w:rPr>
          <w:rFonts w:ascii="Century Gothic" w:eastAsia="Calibri" w:hAnsi="Century Gothic" w:cs="Arial"/>
          <w:color w:val="auto"/>
          <w:lang w:val="es-MX"/>
        </w:rPr>
        <w:t>:</w:t>
      </w:r>
    </w:p>
    <w:p w14:paraId="68A37A28" w14:textId="71AC5E6B" w:rsidR="006F486C" w:rsidRPr="00CA6128" w:rsidRDefault="006F486C" w:rsidP="005547CC">
      <w:pPr>
        <w:pStyle w:val="Normal1"/>
        <w:spacing w:after="200" w:line="360" w:lineRule="auto"/>
        <w:ind w:left="709" w:right="900"/>
        <w:jc w:val="both"/>
        <w:rPr>
          <w:rFonts w:ascii="Century Gothic" w:eastAsia="Montserrat" w:hAnsi="Century Gothic" w:cs="Montserrat"/>
          <w:i/>
          <w:iCs/>
          <w:color w:val="auto"/>
        </w:rPr>
      </w:pPr>
      <w:r w:rsidRPr="00CA6128">
        <w:rPr>
          <w:rFonts w:ascii="Century Gothic" w:eastAsia="Calibri" w:hAnsi="Century Gothic" w:cs="Arial"/>
          <w:i/>
          <w:iCs/>
          <w:color w:val="auto"/>
          <w:lang w:val="es-MX"/>
        </w:rPr>
        <w:t>“</w:t>
      </w:r>
      <w:r w:rsidRPr="00CA6128">
        <w:rPr>
          <w:rFonts w:ascii="Century Gothic" w:eastAsia="Montserrat" w:hAnsi="Century Gothic" w:cs="Montserrat"/>
          <w:i/>
          <w:iCs/>
          <w:color w:val="auto"/>
        </w:rPr>
        <w:t>El Código Penal de Chihuahua aún cuenta con lagunas de las cuales se aprovechan los delincuentes. El 1 de enero de 2023 recibimos la noticia de la fuga de 30 presos del CERESO No. 3 en Ciudad Juárez. Entre los evadidos estaba uno de los líderes más importantes de una célula criminal en el Estado. Este ataque a las fuerzas del Estado culminó con la muerte de 12 personas.</w:t>
      </w:r>
    </w:p>
    <w:p w14:paraId="2002670F" w14:textId="6560783C" w:rsidR="006F486C" w:rsidRPr="00CA6128" w:rsidRDefault="006F486C" w:rsidP="005547CC">
      <w:pPr>
        <w:spacing w:before="240" w:after="240" w:line="360" w:lineRule="auto"/>
        <w:ind w:left="709" w:right="900"/>
        <w:jc w:val="both"/>
        <w:rPr>
          <w:rFonts w:ascii="Century Gothic" w:eastAsia="Montserrat" w:hAnsi="Century Gothic" w:cs="Montserrat"/>
          <w:i/>
          <w:iCs/>
          <w:color w:val="auto"/>
        </w:rPr>
      </w:pPr>
      <w:r w:rsidRPr="00CA6128">
        <w:rPr>
          <w:rFonts w:ascii="Century Gothic" w:eastAsia="Montserrat" w:hAnsi="Century Gothic" w:cs="Montserrat"/>
          <w:i/>
          <w:iCs/>
          <w:color w:val="auto"/>
        </w:rPr>
        <w:t xml:space="preserve">El lunes 3 de enero del 2023, dando continuidad a la Agenda por Juárez, presenté la proposición con carácter de punto de acuerdo, a fin de solicitar al Poder Ejecutivo Estatal para que informe el estado que guarda el proceso de transferencia del Centro Federal de Readaptación Social No. 9, ubicado en Ciudad Juárez, y se realicen las gestiones a fin de que, de manera inmediata, inicien las operaciones como penal de máxima seguridad. </w:t>
      </w:r>
    </w:p>
    <w:p w14:paraId="6D3AE7EF" w14:textId="70A0243E" w:rsidR="006F486C" w:rsidRPr="00CA6128" w:rsidRDefault="00CA6128" w:rsidP="005547CC">
      <w:pPr>
        <w:spacing w:before="240" w:after="240" w:line="360" w:lineRule="auto"/>
        <w:ind w:left="709" w:right="900"/>
        <w:jc w:val="both"/>
        <w:rPr>
          <w:rFonts w:ascii="Century Gothic" w:eastAsia="Montserrat" w:hAnsi="Century Gothic" w:cs="Montserrat"/>
          <w:i/>
          <w:iCs/>
          <w:color w:val="auto"/>
        </w:rPr>
      </w:pPr>
      <w:r w:rsidRPr="00CA6128">
        <w:rPr>
          <w:rFonts w:ascii="Century Gothic" w:eastAsia="Montserrat" w:hAnsi="Century Gothic" w:cs="Montserrat"/>
          <w:i/>
          <w:iCs/>
          <w:color w:val="auto"/>
        </w:rPr>
        <w:t>Además,</w:t>
      </w:r>
      <w:r w:rsidR="006F486C" w:rsidRPr="00CA6128">
        <w:rPr>
          <w:rFonts w:ascii="Century Gothic" w:eastAsia="Montserrat" w:hAnsi="Century Gothic" w:cs="Montserrat"/>
          <w:i/>
          <w:iCs/>
          <w:color w:val="auto"/>
        </w:rPr>
        <w:t xml:space="preserve"> promovimos la proposición con carácter de punto de acuerdo, a fin de exhortar al Poder Ejecutivo Estatal para que brinde la reparación integral a las familias de los custodios y de los agentes de la Policía Estatal División Investigación fallecidos en el cumplimiento de su deber, con motivo de los hechos ocurridos en el Centro de Readaptación Social (</w:t>
      </w:r>
      <w:proofErr w:type="spellStart"/>
      <w:r w:rsidR="006F486C" w:rsidRPr="00CA6128">
        <w:rPr>
          <w:rFonts w:ascii="Century Gothic" w:eastAsia="Montserrat" w:hAnsi="Century Gothic" w:cs="Montserrat"/>
          <w:i/>
          <w:iCs/>
          <w:color w:val="auto"/>
        </w:rPr>
        <w:t>Cereso</w:t>
      </w:r>
      <w:proofErr w:type="spellEnd"/>
      <w:r w:rsidR="006F486C" w:rsidRPr="00CA6128">
        <w:rPr>
          <w:rFonts w:ascii="Century Gothic" w:eastAsia="Montserrat" w:hAnsi="Century Gothic" w:cs="Montserrat"/>
          <w:i/>
          <w:iCs/>
          <w:color w:val="auto"/>
        </w:rPr>
        <w:t>) número 3 de Ciudad Juárez.</w:t>
      </w:r>
    </w:p>
    <w:p w14:paraId="50640F47" w14:textId="77777777" w:rsidR="006F486C" w:rsidRPr="00CA6128" w:rsidRDefault="006F486C" w:rsidP="005547CC">
      <w:pPr>
        <w:shd w:val="clear" w:color="auto" w:fill="FFFFFF"/>
        <w:spacing w:after="300" w:line="373" w:lineRule="auto"/>
        <w:ind w:left="709" w:right="900"/>
        <w:jc w:val="both"/>
        <w:rPr>
          <w:rFonts w:ascii="Century Gothic" w:eastAsia="Century Gothic" w:hAnsi="Century Gothic" w:cs="Century Gothic"/>
          <w:i/>
          <w:iCs/>
          <w:color w:val="auto"/>
        </w:rPr>
      </w:pPr>
      <w:r w:rsidRPr="00CA6128">
        <w:rPr>
          <w:rFonts w:ascii="Century Gothic" w:eastAsia="Montserrat" w:hAnsi="Century Gothic" w:cs="Montserrat"/>
          <w:i/>
          <w:iCs/>
          <w:color w:val="auto"/>
        </w:rPr>
        <w:lastRenderedPageBreak/>
        <w:t xml:space="preserve">“A 17 días de los hechos ocurridos en el </w:t>
      </w:r>
      <w:r w:rsidRPr="00CA6128">
        <w:rPr>
          <w:rFonts w:ascii="Century Gothic" w:eastAsia="Montserrat" w:hAnsi="Century Gothic" w:cs="Montserrat"/>
          <w:b/>
          <w:i/>
          <w:iCs/>
          <w:color w:val="auto"/>
        </w:rPr>
        <w:t>Centro de Reinserción Social (</w:t>
      </w:r>
      <w:proofErr w:type="spellStart"/>
      <w:r w:rsidRPr="00CA6128">
        <w:rPr>
          <w:rFonts w:ascii="Century Gothic" w:eastAsia="Montserrat" w:hAnsi="Century Gothic" w:cs="Montserrat"/>
          <w:b/>
          <w:i/>
          <w:iCs/>
          <w:color w:val="auto"/>
        </w:rPr>
        <w:t>Cereso</w:t>
      </w:r>
      <w:proofErr w:type="spellEnd"/>
      <w:r w:rsidRPr="00CA6128">
        <w:rPr>
          <w:rFonts w:ascii="Century Gothic" w:eastAsia="Montserrat" w:hAnsi="Century Gothic" w:cs="Montserrat"/>
          <w:b/>
          <w:i/>
          <w:iCs/>
          <w:color w:val="auto"/>
        </w:rPr>
        <w:t xml:space="preserve">) número 3 en </w:t>
      </w:r>
      <w:hyperlink r:id="rId8">
        <w:r w:rsidRPr="00CA6128">
          <w:rPr>
            <w:rFonts w:ascii="Century Gothic" w:eastAsia="Montserrat" w:hAnsi="Century Gothic" w:cs="Montserrat"/>
            <w:b/>
            <w:i/>
            <w:iCs/>
            <w:color w:val="auto"/>
          </w:rPr>
          <w:t>Ciudad Juárez</w:t>
        </w:r>
      </w:hyperlink>
      <w:r w:rsidRPr="00CA6128">
        <w:rPr>
          <w:rFonts w:ascii="Century Gothic" w:eastAsia="Montserrat" w:hAnsi="Century Gothic" w:cs="Montserrat"/>
          <w:i/>
          <w:iCs/>
          <w:color w:val="auto"/>
        </w:rPr>
        <w:t xml:space="preserve">, Chihuahua, suman 11 reos evadidos recapturados de los 30 que lograron fugarse el pasado primero de enero. Las últimas detenciones se realizaron el fin de semana, luego de operativos realizados por elementos de la Secretaría de Seguridad Pública Estatal (SSPE), </w:t>
      </w:r>
      <w:proofErr w:type="spellStart"/>
      <w:r w:rsidRPr="00CA6128">
        <w:rPr>
          <w:rFonts w:ascii="Century Gothic" w:eastAsia="Montserrat" w:hAnsi="Century Gothic" w:cs="Montserrat"/>
          <w:i/>
          <w:iCs/>
          <w:color w:val="auto"/>
        </w:rPr>
        <w:t>Sedena</w:t>
      </w:r>
      <w:proofErr w:type="spellEnd"/>
      <w:r w:rsidRPr="00CA6128">
        <w:rPr>
          <w:rFonts w:ascii="Century Gothic" w:eastAsia="Montserrat" w:hAnsi="Century Gothic" w:cs="Montserrat"/>
          <w:i/>
          <w:iCs/>
          <w:color w:val="auto"/>
        </w:rPr>
        <w:t xml:space="preserve"> y Guardia Nacional. </w:t>
      </w:r>
      <w:r w:rsidRPr="00CA6128">
        <w:rPr>
          <w:rFonts w:ascii="Century Gothic" w:eastAsia="Montserrat" w:hAnsi="Century Gothic" w:cs="Montserrat"/>
          <w:i/>
          <w:iCs/>
          <w:color w:val="auto"/>
          <w:highlight w:val="white"/>
        </w:rPr>
        <w:t xml:space="preserve">Algunos de ellos, han fallecido en los enfrentamientos que se dan con las autoridades al momento de la recaptura, mientras que otros son detenidos con armas, drogas o hasta escondidos en camiones de transporte público.” </w:t>
      </w:r>
      <w:r w:rsidRPr="00CA6128">
        <w:rPr>
          <w:rFonts w:ascii="Century Gothic" w:eastAsia="Montserrat" w:hAnsi="Century Gothic" w:cs="Montserrat"/>
          <w:i/>
          <w:iCs/>
          <w:color w:val="auto"/>
          <w:highlight w:val="white"/>
          <w:vertAlign w:val="superscript"/>
        </w:rPr>
        <w:footnoteReference w:id="1"/>
      </w:r>
    </w:p>
    <w:p w14:paraId="1D402FA4" w14:textId="0BE9344F" w:rsidR="006F486C" w:rsidRPr="00CA6128" w:rsidRDefault="006F486C" w:rsidP="005547CC">
      <w:pPr>
        <w:shd w:val="clear" w:color="auto" w:fill="FFFFFF"/>
        <w:spacing w:after="300" w:line="373" w:lineRule="auto"/>
        <w:ind w:left="709" w:right="900"/>
        <w:jc w:val="both"/>
        <w:rPr>
          <w:rFonts w:ascii="Century Gothic" w:eastAsia="Montserrat" w:hAnsi="Century Gothic" w:cs="Montserrat"/>
          <w:i/>
          <w:iCs/>
          <w:color w:val="auto"/>
          <w:highlight w:val="white"/>
        </w:rPr>
      </w:pPr>
      <w:r w:rsidRPr="00CA6128">
        <w:rPr>
          <w:rFonts w:ascii="Century Gothic" w:eastAsia="Montserrat" w:hAnsi="Century Gothic" w:cs="Montserrat"/>
          <w:i/>
          <w:iCs/>
          <w:color w:val="auto"/>
          <w:highlight w:val="white"/>
        </w:rPr>
        <w:t xml:space="preserve">El sistema jurídico mexicano debe evolucionar ante los fenómenos sociales que acontecen en el país. De forma similar en el año 2017 se modificó el Código Penal Federal respecto del delito de evasión de justicia, a consecuencia de la fuga de un penal de máxima seguridad, del detenido </w:t>
      </w:r>
      <w:r w:rsidR="00CA6128" w:rsidRPr="00CA6128">
        <w:rPr>
          <w:rFonts w:ascii="Century Gothic" w:eastAsia="Montserrat" w:hAnsi="Century Gothic" w:cs="Montserrat"/>
          <w:i/>
          <w:iCs/>
          <w:color w:val="auto"/>
          <w:highlight w:val="white"/>
        </w:rPr>
        <w:t>Joaquín</w:t>
      </w:r>
      <w:r w:rsidRPr="00CA6128">
        <w:rPr>
          <w:rFonts w:ascii="Century Gothic" w:eastAsia="Montserrat" w:hAnsi="Century Gothic" w:cs="Montserrat"/>
          <w:i/>
          <w:iCs/>
          <w:color w:val="auto"/>
          <w:highlight w:val="white"/>
        </w:rPr>
        <w:t xml:space="preserve"> Guzmán Loera. Ya que el tipo penal contemplaba una eximente del delito de evasión de justicia. El texto original contemplaba lo siguiente:</w:t>
      </w:r>
    </w:p>
    <w:p w14:paraId="42705615" w14:textId="0BE8ADF9" w:rsidR="006F486C" w:rsidRPr="00CA6128" w:rsidRDefault="006F486C" w:rsidP="005547CC">
      <w:pPr>
        <w:shd w:val="clear" w:color="auto" w:fill="FFFFFF"/>
        <w:spacing w:before="240" w:after="240" w:line="373" w:lineRule="auto"/>
        <w:ind w:left="709" w:right="900"/>
        <w:jc w:val="both"/>
        <w:rPr>
          <w:rFonts w:ascii="Century Gothic" w:eastAsia="Montserrat" w:hAnsi="Century Gothic" w:cs="Montserrat"/>
          <w:i/>
          <w:iCs/>
          <w:color w:val="auto"/>
          <w:highlight w:val="white"/>
        </w:rPr>
      </w:pPr>
      <w:r w:rsidRPr="00CA6128">
        <w:rPr>
          <w:rFonts w:ascii="Century Gothic" w:eastAsia="Montserrat" w:hAnsi="Century Gothic" w:cs="Montserrat"/>
          <w:i/>
          <w:iCs/>
          <w:color w:val="auto"/>
          <w:highlight w:val="white"/>
        </w:rPr>
        <w:t xml:space="preserve">ARTICULO 154.- Al preso que se fugue no se le aplicará sanción alguna, sino cuando obre de concierto con otro u otros presos y se fugue alguno de ellos o ejerciere violencia en las personas, </w:t>
      </w:r>
      <w:r w:rsidRPr="00CA6128">
        <w:rPr>
          <w:rFonts w:ascii="Century Gothic" w:eastAsia="Montserrat" w:hAnsi="Century Gothic" w:cs="Montserrat"/>
          <w:i/>
          <w:iCs/>
          <w:color w:val="auto"/>
          <w:highlight w:val="white"/>
        </w:rPr>
        <w:lastRenderedPageBreak/>
        <w:t xml:space="preserve">en cuyo caso la pena aplicable </w:t>
      </w:r>
      <w:proofErr w:type="spellStart"/>
      <w:r w:rsidRPr="00CA6128">
        <w:rPr>
          <w:rFonts w:ascii="Century Gothic" w:eastAsia="Montserrat" w:hAnsi="Century Gothic" w:cs="Montserrat"/>
          <w:i/>
          <w:iCs/>
          <w:color w:val="auto"/>
          <w:highlight w:val="white"/>
        </w:rPr>
        <w:t>sera</w:t>
      </w:r>
      <w:proofErr w:type="spellEnd"/>
      <w:r w:rsidRPr="00CA6128">
        <w:rPr>
          <w:rFonts w:ascii="Century Gothic" w:eastAsia="Montserrat" w:hAnsi="Century Gothic" w:cs="Montserrat"/>
          <w:i/>
          <w:iCs/>
          <w:color w:val="auto"/>
          <w:highlight w:val="white"/>
        </w:rPr>
        <w:t>́ de seis meses a tres años de prisión.</w:t>
      </w:r>
    </w:p>
    <w:p w14:paraId="1465ABAA" w14:textId="77777777" w:rsidR="006F486C" w:rsidRPr="00CA6128" w:rsidRDefault="006F486C" w:rsidP="005547CC">
      <w:pPr>
        <w:shd w:val="clear" w:color="auto" w:fill="FFFFFF"/>
        <w:spacing w:before="240" w:after="240" w:line="373" w:lineRule="auto"/>
        <w:ind w:left="709" w:right="900"/>
        <w:jc w:val="both"/>
        <w:rPr>
          <w:rFonts w:ascii="Century Gothic" w:eastAsia="Montserrat" w:hAnsi="Century Gothic" w:cs="Montserrat"/>
          <w:i/>
          <w:iCs/>
          <w:color w:val="auto"/>
          <w:highlight w:val="white"/>
        </w:rPr>
      </w:pPr>
      <w:r w:rsidRPr="00CA6128">
        <w:rPr>
          <w:rFonts w:ascii="Century Gothic" w:eastAsia="Montserrat" w:hAnsi="Century Gothic" w:cs="Montserrat"/>
          <w:i/>
          <w:iCs/>
          <w:color w:val="auto"/>
          <w:highlight w:val="white"/>
        </w:rPr>
        <w:t>La reforma del 27 de marzo de 2017 estableció la siguiente redacción:</w:t>
      </w:r>
    </w:p>
    <w:p w14:paraId="1B775321" w14:textId="4ECD2EC5" w:rsidR="006F486C" w:rsidRPr="00CA6128" w:rsidRDefault="006F486C" w:rsidP="005547CC">
      <w:pPr>
        <w:shd w:val="clear" w:color="auto" w:fill="FFFFFF"/>
        <w:spacing w:before="240" w:after="240" w:line="373" w:lineRule="auto"/>
        <w:ind w:left="709" w:right="900"/>
        <w:jc w:val="both"/>
        <w:rPr>
          <w:rFonts w:ascii="Century Gothic" w:eastAsia="Montserrat" w:hAnsi="Century Gothic" w:cs="Montserrat"/>
          <w:i/>
          <w:iCs/>
          <w:color w:val="auto"/>
          <w:highlight w:val="white"/>
        </w:rPr>
      </w:pPr>
      <w:proofErr w:type="spellStart"/>
      <w:r w:rsidRPr="00CA6128">
        <w:rPr>
          <w:rFonts w:ascii="Century Gothic" w:eastAsia="Montserrat" w:hAnsi="Century Gothic" w:cs="Montserrat"/>
          <w:b/>
          <w:i/>
          <w:iCs/>
          <w:color w:val="auto"/>
          <w:highlight w:val="white"/>
        </w:rPr>
        <w:t>Artículo</w:t>
      </w:r>
      <w:proofErr w:type="spellEnd"/>
      <w:r w:rsidRPr="00CA6128">
        <w:rPr>
          <w:rFonts w:ascii="Century Gothic" w:eastAsia="Montserrat" w:hAnsi="Century Gothic" w:cs="Montserrat"/>
          <w:b/>
          <w:i/>
          <w:iCs/>
          <w:color w:val="auto"/>
          <w:highlight w:val="white"/>
        </w:rPr>
        <w:t xml:space="preserve"> 154.- </w:t>
      </w:r>
      <w:r w:rsidRPr="00CA6128">
        <w:rPr>
          <w:rFonts w:ascii="Century Gothic" w:eastAsia="Montserrat" w:hAnsi="Century Gothic" w:cs="Montserrat"/>
          <w:i/>
          <w:iCs/>
          <w:color w:val="auto"/>
          <w:highlight w:val="white"/>
        </w:rPr>
        <w:t>A la persona privada de su libertad que se fugue, se le impondrán de seis meses a tres años de prisión, esta pena se incrementará en un tercio cuando la persona obre de concierto con otra u otras personas privadas de su libertad y se fugue alguna de ellas o ejerciere violencia en las personas.</w:t>
      </w:r>
    </w:p>
    <w:p w14:paraId="27D9C1ED" w14:textId="63393C92" w:rsidR="006F486C" w:rsidRPr="00CA6128" w:rsidRDefault="006F486C" w:rsidP="005547CC">
      <w:pPr>
        <w:shd w:val="clear" w:color="auto" w:fill="FFFFFF"/>
        <w:spacing w:after="300" w:line="373" w:lineRule="auto"/>
        <w:ind w:left="709" w:right="900"/>
        <w:jc w:val="both"/>
        <w:rPr>
          <w:rFonts w:ascii="Century Gothic" w:eastAsia="Montserrat" w:hAnsi="Century Gothic" w:cs="Montserrat"/>
          <w:i/>
          <w:iCs/>
          <w:color w:val="auto"/>
          <w:highlight w:val="white"/>
        </w:rPr>
      </w:pPr>
      <w:r w:rsidRPr="00CA6128">
        <w:rPr>
          <w:rFonts w:ascii="Century Gothic" w:eastAsia="Montserrat" w:hAnsi="Century Gothic" w:cs="Montserrat"/>
          <w:i/>
          <w:iCs/>
          <w:color w:val="auto"/>
          <w:highlight w:val="white"/>
        </w:rPr>
        <w:t xml:space="preserve">En el Estado de Chihuahua continuamos con el sistema inveterado de prohibir la sanción de presos que evadan las penas, por lo </w:t>
      </w:r>
      <w:r w:rsidR="00CA6128" w:rsidRPr="00CA6128">
        <w:rPr>
          <w:rFonts w:ascii="Century Gothic" w:eastAsia="Montserrat" w:hAnsi="Century Gothic" w:cs="Montserrat"/>
          <w:i/>
          <w:iCs/>
          <w:color w:val="auto"/>
          <w:highlight w:val="white"/>
        </w:rPr>
        <w:t>tanto,</w:t>
      </w:r>
      <w:r w:rsidRPr="00CA6128">
        <w:rPr>
          <w:rFonts w:ascii="Century Gothic" w:eastAsia="Montserrat" w:hAnsi="Century Gothic" w:cs="Montserrat"/>
          <w:i/>
          <w:iCs/>
          <w:color w:val="auto"/>
          <w:highlight w:val="white"/>
        </w:rPr>
        <w:t xml:space="preserve"> es necesario que se homologue con el Código Penal Federal para que se inhiba esta conducta en la entidad, por lo </w:t>
      </w:r>
      <w:r w:rsidR="00CA6128" w:rsidRPr="00CA6128">
        <w:rPr>
          <w:rFonts w:ascii="Century Gothic" w:eastAsia="Montserrat" w:hAnsi="Century Gothic" w:cs="Montserrat"/>
          <w:i/>
          <w:iCs/>
          <w:color w:val="auto"/>
          <w:highlight w:val="white"/>
        </w:rPr>
        <w:t>tanto,</w:t>
      </w:r>
      <w:r w:rsidRPr="00CA6128">
        <w:rPr>
          <w:rFonts w:ascii="Century Gothic" w:eastAsia="Montserrat" w:hAnsi="Century Gothic" w:cs="Montserrat"/>
          <w:i/>
          <w:iCs/>
          <w:color w:val="auto"/>
          <w:highlight w:val="white"/>
        </w:rPr>
        <w:t xml:space="preserve"> proponemos la siguiente redacción:</w:t>
      </w:r>
    </w:p>
    <w:tbl>
      <w:tblPr>
        <w:tblW w:w="8330"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4"/>
        <w:gridCol w:w="3936"/>
      </w:tblGrid>
      <w:tr w:rsidR="00CA6128" w:rsidRPr="00CA6128" w14:paraId="7851A3F1" w14:textId="77777777" w:rsidTr="006F486C">
        <w:tc>
          <w:tcPr>
            <w:tcW w:w="4394" w:type="dxa"/>
            <w:shd w:val="clear" w:color="auto" w:fill="auto"/>
            <w:tcMar>
              <w:top w:w="100" w:type="dxa"/>
              <w:left w:w="100" w:type="dxa"/>
              <w:bottom w:w="100" w:type="dxa"/>
              <w:right w:w="100" w:type="dxa"/>
            </w:tcMar>
          </w:tcPr>
          <w:p w14:paraId="67F16B6D" w14:textId="77777777" w:rsidR="006F486C" w:rsidRPr="00CA6128" w:rsidRDefault="006F486C" w:rsidP="006F486C">
            <w:pPr>
              <w:widowControl w:val="0"/>
              <w:pBdr>
                <w:top w:val="nil"/>
                <w:left w:val="nil"/>
                <w:bottom w:val="nil"/>
                <w:right w:val="nil"/>
                <w:between w:val="nil"/>
              </w:pBdr>
              <w:ind w:left="709"/>
              <w:jc w:val="center"/>
              <w:rPr>
                <w:rFonts w:ascii="Century Gothic" w:eastAsia="Montserrat" w:hAnsi="Century Gothic" w:cs="Montserrat"/>
                <w:i/>
                <w:iCs/>
                <w:color w:val="auto"/>
                <w:highlight w:val="white"/>
              </w:rPr>
            </w:pPr>
            <w:r w:rsidRPr="00CA6128">
              <w:rPr>
                <w:rFonts w:ascii="Century Gothic" w:eastAsia="Montserrat" w:hAnsi="Century Gothic" w:cs="Montserrat"/>
                <w:i/>
                <w:iCs/>
                <w:color w:val="auto"/>
                <w:highlight w:val="white"/>
              </w:rPr>
              <w:t>Redacción actual</w:t>
            </w:r>
          </w:p>
        </w:tc>
        <w:tc>
          <w:tcPr>
            <w:tcW w:w="3936" w:type="dxa"/>
            <w:shd w:val="clear" w:color="auto" w:fill="auto"/>
            <w:tcMar>
              <w:top w:w="100" w:type="dxa"/>
              <w:left w:w="100" w:type="dxa"/>
              <w:bottom w:w="100" w:type="dxa"/>
              <w:right w:w="100" w:type="dxa"/>
            </w:tcMar>
          </w:tcPr>
          <w:p w14:paraId="33B315A2" w14:textId="77777777" w:rsidR="006F486C" w:rsidRPr="00CA6128" w:rsidRDefault="006F486C" w:rsidP="006F486C">
            <w:pPr>
              <w:widowControl w:val="0"/>
              <w:pBdr>
                <w:top w:val="nil"/>
                <w:left w:val="nil"/>
                <w:bottom w:val="nil"/>
                <w:right w:val="nil"/>
                <w:between w:val="nil"/>
              </w:pBdr>
              <w:ind w:left="709"/>
              <w:jc w:val="center"/>
              <w:rPr>
                <w:rFonts w:ascii="Century Gothic" w:eastAsia="Montserrat" w:hAnsi="Century Gothic" w:cs="Montserrat"/>
                <w:i/>
                <w:iCs/>
                <w:color w:val="auto"/>
                <w:highlight w:val="white"/>
              </w:rPr>
            </w:pPr>
            <w:r w:rsidRPr="00CA6128">
              <w:rPr>
                <w:rFonts w:ascii="Century Gothic" w:eastAsia="Montserrat" w:hAnsi="Century Gothic" w:cs="Montserrat"/>
                <w:i/>
                <w:iCs/>
                <w:color w:val="auto"/>
                <w:highlight w:val="white"/>
              </w:rPr>
              <w:t>Reforma propuesta</w:t>
            </w:r>
          </w:p>
        </w:tc>
      </w:tr>
      <w:tr w:rsidR="00CA6128" w:rsidRPr="00CA6128" w14:paraId="55D69210" w14:textId="77777777" w:rsidTr="006F486C">
        <w:tc>
          <w:tcPr>
            <w:tcW w:w="4394" w:type="dxa"/>
            <w:shd w:val="clear" w:color="auto" w:fill="auto"/>
            <w:tcMar>
              <w:top w:w="100" w:type="dxa"/>
              <w:left w:w="100" w:type="dxa"/>
              <w:bottom w:w="100" w:type="dxa"/>
              <w:right w:w="100" w:type="dxa"/>
            </w:tcMar>
          </w:tcPr>
          <w:p w14:paraId="6F0B4850" w14:textId="77777777" w:rsidR="006F486C" w:rsidRPr="00CA6128" w:rsidRDefault="006F486C" w:rsidP="006F486C">
            <w:pPr>
              <w:widowControl w:val="0"/>
              <w:pBdr>
                <w:top w:val="nil"/>
                <w:left w:val="nil"/>
                <w:bottom w:val="nil"/>
                <w:right w:val="nil"/>
                <w:between w:val="nil"/>
              </w:pBdr>
              <w:ind w:left="709"/>
              <w:jc w:val="both"/>
              <w:rPr>
                <w:rFonts w:ascii="Century Gothic" w:eastAsia="Montserrat" w:hAnsi="Century Gothic" w:cs="Montserrat"/>
                <w:i/>
                <w:iCs/>
                <w:color w:val="auto"/>
                <w:highlight w:val="white"/>
              </w:rPr>
            </w:pPr>
            <w:r w:rsidRPr="00CA6128">
              <w:rPr>
                <w:rFonts w:ascii="Century Gothic" w:eastAsia="Montserrat" w:hAnsi="Century Gothic" w:cs="Montserrat"/>
                <w:i/>
                <w:iCs/>
                <w:color w:val="auto"/>
                <w:highlight w:val="white"/>
              </w:rPr>
              <w:t>Artículo 300</w:t>
            </w:r>
          </w:p>
          <w:p w14:paraId="1EE21755" w14:textId="77777777" w:rsidR="006F486C" w:rsidRPr="00CA6128" w:rsidRDefault="006F486C" w:rsidP="006F486C">
            <w:pPr>
              <w:widowControl w:val="0"/>
              <w:pBdr>
                <w:top w:val="nil"/>
                <w:left w:val="nil"/>
                <w:bottom w:val="nil"/>
                <w:right w:val="nil"/>
                <w:between w:val="nil"/>
              </w:pBdr>
              <w:ind w:left="709"/>
              <w:jc w:val="both"/>
              <w:rPr>
                <w:rFonts w:ascii="Century Gothic" w:eastAsia="Montserrat" w:hAnsi="Century Gothic" w:cs="Montserrat"/>
                <w:i/>
                <w:iCs/>
                <w:color w:val="auto"/>
                <w:highlight w:val="white"/>
              </w:rPr>
            </w:pPr>
          </w:p>
          <w:p w14:paraId="62A5CB81" w14:textId="77777777" w:rsidR="006F486C" w:rsidRPr="00CA6128" w:rsidRDefault="006F486C" w:rsidP="006F486C">
            <w:pPr>
              <w:widowControl w:val="0"/>
              <w:pBdr>
                <w:top w:val="nil"/>
                <w:left w:val="nil"/>
                <w:bottom w:val="nil"/>
                <w:right w:val="nil"/>
                <w:between w:val="nil"/>
              </w:pBdr>
              <w:ind w:left="709"/>
              <w:jc w:val="both"/>
              <w:rPr>
                <w:rFonts w:ascii="Century Gothic" w:eastAsia="Montserrat" w:hAnsi="Century Gothic" w:cs="Montserrat"/>
                <w:i/>
                <w:iCs/>
                <w:color w:val="auto"/>
                <w:highlight w:val="white"/>
              </w:rPr>
            </w:pPr>
            <w:r w:rsidRPr="00CA6128">
              <w:rPr>
                <w:rFonts w:ascii="Century Gothic" w:eastAsia="Montserrat" w:hAnsi="Century Gothic" w:cs="Montserrat"/>
                <w:i/>
                <w:iCs/>
                <w:color w:val="auto"/>
                <w:highlight w:val="white"/>
              </w:rPr>
              <w:t xml:space="preserve">A quien indebidamente ponga en libertad o favorezca la evasión de una persona que se encuentre legalmente privada de aquélla, se le impondrán de </w:t>
            </w:r>
            <w:r w:rsidRPr="00CA6128">
              <w:rPr>
                <w:rFonts w:ascii="Century Gothic" w:eastAsia="Montserrat" w:hAnsi="Century Gothic" w:cs="Montserrat"/>
                <w:b/>
                <w:bCs/>
                <w:i/>
                <w:iCs/>
                <w:color w:val="auto"/>
                <w:highlight w:val="white"/>
              </w:rPr>
              <w:t>dos a siete años</w:t>
            </w:r>
            <w:r w:rsidRPr="00CA6128">
              <w:rPr>
                <w:rFonts w:ascii="Century Gothic" w:eastAsia="Montserrat" w:hAnsi="Century Gothic" w:cs="Montserrat"/>
                <w:i/>
                <w:iCs/>
                <w:color w:val="auto"/>
                <w:highlight w:val="white"/>
              </w:rPr>
              <w:t xml:space="preserve"> de prisión y de cien a trescientos días multa.</w:t>
            </w:r>
          </w:p>
        </w:tc>
        <w:tc>
          <w:tcPr>
            <w:tcW w:w="3936" w:type="dxa"/>
            <w:shd w:val="clear" w:color="auto" w:fill="auto"/>
            <w:tcMar>
              <w:top w:w="100" w:type="dxa"/>
              <w:left w:w="100" w:type="dxa"/>
              <w:bottom w:w="100" w:type="dxa"/>
              <w:right w:w="100" w:type="dxa"/>
            </w:tcMar>
          </w:tcPr>
          <w:p w14:paraId="0D7CF37A" w14:textId="77777777" w:rsidR="006F486C" w:rsidRPr="00CA6128" w:rsidRDefault="006F486C" w:rsidP="006F486C">
            <w:pPr>
              <w:widowControl w:val="0"/>
              <w:pBdr>
                <w:top w:val="nil"/>
                <w:left w:val="nil"/>
                <w:bottom w:val="nil"/>
                <w:right w:val="nil"/>
                <w:between w:val="nil"/>
              </w:pBdr>
              <w:ind w:left="709"/>
              <w:jc w:val="both"/>
              <w:rPr>
                <w:rFonts w:ascii="Century Gothic" w:eastAsia="Montserrat" w:hAnsi="Century Gothic" w:cs="Montserrat"/>
                <w:i/>
                <w:iCs/>
                <w:color w:val="auto"/>
                <w:highlight w:val="white"/>
              </w:rPr>
            </w:pPr>
            <w:r w:rsidRPr="00CA6128">
              <w:rPr>
                <w:rFonts w:ascii="Century Gothic" w:eastAsia="Montserrat" w:hAnsi="Century Gothic" w:cs="Montserrat"/>
                <w:i/>
                <w:iCs/>
                <w:color w:val="auto"/>
                <w:highlight w:val="white"/>
              </w:rPr>
              <w:t>Artículo 300</w:t>
            </w:r>
          </w:p>
          <w:p w14:paraId="0D953A1C" w14:textId="77777777" w:rsidR="006F486C" w:rsidRPr="00CA6128" w:rsidRDefault="006F486C" w:rsidP="006F486C">
            <w:pPr>
              <w:widowControl w:val="0"/>
              <w:pBdr>
                <w:top w:val="nil"/>
                <w:left w:val="nil"/>
                <w:bottom w:val="nil"/>
                <w:right w:val="nil"/>
                <w:between w:val="nil"/>
              </w:pBdr>
              <w:ind w:left="709"/>
              <w:jc w:val="both"/>
              <w:rPr>
                <w:rFonts w:ascii="Century Gothic" w:eastAsia="Montserrat" w:hAnsi="Century Gothic" w:cs="Montserrat"/>
                <w:i/>
                <w:iCs/>
                <w:color w:val="auto"/>
                <w:highlight w:val="white"/>
              </w:rPr>
            </w:pPr>
          </w:p>
          <w:p w14:paraId="30E2ECC9" w14:textId="77777777" w:rsidR="006F486C" w:rsidRPr="00CA6128" w:rsidRDefault="006F486C" w:rsidP="006F486C">
            <w:pPr>
              <w:widowControl w:val="0"/>
              <w:pBdr>
                <w:top w:val="nil"/>
                <w:left w:val="nil"/>
                <w:bottom w:val="nil"/>
                <w:right w:val="nil"/>
                <w:between w:val="nil"/>
              </w:pBdr>
              <w:ind w:left="709"/>
              <w:jc w:val="both"/>
              <w:rPr>
                <w:rFonts w:ascii="Century Gothic" w:eastAsia="Montserrat" w:hAnsi="Century Gothic" w:cs="Montserrat"/>
                <w:i/>
                <w:iCs/>
                <w:color w:val="auto"/>
                <w:highlight w:val="white"/>
              </w:rPr>
            </w:pPr>
            <w:r w:rsidRPr="00CA6128">
              <w:rPr>
                <w:rFonts w:ascii="Century Gothic" w:eastAsia="Montserrat" w:hAnsi="Century Gothic" w:cs="Montserrat"/>
                <w:i/>
                <w:iCs/>
                <w:color w:val="auto"/>
                <w:highlight w:val="white"/>
              </w:rPr>
              <w:t xml:space="preserve">A quien indebidamente ponga en libertad o favorezca la evasión de una persona que se encuentre legalmente privada de aquélla, se le impondrán de </w:t>
            </w:r>
            <w:r w:rsidRPr="00CA6128">
              <w:rPr>
                <w:rFonts w:ascii="Century Gothic" w:eastAsia="Montserrat" w:hAnsi="Century Gothic" w:cs="Montserrat"/>
                <w:b/>
                <w:i/>
                <w:iCs/>
                <w:color w:val="auto"/>
                <w:highlight w:val="white"/>
              </w:rPr>
              <w:t>cinco a nueve</w:t>
            </w:r>
            <w:r w:rsidRPr="00CA6128">
              <w:rPr>
                <w:rFonts w:ascii="Century Gothic" w:eastAsia="Montserrat" w:hAnsi="Century Gothic" w:cs="Montserrat"/>
                <w:i/>
                <w:iCs/>
                <w:color w:val="auto"/>
                <w:highlight w:val="white"/>
              </w:rPr>
              <w:t xml:space="preserve"> años de prisión y de cien a trescientos días multa.</w:t>
            </w:r>
          </w:p>
          <w:p w14:paraId="0CA29FBB" w14:textId="77777777" w:rsidR="006F486C" w:rsidRPr="00CA6128" w:rsidRDefault="006F486C" w:rsidP="006F486C">
            <w:pPr>
              <w:widowControl w:val="0"/>
              <w:pBdr>
                <w:top w:val="nil"/>
                <w:left w:val="nil"/>
                <w:bottom w:val="nil"/>
                <w:right w:val="nil"/>
                <w:between w:val="nil"/>
              </w:pBdr>
              <w:ind w:left="709"/>
              <w:jc w:val="both"/>
              <w:rPr>
                <w:rFonts w:ascii="Century Gothic" w:eastAsia="Montserrat" w:hAnsi="Century Gothic" w:cs="Montserrat"/>
                <w:i/>
                <w:iCs/>
                <w:color w:val="auto"/>
                <w:highlight w:val="white"/>
              </w:rPr>
            </w:pPr>
          </w:p>
        </w:tc>
      </w:tr>
      <w:tr w:rsidR="00CA6128" w:rsidRPr="00CA6128" w14:paraId="61E8DD67" w14:textId="77777777" w:rsidTr="006F486C">
        <w:trPr>
          <w:trHeight w:val="2010"/>
        </w:trPr>
        <w:tc>
          <w:tcPr>
            <w:tcW w:w="4394" w:type="dxa"/>
            <w:shd w:val="clear" w:color="auto" w:fill="auto"/>
            <w:tcMar>
              <w:top w:w="100" w:type="dxa"/>
              <w:left w:w="100" w:type="dxa"/>
              <w:bottom w:w="100" w:type="dxa"/>
              <w:right w:w="100" w:type="dxa"/>
            </w:tcMar>
          </w:tcPr>
          <w:p w14:paraId="23AE5471" w14:textId="77777777" w:rsidR="006F486C" w:rsidRPr="00CA6128" w:rsidRDefault="006F486C" w:rsidP="006F486C">
            <w:pPr>
              <w:widowControl w:val="0"/>
              <w:spacing w:before="240" w:after="240"/>
              <w:ind w:left="709"/>
              <w:rPr>
                <w:rFonts w:ascii="Century Gothic" w:eastAsia="Montserrat" w:hAnsi="Century Gothic" w:cs="Montserrat"/>
                <w:i/>
                <w:iCs/>
                <w:color w:val="auto"/>
                <w:highlight w:val="white"/>
              </w:rPr>
            </w:pPr>
            <w:r w:rsidRPr="00CA6128">
              <w:rPr>
                <w:rFonts w:ascii="Century Gothic" w:eastAsia="Montserrat" w:hAnsi="Century Gothic" w:cs="Montserrat"/>
                <w:i/>
                <w:iCs/>
                <w:color w:val="auto"/>
                <w:highlight w:val="white"/>
              </w:rPr>
              <w:lastRenderedPageBreak/>
              <w:t>Artículo 305.</w:t>
            </w:r>
          </w:p>
          <w:p w14:paraId="71EA4AB7" w14:textId="7A340B57" w:rsidR="006F486C" w:rsidRPr="00CA6128" w:rsidRDefault="006F486C" w:rsidP="006F486C">
            <w:pPr>
              <w:widowControl w:val="0"/>
              <w:spacing w:before="240" w:after="240"/>
              <w:ind w:left="709"/>
              <w:jc w:val="both"/>
              <w:rPr>
                <w:rFonts w:ascii="Century Gothic" w:eastAsia="Montserrat" w:hAnsi="Century Gothic" w:cs="Montserrat"/>
                <w:i/>
                <w:iCs/>
                <w:color w:val="auto"/>
                <w:highlight w:val="white"/>
              </w:rPr>
            </w:pPr>
            <w:r w:rsidRPr="00CA6128">
              <w:rPr>
                <w:rFonts w:ascii="Century Gothic" w:eastAsia="Montserrat" w:hAnsi="Century Gothic" w:cs="Montserrat"/>
                <w:i/>
                <w:iCs/>
                <w:color w:val="auto"/>
                <w:highlight w:val="white"/>
              </w:rPr>
              <w:t>Al evadido no se le impondrá́ pena o medida de seguridad alguna, salvo que obre de concierto con otro u otros presos y se fugue alguno de ellos o ejerza violencia, en cuyo caso se le impondr</w:t>
            </w:r>
            <w:r w:rsidRPr="00CA6128">
              <w:rPr>
                <w:rFonts w:ascii="Century Gothic" w:eastAsia="Montserrat" w:hAnsi="Century Gothic" w:cs="Century Gothic"/>
                <w:i/>
                <w:iCs/>
                <w:color w:val="auto"/>
                <w:highlight w:val="white"/>
              </w:rPr>
              <w:t>á</w:t>
            </w:r>
            <w:r w:rsidRPr="00CA6128">
              <w:rPr>
                <w:rFonts w:ascii="Century Gothic" w:eastAsia="Montserrat" w:hAnsi="Century Gothic" w:cs="Montserrat"/>
                <w:i/>
                <w:iCs/>
                <w:color w:val="auto"/>
                <w:highlight w:val="white"/>
              </w:rPr>
              <w:t xml:space="preserve">́ de </w:t>
            </w:r>
            <w:r w:rsidRPr="00CA6128">
              <w:rPr>
                <w:rFonts w:ascii="Century Gothic" w:eastAsia="Montserrat" w:hAnsi="Century Gothic" w:cs="Montserrat"/>
                <w:b/>
                <w:bCs/>
                <w:i/>
                <w:iCs/>
                <w:color w:val="auto"/>
                <w:highlight w:val="white"/>
              </w:rPr>
              <w:t>seis meses a tres años de prisión</w:t>
            </w:r>
            <w:r w:rsidRPr="00CA6128">
              <w:rPr>
                <w:rFonts w:ascii="Century Gothic" w:eastAsia="Montserrat" w:hAnsi="Century Gothic" w:cs="Montserrat"/>
                <w:i/>
                <w:iCs/>
                <w:color w:val="auto"/>
                <w:highlight w:val="white"/>
              </w:rPr>
              <w:t>.</w:t>
            </w:r>
          </w:p>
          <w:p w14:paraId="44413C40" w14:textId="7464FA8B" w:rsidR="006F486C" w:rsidRPr="00CA6128" w:rsidRDefault="006F486C" w:rsidP="006F486C">
            <w:pPr>
              <w:widowControl w:val="0"/>
              <w:spacing w:before="240" w:after="240"/>
              <w:ind w:left="709"/>
              <w:jc w:val="both"/>
              <w:rPr>
                <w:rFonts w:ascii="Century Gothic" w:eastAsia="Montserrat" w:hAnsi="Century Gothic" w:cs="Montserrat"/>
                <w:i/>
                <w:iCs/>
                <w:color w:val="auto"/>
                <w:highlight w:val="white"/>
              </w:rPr>
            </w:pPr>
            <w:r w:rsidRPr="00CA6128">
              <w:rPr>
                <w:rFonts w:ascii="Century Gothic" w:eastAsia="Montserrat" w:hAnsi="Century Gothic" w:cs="Montserrat"/>
                <w:i/>
                <w:iCs/>
                <w:color w:val="auto"/>
                <w:highlight w:val="white"/>
              </w:rPr>
              <w:t>Cuando un particular cometa o participe en alguno de los delitos previsto en este Capítulo, se le impondrá́ la mitad de las sanciones establecidas.</w:t>
            </w:r>
          </w:p>
          <w:p w14:paraId="15B14123" w14:textId="77777777" w:rsidR="006F486C" w:rsidRPr="00CA6128" w:rsidRDefault="006F486C" w:rsidP="006F486C">
            <w:pPr>
              <w:widowControl w:val="0"/>
              <w:pBdr>
                <w:top w:val="nil"/>
                <w:left w:val="nil"/>
                <w:bottom w:val="nil"/>
                <w:right w:val="nil"/>
                <w:between w:val="nil"/>
              </w:pBdr>
              <w:ind w:left="709"/>
              <w:rPr>
                <w:rFonts w:ascii="Century Gothic" w:eastAsia="Montserrat" w:hAnsi="Century Gothic" w:cs="Montserrat"/>
                <w:i/>
                <w:iCs/>
                <w:color w:val="auto"/>
                <w:highlight w:val="white"/>
              </w:rPr>
            </w:pPr>
          </w:p>
        </w:tc>
        <w:tc>
          <w:tcPr>
            <w:tcW w:w="3936" w:type="dxa"/>
            <w:shd w:val="clear" w:color="auto" w:fill="auto"/>
            <w:tcMar>
              <w:top w:w="100" w:type="dxa"/>
              <w:left w:w="100" w:type="dxa"/>
              <w:bottom w:w="100" w:type="dxa"/>
              <w:right w:w="100" w:type="dxa"/>
            </w:tcMar>
          </w:tcPr>
          <w:p w14:paraId="4C1CA60B" w14:textId="77777777" w:rsidR="006F486C" w:rsidRPr="00CA6128" w:rsidRDefault="006F486C" w:rsidP="006F486C">
            <w:pPr>
              <w:widowControl w:val="0"/>
              <w:spacing w:before="240" w:after="240"/>
              <w:ind w:left="709"/>
              <w:jc w:val="both"/>
              <w:rPr>
                <w:rFonts w:ascii="Century Gothic" w:eastAsia="Montserrat" w:hAnsi="Century Gothic" w:cs="Montserrat"/>
                <w:i/>
                <w:iCs/>
                <w:color w:val="auto"/>
                <w:highlight w:val="white"/>
              </w:rPr>
            </w:pPr>
            <w:r w:rsidRPr="00CA6128">
              <w:rPr>
                <w:rFonts w:ascii="Century Gothic" w:eastAsia="Montserrat" w:hAnsi="Century Gothic" w:cs="Montserrat"/>
                <w:i/>
                <w:iCs/>
                <w:color w:val="auto"/>
                <w:highlight w:val="white"/>
              </w:rPr>
              <w:t>Artículo 305.</w:t>
            </w:r>
          </w:p>
          <w:p w14:paraId="021AD508" w14:textId="63775004" w:rsidR="006F486C" w:rsidRPr="00CA6128" w:rsidRDefault="006F486C" w:rsidP="006F486C">
            <w:pPr>
              <w:widowControl w:val="0"/>
              <w:spacing w:before="240" w:after="240"/>
              <w:ind w:left="709"/>
              <w:jc w:val="both"/>
              <w:rPr>
                <w:rFonts w:ascii="Century Gothic" w:eastAsia="Montserrat" w:hAnsi="Century Gothic" w:cs="Montserrat"/>
                <w:i/>
                <w:iCs/>
                <w:color w:val="auto"/>
                <w:highlight w:val="white"/>
              </w:rPr>
            </w:pPr>
            <w:r w:rsidRPr="00CA6128">
              <w:rPr>
                <w:rFonts w:ascii="Century Gothic" w:eastAsia="Montserrat" w:hAnsi="Century Gothic" w:cs="Montserrat"/>
                <w:i/>
                <w:iCs/>
                <w:color w:val="auto"/>
                <w:highlight w:val="white"/>
              </w:rPr>
              <w:t xml:space="preserve">A la persona privada de su libertad que se fugue, se le impondrán de </w:t>
            </w:r>
            <w:r w:rsidRPr="00CA6128">
              <w:rPr>
                <w:rFonts w:ascii="Century Gothic" w:eastAsia="Montserrat" w:hAnsi="Century Gothic" w:cs="Montserrat"/>
                <w:b/>
                <w:bCs/>
                <w:i/>
                <w:iCs/>
                <w:color w:val="auto"/>
                <w:highlight w:val="white"/>
              </w:rPr>
              <w:t>dos a cinco años de prisión</w:t>
            </w:r>
            <w:r w:rsidRPr="00CA6128">
              <w:rPr>
                <w:rFonts w:ascii="Century Gothic" w:eastAsia="Montserrat" w:hAnsi="Century Gothic" w:cs="Montserrat"/>
                <w:i/>
                <w:iCs/>
                <w:color w:val="auto"/>
                <w:highlight w:val="white"/>
              </w:rPr>
              <w:t>, esta pena se incrementará en un tercio cuando la persona obre de concierto con otra u otras personas privadas de su libertad y se fugue alguna de ellas.</w:t>
            </w:r>
          </w:p>
          <w:p w14:paraId="5A6B4FFF" w14:textId="54F25CD6" w:rsidR="006F486C" w:rsidRPr="00CA6128" w:rsidRDefault="006F486C" w:rsidP="006F486C">
            <w:pPr>
              <w:widowControl w:val="0"/>
              <w:spacing w:before="240" w:after="240"/>
              <w:ind w:left="709"/>
              <w:jc w:val="both"/>
              <w:rPr>
                <w:rFonts w:ascii="Century Gothic" w:eastAsia="Montserrat" w:hAnsi="Century Gothic" w:cs="Montserrat"/>
                <w:b/>
                <w:i/>
                <w:iCs/>
                <w:color w:val="auto"/>
                <w:highlight w:val="white"/>
              </w:rPr>
            </w:pPr>
            <w:r w:rsidRPr="00CA6128">
              <w:rPr>
                <w:rFonts w:ascii="Century Gothic" w:eastAsia="Montserrat" w:hAnsi="Century Gothic" w:cs="Montserrat"/>
                <w:i/>
                <w:iCs/>
                <w:color w:val="auto"/>
                <w:highlight w:val="white"/>
              </w:rPr>
              <w:t>En caso de que para darse a la fuga se ejerciere violencia por el evadido, la pena se incrementará en un tercio.”</w:t>
            </w:r>
          </w:p>
        </w:tc>
      </w:tr>
    </w:tbl>
    <w:p w14:paraId="00332C76" w14:textId="693F244A" w:rsidR="0065612E" w:rsidRPr="00CA6128" w:rsidRDefault="0065612E" w:rsidP="006F486C">
      <w:pPr>
        <w:autoSpaceDE w:val="0"/>
        <w:autoSpaceDN w:val="0"/>
        <w:adjustRightInd w:val="0"/>
        <w:spacing w:line="360" w:lineRule="auto"/>
        <w:ind w:left="708"/>
        <w:jc w:val="both"/>
        <w:rPr>
          <w:rFonts w:ascii="Century Gothic" w:hAnsi="Century Gothic" w:cs="Arial"/>
          <w:i/>
        </w:rPr>
      </w:pPr>
    </w:p>
    <w:p w14:paraId="72E4A585" w14:textId="77777777" w:rsidR="005D14CE" w:rsidRDefault="005D14CE" w:rsidP="005D14CE">
      <w:pPr>
        <w:pStyle w:val="Normal1"/>
        <w:spacing w:after="200" w:line="360" w:lineRule="auto"/>
        <w:ind w:right="50"/>
        <w:jc w:val="both"/>
        <w:rPr>
          <w:rFonts w:ascii="Century Gothic" w:hAnsi="Century Gothic" w:cs="Arial"/>
          <w:color w:val="auto"/>
          <w:lang w:val="es-MX"/>
        </w:rPr>
      </w:pPr>
    </w:p>
    <w:p w14:paraId="741E6CF6" w14:textId="5E9E978B" w:rsidR="005D14CE" w:rsidRDefault="00CA6128" w:rsidP="005D14CE">
      <w:pPr>
        <w:pStyle w:val="Normal1"/>
        <w:spacing w:after="200" w:line="360" w:lineRule="auto"/>
        <w:ind w:right="50"/>
        <w:jc w:val="both"/>
        <w:rPr>
          <w:rFonts w:ascii="Century Gothic" w:eastAsia="Arial" w:hAnsi="Century Gothic" w:cs="Arial"/>
          <w:color w:val="auto"/>
          <w:lang w:val="es-MX"/>
        </w:rPr>
      </w:pPr>
      <w:r w:rsidRPr="00CA6128">
        <w:rPr>
          <w:rFonts w:ascii="Century Gothic" w:hAnsi="Century Gothic" w:cs="Arial"/>
          <w:b/>
          <w:bCs/>
          <w:color w:val="auto"/>
          <w:lang w:val="es-MX"/>
        </w:rPr>
        <w:t>IV.-</w:t>
      </w:r>
      <w:r>
        <w:rPr>
          <w:rFonts w:ascii="Century Gothic" w:hAnsi="Century Gothic" w:cs="Arial"/>
          <w:color w:val="auto"/>
          <w:lang w:val="es-MX"/>
        </w:rPr>
        <w:t xml:space="preserve"> </w:t>
      </w:r>
      <w:r w:rsidR="005D14CE" w:rsidRPr="004174F1">
        <w:rPr>
          <w:rFonts w:ascii="Century Gothic" w:hAnsi="Century Gothic" w:cs="Arial"/>
          <w:color w:val="auto"/>
          <w:lang w:val="es-MX"/>
        </w:rPr>
        <w:t xml:space="preserve">Ahora bien, al entrar al estudio y análisis de la iniciativa en comento, quienes integramos </w:t>
      </w:r>
      <w:r w:rsidR="0065612E">
        <w:rPr>
          <w:rFonts w:ascii="Century Gothic" w:hAnsi="Century Gothic" w:cs="Arial"/>
          <w:color w:val="auto"/>
          <w:lang w:val="es-MX"/>
        </w:rPr>
        <w:t>esta Comisión dictaminadora</w:t>
      </w:r>
      <w:r w:rsidR="005D14CE" w:rsidRPr="004174F1">
        <w:rPr>
          <w:rFonts w:ascii="Century Gothic" w:hAnsi="Century Gothic" w:cs="Arial"/>
          <w:color w:val="auto"/>
          <w:lang w:val="es-MX"/>
        </w:rPr>
        <w:t>, formulamos las siguientes:</w:t>
      </w:r>
    </w:p>
    <w:p w14:paraId="0528A2D1" w14:textId="77777777" w:rsidR="00CA6128" w:rsidRPr="00CA6128" w:rsidRDefault="00CA6128" w:rsidP="005D14CE">
      <w:pPr>
        <w:pStyle w:val="Normal1"/>
        <w:spacing w:after="200" w:line="360" w:lineRule="auto"/>
        <w:ind w:right="50"/>
        <w:jc w:val="both"/>
        <w:rPr>
          <w:rFonts w:ascii="Century Gothic" w:eastAsia="Arial" w:hAnsi="Century Gothic" w:cs="Arial"/>
          <w:color w:val="auto"/>
          <w:lang w:val="es-MX"/>
        </w:rPr>
      </w:pPr>
    </w:p>
    <w:p w14:paraId="1887698B" w14:textId="3BC4EE22" w:rsidR="005D14CE" w:rsidRDefault="005D14CE" w:rsidP="00E863EF">
      <w:pPr>
        <w:pStyle w:val="Normal1"/>
        <w:spacing w:after="200" w:line="360" w:lineRule="auto"/>
        <w:ind w:right="50"/>
        <w:jc w:val="center"/>
        <w:rPr>
          <w:rFonts w:ascii="Century Gothic" w:eastAsia="Arial" w:hAnsi="Century Gothic" w:cs="Arial"/>
          <w:b/>
          <w:color w:val="auto"/>
          <w:lang w:val="es-MX"/>
        </w:rPr>
      </w:pPr>
      <w:r w:rsidRPr="004174F1">
        <w:rPr>
          <w:rFonts w:ascii="Century Gothic" w:eastAsia="Arial" w:hAnsi="Century Gothic" w:cs="Arial"/>
          <w:b/>
          <w:color w:val="auto"/>
          <w:lang w:val="es-MX"/>
        </w:rPr>
        <w:t>C O N S I D E R A C I O N E S</w:t>
      </w:r>
    </w:p>
    <w:p w14:paraId="1DE8C9AC" w14:textId="32EF9766" w:rsidR="005D14CE" w:rsidRDefault="005D14CE" w:rsidP="005D14CE">
      <w:pPr>
        <w:pStyle w:val="Normal1"/>
        <w:spacing w:after="200" w:line="360" w:lineRule="auto"/>
        <w:ind w:right="50"/>
        <w:contextualSpacing/>
        <w:jc w:val="both"/>
        <w:rPr>
          <w:rFonts w:ascii="Century Gothic" w:eastAsia="Calibri" w:hAnsi="Century Gothic" w:cs="Arial"/>
          <w:color w:val="auto"/>
          <w:lang w:val="es-MX"/>
        </w:rPr>
      </w:pPr>
      <w:r w:rsidRPr="004174F1">
        <w:rPr>
          <w:rFonts w:ascii="Century Gothic" w:eastAsia="Calibri" w:hAnsi="Century Gothic" w:cs="Arial"/>
          <w:b/>
          <w:bCs/>
          <w:color w:val="auto"/>
          <w:lang w:val="es-MX"/>
        </w:rPr>
        <w:t xml:space="preserve">I.- </w:t>
      </w:r>
      <w:r w:rsidRPr="004174F1">
        <w:rPr>
          <w:rFonts w:ascii="Century Gothic" w:eastAsia="Calibri" w:hAnsi="Century Gothic" w:cs="Arial"/>
          <w:color w:val="auto"/>
          <w:lang w:val="es-MX"/>
        </w:rPr>
        <w:t xml:space="preserve">Al analizar las facultades competenciales de este Alto Cuerpo Colegiado, quienes integramos </w:t>
      </w:r>
      <w:r w:rsidR="0065612E">
        <w:rPr>
          <w:rFonts w:ascii="Century Gothic" w:eastAsia="Calibri" w:hAnsi="Century Gothic" w:cs="Arial"/>
          <w:color w:val="auto"/>
          <w:lang w:val="es-MX"/>
        </w:rPr>
        <w:t>la Comisión</w:t>
      </w:r>
      <w:r w:rsidR="00B1264D">
        <w:rPr>
          <w:rFonts w:ascii="Century Gothic" w:eastAsia="Calibri" w:hAnsi="Century Gothic" w:cs="Arial"/>
          <w:color w:val="auto"/>
          <w:lang w:val="es-MX"/>
        </w:rPr>
        <w:t xml:space="preserve"> </w:t>
      </w:r>
      <w:r w:rsidRPr="004174F1">
        <w:rPr>
          <w:rFonts w:ascii="Century Gothic" w:eastAsia="Calibri" w:hAnsi="Century Gothic" w:cs="Arial"/>
          <w:color w:val="auto"/>
          <w:lang w:val="es-MX"/>
        </w:rPr>
        <w:t xml:space="preserve">de </w:t>
      </w:r>
      <w:r>
        <w:rPr>
          <w:rFonts w:ascii="Century Gothic" w:eastAsia="Calibri" w:hAnsi="Century Gothic" w:cs="Arial"/>
          <w:color w:val="auto"/>
          <w:lang w:val="es-MX"/>
        </w:rPr>
        <w:t>Justicia</w:t>
      </w:r>
      <w:r w:rsidRPr="004174F1">
        <w:rPr>
          <w:rFonts w:ascii="Century Gothic" w:eastAsia="Calibri" w:hAnsi="Century Gothic" w:cs="Arial"/>
          <w:color w:val="auto"/>
          <w:lang w:val="es-MX"/>
        </w:rPr>
        <w:t xml:space="preserve">, no encontramos </w:t>
      </w:r>
      <w:r w:rsidRPr="004174F1">
        <w:rPr>
          <w:rFonts w:ascii="Century Gothic" w:eastAsia="Calibri" w:hAnsi="Century Gothic" w:cs="Arial"/>
          <w:color w:val="auto"/>
          <w:lang w:val="es-MX"/>
        </w:rPr>
        <w:lastRenderedPageBreak/>
        <w:t xml:space="preserve">impedimento alguno para conocer </w:t>
      </w:r>
      <w:r w:rsidR="0069679C">
        <w:rPr>
          <w:rFonts w:ascii="Century Gothic" w:eastAsia="Calibri" w:hAnsi="Century Gothic" w:cs="Arial"/>
          <w:color w:val="auto"/>
          <w:lang w:val="es-MX"/>
        </w:rPr>
        <w:t>del asunto de mérito, por lo que se procede a motivar la presente resolución</w:t>
      </w:r>
      <w:r w:rsidRPr="004174F1">
        <w:rPr>
          <w:rFonts w:ascii="Century Gothic" w:eastAsia="Calibri" w:hAnsi="Century Gothic" w:cs="Arial"/>
          <w:color w:val="auto"/>
          <w:lang w:val="es-MX"/>
        </w:rPr>
        <w:t>.</w:t>
      </w:r>
    </w:p>
    <w:p w14:paraId="08E506B7" w14:textId="77777777" w:rsidR="00CD270D" w:rsidRDefault="00CD270D" w:rsidP="0065612E">
      <w:pPr>
        <w:spacing w:line="360" w:lineRule="auto"/>
        <w:jc w:val="both"/>
        <w:rPr>
          <w:rFonts w:ascii="Century Gothic" w:hAnsi="Century Gothic"/>
        </w:rPr>
      </w:pPr>
    </w:p>
    <w:p w14:paraId="649722BC" w14:textId="21E60348" w:rsidR="00CD270D" w:rsidRDefault="00CD270D" w:rsidP="0065612E">
      <w:pPr>
        <w:spacing w:line="360" w:lineRule="auto"/>
        <w:jc w:val="both"/>
        <w:rPr>
          <w:rFonts w:ascii="Century Gothic" w:hAnsi="Century Gothic"/>
        </w:rPr>
      </w:pPr>
      <w:r w:rsidRPr="00CD270D">
        <w:rPr>
          <w:rFonts w:ascii="Century Gothic" w:hAnsi="Century Gothic"/>
          <w:b/>
        </w:rPr>
        <w:t>II.-</w:t>
      </w:r>
      <w:r>
        <w:rPr>
          <w:rFonts w:ascii="Century Gothic" w:hAnsi="Century Gothic"/>
        </w:rPr>
        <w:t xml:space="preserve"> </w:t>
      </w:r>
      <w:r w:rsidR="00B8486D">
        <w:rPr>
          <w:rFonts w:ascii="Century Gothic" w:hAnsi="Century Gothic"/>
        </w:rPr>
        <w:t>La iniciativa</w:t>
      </w:r>
      <w:r>
        <w:rPr>
          <w:rFonts w:ascii="Century Gothic" w:hAnsi="Century Gothic"/>
        </w:rPr>
        <w:t xml:space="preserve"> de mérito, refiere que derivado de</w:t>
      </w:r>
      <w:r w:rsidR="006F486C">
        <w:rPr>
          <w:rFonts w:ascii="Century Gothic" w:hAnsi="Century Gothic"/>
        </w:rPr>
        <w:t xml:space="preserve"> </w:t>
      </w:r>
      <w:r>
        <w:rPr>
          <w:rFonts w:ascii="Century Gothic" w:hAnsi="Century Gothic"/>
        </w:rPr>
        <w:t>l</w:t>
      </w:r>
      <w:r w:rsidR="006F486C">
        <w:rPr>
          <w:rFonts w:ascii="Century Gothic" w:hAnsi="Century Gothic"/>
        </w:rPr>
        <w:t>os hechos acontecidos el 1 de enero del año 2023</w:t>
      </w:r>
      <w:r w:rsidR="009278FD">
        <w:rPr>
          <w:rFonts w:ascii="Century Gothic" w:hAnsi="Century Gothic"/>
        </w:rPr>
        <w:t>,</w:t>
      </w:r>
      <w:r>
        <w:rPr>
          <w:rFonts w:ascii="Century Gothic" w:hAnsi="Century Gothic"/>
        </w:rPr>
        <w:t xml:space="preserve"> </w:t>
      </w:r>
      <w:r w:rsidR="006F486C">
        <w:rPr>
          <w:rFonts w:ascii="Century Gothic" w:hAnsi="Century Gothic"/>
        </w:rPr>
        <w:t xml:space="preserve">donde se recibió la noticia </w:t>
      </w:r>
      <w:r w:rsidR="006F486C" w:rsidRPr="006F486C">
        <w:rPr>
          <w:rFonts w:ascii="Century Gothic" w:hAnsi="Century Gothic"/>
        </w:rPr>
        <w:t xml:space="preserve">de la fuga de 30 </w:t>
      </w:r>
      <w:r w:rsidR="005547CC">
        <w:rPr>
          <w:rFonts w:ascii="Century Gothic" w:hAnsi="Century Gothic"/>
        </w:rPr>
        <w:t>personas privadas de la libertad</w:t>
      </w:r>
      <w:r w:rsidR="006F486C" w:rsidRPr="006F486C">
        <w:rPr>
          <w:rFonts w:ascii="Century Gothic" w:hAnsi="Century Gothic"/>
        </w:rPr>
        <w:t xml:space="preserve"> del CERESO No. 3 en Ciudad Juárez</w:t>
      </w:r>
      <w:r w:rsidR="009278FD">
        <w:rPr>
          <w:rFonts w:ascii="Century Gothic" w:hAnsi="Century Gothic"/>
        </w:rPr>
        <w:t>, e</w:t>
      </w:r>
      <w:r w:rsidR="006F486C" w:rsidRPr="006F486C">
        <w:rPr>
          <w:rFonts w:ascii="Century Gothic" w:hAnsi="Century Gothic"/>
        </w:rPr>
        <w:t>ntre l</w:t>
      </w:r>
      <w:r w:rsidR="00C935BC">
        <w:rPr>
          <w:rFonts w:ascii="Century Gothic" w:hAnsi="Century Gothic"/>
        </w:rPr>
        <w:t>a</w:t>
      </w:r>
      <w:r w:rsidR="006F486C" w:rsidRPr="006F486C">
        <w:rPr>
          <w:rFonts w:ascii="Century Gothic" w:hAnsi="Century Gothic"/>
        </w:rPr>
        <w:t>s</w:t>
      </w:r>
      <w:r w:rsidR="00C935BC">
        <w:rPr>
          <w:rFonts w:ascii="Century Gothic" w:hAnsi="Century Gothic"/>
        </w:rPr>
        <w:t xml:space="preserve"> personas</w:t>
      </w:r>
      <w:r w:rsidR="006F486C" w:rsidRPr="006F486C">
        <w:rPr>
          <w:rFonts w:ascii="Century Gothic" w:hAnsi="Century Gothic"/>
        </w:rPr>
        <w:t xml:space="preserve"> evadid</w:t>
      </w:r>
      <w:r w:rsidR="00C935BC">
        <w:rPr>
          <w:rFonts w:ascii="Century Gothic" w:hAnsi="Century Gothic"/>
        </w:rPr>
        <w:t>a</w:t>
      </w:r>
      <w:r w:rsidR="006F486C" w:rsidRPr="006F486C">
        <w:rPr>
          <w:rFonts w:ascii="Century Gothic" w:hAnsi="Century Gothic"/>
        </w:rPr>
        <w:t>s</w:t>
      </w:r>
      <w:r w:rsidR="009278FD">
        <w:rPr>
          <w:rFonts w:ascii="Century Gothic" w:hAnsi="Century Gothic"/>
        </w:rPr>
        <w:t>,</w:t>
      </w:r>
      <w:r w:rsidR="006F486C" w:rsidRPr="006F486C">
        <w:rPr>
          <w:rFonts w:ascii="Century Gothic" w:hAnsi="Century Gothic"/>
        </w:rPr>
        <w:t xml:space="preserve"> estaba uno de los líderes más importantes de una célula criminal en el Estado. Este ataque a las fuerzas del </w:t>
      </w:r>
      <w:r w:rsidR="006F486C" w:rsidRPr="00787BA7">
        <w:rPr>
          <w:rFonts w:ascii="Century Gothic" w:hAnsi="Century Gothic"/>
        </w:rPr>
        <w:t>Estado</w:t>
      </w:r>
      <w:r w:rsidR="009278FD" w:rsidRPr="00787BA7">
        <w:rPr>
          <w:rFonts w:ascii="Century Gothic" w:hAnsi="Century Gothic"/>
        </w:rPr>
        <w:t>,</w:t>
      </w:r>
      <w:r w:rsidR="006F486C" w:rsidRPr="00787BA7">
        <w:rPr>
          <w:rFonts w:ascii="Century Gothic" w:hAnsi="Century Gothic"/>
        </w:rPr>
        <w:t xml:space="preserve"> culminó con la muerte de 12 personas</w:t>
      </w:r>
      <w:r w:rsidR="009278FD" w:rsidRPr="00787BA7">
        <w:rPr>
          <w:rFonts w:ascii="Century Gothic" w:hAnsi="Century Gothic"/>
        </w:rPr>
        <w:t>, a</w:t>
      </w:r>
      <w:r w:rsidR="006F486C" w:rsidRPr="00787BA7">
        <w:rPr>
          <w:rFonts w:ascii="Century Gothic" w:hAnsi="Century Gothic"/>
        </w:rPr>
        <w:t xml:space="preserve">demás de que el Código Penal </w:t>
      </w:r>
      <w:r w:rsidR="00787BA7" w:rsidRPr="00787BA7">
        <w:rPr>
          <w:rFonts w:ascii="Century Gothic" w:hAnsi="Century Gothic"/>
        </w:rPr>
        <w:t>del</w:t>
      </w:r>
      <w:r w:rsidR="006F486C" w:rsidRPr="00787BA7">
        <w:rPr>
          <w:rFonts w:ascii="Century Gothic" w:hAnsi="Century Gothic"/>
        </w:rPr>
        <w:t xml:space="preserve"> Estado</w:t>
      </w:r>
      <w:r w:rsidR="006F486C">
        <w:rPr>
          <w:rFonts w:ascii="Century Gothic" w:hAnsi="Century Gothic"/>
        </w:rPr>
        <w:t xml:space="preserve"> de Chihuahua, en relación con el delito de evasión de reos</w:t>
      </w:r>
      <w:r w:rsidR="009278FD">
        <w:rPr>
          <w:rFonts w:ascii="Century Gothic" w:hAnsi="Century Gothic"/>
        </w:rPr>
        <w:t>,</w:t>
      </w:r>
      <w:r w:rsidR="006F486C">
        <w:rPr>
          <w:rFonts w:ascii="Century Gothic" w:hAnsi="Century Gothic"/>
        </w:rPr>
        <w:t xml:space="preserve"> cuenta con muchas lagunas y penas muy bajas</w:t>
      </w:r>
      <w:r w:rsidR="009278FD">
        <w:rPr>
          <w:rFonts w:ascii="Century Gothic" w:hAnsi="Century Gothic"/>
        </w:rPr>
        <w:t>, situación que es</w:t>
      </w:r>
      <w:r w:rsidR="006F486C">
        <w:rPr>
          <w:rFonts w:ascii="Century Gothic" w:hAnsi="Century Gothic"/>
        </w:rPr>
        <w:t xml:space="preserve"> aprovechad</w:t>
      </w:r>
      <w:r w:rsidR="009278FD">
        <w:rPr>
          <w:rFonts w:ascii="Century Gothic" w:hAnsi="Century Gothic"/>
        </w:rPr>
        <w:t>a.</w:t>
      </w:r>
    </w:p>
    <w:p w14:paraId="19A43A95" w14:textId="27CC028F" w:rsidR="00CD270D" w:rsidRDefault="00CD270D" w:rsidP="0065612E">
      <w:pPr>
        <w:spacing w:line="360" w:lineRule="auto"/>
        <w:jc w:val="both"/>
        <w:rPr>
          <w:rFonts w:ascii="Century Gothic" w:hAnsi="Century Gothic"/>
        </w:rPr>
      </w:pPr>
    </w:p>
    <w:p w14:paraId="38469B5F" w14:textId="021A9B1F" w:rsidR="00A3638B" w:rsidRDefault="00A3638B" w:rsidP="00A3638B">
      <w:pPr>
        <w:spacing w:line="360" w:lineRule="auto"/>
        <w:jc w:val="both"/>
        <w:rPr>
          <w:rFonts w:ascii="Century Gothic" w:hAnsi="Century Gothic"/>
        </w:rPr>
      </w:pPr>
      <w:r w:rsidRPr="00A3638B">
        <w:rPr>
          <w:rFonts w:ascii="Century Gothic" w:hAnsi="Century Gothic"/>
        </w:rPr>
        <w:t>Siendo así, tenemos que el tipo penal denominado “evasión de presos”, conforme a lo dispuesto por el Código</w:t>
      </w:r>
      <w:r>
        <w:rPr>
          <w:rFonts w:ascii="Century Gothic" w:hAnsi="Century Gothic"/>
        </w:rPr>
        <w:t xml:space="preserve"> </w:t>
      </w:r>
      <w:r w:rsidRPr="00787BA7">
        <w:rPr>
          <w:rFonts w:ascii="Century Gothic" w:hAnsi="Century Gothic"/>
        </w:rPr>
        <w:t xml:space="preserve">Penal </w:t>
      </w:r>
      <w:r w:rsidR="00787BA7">
        <w:rPr>
          <w:rFonts w:ascii="Century Gothic" w:hAnsi="Century Gothic"/>
        </w:rPr>
        <w:t>del</w:t>
      </w:r>
      <w:r>
        <w:rPr>
          <w:rFonts w:ascii="Century Gothic" w:hAnsi="Century Gothic"/>
        </w:rPr>
        <w:t xml:space="preserve"> Estado de Chihuahua</w:t>
      </w:r>
      <w:r w:rsidRPr="00A3638B">
        <w:rPr>
          <w:rFonts w:ascii="Century Gothic" w:hAnsi="Century Gothic"/>
        </w:rPr>
        <w:t>, se resume en lo siguiente: A quien indebidamente ponga en libertad o favorezca la evasión de una persona que se encuentre legalmente privada de aquélla, se le impondrán de dos a siete años de prisión y de cien a trescientos días multa; se incrementa hasta en una mitad si se favorece la evasión de varias</w:t>
      </w:r>
      <w:r>
        <w:rPr>
          <w:rFonts w:ascii="Century Gothic" w:hAnsi="Century Gothic"/>
        </w:rPr>
        <w:t xml:space="preserve"> </w:t>
      </w:r>
      <w:r w:rsidRPr="00A3638B">
        <w:rPr>
          <w:rFonts w:ascii="Century Gothic" w:hAnsi="Century Gothic"/>
        </w:rPr>
        <w:t>personas; A</w:t>
      </w:r>
      <w:r w:rsidR="009278FD">
        <w:rPr>
          <w:rFonts w:ascii="Century Gothic" w:hAnsi="Century Gothic"/>
        </w:rPr>
        <w:t>l</w:t>
      </w:r>
      <w:r w:rsidR="002F16B8">
        <w:rPr>
          <w:rFonts w:ascii="Century Gothic" w:hAnsi="Century Gothic"/>
        </w:rPr>
        <w:tab/>
      </w:r>
      <w:r w:rsidRPr="00A3638B">
        <w:rPr>
          <w:rFonts w:ascii="Century Gothic" w:hAnsi="Century Gothic"/>
        </w:rPr>
        <w:t xml:space="preserve">evadido no se le impondrá pena o medida de seguridad alguna, salvo que obre de concierto con </w:t>
      </w:r>
      <w:r w:rsidR="003622C2">
        <w:rPr>
          <w:rFonts w:ascii="Century Gothic" w:hAnsi="Century Gothic"/>
        </w:rPr>
        <w:t>otras personas privadas de su libertad</w:t>
      </w:r>
      <w:r w:rsidRPr="00A3638B">
        <w:rPr>
          <w:rFonts w:ascii="Century Gothic" w:hAnsi="Century Gothic"/>
        </w:rPr>
        <w:t xml:space="preserve"> y se fug</w:t>
      </w:r>
      <w:r w:rsidR="002F16B8">
        <w:rPr>
          <w:rFonts w:ascii="Century Gothic" w:hAnsi="Century Gothic"/>
        </w:rPr>
        <w:t>a</w:t>
      </w:r>
      <w:r w:rsidRPr="00A3638B">
        <w:rPr>
          <w:rFonts w:ascii="Century Gothic" w:hAnsi="Century Gothic"/>
        </w:rPr>
        <w:t xml:space="preserve"> algun</w:t>
      </w:r>
      <w:r w:rsidR="003622C2">
        <w:rPr>
          <w:rFonts w:ascii="Century Gothic" w:hAnsi="Century Gothic"/>
        </w:rPr>
        <w:t>a</w:t>
      </w:r>
      <w:r w:rsidRPr="00A3638B">
        <w:rPr>
          <w:rFonts w:ascii="Century Gothic" w:hAnsi="Century Gothic"/>
        </w:rPr>
        <w:t xml:space="preserve"> de ell</w:t>
      </w:r>
      <w:r w:rsidR="003622C2">
        <w:rPr>
          <w:rFonts w:ascii="Century Gothic" w:hAnsi="Century Gothic"/>
        </w:rPr>
        <w:t>a</w:t>
      </w:r>
      <w:r w:rsidRPr="00A3638B">
        <w:rPr>
          <w:rFonts w:ascii="Century Gothic" w:hAnsi="Century Gothic"/>
        </w:rPr>
        <w:t>s o ejerza violencia, en cuyo caso se le impondr</w:t>
      </w:r>
      <w:r w:rsidRPr="00A3638B">
        <w:rPr>
          <w:rFonts w:ascii="Century Gothic" w:hAnsi="Century Gothic" w:cs="Century Gothic"/>
        </w:rPr>
        <w:t>á</w:t>
      </w:r>
      <w:r w:rsidRPr="00A3638B">
        <w:rPr>
          <w:rFonts w:ascii="Century Gothic" w:hAnsi="Century Gothic"/>
        </w:rPr>
        <w:t>́ de seis meses a tres a</w:t>
      </w:r>
      <w:r w:rsidRPr="00A3638B">
        <w:rPr>
          <w:rFonts w:ascii="Century Gothic" w:hAnsi="Century Gothic" w:cs="Century Gothic"/>
        </w:rPr>
        <w:t>ñ</w:t>
      </w:r>
      <w:r w:rsidRPr="00A3638B">
        <w:rPr>
          <w:rFonts w:ascii="Century Gothic" w:hAnsi="Century Gothic"/>
        </w:rPr>
        <w:t>os de prisión.</w:t>
      </w:r>
    </w:p>
    <w:p w14:paraId="6585CFBA" w14:textId="77777777" w:rsidR="00A3638B" w:rsidRPr="00A3638B" w:rsidRDefault="00A3638B" w:rsidP="00A3638B">
      <w:pPr>
        <w:spacing w:line="360" w:lineRule="auto"/>
        <w:jc w:val="both"/>
        <w:rPr>
          <w:rFonts w:ascii="Century Gothic" w:hAnsi="Century Gothic"/>
        </w:rPr>
      </w:pPr>
    </w:p>
    <w:p w14:paraId="494295AD" w14:textId="2B71A558" w:rsidR="00A3638B" w:rsidRDefault="00C7568F" w:rsidP="00A3638B">
      <w:pPr>
        <w:spacing w:line="360" w:lineRule="auto"/>
        <w:jc w:val="both"/>
        <w:rPr>
          <w:rFonts w:ascii="Century Gothic" w:hAnsi="Century Gothic"/>
        </w:rPr>
      </w:pPr>
      <w:r w:rsidRPr="00C7568F">
        <w:rPr>
          <w:rFonts w:ascii="Century Gothic" w:hAnsi="Century Gothic"/>
          <w:b/>
          <w:bCs/>
        </w:rPr>
        <w:t>III.-</w:t>
      </w:r>
      <w:r>
        <w:rPr>
          <w:rFonts w:ascii="Century Gothic" w:hAnsi="Century Gothic"/>
        </w:rPr>
        <w:t xml:space="preserve"> </w:t>
      </w:r>
      <w:r w:rsidR="00A3638B" w:rsidRPr="00A3638B">
        <w:rPr>
          <w:rFonts w:ascii="Century Gothic" w:hAnsi="Century Gothic"/>
        </w:rPr>
        <w:t>De lo anterior se desprende que, conforme a la legislación vigente, luego de</w:t>
      </w:r>
      <w:r w:rsidR="00A3638B">
        <w:rPr>
          <w:rFonts w:ascii="Century Gothic" w:hAnsi="Century Gothic"/>
        </w:rPr>
        <w:t xml:space="preserve"> </w:t>
      </w:r>
      <w:r w:rsidR="00A3638B" w:rsidRPr="00A3638B">
        <w:rPr>
          <w:rFonts w:ascii="Century Gothic" w:hAnsi="Century Gothic"/>
        </w:rPr>
        <w:t>l</w:t>
      </w:r>
      <w:r w:rsidR="00A3638B">
        <w:rPr>
          <w:rFonts w:ascii="Century Gothic" w:hAnsi="Century Gothic"/>
        </w:rPr>
        <w:t xml:space="preserve">os </w:t>
      </w:r>
      <w:r w:rsidR="00A3638B" w:rsidRPr="00A3638B">
        <w:rPr>
          <w:rFonts w:ascii="Century Gothic" w:hAnsi="Century Gothic"/>
        </w:rPr>
        <w:t>vergonzoso</w:t>
      </w:r>
      <w:r w:rsidR="00A3638B">
        <w:rPr>
          <w:rFonts w:ascii="Century Gothic" w:hAnsi="Century Gothic"/>
        </w:rPr>
        <w:t>s</w:t>
      </w:r>
      <w:r w:rsidR="00A3638B" w:rsidRPr="00A3638B">
        <w:rPr>
          <w:rFonts w:ascii="Century Gothic" w:hAnsi="Century Gothic"/>
        </w:rPr>
        <w:t xml:space="preserve"> </w:t>
      </w:r>
      <w:r w:rsidR="00A3638B">
        <w:rPr>
          <w:rFonts w:ascii="Century Gothic" w:hAnsi="Century Gothic"/>
        </w:rPr>
        <w:t>hechos acaecidos en Ciudad Juárez a l</w:t>
      </w:r>
      <w:r w:rsidR="005547CC">
        <w:rPr>
          <w:rFonts w:ascii="Century Gothic" w:hAnsi="Century Gothic"/>
        </w:rPr>
        <w:t>as personas privadas de libertad</w:t>
      </w:r>
      <w:r w:rsidR="00A3638B" w:rsidRPr="00A3638B">
        <w:rPr>
          <w:rFonts w:ascii="Century Gothic" w:hAnsi="Century Gothic"/>
        </w:rPr>
        <w:t xml:space="preserve">, ahora que </w:t>
      </w:r>
      <w:r w:rsidR="00A3638B">
        <w:rPr>
          <w:rFonts w:ascii="Century Gothic" w:hAnsi="Century Gothic"/>
        </w:rPr>
        <w:t>est</w:t>
      </w:r>
      <w:r>
        <w:rPr>
          <w:rFonts w:ascii="Century Gothic" w:hAnsi="Century Gothic"/>
        </w:rPr>
        <w:t>a</w:t>
      </w:r>
      <w:r w:rsidR="00A3638B">
        <w:rPr>
          <w:rFonts w:ascii="Century Gothic" w:hAnsi="Century Gothic"/>
        </w:rPr>
        <w:t>s</w:t>
      </w:r>
      <w:r w:rsidR="00A3638B" w:rsidRPr="00A3638B">
        <w:rPr>
          <w:rFonts w:ascii="Century Gothic" w:hAnsi="Century Gothic"/>
        </w:rPr>
        <w:t xml:space="preserve"> ha</w:t>
      </w:r>
      <w:r w:rsidR="00A3638B">
        <w:rPr>
          <w:rFonts w:ascii="Century Gothic" w:hAnsi="Century Gothic"/>
        </w:rPr>
        <w:t>n</w:t>
      </w:r>
      <w:r w:rsidR="00A3638B" w:rsidRPr="00A3638B">
        <w:rPr>
          <w:rFonts w:ascii="Century Gothic" w:hAnsi="Century Gothic"/>
        </w:rPr>
        <w:t xml:space="preserve"> sido reaprehendid</w:t>
      </w:r>
      <w:r w:rsidR="003622C2">
        <w:rPr>
          <w:rFonts w:ascii="Century Gothic" w:hAnsi="Century Gothic"/>
        </w:rPr>
        <w:t>a</w:t>
      </w:r>
      <w:r w:rsidR="00A3638B">
        <w:rPr>
          <w:rFonts w:ascii="Century Gothic" w:hAnsi="Century Gothic"/>
        </w:rPr>
        <w:t>s</w:t>
      </w:r>
      <w:r w:rsidR="00A3638B" w:rsidRPr="00A3638B">
        <w:rPr>
          <w:rFonts w:ascii="Century Gothic" w:hAnsi="Century Gothic"/>
        </w:rPr>
        <w:t>, no verá</w:t>
      </w:r>
      <w:r w:rsidR="00A3638B">
        <w:rPr>
          <w:rFonts w:ascii="Century Gothic" w:hAnsi="Century Gothic"/>
        </w:rPr>
        <w:t xml:space="preserve">n </w:t>
      </w:r>
      <w:r w:rsidR="00A3638B" w:rsidRPr="00A3638B">
        <w:rPr>
          <w:rFonts w:ascii="Century Gothic" w:hAnsi="Century Gothic"/>
        </w:rPr>
        <w:lastRenderedPageBreak/>
        <w:t>incrementada su sanción dado que su fuga</w:t>
      </w:r>
      <w:r w:rsidR="00A3638B">
        <w:rPr>
          <w:rFonts w:ascii="Century Gothic" w:hAnsi="Century Gothic"/>
        </w:rPr>
        <w:t xml:space="preserve"> para algun</w:t>
      </w:r>
      <w:r w:rsidR="003622C2">
        <w:rPr>
          <w:rFonts w:ascii="Century Gothic" w:hAnsi="Century Gothic"/>
        </w:rPr>
        <w:t>a</w:t>
      </w:r>
      <w:r w:rsidR="00A3638B">
        <w:rPr>
          <w:rFonts w:ascii="Century Gothic" w:hAnsi="Century Gothic"/>
        </w:rPr>
        <w:t xml:space="preserve">s de </w:t>
      </w:r>
      <w:r w:rsidR="003622C2">
        <w:rPr>
          <w:rFonts w:ascii="Century Gothic" w:hAnsi="Century Gothic"/>
        </w:rPr>
        <w:t>estas personas,</w:t>
      </w:r>
      <w:r w:rsidR="00A3638B" w:rsidRPr="00A3638B">
        <w:rPr>
          <w:rFonts w:ascii="Century Gothic" w:hAnsi="Century Gothic"/>
        </w:rPr>
        <w:t xml:space="preserve"> no se realizó por medios violentos</w:t>
      </w:r>
      <w:r w:rsidR="009212C2">
        <w:rPr>
          <w:rFonts w:ascii="Century Gothic" w:hAnsi="Century Gothic"/>
        </w:rPr>
        <w:t>.</w:t>
      </w:r>
      <w:r w:rsidR="00A3638B" w:rsidRPr="00A3638B">
        <w:rPr>
          <w:rFonts w:ascii="Century Gothic" w:hAnsi="Century Gothic"/>
        </w:rPr>
        <w:t xml:space="preserve"> </w:t>
      </w:r>
    </w:p>
    <w:p w14:paraId="43D1D6F3" w14:textId="77777777" w:rsidR="00A3638B" w:rsidRPr="00A3638B" w:rsidRDefault="00A3638B" w:rsidP="00A3638B">
      <w:pPr>
        <w:spacing w:line="360" w:lineRule="auto"/>
        <w:jc w:val="both"/>
        <w:rPr>
          <w:rFonts w:ascii="Century Gothic" w:hAnsi="Century Gothic"/>
        </w:rPr>
      </w:pPr>
    </w:p>
    <w:p w14:paraId="41FE60F4" w14:textId="67C93AC2" w:rsidR="00861256" w:rsidRDefault="00A3638B" w:rsidP="00A3638B">
      <w:pPr>
        <w:spacing w:line="360" w:lineRule="auto"/>
        <w:jc w:val="both"/>
        <w:rPr>
          <w:rFonts w:ascii="Century Gothic" w:hAnsi="Century Gothic"/>
        </w:rPr>
      </w:pPr>
      <w:r w:rsidRPr="00A3638B">
        <w:rPr>
          <w:rFonts w:ascii="Century Gothic" w:hAnsi="Century Gothic"/>
        </w:rPr>
        <w:t>Por lo que hace al no incremento de la sanción al evasor, consideramos que de ninguna manera se justifica. En</w:t>
      </w:r>
      <w:r>
        <w:rPr>
          <w:rFonts w:ascii="Century Gothic" w:hAnsi="Century Gothic"/>
        </w:rPr>
        <w:t xml:space="preserve"> </w:t>
      </w:r>
      <w:r w:rsidRPr="00A3638B">
        <w:rPr>
          <w:rFonts w:ascii="Century Gothic" w:hAnsi="Century Gothic"/>
        </w:rPr>
        <w:t>efecto, un</w:t>
      </w:r>
      <w:r w:rsidR="005547CC">
        <w:rPr>
          <w:rFonts w:ascii="Century Gothic" w:hAnsi="Century Gothic"/>
        </w:rPr>
        <w:t xml:space="preserve">a persona </w:t>
      </w:r>
      <w:r w:rsidRPr="00A3638B">
        <w:rPr>
          <w:rFonts w:ascii="Century Gothic" w:hAnsi="Century Gothic"/>
        </w:rPr>
        <w:t>que evade el cumplimiento de la pena que le ha sido impuesta por el Estado, está atentando</w:t>
      </w:r>
      <w:r>
        <w:rPr>
          <w:rFonts w:ascii="Century Gothic" w:hAnsi="Century Gothic"/>
        </w:rPr>
        <w:t xml:space="preserve"> </w:t>
      </w:r>
      <w:r w:rsidRPr="00A3638B">
        <w:rPr>
          <w:rFonts w:ascii="Century Gothic" w:hAnsi="Century Gothic"/>
        </w:rPr>
        <w:t>contra el imperio de la ley y contra la voluntad soberana. Cabe recordar que la pena debe aspirar a los siguientes</w:t>
      </w:r>
      <w:r>
        <w:rPr>
          <w:rFonts w:ascii="Century Gothic" w:hAnsi="Century Gothic"/>
        </w:rPr>
        <w:t xml:space="preserve"> </w:t>
      </w:r>
      <w:r w:rsidRPr="00A3638B">
        <w:rPr>
          <w:rFonts w:ascii="Century Gothic" w:hAnsi="Century Gothic"/>
        </w:rPr>
        <w:t>fines: “obrar en el delincuente, creando en él</w:t>
      </w:r>
      <w:r w:rsidR="005547CC">
        <w:rPr>
          <w:rFonts w:ascii="Century Gothic" w:hAnsi="Century Gothic"/>
        </w:rPr>
        <w:t>,</w:t>
      </w:r>
      <w:r w:rsidRPr="00A3638B">
        <w:rPr>
          <w:rFonts w:ascii="Century Gothic" w:hAnsi="Century Gothic"/>
        </w:rPr>
        <w:t xml:space="preserve"> motivos que le aparten del delito en lo porvenir y reformarlo para</w:t>
      </w:r>
      <w:r>
        <w:rPr>
          <w:rFonts w:ascii="Century Gothic" w:hAnsi="Century Gothic"/>
        </w:rPr>
        <w:t xml:space="preserve"> </w:t>
      </w:r>
      <w:r w:rsidRPr="00A3638B">
        <w:rPr>
          <w:rFonts w:ascii="Century Gothic" w:hAnsi="Century Gothic"/>
        </w:rPr>
        <w:t xml:space="preserve">readaptarse a la vida social... Además, debe perseguir la ejemplaridad, patentizando a </w:t>
      </w:r>
      <w:r w:rsidR="003622C2">
        <w:rPr>
          <w:rFonts w:ascii="Century Gothic" w:hAnsi="Century Gothic"/>
        </w:rPr>
        <w:t>la ciudadanía,</w:t>
      </w:r>
      <w:r>
        <w:rPr>
          <w:rFonts w:ascii="Century Gothic" w:hAnsi="Century Gothic"/>
        </w:rPr>
        <w:t xml:space="preserve"> </w:t>
      </w:r>
      <w:r w:rsidRPr="00A3638B">
        <w:rPr>
          <w:rFonts w:ascii="Century Gothic" w:hAnsi="Century Gothic"/>
        </w:rPr>
        <w:t>la necesidad de respetar la ley”.</w:t>
      </w:r>
      <w:r>
        <w:rPr>
          <w:rFonts w:ascii="Century Gothic" w:hAnsi="Century Gothic"/>
        </w:rPr>
        <w:t xml:space="preserve"> </w:t>
      </w:r>
      <w:r w:rsidRPr="00A3638B">
        <w:rPr>
          <w:rFonts w:ascii="Century Gothic" w:hAnsi="Century Gothic"/>
        </w:rPr>
        <w:t xml:space="preserve"> De modo que el Estado</w:t>
      </w:r>
      <w:r w:rsidR="003622C2">
        <w:rPr>
          <w:rFonts w:ascii="Century Gothic" w:hAnsi="Century Gothic"/>
        </w:rPr>
        <w:t>,</w:t>
      </w:r>
      <w:r w:rsidRPr="00A3638B">
        <w:rPr>
          <w:rFonts w:ascii="Century Gothic" w:hAnsi="Century Gothic"/>
        </w:rPr>
        <w:t xml:space="preserve"> debe sancionar a aquell</w:t>
      </w:r>
      <w:r w:rsidR="005547CC">
        <w:rPr>
          <w:rFonts w:ascii="Century Gothic" w:hAnsi="Century Gothic"/>
        </w:rPr>
        <w:t>a</w:t>
      </w:r>
      <w:r w:rsidRPr="00A3638B">
        <w:rPr>
          <w:rFonts w:ascii="Century Gothic" w:hAnsi="Century Gothic"/>
        </w:rPr>
        <w:t xml:space="preserve">s </w:t>
      </w:r>
      <w:r w:rsidR="005547CC">
        <w:rPr>
          <w:rFonts w:ascii="Century Gothic" w:hAnsi="Century Gothic"/>
        </w:rPr>
        <w:t>personas</w:t>
      </w:r>
      <w:r w:rsidRPr="00A3638B">
        <w:rPr>
          <w:rFonts w:ascii="Century Gothic" w:hAnsi="Century Gothic"/>
        </w:rPr>
        <w:t xml:space="preserve"> que pretendan</w:t>
      </w:r>
      <w:r>
        <w:rPr>
          <w:rFonts w:ascii="Century Gothic" w:hAnsi="Century Gothic"/>
        </w:rPr>
        <w:t xml:space="preserve"> </w:t>
      </w:r>
      <w:r w:rsidRPr="00A3638B">
        <w:rPr>
          <w:rFonts w:ascii="Century Gothic" w:hAnsi="Century Gothic"/>
        </w:rPr>
        <w:t>evadir el cumplimiento de la sanción, a efecto de inhibir cualquier intención de eludir la pena.</w:t>
      </w:r>
    </w:p>
    <w:p w14:paraId="6AF81F7F" w14:textId="4BDD2D5E" w:rsidR="00A3638B" w:rsidRDefault="00A3638B" w:rsidP="00A3638B">
      <w:pPr>
        <w:spacing w:line="360" w:lineRule="auto"/>
        <w:jc w:val="both"/>
        <w:rPr>
          <w:rFonts w:ascii="Century Gothic" w:hAnsi="Century Gothic"/>
        </w:rPr>
      </w:pPr>
    </w:p>
    <w:p w14:paraId="6E2AC7DB" w14:textId="3D86B2BC" w:rsidR="00A3638B" w:rsidRDefault="00A3638B" w:rsidP="00A3638B">
      <w:pPr>
        <w:spacing w:line="360" w:lineRule="auto"/>
        <w:jc w:val="both"/>
        <w:rPr>
          <w:rFonts w:ascii="Century Gothic" w:hAnsi="Century Gothic"/>
        </w:rPr>
      </w:pPr>
      <w:r>
        <w:rPr>
          <w:rFonts w:ascii="Century Gothic" w:hAnsi="Century Gothic"/>
        </w:rPr>
        <w:t>Si bien es cierto</w:t>
      </w:r>
      <w:r w:rsidR="00917E38">
        <w:rPr>
          <w:rFonts w:ascii="Century Gothic" w:hAnsi="Century Gothic"/>
        </w:rPr>
        <w:t>,</w:t>
      </w:r>
      <w:r>
        <w:rPr>
          <w:rFonts w:ascii="Century Gothic" w:hAnsi="Century Gothic"/>
        </w:rPr>
        <w:t xml:space="preserve"> que</w:t>
      </w:r>
      <w:r w:rsidR="009212C2" w:rsidRPr="009212C2">
        <w:rPr>
          <w:rFonts w:ascii="Century Gothic" w:hAnsi="Century Gothic"/>
        </w:rPr>
        <w:t xml:space="preserve"> es responsabilidad del Estado mexicano garantizar </w:t>
      </w:r>
      <w:r w:rsidR="009212C2">
        <w:rPr>
          <w:rFonts w:ascii="Century Gothic" w:hAnsi="Century Gothic"/>
        </w:rPr>
        <w:t>q</w:t>
      </w:r>
      <w:r w:rsidR="009212C2" w:rsidRPr="009212C2">
        <w:rPr>
          <w:rFonts w:ascii="Century Gothic" w:hAnsi="Century Gothic"/>
        </w:rPr>
        <w:t>ue los delitos se investiguen y se sancionen con apego al debido proceso</w:t>
      </w:r>
      <w:r w:rsidR="005547CC">
        <w:rPr>
          <w:rFonts w:ascii="Century Gothic" w:hAnsi="Century Gothic"/>
        </w:rPr>
        <w:t xml:space="preserve">, también es </w:t>
      </w:r>
      <w:r w:rsidR="009212C2" w:rsidRPr="009212C2">
        <w:rPr>
          <w:rFonts w:ascii="Century Gothic" w:hAnsi="Century Gothic"/>
        </w:rPr>
        <w:t xml:space="preserve">indispensable que el sistema penitenciario cuente con los instrumentos jurídicos necesarios para cumplir su principal objetivo: </w:t>
      </w:r>
      <w:r w:rsidR="005547CC">
        <w:rPr>
          <w:rFonts w:ascii="Century Gothic" w:hAnsi="Century Gothic"/>
        </w:rPr>
        <w:t>R</w:t>
      </w:r>
      <w:r w:rsidR="009212C2" w:rsidRPr="009212C2">
        <w:rPr>
          <w:rFonts w:ascii="Century Gothic" w:hAnsi="Century Gothic"/>
        </w:rPr>
        <w:t>einsertar socialmente a l</w:t>
      </w:r>
      <w:r w:rsidR="005547CC">
        <w:rPr>
          <w:rFonts w:ascii="Century Gothic" w:hAnsi="Century Gothic"/>
        </w:rPr>
        <w:t>a</w:t>
      </w:r>
      <w:r w:rsidR="009212C2" w:rsidRPr="009212C2">
        <w:rPr>
          <w:rFonts w:ascii="Century Gothic" w:hAnsi="Century Gothic"/>
        </w:rPr>
        <w:t>s</w:t>
      </w:r>
      <w:r w:rsidR="005547CC">
        <w:rPr>
          <w:rFonts w:ascii="Century Gothic" w:hAnsi="Century Gothic"/>
        </w:rPr>
        <w:t xml:space="preserve"> personas sentenciadas</w:t>
      </w:r>
      <w:r w:rsidR="00B82A93">
        <w:rPr>
          <w:rFonts w:ascii="Century Gothic" w:hAnsi="Century Gothic"/>
        </w:rPr>
        <w:t xml:space="preserve">, para lo cual esta Comisión </w:t>
      </w:r>
      <w:r w:rsidR="005547CC">
        <w:rPr>
          <w:rFonts w:ascii="Century Gothic" w:hAnsi="Century Gothic"/>
        </w:rPr>
        <w:t>considera</w:t>
      </w:r>
      <w:r w:rsidR="00B82A93">
        <w:rPr>
          <w:rFonts w:ascii="Century Gothic" w:hAnsi="Century Gothic"/>
        </w:rPr>
        <w:t xml:space="preserve"> que únicamente se debe aumentar la pena a las personas que para evadirse de un penal</w:t>
      </w:r>
      <w:r w:rsidR="003622C2">
        <w:rPr>
          <w:rFonts w:ascii="Century Gothic" w:hAnsi="Century Gothic"/>
        </w:rPr>
        <w:t>,</w:t>
      </w:r>
      <w:r w:rsidR="00B82A93">
        <w:rPr>
          <w:rFonts w:ascii="Century Gothic" w:hAnsi="Century Gothic"/>
        </w:rPr>
        <w:t xml:space="preserve"> ejerzan violencia ya sea en contra de otr</w:t>
      </w:r>
      <w:r w:rsidR="003622C2">
        <w:rPr>
          <w:rFonts w:ascii="Century Gothic" w:hAnsi="Century Gothic"/>
        </w:rPr>
        <w:t>a</w:t>
      </w:r>
      <w:r w:rsidR="00B82A93">
        <w:rPr>
          <w:rFonts w:ascii="Century Gothic" w:hAnsi="Century Gothic"/>
        </w:rPr>
        <w:t>s</w:t>
      </w:r>
      <w:r w:rsidR="003622C2">
        <w:rPr>
          <w:rFonts w:ascii="Century Gothic" w:hAnsi="Century Gothic"/>
        </w:rPr>
        <w:t xml:space="preserve"> personas</w:t>
      </w:r>
      <w:r w:rsidR="00B82A93">
        <w:rPr>
          <w:rFonts w:ascii="Century Gothic" w:hAnsi="Century Gothic"/>
        </w:rPr>
        <w:t xml:space="preserve"> pres</w:t>
      </w:r>
      <w:r w:rsidR="003622C2">
        <w:rPr>
          <w:rFonts w:ascii="Century Gothic" w:hAnsi="Century Gothic"/>
        </w:rPr>
        <w:t>a</w:t>
      </w:r>
      <w:r w:rsidR="00B82A93">
        <w:rPr>
          <w:rFonts w:ascii="Century Gothic" w:hAnsi="Century Gothic"/>
        </w:rPr>
        <w:t>s</w:t>
      </w:r>
      <w:r w:rsidR="003622C2">
        <w:rPr>
          <w:rFonts w:ascii="Century Gothic" w:hAnsi="Century Gothic"/>
        </w:rPr>
        <w:t>,</w:t>
      </w:r>
      <w:r w:rsidR="00B82A93">
        <w:rPr>
          <w:rFonts w:ascii="Century Gothic" w:hAnsi="Century Gothic"/>
        </w:rPr>
        <w:t xml:space="preserve"> o en contra de l</w:t>
      </w:r>
      <w:r w:rsidR="003622C2">
        <w:rPr>
          <w:rFonts w:ascii="Century Gothic" w:hAnsi="Century Gothic"/>
        </w:rPr>
        <w:t>a</w:t>
      </w:r>
      <w:r w:rsidR="00B82A93">
        <w:rPr>
          <w:rFonts w:ascii="Century Gothic" w:hAnsi="Century Gothic"/>
        </w:rPr>
        <w:t>s</w:t>
      </w:r>
      <w:r w:rsidR="003622C2">
        <w:rPr>
          <w:rFonts w:ascii="Century Gothic" w:hAnsi="Century Gothic"/>
        </w:rPr>
        <w:t xml:space="preserve"> personas</w:t>
      </w:r>
      <w:r w:rsidR="00B82A93">
        <w:rPr>
          <w:rFonts w:ascii="Century Gothic" w:hAnsi="Century Gothic"/>
        </w:rPr>
        <w:t xml:space="preserve"> funcionari</w:t>
      </w:r>
      <w:r w:rsidR="003622C2">
        <w:rPr>
          <w:rFonts w:ascii="Century Gothic" w:hAnsi="Century Gothic"/>
        </w:rPr>
        <w:t>a</w:t>
      </w:r>
      <w:r w:rsidR="00B82A93">
        <w:rPr>
          <w:rFonts w:ascii="Century Gothic" w:hAnsi="Century Gothic"/>
        </w:rPr>
        <w:t>s</w:t>
      </w:r>
      <w:r w:rsidR="00C7568F">
        <w:rPr>
          <w:rFonts w:ascii="Century Gothic" w:hAnsi="Century Gothic"/>
        </w:rPr>
        <w:t xml:space="preserve"> de las</w:t>
      </w:r>
      <w:r w:rsidR="00B82A93">
        <w:rPr>
          <w:rFonts w:ascii="Century Gothic" w:hAnsi="Century Gothic"/>
        </w:rPr>
        <w:t xml:space="preserve"> penitenciari</w:t>
      </w:r>
      <w:r w:rsidR="003622C2">
        <w:rPr>
          <w:rFonts w:ascii="Century Gothic" w:hAnsi="Century Gothic"/>
        </w:rPr>
        <w:t>a</w:t>
      </w:r>
      <w:r w:rsidR="00B82A93">
        <w:rPr>
          <w:rFonts w:ascii="Century Gothic" w:hAnsi="Century Gothic"/>
        </w:rPr>
        <w:t>s.</w:t>
      </w:r>
    </w:p>
    <w:p w14:paraId="42C53FB8" w14:textId="242A3C0E" w:rsidR="004A50DC" w:rsidRDefault="004A50DC" w:rsidP="00A3638B">
      <w:pPr>
        <w:spacing w:line="360" w:lineRule="auto"/>
        <w:jc w:val="both"/>
        <w:rPr>
          <w:rFonts w:ascii="Century Gothic" w:hAnsi="Century Gothic"/>
        </w:rPr>
      </w:pPr>
    </w:p>
    <w:p w14:paraId="034EA022" w14:textId="1F143334" w:rsidR="004A50DC" w:rsidRDefault="00C7568F" w:rsidP="00A3638B">
      <w:pPr>
        <w:spacing w:line="360" w:lineRule="auto"/>
        <w:jc w:val="both"/>
        <w:rPr>
          <w:rFonts w:ascii="Century Gothic" w:hAnsi="Century Gothic"/>
        </w:rPr>
      </w:pPr>
      <w:r w:rsidRPr="00C7568F">
        <w:rPr>
          <w:rFonts w:ascii="Century Gothic" w:hAnsi="Century Gothic"/>
          <w:b/>
          <w:bCs/>
        </w:rPr>
        <w:t>IV.-</w:t>
      </w:r>
      <w:r>
        <w:rPr>
          <w:rFonts w:ascii="Century Gothic" w:hAnsi="Century Gothic"/>
        </w:rPr>
        <w:t xml:space="preserve"> </w:t>
      </w:r>
      <w:r w:rsidR="004A50DC">
        <w:rPr>
          <w:rFonts w:ascii="Century Gothic" w:hAnsi="Century Gothic"/>
        </w:rPr>
        <w:t>Todo lo anterior lo pode</w:t>
      </w:r>
      <w:r>
        <w:rPr>
          <w:rFonts w:ascii="Century Gothic" w:hAnsi="Century Gothic"/>
        </w:rPr>
        <w:t>m</w:t>
      </w:r>
      <w:r w:rsidR="004A50DC">
        <w:rPr>
          <w:rFonts w:ascii="Century Gothic" w:hAnsi="Century Gothic"/>
        </w:rPr>
        <w:t>os apreciar en el siguiente cuadro comparativo:</w:t>
      </w:r>
    </w:p>
    <w:p w14:paraId="397C6477" w14:textId="7426E9AA" w:rsidR="004A50DC" w:rsidRDefault="004A50DC" w:rsidP="00A3638B">
      <w:pPr>
        <w:spacing w:line="360" w:lineRule="auto"/>
        <w:jc w:val="both"/>
        <w:rPr>
          <w:rFonts w:ascii="Century Gothic" w:hAnsi="Century Gothic"/>
        </w:rPr>
      </w:pPr>
    </w:p>
    <w:tbl>
      <w:tblPr>
        <w:tblStyle w:val="Tablaconcuadrcula"/>
        <w:tblW w:w="0" w:type="auto"/>
        <w:tblLook w:val="04A0" w:firstRow="1" w:lastRow="0" w:firstColumn="1" w:lastColumn="0" w:noHBand="0" w:noVBand="1"/>
      </w:tblPr>
      <w:tblGrid>
        <w:gridCol w:w="2993"/>
        <w:gridCol w:w="2993"/>
        <w:gridCol w:w="2842"/>
      </w:tblGrid>
      <w:tr w:rsidR="004A50DC" w:rsidRPr="004A50DC" w14:paraId="0D2E2BCC" w14:textId="77777777" w:rsidTr="00BC0CBA">
        <w:tc>
          <w:tcPr>
            <w:tcW w:w="12996" w:type="dxa"/>
            <w:gridSpan w:val="3"/>
          </w:tcPr>
          <w:p w14:paraId="72EA0725" w14:textId="77777777" w:rsidR="004A50DC" w:rsidRPr="004A50DC" w:rsidRDefault="004A50DC" w:rsidP="004A50DC">
            <w:pPr>
              <w:spacing w:line="360" w:lineRule="auto"/>
              <w:jc w:val="center"/>
              <w:rPr>
                <w:rFonts w:ascii="Century Gothic" w:hAnsi="Century Gothic"/>
              </w:rPr>
            </w:pPr>
            <w:r w:rsidRPr="004A50DC">
              <w:rPr>
                <w:rFonts w:ascii="Century Gothic" w:hAnsi="Century Gothic"/>
              </w:rPr>
              <w:t>Código Penal del Estado.</w:t>
            </w:r>
          </w:p>
          <w:p w14:paraId="17210616" w14:textId="77777777" w:rsidR="004A50DC" w:rsidRPr="004A50DC" w:rsidRDefault="004A50DC" w:rsidP="004A50DC">
            <w:pPr>
              <w:spacing w:line="360" w:lineRule="auto"/>
              <w:jc w:val="center"/>
              <w:rPr>
                <w:rFonts w:ascii="Century Gothic" w:hAnsi="Century Gothic"/>
                <w:bCs/>
              </w:rPr>
            </w:pPr>
            <w:r w:rsidRPr="004A50DC">
              <w:rPr>
                <w:rFonts w:ascii="Century Gothic" w:hAnsi="Century Gothic"/>
                <w:bCs/>
              </w:rPr>
              <w:t>Delitos en Contra del Adecuado Desarrollo de la Justicia</w:t>
            </w:r>
          </w:p>
          <w:p w14:paraId="68F34658" w14:textId="3DA56AA3" w:rsidR="004A50DC" w:rsidRDefault="004A50DC" w:rsidP="004A50DC">
            <w:pPr>
              <w:spacing w:line="360" w:lineRule="auto"/>
              <w:jc w:val="center"/>
              <w:rPr>
                <w:rFonts w:ascii="Century Gothic" w:hAnsi="Century Gothic"/>
                <w:bCs/>
              </w:rPr>
            </w:pPr>
            <w:r w:rsidRPr="004A50DC">
              <w:rPr>
                <w:rFonts w:ascii="Century Gothic" w:hAnsi="Century Gothic"/>
                <w:bCs/>
              </w:rPr>
              <w:t>Cometidos por Servidores Públicos.</w:t>
            </w:r>
          </w:p>
          <w:p w14:paraId="0DF8B25B" w14:textId="77777777" w:rsidR="004A50DC" w:rsidRDefault="004A50DC" w:rsidP="004A50DC">
            <w:pPr>
              <w:spacing w:line="360" w:lineRule="auto"/>
              <w:jc w:val="center"/>
              <w:rPr>
                <w:rFonts w:ascii="Century Gothic" w:hAnsi="Century Gothic"/>
                <w:bCs/>
              </w:rPr>
            </w:pPr>
          </w:p>
          <w:p w14:paraId="2902550E" w14:textId="12861A23" w:rsidR="004A50DC" w:rsidRPr="004A50DC" w:rsidRDefault="004A50DC" w:rsidP="004A50DC">
            <w:pPr>
              <w:spacing w:line="360" w:lineRule="auto"/>
              <w:jc w:val="center"/>
              <w:rPr>
                <w:rFonts w:ascii="Century Gothic" w:hAnsi="Century Gothic"/>
                <w:b/>
              </w:rPr>
            </w:pPr>
            <w:r w:rsidRPr="004A50DC">
              <w:rPr>
                <w:rFonts w:ascii="Century Gothic" w:hAnsi="Century Gothic"/>
                <w:b/>
              </w:rPr>
              <w:t>Capítulo VII</w:t>
            </w:r>
          </w:p>
          <w:p w14:paraId="57DE7B54" w14:textId="77777777" w:rsidR="004A50DC" w:rsidRPr="004A50DC" w:rsidRDefault="004A50DC" w:rsidP="004A50DC">
            <w:pPr>
              <w:spacing w:line="360" w:lineRule="auto"/>
              <w:jc w:val="center"/>
              <w:rPr>
                <w:rFonts w:ascii="Century Gothic" w:hAnsi="Century Gothic"/>
                <w:b/>
                <w:bCs/>
              </w:rPr>
            </w:pPr>
            <w:r w:rsidRPr="004A50DC">
              <w:rPr>
                <w:rFonts w:ascii="Century Gothic" w:hAnsi="Century Gothic"/>
                <w:b/>
                <w:bCs/>
              </w:rPr>
              <w:t>Evasión de Presos.</w:t>
            </w:r>
          </w:p>
        </w:tc>
      </w:tr>
      <w:tr w:rsidR="004A50DC" w:rsidRPr="004A50DC" w14:paraId="5EC52C3E" w14:textId="77777777" w:rsidTr="00BC0CBA">
        <w:tc>
          <w:tcPr>
            <w:tcW w:w="4332" w:type="dxa"/>
          </w:tcPr>
          <w:p w14:paraId="3F52E243" w14:textId="77777777" w:rsidR="004A50DC" w:rsidRPr="004A50DC" w:rsidRDefault="004A50DC" w:rsidP="004A50DC">
            <w:pPr>
              <w:spacing w:line="360" w:lineRule="auto"/>
              <w:jc w:val="both"/>
              <w:rPr>
                <w:rFonts w:ascii="Century Gothic" w:hAnsi="Century Gothic"/>
              </w:rPr>
            </w:pPr>
            <w:r w:rsidRPr="004A50DC">
              <w:rPr>
                <w:rFonts w:ascii="Century Gothic" w:hAnsi="Century Gothic"/>
              </w:rPr>
              <w:t>Vigente</w:t>
            </w:r>
          </w:p>
        </w:tc>
        <w:tc>
          <w:tcPr>
            <w:tcW w:w="4332" w:type="dxa"/>
          </w:tcPr>
          <w:p w14:paraId="69BF042C" w14:textId="77777777" w:rsidR="004A50DC" w:rsidRPr="004A50DC" w:rsidRDefault="004A50DC" w:rsidP="004A50DC">
            <w:pPr>
              <w:spacing w:line="360" w:lineRule="auto"/>
              <w:jc w:val="both"/>
              <w:rPr>
                <w:rFonts w:ascii="Century Gothic" w:hAnsi="Century Gothic"/>
              </w:rPr>
            </w:pPr>
            <w:r w:rsidRPr="004A50DC">
              <w:rPr>
                <w:rFonts w:ascii="Century Gothic" w:hAnsi="Century Gothic"/>
              </w:rPr>
              <w:t xml:space="preserve">Iniciativa </w:t>
            </w:r>
          </w:p>
        </w:tc>
        <w:tc>
          <w:tcPr>
            <w:tcW w:w="4332" w:type="dxa"/>
          </w:tcPr>
          <w:p w14:paraId="600FF209" w14:textId="77777777" w:rsidR="004A50DC" w:rsidRPr="004A50DC" w:rsidRDefault="004A50DC" w:rsidP="004A50DC">
            <w:pPr>
              <w:spacing w:line="360" w:lineRule="auto"/>
              <w:jc w:val="both"/>
              <w:rPr>
                <w:rFonts w:ascii="Century Gothic" w:hAnsi="Century Gothic"/>
              </w:rPr>
            </w:pPr>
            <w:r w:rsidRPr="004A50DC">
              <w:rPr>
                <w:rFonts w:ascii="Century Gothic" w:hAnsi="Century Gothic"/>
              </w:rPr>
              <w:t>Dictamen</w:t>
            </w:r>
          </w:p>
        </w:tc>
      </w:tr>
      <w:tr w:rsidR="004A50DC" w:rsidRPr="004A50DC" w14:paraId="32D651DB" w14:textId="77777777" w:rsidTr="00BC0CBA">
        <w:tc>
          <w:tcPr>
            <w:tcW w:w="4332" w:type="dxa"/>
          </w:tcPr>
          <w:p w14:paraId="3B0FB2B8" w14:textId="77777777" w:rsidR="004A50DC" w:rsidRPr="004A50DC" w:rsidRDefault="004A50DC" w:rsidP="004A50DC">
            <w:pPr>
              <w:spacing w:line="360" w:lineRule="auto"/>
              <w:jc w:val="center"/>
              <w:rPr>
                <w:rFonts w:ascii="Century Gothic" w:hAnsi="Century Gothic"/>
                <w:b/>
              </w:rPr>
            </w:pPr>
            <w:r w:rsidRPr="004A50DC">
              <w:rPr>
                <w:rFonts w:ascii="Century Gothic" w:hAnsi="Century Gothic"/>
                <w:b/>
              </w:rPr>
              <w:t>Capítulo VII</w:t>
            </w:r>
          </w:p>
          <w:p w14:paraId="41B62C52" w14:textId="18A8F59D" w:rsidR="004A50DC" w:rsidRPr="004A50DC" w:rsidRDefault="004A50DC" w:rsidP="004A50DC">
            <w:pPr>
              <w:spacing w:line="360" w:lineRule="auto"/>
              <w:jc w:val="center"/>
              <w:rPr>
                <w:rFonts w:ascii="Century Gothic" w:hAnsi="Century Gothic"/>
              </w:rPr>
            </w:pPr>
            <w:r w:rsidRPr="004A50DC">
              <w:rPr>
                <w:rFonts w:ascii="Century Gothic" w:hAnsi="Century Gothic"/>
                <w:b/>
                <w:bCs/>
              </w:rPr>
              <w:t>Evasión de Presos</w:t>
            </w:r>
          </w:p>
        </w:tc>
        <w:tc>
          <w:tcPr>
            <w:tcW w:w="4332" w:type="dxa"/>
          </w:tcPr>
          <w:p w14:paraId="04CF2E51" w14:textId="77777777" w:rsidR="004A50DC" w:rsidRPr="004A50DC" w:rsidRDefault="004A50DC" w:rsidP="004A50DC">
            <w:pPr>
              <w:spacing w:line="360" w:lineRule="auto"/>
              <w:jc w:val="both"/>
              <w:rPr>
                <w:rFonts w:ascii="Century Gothic" w:hAnsi="Century Gothic"/>
              </w:rPr>
            </w:pPr>
          </w:p>
        </w:tc>
        <w:tc>
          <w:tcPr>
            <w:tcW w:w="4332" w:type="dxa"/>
          </w:tcPr>
          <w:p w14:paraId="31FFDBE0" w14:textId="77777777" w:rsidR="004A50DC" w:rsidRPr="004A50DC" w:rsidRDefault="004A50DC" w:rsidP="004A50DC">
            <w:pPr>
              <w:spacing w:line="360" w:lineRule="auto"/>
              <w:jc w:val="center"/>
              <w:rPr>
                <w:rFonts w:ascii="Century Gothic" w:hAnsi="Century Gothic"/>
                <w:bCs/>
              </w:rPr>
            </w:pPr>
            <w:r w:rsidRPr="004A50DC">
              <w:rPr>
                <w:rFonts w:ascii="Century Gothic" w:hAnsi="Century Gothic"/>
                <w:bCs/>
              </w:rPr>
              <w:t>Capítulo VII</w:t>
            </w:r>
          </w:p>
          <w:p w14:paraId="1B309BD1" w14:textId="2343A8FA" w:rsidR="004A50DC" w:rsidRPr="004A50DC" w:rsidRDefault="004A50DC" w:rsidP="004A50DC">
            <w:pPr>
              <w:spacing w:line="360" w:lineRule="auto"/>
              <w:jc w:val="center"/>
              <w:rPr>
                <w:rFonts w:ascii="Century Gothic" w:hAnsi="Century Gothic"/>
              </w:rPr>
            </w:pPr>
            <w:r w:rsidRPr="004A50DC">
              <w:rPr>
                <w:rFonts w:ascii="Century Gothic" w:hAnsi="Century Gothic"/>
              </w:rPr>
              <w:t>Evasión de</w:t>
            </w:r>
            <w:r w:rsidRPr="004A50DC">
              <w:rPr>
                <w:rFonts w:ascii="Century Gothic" w:hAnsi="Century Gothic"/>
                <w:b/>
                <w:bCs/>
              </w:rPr>
              <w:t xml:space="preserve"> </w:t>
            </w:r>
            <w:r>
              <w:rPr>
                <w:rFonts w:ascii="Century Gothic" w:hAnsi="Century Gothic"/>
                <w:b/>
                <w:bCs/>
              </w:rPr>
              <w:t>Personas Privadas de su Libertad</w:t>
            </w:r>
          </w:p>
        </w:tc>
      </w:tr>
      <w:tr w:rsidR="004A50DC" w:rsidRPr="004A50DC" w14:paraId="3A030A8A" w14:textId="77777777" w:rsidTr="00BC0CBA">
        <w:tc>
          <w:tcPr>
            <w:tcW w:w="4332" w:type="dxa"/>
          </w:tcPr>
          <w:p w14:paraId="4D3F32B8" w14:textId="77777777" w:rsidR="004A50DC" w:rsidRPr="004A50DC" w:rsidRDefault="004A50DC" w:rsidP="004A50DC">
            <w:pPr>
              <w:spacing w:line="360" w:lineRule="auto"/>
              <w:jc w:val="both"/>
              <w:rPr>
                <w:rFonts w:ascii="Century Gothic" w:hAnsi="Century Gothic"/>
                <w:b/>
                <w:bCs/>
              </w:rPr>
            </w:pPr>
            <w:r w:rsidRPr="004A50DC">
              <w:rPr>
                <w:rFonts w:ascii="Century Gothic" w:hAnsi="Century Gothic"/>
                <w:b/>
                <w:bCs/>
              </w:rPr>
              <w:t>Artículo 300.</w:t>
            </w:r>
          </w:p>
          <w:p w14:paraId="0C89A1C7" w14:textId="77777777" w:rsidR="004A50DC" w:rsidRPr="004A50DC" w:rsidRDefault="004A50DC" w:rsidP="004A50DC">
            <w:pPr>
              <w:spacing w:line="360" w:lineRule="auto"/>
              <w:jc w:val="both"/>
              <w:rPr>
                <w:rFonts w:ascii="Century Gothic" w:hAnsi="Century Gothic"/>
              </w:rPr>
            </w:pPr>
            <w:r w:rsidRPr="004A50DC">
              <w:rPr>
                <w:rFonts w:ascii="Century Gothic" w:hAnsi="Century Gothic"/>
              </w:rPr>
              <w:t>A quien indebidamente ponga en libertad o favorezca la evasión de una persona que se encuentre legalmente privada de aquélla, se le impondrán de dos a siete años de prisión y de cien a trescientos días multa.</w:t>
            </w:r>
          </w:p>
          <w:p w14:paraId="170FF61C" w14:textId="77777777" w:rsidR="004A50DC" w:rsidRPr="004A50DC" w:rsidRDefault="004A50DC" w:rsidP="004A50DC">
            <w:pPr>
              <w:spacing w:line="360" w:lineRule="auto"/>
              <w:jc w:val="both"/>
              <w:rPr>
                <w:rFonts w:ascii="Century Gothic" w:hAnsi="Century Gothic"/>
                <w:b/>
                <w:bCs/>
              </w:rPr>
            </w:pPr>
          </w:p>
          <w:p w14:paraId="5A614718" w14:textId="77777777" w:rsidR="004A50DC" w:rsidRPr="004A50DC" w:rsidRDefault="004A50DC" w:rsidP="004A50DC">
            <w:pPr>
              <w:spacing w:line="360" w:lineRule="auto"/>
              <w:jc w:val="both"/>
              <w:rPr>
                <w:rFonts w:ascii="Century Gothic" w:hAnsi="Century Gothic"/>
                <w:b/>
                <w:bCs/>
              </w:rPr>
            </w:pPr>
          </w:p>
          <w:p w14:paraId="60F14307" w14:textId="77777777" w:rsidR="004A50DC" w:rsidRPr="004A50DC" w:rsidRDefault="004A50DC" w:rsidP="004A50DC">
            <w:pPr>
              <w:spacing w:line="360" w:lineRule="auto"/>
              <w:jc w:val="both"/>
              <w:rPr>
                <w:rFonts w:ascii="Century Gothic" w:hAnsi="Century Gothic"/>
                <w:b/>
                <w:bCs/>
              </w:rPr>
            </w:pPr>
            <w:r w:rsidRPr="004A50DC">
              <w:rPr>
                <w:rFonts w:ascii="Century Gothic" w:hAnsi="Century Gothic"/>
                <w:b/>
                <w:bCs/>
              </w:rPr>
              <w:t>Artículo 305.</w:t>
            </w:r>
          </w:p>
          <w:p w14:paraId="22A53F2F" w14:textId="0746C05C" w:rsidR="004A50DC" w:rsidRDefault="004A50DC" w:rsidP="004A50DC">
            <w:pPr>
              <w:spacing w:line="360" w:lineRule="auto"/>
              <w:jc w:val="both"/>
              <w:rPr>
                <w:rFonts w:ascii="Century Gothic" w:hAnsi="Century Gothic"/>
              </w:rPr>
            </w:pPr>
            <w:r w:rsidRPr="004A50DC">
              <w:rPr>
                <w:rFonts w:ascii="Century Gothic" w:hAnsi="Century Gothic"/>
              </w:rPr>
              <w:lastRenderedPageBreak/>
              <w:t>Al evadido no se le impondrá pena o medida de seguridad alguna, salvo que obre de concierto con otro u otros presos y se fugue alguno de ellos o ejerza violencia, en cuyo caso se le impondrá de seis meses a tres años de prisión.</w:t>
            </w:r>
          </w:p>
          <w:p w14:paraId="404E3ED9" w14:textId="14CDDD5E" w:rsidR="004A50DC" w:rsidRDefault="004A50DC" w:rsidP="004A50DC">
            <w:pPr>
              <w:spacing w:line="360" w:lineRule="auto"/>
              <w:jc w:val="both"/>
              <w:rPr>
                <w:rFonts w:ascii="Century Gothic" w:hAnsi="Century Gothic"/>
              </w:rPr>
            </w:pPr>
          </w:p>
          <w:p w14:paraId="38B228BB" w14:textId="25D14FA6" w:rsidR="004A50DC" w:rsidRDefault="004A50DC" w:rsidP="004A50DC">
            <w:pPr>
              <w:spacing w:line="360" w:lineRule="auto"/>
              <w:jc w:val="both"/>
              <w:rPr>
                <w:rFonts w:ascii="Century Gothic" w:hAnsi="Century Gothic"/>
              </w:rPr>
            </w:pPr>
          </w:p>
          <w:p w14:paraId="69E9523E" w14:textId="3705048B" w:rsidR="004A50DC" w:rsidRDefault="004A50DC" w:rsidP="004A50DC">
            <w:pPr>
              <w:spacing w:line="360" w:lineRule="auto"/>
              <w:jc w:val="both"/>
              <w:rPr>
                <w:rFonts w:ascii="Century Gothic" w:hAnsi="Century Gothic"/>
              </w:rPr>
            </w:pPr>
          </w:p>
          <w:p w14:paraId="568C112D" w14:textId="567BCC87" w:rsidR="004A50DC" w:rsidRDefault="004A50DC" w:rsidP="004A50DC">
            <w:pPr>
              <w:spacing w:line="360" w:lineRule="auto"/>
              <w:jc w:val="both"/>
              <w:rPr>
                <w:rFonts w:ascii="Century Gothic" w:hAnsi="Century Gothic"/>
              </w:rPr>
            </w:pPr>
          </w:p>
          <w:p w14:paraId="6662476F" w14:textId="7E01D911" w:rsidR="004A50DC" w:rsidRDefault="004A50DC" w:rsidP="004A50DC">
            <w:pPr>
              <w:spacing w:line="360" w:lineRule="auto"/>
              <w:jc w:val="both"/>
              <w:rPr>
                <w:rFonts w:ascii="Century Gothic" w:hAnsi="Century Gothic"/>
              </w:rPr>
            </w:pPr>
          </w:p>
          <w:p w14:paraId="27F15CCF" w14:textId="71823FF2" w:rsidR="004A50DC" w:rsidRDefault="004A50DC" w:rsidP="004A50DC">
            <w:pPr>
              <w:spacing w:line="360" w:lineRule="auto"/>
              <w:jc w:val="both"/>
              <w:rPr>
                <w:rFonts w:ascii="Century Gothic" w:hAnsi="Century Gothic"/>
              </w:rPr>
            </w:pPr>
          </w:p>
          <w:p w14:paraId="2CDC2372" w14:textId="1448A20F" w:rsidR="004A50DC" w:rsidRDefault="004A50DC" w:rsidP="004A50DC">
            <w:pPr>
              <w:spacing w:line="360" w:lineRule="auto"/>
              <w:jc w:val="both"/>
              <w:rPr>
                <w:rFonts w:ascii="Century Gothic" w:hAnsi="Century Gothic"/>
              </w:rPr>
            </w:pPr>
          </w:p>
          <w:p w14:paraId="417DE487" w14:textId="15B4E909" w:rsidR="004A50DC" w:rsidRDefault="004A50DC" w:rsidP="004A50DC">
            <w:pPr>
              <w:spacing w:line="360" w:lineRule="auto"/>
              <w:jc w:val="both"/>
              <w:rPr>
                <w:rFonts w:ascii="Century Gothic" w:hAnsi="Century Gothic"/>
              </w:rPr>
            </w:pPr>
          </w:p>
          <w:p w14:paraId="585CB783" w14:textId="77F91419" w:rsidR="004A50DC" w:rsidRDefault="004A50DC" w:rsidP="004A50DC">
            <w:pPr>
              <w:spacing w:line="360" w:lineRule="auto"/>
              <w:jc w:val="both"/>
              <w:rPr>
                <w:rFonts w:ascii="Century Gothic" w:hAnsi="Century Gothic"/>
              </w:rPr>
            </w:pPr>
          </w:p>
          <w:p w14:paraId="2984F86C" w14:textId="6D3B0C17" w:rsidR="004A50DC" w:rsidRDefault="004A50DC" w:rsidP="004A50DC">
            <w:pPr>
              <w:spacing w:line="360" w:lineRule="auto"/>
              <w:jc w:val="both"/>
              <w:rPr>
                <w:rFonts w:ascii="Century Gothic" w:hAnsi="Century Gothic"/>
              </w:rPr>
            </w:pPr>
          </w:p>
          <w:p w14:paraId="0D4BCBCA" w14:textId="77777777" w:rsidR="004A50DC" w:rsidRPr="004A50DC" w:rsidRDefault="004A50DC" w:rsidP="004A50DC">
            <w:pPr>
              <w:spacing w:line="360" w:lineRule="auto"/>
              <w:jc w:val="both"/>
              <w:rPr>
                <w:rFonts w:ascii="Century Gothic" w:hAnsi="Century Gothic"/>
              </w:rPr>
            </w:pPr>
          </w:p>
          <w:p w14:paraId="3875A72C" w14:textId="77777777" w:rsidR="004A50DC" w:rsidRPr="004A50DC" w:rsidRDefault="004A50DC" w:rsidP="004A50DC">
            <w:pPr>
              <w:spacing w:line="360" w:lineRule="auto"/>
              <w:jc w:val="both"/>
              <w:rPr>
                <w:rFonts w:ascii="Century Gothic" w:hAnsi="Century Gothic"/>
              </w:rPr>
            </w:pPr>
          </w:p>
          <w:p w14:paraId="1A498362" w14:textId="1A08A067" w:rsidR="004A50DC" w:rsidRPr="004A50DC" w:rsidRDefault="004A50DC" w:rsidP="004A50DC">
            <w:pPr>
              <w:spacing w:line="360" w:lineRule="auto"/>
              <w:jc w:val="both"/>
              <w:rPr>
                <w:rFonts w:ascii="Century Gothic" w:hAnsi="Century Gothic"/>
              </w:rPr>
            </w:pPr>
            <w:r w:rsidRPr="004A50DC">
              <w:rPr>
                <w:rFonts w:ascii="Century Gothic" w:hAnsi="Century Gothic"/>
              </w:rPr>
              <w:t xml:space="preserve">Cuando un particular cometa o participe en alguno de los delitos </w:t>
            </w:r>
            <w:r w:rsidRPr="004A50DC">
              <w:rPr>
                <w:rFonts w:ascii="Century Gothic" w:hAnsi="Century Gothic"/>
              </w:rPr>
              <w:lastRenderedPageBreak/>
              <w:t>previsto en este Capítulo, se le impondrá la mitad de las sanciones establecidas.</w:t>
            </w:r>
          </w:p>
        </w:tc>
        <w:tc>
          <w:tcPr>
            <w:tcW w:w="4332" w:type="dxa"/>
          </w:tcPr>
          <w:p w14:paraId="11420A91" w14:textId="77777777" w:rsidR="004A50DC" w:rsidRPr="004A50DC" w:rsidRDefault="004A50DC" w:rsidP="004A50DC">
            <w:pPr>
              <w:spacing w:line="360" w:lineRule="auto"/>
              <w:jc w:val="both"/>
              <w:rPr>
                <w:rFonts w:ascii="Century Gothic" w:hAnsi="Century Gothic"/>
                <w:b/>
                <w:lang w:val="es-419"/>
              </w:rPr>
            </w:pPr>
            <w:r w:rsidRPr="004A50DC">
              <w:rPr>
                <w:rFonts w:ascii="Century Gothic" w:hAnsi="Century Gothic"/>
                <w:b/>
                <w:lang w:val="es-419"/>
              </w:rPr>
              <w:lastRenderedPageBreak/>
              <w:t xml:space="preserve">Artículo 300. </w:t>
            </w:r>
          </w:p>
          <w:p w14:paraId="2D9C067D" w14:textId="77777777" w:rsidR="004A50DC" w:rsidRPr="004A50DC" w:rsidRDefault="004A50DC" w:rsidP="004A50DC">
            <w:pPr>
              <w:spacing w:line="360" w:lineRule="auto"/>
              <w:jc w:val="both"/>
              <w:rPr>
                <w:rFonts w:ascii="Century Gothic" w:hAnsi="Century Gothic"/>
                <w:lang w:val="es-419"/>
              </w:rPr>
            </w:pPr>
            <w:r w:rsidRPr="004A50DC">
              <w:rPr>
                <w:rFonts w:ascii="Century Gothic" w:hAnsi="Century Gothic"/>
                <w:lang w:val="es-419"/>
              </w:rPr>
              <w:t xml:space="preserve">A quien indebidamente ponga en libertad o favorezca la evasión de una persona que se encuentre legalmente privada de aquélla, se le impondrán de </w:t>
            </w:r>
            <w:r w:rsidRPr="004A50DC">
              <w:rPr>
                <w:rFonts w:ascii="Century Gothic" w:hAnsi="Century Gothic"/>
                <w:b/>
                <w:lang w:val="es-419"/>
              </w:rPr>
              <w:t>cinco a nueve</w:t>
            </w:r>
            <w:r w:rsidRPr="004A50DC">
              <w:rPr>
                <w:rFonts w:ascii="Century Gothic" w:hAnsi="Century Gothic"/>
                <w:lang w:val="es-419"/>
              </w:rPr>
              <w:t xml:space="preserve"> años de prisión y de cien a trescientos días multa.</w:t>
            </w:r>
          </w:p>
          <w:p w14:paraId="55B1AA86" w14:textId="77777777" w:rsidR="004A50DC" w:rsidRPr="004A50DC" w:rsidRDefault="004A50DC" w:rsidP="004A50DC">
            <w:pPr>
              <w:spacing w:line="360" w:lineRule="auto"/>
              <w:jc w:val="both"/>
              <w:rPr>
                <w:rFonts w:ascii="Century Gothic" w:hAnsi="Century Gothic"/>
                <w:lang w:val="es-419"/>
              </w:rPr>
            </w:pPr>
          </w:p>
          <w:p w14:paraId="1BE7AA9A" w14:textId="77777777" w:rsidR="004A50DC" w:rsidRPr="004A50DC" w:rsidRDefault="004A50DC" w:rsidP="004A50DC">
            <w:pPr>
              <w:spacing w:line="360" w:lineRule="auto"/>
              <w:jc w:val="both"/>
              <w:rPr>
                <w:rFonts w:ascii="Century Gothic" w:hAnsi="Century Gothic"/>
                <w:b/>
                <w:lang w:val="es-419"/>
              </w:rPr>
            </w:pPr>
          </w:p>
          <w:p w14:paraId="21889A35" w14:textId="77777777" w:rsidR="004A50DC" w:rsidRPr="004A50DC" w:rsidRDefault="004A50DC" w:rsidP="004A50DC">
            <w:pPr>
              <w:spacing w:line="360" w:lineRule="auto"/>
              <w:jc w:val="both"/>
              <w:rPr>
                <w:rFonts w:ascii="Century Gothic" w:hAnsi="Century Gothic"/>
                <w:b/>
                <w:lang w:val="es-419"/>
              </w:rPr>
            </w:pPr>
            <w:r w:rsidRPr="004A50DC">
              <w:rPr>
                <w:rFonts w:ascii="Century Gothic" w:hAnsi="Century Gothic"/>
                <w:b/>
                <w:lang w:val="es-419"/>
              </w:rPr>
              <w:t>Artículo 305.</w:t>
            </w:r>
          </w:p>
          <w:p w14:paraId="1090A8F1" w14:textId="77777777" w:rsidR="004A50DC" w:rsidRPr="004A50DC" w:rsidRDefault="004A50DC" w:rsidP="004A50DC">
            <w:pPr>
              <w:spacing w:line="360" w:lineRule="auto"/>
              <w:jc w:val="both"/>
              <w:rPr>
                <w:rFonts w:ascii="Century Gothic" w:hAnsi="Century Gothic"/>
                <w:lang w:val="es-419"/>
              </w:rPr>
            </w:pPr>
            <w:r w:rsidRPr="004A50DC">
              <w:rPr>
                <w:rFonts w:ascii="Century Gothic" w:hAnsi="Century Gothic"/>
                <w:lang w:val="es-419"/>
              </w:rPr>
              <w:lastRenderedPageBreak/>
              <w:t xml:space="preserve">A la persona privada de su libertad que se fugue, se le </w:t>
            </w:r>
            <w:proofErr w:type="spellStart"/>
            <w:r w:rsidRPr="004A50DC">
              <w:rPr>
                <w:rFonts w:ascii="Century Gothic" w:hAnsi="Century Gothic"/>
                <w:lang w:val="es-419"/>
              </w:rPr>
              <w:t>impondrán</w:t>
            </w:r>
            <w:proofErr w:type="spellEnd"/>
            <w:r w:rsidRPr="004A50DC">
              <w:rPr>
                <w:rFonts w:ascii="Century Gothic" w:hAnsi="Century Gothic"/>
                <w:lang w:val="es-419"/>
              </w:rPr>
              <w:t xml:space="preserve"> de </w:t>
            </w:r>
            <w:r w:rsidRPr="004A50DC">
              <w:rPr>
                <w:rFonts w:ascii="Century Gothic" w:hAnsi="Century Gothic"/>
                <w:b/>
                <w:lang w:val="es-419"/>
              </w:rPr>
              <w:t xml:space="preserve">dos a cinco </w:t>
            </w:r>
            <w:proofErr w:type="spellStart"/>
            <w:r w:rsidRPr="004A50DC">
              <w:rPr>
                <w:rFonts w:ascii="Century Gothic" w:hAnsi="Century Gothic"/>
                <w:b/>
                <w:lang w:val="es-419"/>
              </w:rPr>
              <w:t>años</w:t>
            </w:r>
            <w:proofErr w:type="spellEnd"/>
            <w:r w:rsidRPr="004A50DC">
              <w:rPr>
                <w:rFonts w:ascii="Century Gothic" w:hAnsi="Century Gothic"/>
                <w:b/>
                <w:lang w:val="es-419"/>
              </w:rPr>
              <w:t xml:space="preserve"> de </w:t>
            </w:r>
            <w:proofErr w:type="spellStart"/>
            <w:r w:rsidRPr="004A50DC">
              <w:rPr>
                <w:rFonts w:ascii="Century Gothic" w:hAnsi="Century Gothic"/>
                <w:b/>
                <w:lang w:val="es-419"/>
              </w:rPr>
              <w:t>prisión</w:t>
            </w:r>
            <w:proofErr w:type="spellEnd"/>
            <w:r w:rsidRPr="004A50DC">
              <w:rPr>
                <w:rFonts w:ascii="Century Gothic" w:hAnsi="Century Gothic"/>
                <w:lang w:val="es-419"/>
              </w:rPr>
              <w:t>, esta pena se incrementará en un tercio cuando la persona obre de concierto con otra u otras personas privadas de su libertad y se fugue alguna de ellas.</w:t>
            </w:r>
          </w:p>
          <w:p w14:paraId="18ADD62F" w14:textId="635B58D8" w:rsidR="004A50DC" w:rsidRDefault="004A50DC" w:rsidP="004A50DC">
            <w:pPr>
              <w:spacing w:line="360" w:lineRule="auto"/>
              <w:jc w:val="both"/>
              <w:rPr>
                <w:rFonts w:ascii="Century Gothic" w:hAnsi="Century Gothic"/>
                <w:lang w:val="es-419"/>
              </w:rPr>
            </w:pPr>
          </w:p>
          <w:p w14:paraId="426C4969" w14:textId="4F490D0C" w:rsidR="004A50DC" w:rsidRDefault="004A50DC" w:rsidP="004A50DC">
            <w:pPr>
              <w:spacing w:line="360" w:lineRule="auto"/>
              <w:jc w:val="both"/>
              <w:rPr>
                <w:rFonts w:ascii="Century Gothic" w:hAnsi="Century Gothic"/>
                <w:lang w:val="es-419"/>
              </w:rPr>
            </w:pPr>
          </w:p>
          <w:p w14:paraId="40865F46" w14:textId="77777777" w:rsidR="004A50DC" w:rsidRPr="004A50DC" w:rsidRDefault="004A50DC" w:rsidP="004A50DC">
            <w:pPr>
              <w:spacing w:line="360" w:lineRule="auto"/>
              <w:jc w:val="both"/>
              <w:rPr>
                <w:rFonts w:ascii="Century Gothic" w:hAnsi="Century Gothic"/>
                <w:lang w:val="es-419"/>
              </w:rPr>
            </w:pPr>
          </w:p>
          <w:p w14:paraId="5FFE7821" w14:textId="77777777" w:rsidR="004A50DC" w:rsidRPr="004A50DC" w:rsidRDefault="004A50DC" w:rsidP="004A50DC">
            <w:pPr>
              <w:spacing w:line="360" w:lineRule="auto"/>
              <w:jc w:val="both"/>
              <w:rPr>
                <w:rFonts w:ascii="Century Gothic" w:hAnsi="Century Gothic"/>
                <w:lang w:val="es-419"/>
              </w:rPr>
            </w:pPr>
            <w:r w:rsidRPr="004A50DC">
              <w:rPr>
                <w:rFonts w:ascii="Century Gothic" w:hAnsi="Century Gothic"/>
                <w:b/>
                <w:lang w:val="es-419"/>
              </w:rPr>
              <w:t>En caso de que para darse a la fuga se ejerciere violencia por el evadido, la pena se incrementará en un tercio.</w:t>
            </w:r>
          </w:p>
          <w:p w14:paraId="40536686" w14:textId="77777777" w:rsidR="004A50DC" w:rsidRPr="004A50DC" w:rsidRDefault="004A50DC" w:rsidP="004A50DC">
            <w:pPr>
              <w:spacing w:line="360" w:lineRule="auto"/>
              <w:jc w:val="both"/>
              <w:rPr>
                <w:rFonts w:ascii="Century Gothic" w:hAnsi="Century Gothic"/>
              </w:rPr>
            </w:pPr>
          </w:p>
        </w:tc>
        <w:tc>
          <w:tcPr>
            <w:tcW w:w="4332" w:type="dxa"/>
          </w:tcPr>
          <w:p w14:paraId="5A910908" w14:textId="77777777" w:rsidR="004A50DC" w:rsidRPr="004A50DC" w:rsidRDefault="004A50DC" w:rsidP="004A50DC">
            <w:pPr>
              <w:spacing w:line="360" w:lineRule="auto"/>
              <w:jc w:val="both"/>
              <w:rPr>
                <w:rFonts w:ascii="Century Gothic" w:hAnsi="Century Gothic"/>
                <w:b/>
                <w:bCs/>
              </w:rPr>
            </w:pPr>
          </w:p>
          <w:p w14:paraId="09145665" w14:textId="77777777" w:rsidR="004A50DC" w:rsidRPr="004A50DC" w:rsidRDefault="004A50DC" w:rsidP="004A50DC">
            <w:pPr>
              <w:spacing w:line="360" w:lineRule="auto"/>
              <w:jc w:val="both"/>
              <w:rPr>
                <w:rFonts w:ascii="Century Gothic" w:hAnsi="Century Gothic"/>
                <w:b/>
                <w:bCs/>
              </w:rPr>
            </w:pPr>
          </w:p>
          <w:p w14:paraId="6C43160A" w14:textId="77777777" w:rsidR="004A50DC" w:rsidRPr="004A50DC" w:rsidRDefault="004A50DC" w:rsidP="004A50DC">
            <w:pPr>
              <w:spacing w:line="360" w:lineRule="auto"/>
              <w:jc w:val="both"/>
              <w:rPr>
                <w:rFonts w:ascii="Century Gothic" w:hAnsi="Century Gothic"/>
                <w:b/>
                <w:bCs/>
              </w:rPr>
            </w:pPr>
          </w:p>
          <w:p w14:paraId="64B1640F" w14:textId="77777777" w:rsidR="004A50DC" w:rsidRPr="004A50DC" w:rsidRDefault="004A50DC" w:rsidP="004A50DC">
            <w:pPr>
              <w:spacing w:line="360" w:lineRule="auto"/>
              <w:jc w:val="both"/>
              <w:rPr>
                <w:rFonts w:ascii="Century Gothic" w:hAnsi="Century Gothic"/>
                <w:b/>
                <w:bCs/>
              </w:rPr>
            </w:pPr>
          </w:p>
          <w:p w14:paraId="045878FB" w14:textId="77777777" w:rsidR="004A50DC" w:rsidRPr="004A50DC" w:rsidRDefault="004A50DC" w:rsidP="004A50DC">
            <w:pPr>
              <w:spacing w:line="360" w:lineRule="auto"/>
              <w:jc w:val="both"/>
              <w:rPr>
                <w:rFonts w:ascii="Century Gothic" w:hAnsi="Century Gothic"/>
                <w:b/>
                <w:bCs/>
              </w:rPr>
            </w:pPr>
          </w:p>
          <w:p w14:paraId="5125ED61" w14:textId="75B646D3" w:rsidR="004A50DC" w:rsidRDefault="004A50DC" w:rsidP="004A50DC">
            <w:pPr>
              <w:spacing w:line="360" w:lineRule="auto"/>
              <w:jc w:val="both"/>
              <w:rPr>
                <w:rFonts w:ascii="Century Gothic" w:hAnsi="Century Gothic"/>
                <w:b/>
                <w:bCs/>
              </w:rPr>
            </w:pPr>
          </w:p>
          <w:p w14:paraId="6CC7FBD8" w14:textId="4F157C96" w:rsidR="004A50DC" w:rsidRDefault="004A50DC" w:rsidP="004A50DC">
            <w:pPr>
              <w:spacing w:line="360" w:lineRule="auto"/>
              <w:jc w:val="both"/>
              <w:rPr>
                <w:rFonts w:ascii="Century Gothic" w:hAnsi="Century Gothic"/>
                <w:b/>
                <w:bCs/>
              </w:rPr>
            </w:pPr>
          </w:p>
          <w:p w14:paraId="06596EB9" w14:textId="2FF955B9" w:rsidR="004A50DC" w:rsidRDefault="004A50DC" w:rsidP="004A50DC">
            <w:pPr>
              <w:spacing w:line="360" w:lineRule="auto"/>
              <w:jc w:val="both"/>
              <w:rPr>
                <w:rFonts w:ascii="Century Gothic" w:hAnsi="Century Gothic"/>
                <w:b/>
                <w:bCs/>
              </w:rPr>
            </w:pPr>
          </w:p>
          <w:p w14:paraId="0B5A5B9F" w14:textId="2479AC32" w:rsidR="004A50DC" w:rsidRDefault="004A50DC" w:rsidP="004A50DC">
            <w:pPr>
              <w:spacing w:line="360" w:lineRule="auto"/>
              <w:jc w:val="both"/>
              <w:rPr>
                <w:rFonts w:ascii="Century Gothic" w:hAnsi="Century Gothic"/>
                <w:b/>
                <w:bCs/>
              </w:rPr>
            </w:pPr>
          </w:p>
          <w:p w14:paraId="6ACFADF0" w14:textId="3C50BDBC" w:rsidR="004A50DC" w:rsidRDefault="004A50DC" w:rsidP="004A50DC">
            <w:pPr>
              <w:spacing w:line="360" w:lineRule="auto"/>
              <w:jc w:val="both"/>
              <w:rPr>
                <w:rFonts w:ascii="Century Gothic" w:hAnsi="Century Gothic"/>
                <w:b/>
                <w:bCs/>
              </w:rPr>
            </w:pPr>
          </w:p>
          <w:p w14:paraId="008B9E5B" w14:textId="77777777" w:rsidR="004A50DC" w:rsidRPr="004A50DC" w:rsidRDefault="004A50DC" w:rsidP="004A50DC">
            <w:pPr>
              <w:spacing w:line="360" w:lineRule="auto"/>
              <w:jc w:val="both"/>
              <w:rPr>
                <w:rFonts w:ascii="Century Gothic" w:hAnsi="Century Gothic"/>
                <w:b/>
                <w:bCs/>
              </w:rPr>
            </w:pPr>
          </w:p>
          <w:p w14:paraId="371084EB" w14:textId="77777777" w:rsidR="004A50DC" w:rsidRPr="004A50DC" w:rsidRDefault="004A50DC" w:rsidP="004A50DC">
            <w:pPr>
              <w:spacing w:line="360" w:lineRule="auto"/>
              <w:jc w:val="both"/>
              <w:rPr>
                <w:rFonts w:ascii="Century Gothic" w:hAnsi="Century Gothic"/>
                <w:b/>
                <w:bCs/>
              </w:rPr>
            </w:pPr>
          </w:p>
          <w:p w14:paraId="0FC80DAE" w14:textId="77777777" w:rsidR="004A50DC" w:rsidRPr="004A50DC" w:rsidRDefault="004A50DC" w:rsidP="004A50DC">
            <w:pPr>
              <w:spacing w:line="360" w:lineRule="auto"/>
              <w:jc w:val="both"/>
              <w:rPr>
                <w:rFonts w:ascii="Century Gothic" w:hAnsi="Century Gothic"/>
                <w:b/>
                <w:bCs/>
              </w:rPr>
            </w:pPr>
          </w:p>
          <w:p w14:paraId="08C18BAE" w14:textId="77777777" w:rsidR="004A50DC" w:rsidRPr="004A50DC" w:rsidRDefault="004A50DC" w:rsidP="004A50DC">
            <w:pPr>
              <w:spacing w:line="360" w:lineRule="auto"/>
              <w:jc w:val="both"/>
              <w:rPr>
                <w:rFonts w:ascii="Century Gothic" w:hAnsi="Century Gothic"/>
                <w:b/>
                <w:bCs/>
              </w:rPr>
            </w:pPr>
            <w:bookmarkStart w:id="0" w:name="_Hlk150253180"/>
            <w:r w:rsidRPr="004A50DC">
              <w:rPr>
                <w:rFonts w:ascii="Century Gothic" w:hAnsi="Century Gothic"/>
                <w:b/>
                <w:bCs/>
              </w:rPr>
              <w:t>Artículo 305.</w:t>
            </w:r>
          </w:p>
          <w:p w14:paraId="04183FEC" w14:textId="77777777" w:rsidR="004A50DC" w:rsidRPr="004A50DC" w:rsidRDefault="004A50DC" w:rsidP="004A50DC">
            <w:pPr>
              <w:spacing w:line="360" w:lineRule="auto"/>
              <w:jc w:val="both"/>
              <w:rPr>
                <w:rFonts w:ascii="Century Gothic" w:hAnsi="Century Gothic"/>
              </w:rPr>
            </w:pPr>
            <w:r w:rsidRPr="004A50DC">
              <w:rPr>
                <w:rFonts w:ascii="Century Gothic" w:hAnsi="Century Gothic"/>
                <w:b/>
                <w:bCs/>
              </w:rPr>
              <w:lastRenderedPageBreak/>
              <w:t>A la persona evadida</w:t>
            </w:r>
            <w:r w:rsidRPr="004A50DC">
              <w:rPr>
                <w:rFonts w:ascii="Century Gothic" w:hAnsi="Century Gothic"/>
              </w:rPr>
              <w:t xml:space="preserve"> no se le impondrá pena o medida de seguridad alguna, salvo que obre de concierto con </w:t>
            </w:r>
            <w:r w:rsidRPr="004A50DC">
              <w:rPr>
                <w:rFonts w:ascii="Century Gothic" w:hAnsi="Century Gothic"/>
                <w:b/>
                <w:bCs/>
              </w:rPr>
              <w:t>otra u otras personas privadas de su libertad</w:t>
            </w:r>
            <w:r w:rsidRPr="004A50DC">
              <w:rPr>
                <w:rFonts w:ascii="Century Gothic" w:hAnsi="Century Gothic"/>
              </w:rPr>
              <w:t xml:space="preserve"> y se fugue </w:t>
            </w:r>
            <w:r w:rsidRPr="004A50DC">
              <w:rPr>
                <w:rFonts w:ascii="Century Gothic" w:hAnsi="Century Gothic"/>
                <w:b/>
                <w:bCs/>
              </w:rPr>
              <w:t>alguna</w:t>
            </w:r>
            <w:r w:rsidRPr="004A50DC">
              <w:rPr>
                <w:rFonts w:ascii="Century Gothic" w:hAnsi="Century Gothic"/>
              </w:rPr>
              <w:t xml:space="preserve"> de </w:t>
            </w:r>
            <w:r w:rsidRPr="004A50DC">
              <w:rPr>
                <w:rFonts w:ascii="Century Gothic" w:hAnsi="Century Gothic"/>
                <w:b/>
                <w:bCs/>
              </w:rPr>
              <w:t>ellas</w:t>
            </w:r>
            <w:r w:rsidRPr="004A50DC">
              <w:rPr>
                <w:rFonts w:ascii="Century Gothic" w:hAnsi="Century Gothic"/>
              </w:rPr>
              <w:t xml:space="preserve"> o ejerza violencia, en cuyo caso se le impondrá de seis meses a tres años de prisión.</w:t>
            </w:r>
          </w:p>
          <w:p w14:paraId="3158EC92" w14:textId="77777777" w:rsidR="004A50DC" w:rsidRPr="004A50DC" w:rsidRDefault="004A50DC" w:rsidP="004A50DC">
            <w:pPr>
              <w:spacing w:line="360" w:lineRule="auto"/>
              <w:jc w:val="both"/>
              <w:rPr>
                <w:rFonts w:ascii="Century Gothic" w:hAnsi="Century Gothic"/>
              </w:rPr>
            </w:pPr>
          </w:p>
          <w:p w14:paraId="3B785A7B" w14:textId="77777777" w:rsidR="004A50DC" w:rsidRPr="004A50DC" w:rsidRDefault="004A50DC" w:rsidP="004A50DC">
            <w:pPr>
              <w:spacing w:line="360" w:lineRule="auto"/>
              <w:jc w:val="both"/>
              <w:rPr>
                <w:rFonts w:ascii="Century Gothic" w:hAnsi="Century Gothic"/>
                <w:lang w:val="es-419"/>
              </w:rPr>
            </w:pPr>
            <w:r w:rsidRPr="004A50DC">
              <w:rPr>
                <w:rFonts w:ascii="Century Gothic" w:hAnsi="Century Gothic"/>
                <w:b/>
                <w:lang w:val="es-419"/>
              </w:rPr>
              <w:t>En caso de que, para darse a la fuga, la persona evadida ejerciere violencia en las personas, la pena se aumentará en dos tercios.</w:t>
            </w:r>
          </w:p>
          <w:p w14:paraId="1333F86D" w14:textId="77777777" w:rsidR="004A50DC" w:rsidRPr="004A50DC" w:rsidRDefault="004A50DC" w:rsidP="004A50DC">
            <w:pPr>
              <w:spacing w:line="360" w:lineRule="auto"/>
              <w:jc w:val="both"/>
              <w:rPr>
                <w:rFonts w:ascii="Century Gothic" w:hAnsi="Century Gothic"/>
              </w:rPr>
            </w:pPr>
          </w:p>
          <w:p w14:paraId="41DF9925" w14:textId="162C9B5A" w:rsidR="004A50DC" w:rsidRPr="004A50DC" w:rsidRDefault="004A50DC" w:rsidP="004A50DC">
            <w:pPr>
              <w:spacing w:line="360" w:lineRule="auto"/>
              <w:jc w:val="both"/>
              <w:rPr>
                <w:rFonts w:ascii="Century Gothic" w:hAnsi="Century Gothic"/>
              </w:rPr>
            </w:pPr>
            <w:r w:rsidRPr="004A50DC">
              <w:rPr>
                <w:rFonts w:ascii="Century Gothic" w:hAnsi="Century Gothic"/>
                <w:b/>
                <w:bCs/>
              </w:rPr>
              <w:t xml:space="preserve">Cuando un particular cometa o participe en alguno de los delitos </w:t>
            </w:r>
            <w:r w:rsidRPr="004A50DC">
              <w:rPr>
                <w:rFonts w:ascii="Century Gothic" w:hAnsi="Century Gothic"/>
                <w:b/>
                <w:bCs/>
              </w:rPr>
              <w:lastRenderedPageBreak/>
              <w:t>previstos en este Capítulo, se le impondrá la mitad de las sanciones establecidas.</w:t>
            </w:r>
            <w:bookmarkEnd w:id="0"/>
          </w:p>
        </w:tc>
      </w:tr>
    </w:tbl>
    <w:p w14:paraId="13560DB7" w14:textId="77777777" w:rsidR="009212C2" w:rsidRDefault="009212C2" w:rsidP="00A3638B">
      <w:pPr>
        <w:spacing w:line="360" w:lineRule="auto"/>
        <w:jc w:val="both"/>
        <w:rPr>
          <w:rFonts w:ascii="Century Gothic" w:hAnsi="Century Gothic"/>
        </w:rPr>
      </w:pPr>
    </w:p>
    <w:p w14:paraId="540A9D42" w14:textId="77777777" w:rsidR="00C7568F" w:rsidRDefault="00C7568F" w:rsidP="00C7568F">
      <w:pPr>
        <w:spacing w:line="360" w:lineRule="auto"/>
        <w:jc w:val="both"/>
        <w:rPr>
          <w:rFonts w:ascii="Century Gothic" w:eastAsia="Arial" w:hAnsi="Century Gothic"/>
          <w:lang w:eastAsia="es-MX"/>
        </w:rPr>
      </w:pPr>
      <w:r w:rsidRPr="00EB3B54">
        <w:rPr>
          <w:rFonts w:ascii="Century Gothic" w:hAnsi="Century Gothic" w:cs="Arial"/>
          <w:bCs/>
        </w:rPr>
        <w:t xml:space="preserve">Paralelamente </w:t>
      </w:r>
      <w:r w:rsidRPr="00EB3B54">
        <w:rPr>
          <w:rFonts w:ascii="Century Gothic" w:hAnsi="Century Gothic" w:cs="Arial"/>
        </w:rPr>
        <w:t xml:space="preserve">dentro de los análisis de esta propuesta, se hizo consulta al Buzón Legislativo, sin que al momento de la reunión donde se discutió y analizó el presente </w:t>
      </w:r>
      <w:r w:rsidRPr="00EB3B54">
        <w:rPr>
          <w:rFonts w:ascii="Century Gothic" w:eastAsia="Arial" w:hAnsi="Century Gothic"/>
          <w:lang w:eastAsia="es-MX"/>
        </w:rPr>
        <w:t>se encontrara ningún comentario o participación de la ciudadanía.</w:t>
      </w:r>
    </w:p>
    <w:p w14:paraId="363FBF2C" w14:textId="77777777" w:rsidR="00C7568F" w:rsidRPr="006D77C2" w:rsidRDefault="00C7568F" w:rsidP="00C7568F">
      <w:pPr>
        <w:spacing w:line="360" w:lineRule="auto"/>
        <w:jc w:val="both"/>
        <w:rPr>
          <w:rFonts w:ascii="Century Gothic" w:eastAsia="Arial" w:hAnsi="Century Gothic"/>
          <w:lang w:eastAsia="es-MX"/>
        </w:rPr>
      </w:pPr>
    </w:p>
    <w:p w14:paraId="4695DECA" w14:textId="77777777" w:rsidR="00C7568F" w:rsidRPr="00E36F38" w:rsidRDefault="00C7568F" w:rsidP="00C7568F">
      <w:pPr>
        <w:spacing w:line="360" w:lineRule="auto"/>
        <w:ind w:right="335"/>
        <w:jc w:val="both"/>
        <w:rPr>
          <w:rFonts w:ascii="Century Gothic" w:hAnsi="Century Gothic" w:cs="Arial"/>
          <w:bCs/>
        </w:rPr>
      </w:pPr>
      <w:r w:rsidRPr="00E36F38">
        <w:rPr>
          <w:rFonts w:ascii="Century Gothic" w:hAnsi="Century Gothic" w:cs="Arial"/>
          <w:bCs/>
        </w:rPr>
        <w:t>Por lo anteriormente expuesto, la Comisión de Justicia somete a la consideración del Pleno el siguiente proyecto de:</w:t>
      </w:r>
    </w:p>
    <w:p w14:paraId="46BD97C7" w14:textId="77777777" w:rsidR="00C7568F" w:rsidRDefault="00C7568F" w:rsidP="004A50DC">
      <w:pPr>
        <w:spacing w:before="240" w:line="360" w:lineRule="auto"/>
        <w:jc w:val="center"/>
        <w:rPr>
          <w:rFonts w:ascii="Century Gothic" w:eastAsia="Montserrat" w:hAnsi="Century Gothic" w:cs="Montserrat"/>
          <w:b/>
          <w:sz w:val="28"/>
          <w:szCs w:val="28"/>
        </w:rPr>
      </w:pPr>
    </w:p>
    <w:p w14:paraId="0FE1CA7C" w14:textId="7603965F" w:rsidR="009212C2" w:rsidRPr="004A50DC" w:rsidRDefault="009212C2" w:rsidP="004A50DC">
      <w:pPr>
        <w:spacing w:before="240" w:line="360" w:lineRule="auto"/>
        <w:jc w:val="center"/>
        <w:rPr>
          <w:rFonts w:ascii="Century Gothic" w:eastAsia="Montserrat" w:hAnsi="Century Gothic" w:cs="Montserrat"/>
          <w:b/>
          <w:sz w:val="28"/>
          <w:szCs w:val="28"/>
        </w:rPr>
      </w:pPr>
      <w:r w:rsidRPr="004A50DC">
        <w:rPr>
          <w:rFonts w:ascii="Century Gothic" w:eastAsia="Montserrat" w:hAnsi="Century Gothic" w:cs="Montserrat"/>
          <w:b/>
          <w:sz w:val="28"/>
          <w:szCs w:val="28"/>
        </w:rPr>
        <w:t>D E C R E T O</w:t>
      </w:r>
      <w:r w:rsidR="00B21E8E">
        <w:rPr>
          <w:rFonts w:ascii="Century Gothic" w:eastAsia="Montserrat" w:hAnsi="Century Gothic" w:cs="Montserrat"/>
          <w:b/>
          <w:sz w:val="28"/>
          <w:szCs w:val="28"/>
        </w:rPr>
        <w:t xml:space="preserve"> </w:t>
      </w:r>
    </w:p>
    <w:p w14:paraId="6421A61A" w14:textId="39CBEB3E" w:rsidR="009212C2" w:rsidRDefault="009212C2" w:rsidP="004A50DC">
      <w:pPr>
        <w:spacing w:before="240" w:line="360" w:lineRule="auto"/>
        <w:jc w:val="both"/>
        <w:rPr>
          <w:rFonts w:ascii="Century Gothic" w:eastAsia="Montserrat" w:hAnsi="Century Gothic" w:cs="Montserrat"/>
        </w:rPr>
      </w:pPr>
      <w:r w:rsidRPr="00787BA7">
        <w:rPr>
          <w:rFonts w:ascii="Century Gothic" w:eastAsia="Montserrat" w:hAnsi="Century Gothic" w:cs="Montserrat"/>
          <w:b/>
          <w:sz w:val="28"/>
          <w:szCs w:val="28"/>
        </w:rPr>
        <w:t xml:space="preserve">ARTÍCULO </w:t>
      </w:r>
      <w:proofErr w:type="gramStart"/>
      <w:r w:rsidR="00F44B1D" w:rsidRPr="00787BA7">
        <w:rPr>
          <w:rFonts w:ascii="Century Gothic" w:eastAsia="Montserrat" w:hAnsi="Century Gothic" w:cs="Montserrat"/>
          <w:b/>
          <w:sz w:val="28"/>
          <w:szCs w:val="28"/>
        </w:rPr>
        <w:t>ÚNICO</w:t>
      </w:r>
      <w:r w:rsidR="00163385" w:rsidRPr="00787BA7">
        <w:rPr>
          <w:rFonts w:ascii="Century Gothic" w:eastAsia="Montserrat" w:hAnsi="Century Gothic" w:cs="Montserrat"/>
          <w:b/>
          <w:sz w:val="28"/>
          <w:szCs w:val="28"/>
        </w:rPr>
        <w:t>.-</w:t>
      </w:r>
      <w:proofErr w:type="gramEnd"/>
      <w:r w:rsidRPr="00787BA7">
        <w:rPr>
          <w:rFonts w:ascii="Century Gothic" w:eastAsia="Montserrat" w:hAnsi="Century Gothic" w:cs="Montserrat"/>
          <w:sz w:val="28"/>
          <w:szCs w:val="28"/>
        </w:rPr>
        <w:t xml:space="preserve"> </w:t>
      </w:r>
      <w:r w:rsidRPr="00787BA7">
        <w:rPr>
          <w:rFonts w:ascii="Century Gothic" w:eastAsia="Montserrat" w:hAnsi="Century Gothic" w:cs="Montserrat"/>
        </w:rPr>
        <w:t>Se</w:t>
      </w:r>
      <w:r w:rsidR="00787BA7" w:rsidRPr="00787BA7">
        <w:rPr>
          <w:rFonts w:ascii="Century Gothic" w:eastAsia="Montserrat" w:hAnsi="Century Gothic" w:cs="Montserrat"/>
          <w:b/>
          <w:bCs/>
        </w:rPr>
        <w:t xml:space="preserve"> REFORMA</w:t>
      </w:r>
      <w:r w:rsidR="00787BA7" w:rsidRPr="00787BA7">
        <w:rPr>
          <w:rFonts w:ascii="Century Gothic" w:eastAsia="Montserrat" w:hAnsi="Century Gothic" w:cs="Montserrat"/>
        </w:rPr>
        <w:t xml:space="preserve"> </w:t>
      </w:r>
      <w:r w:rsidR="004A50DC" w:rsidRPr="00787BA7">
        <w:rPr>
          <w:rFonts w:ascii="Century Gothic" w:eastAsia="Montserrat" w:hAnsi="Century Gothic" w:cs="Montserrat"/>
        </w:rPr>
        <w:t xml:space="preserve">la denominación del Capítulo VII, </w:t>
      </w:r>
      <w:r w:rsidR="005F237B" w:rsidRPr="00787BA7">
        <w:rPr>
          <w:rFonts w:ascii="Century Gothic" w:eastAsia="Montserrat" w:hAnsi="Century Gothic" w:cs="Montserrat"/>
        </w:rPr>
        <w:t>para denominarse Evasión de Personas Privadas de su Libertad</w:t>
      </w:r>
      <w:r w:rsidR="004A50DC" w:rsidRPr="00787BA7">
        <w:rPr>
          <w:rFonts w:ascii="Century Gothic" w:eastAsia="Montserrat" w:hAnsi="Century Gothic" w:cs="Montserrat"/>
        </w:rPr>
        <w:t xml:space="preserve">, </w:t>
      </w:r>
      <w:r w:rsidR="005F237B" w:rsidRPr="00787BA7">
        <w:rPr>
          <w:rFonts w:ascii="Century Gothic" w:eastAsia="Montserrat" w:hAnsi="Century Gothic" w:cs="Montserrat"/>
        </w:rPr>
        <w:t xml:space="preserve">y </w:t>
      </w:r>
      <w:r w:rsidR="004A50DC" w:rsidRPr="00787BA7">
        <w:rPr>
          <w:rFonts w:ascii="Century Gothic" w:eastAsia="Montserrat" w:hAnsi="Century Gothic" w:cs="Montserrat"/>
        </w:rPr>
        <w:t xml:space="preserve">el artículo </w:t>
      </w:r>
      <w:r w:rsidRPr="00787BA7">
        <w:rPr>
          <w:rFonts w:ascii="Century Gothic" w:eastAsia="Montserrat" w:hAnsi="Century Gothic" w:cs="Montserrat"/>
        </w:rPr>
        <w:t>305</w:t>
      </w:r>
      <w:r w:rsidR="00B21E8E" w:rsidRPr="00787BA7">
        <w:rPr>
          <w:rFonts w:ascii="Century Gothic" w:eastAsia="Montserrat" w:hAnsi="Century Gothic" w:cs="Montserrat"/>
        </w:rPr>
        <w:t>, párrafos primero y</w:t>
      </w:r>
      <w:r w:rsidR="00B03E11" w:rsidRPr="00787BA7">
        <w:rPr>
          <w:rFonts w:ascii="Century Gothic" w:eastAsia="Montserrat" w:hAnsi="Century Gothic" w:cs="Montserrat"/>
        </w:rPr>
        <w:t xml:space="preserve"> segundo</w:t>
      </w:r>
      <w:r w:rsidR="005F237B" w:rsidRPr="00787BA7">
        <w:rPr>
          <w:rFonts w:ascii="Century Gothic" w:eastAsia="Montserrat" w:hAnsi="Century Gothic" w:cs="Montserrat"/>
        </w:rPr>
        <w:t>; y se</w:t>
      </w:r>
      <w:r w:rsidR="005F237B" w:rsidRPr="00787BA7">
        <w:rPr>
          <w:rFonts w:ascii="Century Gothic" w:eastAsia="Montserrat" w:hAnsi="Century Gothic" w:cs="Montserrat"/>
          <w:b/>
          <w:bCs/>
        </w:rPr>
        <w:t xml:space="preserve"> </w:t>
      </w:r>
      <w:r w:rsidR="00787BA7" w:rsidRPr="00787BA7">
        <w:rPr>
          <w:rFonts w:ascii="Century Gothic" w:eastAsia="Montserrat" w:hAnsi="Century Gothic" w:cs="Montserrat"/>
          <w:b/>
          <w:bCs/>
        </w:rPr>
        <w:t>ADICIONA</w:t>
      </w:r>
      <w:r w:rsidR="00787BA7" w:rsidRPr="00787BA7">
        <w:rPr>
          <w:rFonts w:ascii="Century Gothic" w:eastAsia="Montserrat" w:hAnsi="Century Gothic" w:cs="Montserrat"/>
        </w:rPr>
        <w:t xml:space="preserve"> </w:t>
      </w:r>
      <w:r w:rsidR="005F237B" w:rsidRPr="00787BA7">
        <w:rPr>
          <w:rFonts w:ascii="Century Gothic" w:eastAsia="Montserrat" w:hAnsi="Century Gothic" w:cs="Montserrat"/>
        </w:rPr>
        <w:t>al artículo 305, un párrafo tercero,</w:t>
      </w:r>
      <w:r w:rsidRPr="00787BA7">
        <w:rPr>
          <w:rFonts w:ascii="Century Gothic" w:eastAsia="Montserrat" w:hAnsi="Century Gothic" w:cs="Montserrat"/>
        </w:rPr>
        <w:t xml:space="preserve"> del Código Penal del</w:t>
      </w:r>
      <w:r w:rsidRPr="004A50DC">
        <w:rPr>
          <w:rFonts w:ascii="Century Gothic" w:eastAsia="Montserrat" w:hAnsi="Century Gothic" w:cs="Montserrat"/>
        </w:rPr>
        <w:t xml:space="preserve"> Estado de Chihuahua</w:t>
      </w:r>
      <w:r w:rsidR="00C7568F">
        <w:rPr>
          <w:rFonts w:ascii="Century Gothic" w:eastAsia="Montserrat" w:hAnsi="Century Gothic" w:cs="Montserrat"/>
        </w:rPr>
        <w:t>,</w:t>
      </w:r>
      <w:r w:rsidRPr="004A50DC">
        <w:rPr>
          <w:rFonts w:ascii="Century Gothic" w:eastAsia="Montserrat" w:hAnsi="Century Gothic" w:cs="Montserrat"/>
        </w:rPr>
        <w:t xml:space="preserve"> para quedar como sigue:</w:t>
      </w:r>
    </w:p>
    <w:p w14:paraId="1B692FE9" w14:textId="61CD59C8" w:rsidR="004A50DC" w:rsidRPr="004A50DC" w:rsidRDefault="00BC6342" w:rsidP="004A50DC">
      <w:pPr>
        <w:spacing w:before="240" w:line="360" w:lineRule="auto"/>
        <w:jc w:val="center"/>
        <w:rPr>
          <w:rFonts w:ascii="Century Gothic" w:eastAsia="Montserrat" w:hAnsi="Century Gothic" w:cs="Montserrat"/>
          <w:bCs/>
        </w:rPr>
      </w:pPr>
      <w:r w:rsidRPr="00787BA7">
        <w:rPr>
          <w:rFonts w:ascii="Century Gothic" w:eastAsia="Montserrat" w:hAnsi="Century Gothic" w:cs="Montserrat"/>
          <w:b/>
        </w:rPr>
        <w:t>CAPÍTULO VII</w:t>
      </w:r>
      <w:r>
        <w:rPr>
          <w:rFonts w:ascii="Century Gothic" w:eastAsia="Montserrat" w:hAnsi="Century Gothic" w:cs="Montserrat"/>
          <w:bCs/>
        </w:rPr>
        <w:t xml:space="preserve">  </w:t>
      </w:r>
    </w:p>
    <w:p w14:paraId="68DDAE00" w14:textId="4556CEFF" w:rsidR="004A50DC" w:rsidRDefault="00BC6342" w:rsidP="004A50DC">
      <w:pPr>
        <w:spacing w:before="240" w:line="360" w:lineRule="auto"/>
        <w:jc w:val="center"/>
        <w:rPr>
          <w:rFonts w:ascii="Century Gothic" w:eastAsia="Montserrat" w:hAnsi="Century Gothic" w:cs="Montserrat"/>
          <w:b/>
          <w:bCs/>
        </w:rPr>
      </w:pPr>
      <w:r w:rsidRPr="004A50DC">
        <w:rPr>
          <w:rFonts w:ascii="Century Gothic" w:eastAsia="Montserrat" w:hAnsi="Century Gothic" w:cs="Montserrat"/>
        </w:rPr>
        <w:t>EVASIÓN DE</w:t>
      </w:r>
      <w:r w:rsidRPr="004A50DC">
        <w:rPr>
          <w:rFonts w:ascii="Century Gothic" w:eastAsia="Montserrat" w:hAnsi="Century Gothic" w:cs="Montserrat"/>
          <w:b/>
          <w:bCs/>
        </w:rPr>
        <w:t xml:space="preserve"> PERSONAS PRIVADAS DE SU LIBERTAD</w:t>
      </w:r>
    </w:p>
    <w:p w14:paraId="78CDCA6D" w14:textId="77777777" w:rsidR="004A50DC" w:rsidRDefault="004A50DC" w:rsidP="004A50DC">
      <w:pPr>
        <w:spacing w:before="240" w:line="360" w:lineRule="auto"/>
        <w:jc w:val="center"/>
        <w:rPr>
          <w:rFonts w:ascii="Century Gothic" w:eastAsia="Montserrat" w:hAnsi="Century Gothic" w:cs="Montserrat"/>
        </w:rPr>
      </w:pPr>
    </w:p>
    <w:p w14:paraId="7A7B7087" w14:textId="77777777" w:rsidR="00BC6342" w:rsidRDefault="004A50DC" w:rsidP="00BC6342">
      <w:pPr>
        <w:spacing w:line="360" w:lineRule="auto"/>
        <w:jc w:val="both"/>
        <w:rPr>
          <w:rFonts w:ascii="Century Gothic" w:eastAsia="Montserrat" w:hAnsi="Century Gothic" w:cs="Montserrat"/>
          <w:b/>
          <w:bCs/>
        </w:rPr>
      </w:pPr>
      <w:r w:rsidRPr="004A50DC">
        <w:rPr>
          <w:rFonts w:ascii="Century Gothic" w:eastAsia="Montserrat" w:hAnsi="Century Gothic" w:cs="Montserrat"/>
          <w:b/>
          <w:bCs/>
        </w:rPr>
        <w:lastRenderedPageBreak/>
        <w:t>Artículo 305.</w:t>
      </w:r>
    </w:p>
    <w:p w14:paraId="7A125F1B" w14:textId="4CF8A915" w:rsidR="004A50DC" w:rsidRDefault="004A50DC" w:rsidP="00BC6342">
      <w:pPr>
        <w:spacing w:line="360" w:lineRule="auto"/>
        <w:jc w:val="both"/>
        <w:rPr>
          <w:rFonts w:ascii="Century Gothic" w:eastAsia="Montserrat" w:hAnsi="Century Gothic" w:cs="Montserrat"/>
        </w:rPr>
      </w:pPr>
      <w:r w:rsidRPr="004A50DC">
        <w:rPr>
          <w:rFonts w:ascii="Century Gothic" w:eastAsia="Montserrat" w:hAnsi="Century Gothic" w:cs="Montserrat"/>
          <w:b/>
          <w:bCs/>
        </w:rPr>
        <w:t>A la persona evadida</w:t>
      </w:r>
      <w:r w:rsidRPr="004A50DC">
        <w:rPr>
          <w:rFonts w:ascii="Century Gothic" w:eastAsia="Montserrat" w:hAnsi="Century Gothic" w:cs="Montserrat"/>
        </w:rPr>
        <w:t xml:space="preserve"> no se le impondrá pena o medida de seguridad alguna, salvo que obre de concierto con </w:t>
      </w:r>
      <w:r w:rsidRPr="004A50DC">
        <w:rPr>
          <w:rFonts w:ascii="Century Gothic" w:eastAsia="Montserrat" w:hAnsi="Century Gothic" w:cs="Montserrat"/>
          <w:b/>
          <w:bCs/>
        </w:rPr>
        <w:t>otra</w:t>
      </w:r>
      <w:r w:rsidRPr="00787BA7">
        <w:rPr>
          <w:rFonts w:ascii="Century Gothic" w:eastAsia="Montserrat" w:hAnsi="Century Gothic" w:cs="Montserrat"/>
        </w:rPr>
        <w:t xml:space="preserve"> u</w:t>
      </w:r>
      <w:r w:rsidR="00B03E11" w:rsidRPr="00787BA7">
        <w:rPr>
          <w:rFonts w:ascii="Century Gothic" w:eastAsia="Montserrat" w:hAnsi="Century Gothic" w:cs="Montserrat"/>
          <w:b/>
          <w:bCs/>
        </w:rPr>
        <w:t xml:space="preserve"> </w:t>
      </w:r>
      <w:r w:rsidRPr="004A50DC">
        <w:rPr>
          <w:rFonts w:ascii="Century Gothic" w:eastAsia="Montserrat" w:hAnsi="Century Gothic" w:cs="Montserrat"/>
          <w:b/>
          <w:bCs/>
        </w:rPr>
        <w:t>otras personas privadas de su libertad</w:t>
      </w:r>
      <w:r w:rsidRPr="004A50DC">
        <w:rPr>
          <w:rFonts w:ascii="Century Gothic" w:eastAsia="Montserrat" w:hAnsi="Century Gothic" w:cs="Montserrat"/>
        </w:rPr>
        <w:t xml:space="preserve"> y se fugue </w:t>
      </w:r>
      <w:r w:rsidRPr="004A50DC">
        <w:rPr>
          <w:rFonts w:ascii="Century Gothic" w:eastAsia="Montserrat" w:hAnsi="Century Gothic" w:cs="Montserrat"/>
          <w:b/>
          <w:bCs/>
        </w:rPr>
        <w:t>alguna</w:t>
      </w:r>
      <w:r w:rsidRPr="004A50DC">
        <w:rPr>
          <w:rFonts w:ascii="Century Gothic" w:eastAsia="Montserrat" w:hAnsi="Century Gothic" w:cs="Montserrat"/>
        </w:rPr>
        <w:t xml:space="preserve"> de </w:t>
      </w:r>
      <w:r w:rsidRPr="004A50DC">
        <w:rPr>
          <w:rFonts w:ascii="Century Gothic" w:eastAsia="Montserrat" w:hAnsi="Century Gothic" w:cs="Montserrat"/>
          <w:b/>
          <w:bCs/>
        </w:rPr>
        <w:t>ellas</w:t>
      </w:r>
      <w:r w:rsidRPr="004A50DC">
        <w:rPr>
          <w:rFonts w:ascii="Century Gothic" w:eastAsia="Montserrat" w:hAnsi="Century Gothic" w:cs="Montserrat"/>
        </w:rPr>
        <w:t xml:space="preserve"> o ejerza violencia, en cuyo caso se le impondrá de seis meses a tres años de prisión.</w:t>
      </w:r>
    </w:p>
    <w:p w14:paraId="42FAA7CD" w14:textId="416E5FF1" w:rsidR="004A50DC" w:rsidRDefault="004A50DC" w:rsidP="004A50DC">
      <w:pPr>
        <w:spacing w:before="240" w:line="360" w:lineRule="auto"/>
        <w:jc w:val="both"/>
        <w:rPr>
          <w:rFonts w:ascii="Century Gothic" w:eastAsia="Montserrat" w:hAnsi="Century Gothic" w:cs="Montserrat"/>
          <w:b/>
          <w:lang w:val="es-419"/>
        </w:rPr>
      </w:pPr>
      <w:r w:rsidRPr="004A50DC">
        <w:rPr>
          <w:rFonts w:ascii="Century Gothic" w:eastAsia="Montserrat" w:hAnsi="Century Gothic" w:cs="Montserrat"/>
          <w:b/>
          <w:lang w:val="es-419"/>
        </w:rPr>
        <w:t>En caso de que, para darse a la fuga, la persona evadida ejerciere violencia en las personas, la pena se aumentará en dos tercios.</w:t>
      </w:r>
    </w:p>
    <w:p w14:paraId="2DD3A1B2" w14:textId="0CA3A4C8" w:rsidR="004A50DC" w:rsidRDefault="004A50DC" w:rsidP="004A50DC">
      <w:pPr>
        <w:spacing w:before="240" w:line="360" w:lineRule="auto"/>
        <w:jc w:val="both"/>
        <w:rPr>
          <w:rFonts w:ascii="Century Gothic" w:eastAsia="Montserrat" w:hAnsi="Century Gothic" w:cs="Montserrat"/>
          <w:b/>
          <w:bCs/>
        </w:rPr>
      </w:pPr>
      <w:r w:rsidRPr="004A50DC">
        <w:rPr>
          <w:rFonts w:ascii="Century Gothic" w:eastAsia="Montserrat" w:hAnsi="Century Gothic" w:cs="Montserrat"/>
          <w:b/>
          <w:bCs/>
        </w:rPr>
        <w:t>Cuando un particular cometa o participe en alguno de los delitos previstos en este Capítulo, se le impondrá la mitad de las sanciones establecidas.</w:t>
      </w:r>
    </w:p>
    <w:p w14:paraId="7CF53ACF" w14:textId="77777777" w:rsidR="00BC6342" w:rsidRPr="004A50DC" w:rsidRDefault="00BC6342" w:rsidP="004A50DC">
      <w:pPr>
        <w:spacing w:before="240" w:line="360" w:lineRule="auto"/>
        <w:jc w:val="both"/>
        <w:rPr>
          <w:rFonts w:ascii="Century Gothic" w:eastAsia="Montserrat" w:hAnsi="Century Gothic" w:cs="Montserrat"/>
          <w:b/>
          <w:bCs/>
        </w:rPr>
      </w:pPr>
    </w:p>
    <w:p w14:paraId="5AA05335" w14:textId="34B1AE84" w:rsidR="009212C2" w:rsidRPr="004A50DC" w:rsidRDefault="009212C2" w:rsidP="004A50DC">
      <w:pPr>
        <w:spacing w:before="240" w:line="360" w:lineRule="auto"/>
        <w:jc w:val="center"/>
        <w:rPr>
          <w:rFonts w:ascii="Century Gothic" w:eastAsia="Montserrat" w:hAnsi="Century Gothic" w:cs="Montserrat"/>
          <w:b/>
          <w:color w:val="auto"/>
          <w:sz w:val="28"/>
          <w:szCs w:val="28"/>
          <w:lang w:eastAsia="es-MX"/>
        </w:rPr>
      </w:pPr>
      <w:r w:rsidRPr="004A50DC">
        <w:rPr>
          <w:rFonts w:ascii="Century Gothic" w:eastAsia="Montserrat" w:hAnsi="Century Gothic" w:cs="Montserrat"/>
          <w:b/>
          <w:sz w:val="28"/>
          <w:szCs w:val="28"/>
        </w:rPr>
        <w:t>T</w:t>
      </w:r>
      <w:r w:rsidR="00C7568F">
        <w:rPr>
          <w:rFonts w:ascii="Century Gothic" w:eastAsia="Montserrat" w:hAnsi="Century Gothic" w:cs="Montserrat"/>
          <w:b/>
          <w:sz w:val="28"/>
          <w:szCs w:val="28"/>
        </w:rPr>
        <w:t xml:space="preserve"> </w:t>
      </w:r>
      <w:r w:rsidRPr="004A50DC">
        <w:rPr>
          <w:rFonts w:ascii="Century Gothic" w:eastAsia="Montserrat" w:hAnsi="Century Gothic" w:cs="Montserrat"/>
          <w:b/>
          <w:sz w:val="28"/>
          <w:szCs w:val="28"/>
        </w:rPr>
        <w:t>R</w:t>
      </w:r>
      <w:r w:rsidR="00C7568F">
        <w:rPr>
          <w:rFonts w:ascii="Century Gothic" w:eastAsia="Montserrat" w:hAnsi="Century Gothic" w:cs="Montserrat"/>
          <w:b/>
          <w:sz w:val="28"/>
          <w:szCs w:val="28"/>
        </w:rPr>
        <w:t xml:space="preserve"> </w:t>
      </w:r>
      <w:r w:rsidRPr="004A50DC">
        <w:rPr>
          <w:rFonts w:ascii="Century Gothic" w:eastAsia="Montserrat" w:hAnsi="Century Gothic" w:cs="Montserrat"/>
          <w:b/>
          <w:sz w:val="28"/>
          <w:szCs w:val="28"/>
        </w:rPr>
        <w:t>A</w:t>
      </w:r>
      <w:r w:rsidR="00C7568F">
        <w:rPr>
          <w:rFonts w:ascii="Century Gothic" w:eastAsia="Montserrat" w:hAnsi="Century Gothic" w:cs="Montserrat"/>
          <w:b/>
          <w:sz w:val="28"/>
          <w:szCs w:val="28"/>
        </w:rPr>
        <w:t xml:space="preserve"> </w:t>
      </w:r>
      <w:r w:rsidRPr="004A50DC">
        <w:rPr>
          <w:rFonts w:ascii="Century Gothic" w:eastAsia="Montserrat" w:hAnsi="Century Gothic" w:cs="Montserrat"/>
          <w:b/>
          <w:sz w:val="28"/>
          <w:szCs w:val="28"/>
        </w:rPr>
        <w:t>N</w:t>
      </w:r>
      <w:r w:rsidR="00C7568F">
        <w:rPr>
          <w:rFonts w:ascii="Century Gothic" w:eastAsia="Montserrat" w:hAnsi="Century Gothic" w:cs="Montserrat"/>
          <w:b/>
          <w:sz w:val="28"/>
          <w:szCs w:val="28"/>
        </w:rPr>
        <w:t xml:space="preserve"> </w:t>
      </w:r>
      <w:r w:rsidRPr="004A50DC">
        <w:rPr>
          <w:rFonts w:ascii="Century Gothic" w:eastAsia="Montserrat" w:hAnsi="Century Gothic" w:cs="Montserrat"/>
          <w:b/>
          <w:sz w:val="28"/>
          <w:szCs w:val="28"/>
        </w:rPr>
        <w:t>S</w:t>
      </w:r>
      <w:r w:rsidR="00C7568F">
        <w:rPr>
          <w:rFonts w:ascii="Century Gothic" w:eastAsia="Montserrat" w:hAnsi="Century Gothic" w:cs="Montserrat"/>
          <w:b/>
          <w:sz w:val="28"/>
          <w:szCs w:val="28"/>
        </w:rPr>
        <w:t xml:space="preserve"> </w:t>
      </w:r>
      <w:r w:rsidRPr="004A50DC">
        <w:rPr>
          <w:rFonts w:ascii="Century Gothic" w:eastAsia="Montserrat" w:hAnsi="Century Gothic" w:cs="Montserrat"/>
          <w:b/>
          <w:sz w:val="28"/>
          <w:szCs w:val="28"/>
        </w:rPr>
        <w:t>I</w:t>
      </w:r>
      <w:r w:rsidR="00C7568F">
        <w:rPr>
          <w:rFonts w:ascii="Century Gothic" w:eastAsia="Montserrat" w:hAnsi="Century Gothic" w:cs="Montserrat"/>
          <w:b/>
          <w:sz w:val="28"/>
          <w:szCs w:val="28"/>
        </w:rPr>
        <w:t xml:space="preserve"> </w:t>
      </w:r>
      <w:r w:rsidRPr="004A50DC">
        <w:rPr>
          <w:rFonts w:ascii="Century Gothic" w:eastAsia="Montserrat" w:hAnsi="Century Gothic" w:cs="Montserrat"/>
          <w:b/>
          <w:sz w:val="28"/>
          <w:szCs w:val="28"/>
        </w:rPr>
        <w:t>T</w:t>
      </w:r>
      <w:r w:rsidR="00C7568F">
        <w:rPr>
          <w:rFonts w:ascii="Century Gothic" w:eastAsia="Montserrat" w:hAnsi="Century Gothic" w:cs="Montserrat"/>
          <w:b/>
          <w:sz w:val="28"/>
          <w:szCs w:val="28"/>
        </w:rPr>
        <w:t xml:space="preserve"> </w:t>
      </w:r>
      <w:r w:rsidRPr="004A50DC">
        <w:rPr>
          <w:rFonts w:ascii="Century Gothic" w:eastAsia="Montserrat" w:hAnsi="Century Gothic" w:cs="Montserrat"/>
          <w:b/>
          <w:sz w:val="28"/>
          <w:szCs w:val="28"/>
        </w:rPr>
        <w:t>O</w:t>
      </w:r>
      <w:r w:rsidR="00C7568F">
        <w:rPr>
          <w:rFonts w:ascii="Century Gothic" w:eastAsia="Montserrat" w:hAnsi="Century Gothic" w:cs="Montserrat"/>
          <w:b/>
          <w:sz w:val="28"/>
          <w:szCs w:val="28"/>
        </w:rPr>
        <w:t xml:space="preserve"> </w:t>
      </w:r>
      <w:r w:rsidRPr="004A50DC">
        <w:rPr>
          <w:rFonts w:ascii="Century Gothic" w:eastAsia="Montserrat" w:hAnsi="Century Gothic" w:cs="Montserrat"/>
          <w:b/>
          <w:sz w:val="28"/>
          <w:szCs w:val="28"/>
        </w:rPr>
        <w:t>R</w:t>
      </w:r>
      <w:r w:rsidR="00C7568F">
        <w:rPr>
          <w:rFonts w:ascii="Century Gothic" w:eastAsia="Montserrat" w:hAnsi="Century Gothic" w:cs="Montserrat"/>
          <w:b/>
          <w:sz w:val="28"/>
          <w:szCs w:val="28"/>
        </w:rPr>
        <w:t xml:space="preserve"> </w:t>
      </w:r>
      <w:r w:rsidRPr="004A50DC">
        <w:rPr>
          <w:rFonts w:ascii="Century Gothic" w:eastAsia="Montserrat" w:hAnsi="Century Gothic" w:cs="Montserrat"/>
          <w:b/>
          <w:sz w:val="28"/>
          <w:szCs w:val="28"/>
        </w:rPr>
        <w:t>I</w:t>
      </w:r>
      <w:r w:rsidR="00C7568F">
        <w:rPr>
          <w:rFonts w:ascii="Century Gothic" w:eastAsia="Montserrat" w:hAnsi="Century Gothic" w:cs="Montserrat"/>
          <w:b/>
          <w:sz w:val="28"/>
          <w:szCs w:val="28"/>
        </w:rPr>
        <w:t xml:space="preserve"> </w:t>
      </w:r>
      <w:r w:rsidRPr="004A50DC">
        <w:rPr>
          <w:rFonts w:ascii="Century Gothic" w:eastAsia="Montserrat" w:hAnsi="Century Gothic" w:cs="Montserrat"/>
          <w:b/>
          <w:sz w:val="28"/>
          <w:szCs w:val="28"/>
        </w:rPr>
        <w:t>O</w:t>
      </w:r>
    </w:p>
    <w:p w14:paraId="7B04E796" w14:textId="737F8A86" w:rsidR="009212C2" w:rsidRPr="00C7568F" w:rsidRDefault="009212C2" w:rsidP="00C7568F">
      <w:pPr>
        <w:spacing w:before="240" w:line="360" w:lineRule="auto"/>
        <w:jc w:val="both"/>
        <w:rPr>
          <w:rFonts w:ascii="Century Gothic" w:eastAsia="Montserrat" w:hAnsi="Century Gothic" w:cs="Montserrat"/>
          <w:b/>
        </w:rPr>
      </w:pPr>
      <w:r w:rsidRPr="004A50DC">
        <w:rPr>
          <w:rFonts w:ascii="Century Gothic" w:eastAsia="Montserrat" w:hAnsi="Century Gothic" w:cs="Montserrat"/>
          <w:b/>
          <w:sz w:val="28"/>
          <w:szCs w:val="28"/>
        </w:rPr>
        <w:t xml:space="preserve">ARTÍCULO </w:t>
      </w:r>
      <w:proofErr w:type="gramStart"/>
      <w:r w:rsidRPr="004A50DC">
        <w:rPr>
          <w:rFonts w:ascii="Century Gothic" w:eastAsia="Montserrat" w:hAnsi="Century Gothic" w:cs="Montserrat"/>
          <w:b/>
          <w:sz w:val="28"/>
          <w:szCs w:val="28"/>
        </w:rPr>
        <w:t>ÚNICO.-</w:t>
      </w:r>
      <w:proofErr w:type="gramEnd"/>
      <w:r w:rsidRPr="004A50DC">
        <w:rPr>
          <w:rFonts w:ascii="Century Gothic" w:eastAsia="Montserrat" w:hAnsi="Century Gothic" w:cs="Montserrat"/>
          <w:b/>
          <w:sz w:val="28"/>
          <w:szCs w:val="28"/>
        </w:rPr>
        <w:t xml:space="preserve"> </w:t>
      </w:r>
      <w:r w:rsidRPr="004A50DC">
        <w:rPr>
          <w:rFonts w:ascii="Century Gothic" w:eastAsia="Montserrat" w:hAnsi="Century Gothic" w:cs="Montserrat"/>
        </w:rPr>
        <w:t>El presente Decreto entrará en vigor al día siguiente de publicación en el Periódico Oficial del Estado.</w:t>
      </w:r>
    </w:p>
    <w:p w14:paraId="06354CE6" w14:textId="2B1D2CDA" w:rsidR="009212C2" w:rsidRPr="004A50DC" w:rsidRDefault="009212C2" w:rsidP="004A50DC">
      <w:pPr>
        <w:spacing w:before="240" w:line="360" w:lineRule="auto"/>
        <w:jc w:val="both"/>
        <w:rPr>
          <w:rFonts w:ascii="Century Gothic" w:eastAsia="Montserrat" w:hAnsi="Century Gothic" w:cs="Montserrat"/>
        </w:rPr>
      </w:pPr>
      <w:r w:rsidRPr="00C7568F">
        <w:rPr>
          <w:rFonts w:ascii="Century Gothic" w:eastAsia="Montserrat" w:hAnsi="Century Gothic" w:cs="Montserrat"/>
          <w:b/>
          <w:bCs/>
        </w:rPr>
        <w:t>ECONÓMICO. -</w:t>
      </w:r>
      <w:r w:rsidRPr="004A50DC">
        <w:rPr>
          <w:rFonts w:ascii="Century Gothic" w:eastAsia="Montserrat" w:hAnsi="Century Gothic" w:cs="Montserrat"/>
        </w:rPr>
        <w:t xml:space="preserve"> Aprobado que sea, túrnese a la Secretaría para que elabore la minuta de decreto en los términos en que deba publicarse.</w:t>
      </w:r>
    </w:p>
    <w:p w14:paraId="16396A56" w14:textId="77777777" w:rsidR="009212C2" w:rsidRPr="004A50DC" w:rsidRDefault="009212C2" w:rsidP="004A50DC">
      <w:pPr>
        <w:spacing w:line="360" w:lineRule="auto"/>
        <w:ind w:right="332"/>
        <w:jc w:val="both"/>
        <w:rPr>
          <w:rFonts w:ascii="Century Gothic" w:hAnsi="Century Gothic"/>
          <w:b/>
        </w:rPr>
      </w:pPr>
    </w:p>
    <w:p w14:paraId="0A655BB1" w14:textId="614E7654" w:rsidR="00F46C7C" w:rsidRPr="004A50DC" w:rsidRDefault="000269D4" w:rsidP="004A50DC">
      <w:pPr>
        <w:spacing w:line="360" w:lineRule="auto"/>
        <w:ind w:right="332"/>
        <w:jc w:val="both"/>
        <w:rPr>
          <w:rFonts w:ascii="Century Gothic" w:hAnsi="Century Gothic"/>
        </w:rPr>
      </w:pPr>
      <w:r w:rsidRPr="004A50DC">
        <w:rPr>
          <w:rFonts w:ascii="Century Gothic" w:hAnsi="Century Gothic"/>
          <w:b/>
        </w:rPr>
        <w:t xml:space="preserve">D A D O </w:t>
      </w:r>
      <w:r w:rsidR="00F46C7C" w:rsidRPr="004A50DC">
        <w:rPr>
          <w:rFonts w:ascii="Century Gothic" w:hAnsi="Century Gothic"/>
        </w:rPr>
        <w:t xml:space="preserve">en </w:t>
      </w:r>
      <w:r w:rsidR="009212C2" w:rsidRPr="004A50DC">
        <w:rPr>
          <w:rFonts w:ascii="Century Gothic" w:hAnsi="Century Gothic"/>
        </w:rPr>
        <w:t>ciudad de Chihuahua</w:t>
      </w:r>
      <w:r w:rsidR="00F46C7C" w:rsidRPr="004A50DC">
        <w:rPr>
          <w:rFonts w:ascii="Century Gothic" w:hAnsi="Century Gothic"/>
        </w:rPr>
        <w:t xml:space="preserve">, </w:t>
      </w:r>
      <w:r w:rsidR="009212C2" w:rsidRPr="004A50DC">
        <w:rPr>
          <w:rFonts w:ascii="Century Gothic" w:hAnsi="Century Gothic"/>
        </w:rPr>
        <w:t>en el</w:t>
      </w:r>
      <w:r w:rsidR="00F46C7C" w:rsidRPr="004A50DC">
        <w:rPr>
          <w:rFonts w:ascii="Century Gothic" w:hAnsi="Century Gothic"/>
        </w:rPr>
        <w:t xml:space="preserve"> Recinto Oficial del Poder Legislativo, en la </w:t>
      </w:r>
      <w:r w:rsidR="009212C2" w:rsidRPr="004A50DC">
        <w:rPr>
          <w:rFonts w:ascii="Century Gothic" w:hAnsi="Century Gothic"/>
        </w:rPr>
        <w:t>Sede del Poder Legislativo</w:t>
      </w:r>
      <w:r w:rsidR="00F46C7C" w:rsidRPr="004A50DC">
        <w:rPr>
          <w:rFonts w:ascii="Century Gothic" w:hAnsi="Century Gothic"/>
        </w:rPr>
        <w:t xml:space="preserve">, a los </w:t>
      </w:r>
      <w:r w:rsidR="00522C6E">
        <w:rPr>
          <w:rFonts w:ascii="Century Gothic" w:hAnsi="Century Gothic"/>
        </w:rPr>
        <w:t>14</w:t>
      </w:r>
      <w:r w:rsidR="00F46C7C" w:rsidRPr="004A50DC">
        <w:rPr>
          <w:rFonts w:ascii="Century Gothic" w:hAnsi="Century Gothic"/>
        </w:rPr>
        <w:t xml:space="preserve"> días del mes de </w:t>
      </w:r>
      <w:r w:rsidR="00522C6E">
        <w:rPr>
          <w:rFonts w:ascii="Century Gothic" w:hAnsi="Century Gothic"/>
        </w:rPr>
        <w:t>diciembre</w:t>
      </w:r>
      <w:r w:rsidR="00F46C7C" w:rsidRPr="004A50DC">
        <w:rPr>
          <w:rFonts w:ascii="Century Gothic" w:hAnsi="Century Gothic"/>
        </w:rPr>
        <w:t xml:space="preserve"> del 2023. </w:t>
      </w:r>
    </w:p>
    <w:p w14:paraId="1A8900C2" w14:textId="77777777" w:rsidR="00F46C7C" w:rsidRPr="004A50DC" w:rsidRDefault="00F46C7C" w:rsidP="004A50DC">
      <w:pPr>
        <w:spacing w:line="360" w:lineRule="auto"/>
        <w:ind w:right="-94"/>
        <w:jc w:val="both"/>
        <w:rPr>
          <w:rFonts w:ascii="Century Gothic" w:eastAsia="Arial" w:hAnsi="Century Gothic" w:cs="Arial"/>
          <w:b/>
          <w:lang w:eastAsia="es-MX"/>
        </w:rPr>
      </w:pPr>
    </w:p>
    <w:p w14:paraId="5DB2ABAA" w14:textId="428E3A1C" w:rsidR="00163385" w:rsidRDefault="00163385" w:rsidP="004A50DC">
      <w:pPr>
        <w:spacing w:line="360" w:lineRule="auto"/>
        <w:ind w:right="-94"/>
        <w:jc w:val="both"/>
        <w:rPr>
          <w:rFonts w:ascii="Century Gothic" w:eastAsia="Arial" w:hAnsi="Century Gothic" w:cs="Arial"/>
          <w:b/>
          <w:lang w:eastAsia="es-MX"/>
        </w:rPr>
      </w:pPr>
    </w:p>
    <w:p w14:paraId="65580E6D" w14:textId="77777777" w:rsidR="00787BA7" w:rsidRPr="004A50DC" w:rsidRDefault="00787BA7" w:rsidP="004A50DC">
      <w:pPr>
        <w:spacing w:line="360" w:lineRule="auto"/>
        <w:ind w:right="-94"/>
        <w:jc w:val="both"/>
        <w:rPr>
          <w:rFonts w:ascii="Century Gothic" w:eastAsia="Arial" w:hAnsi="Century Gothic" w:cs="Arial"/>
          <w:b/>
          <w:lang w:eastAsia="es-MX"/>
        </w:rPr>
      </w:pPr>
    </w:p>
    <w:p w14:paraId="39DA475F" w14:textId="77777777" w:rsidR="00163385" w:rsidRPr="004A50DC" w:rsidRDefault="00163385" w:rsidP="004A50DC">
      <w:pPr>
        <w:spacing w:line="360" w:lineRule="auto"/>
        <w:ind w:right="-94"/>
        <w:jc w:val="both"/>
        <w:rPr>
          <w:rFonts w:ascii="Century Gothic" w:eastAsia="Arial" w:hAnsi="Century Gothic" w:cs="Arial"/>
          <w:b/>
          <w:lang w:eastAsia="es-MX"/>
        </w:rPr>
      </w:pPr>
    </w:p>
    <w:p w14:paraId="1DD2D9B4" w14:textId="349704B7" w:rsidR="009212C2" w:rsidRPr="005F237B" w:rsidRDefault="000269D4" w:rsidP="005F237B">
      <w:pPr>
        <w:spacing w:line="360" w:lineRule="auto"/>
        <w:ind w:right="-94"/>
        <w:jc w:val="center"/>
        <w:rPr>
          <w:rFonts w:ascii="Century Gothic" w:eastAsia="Arial" w:hAnsi="Century Gothic" w:cs="Arial"/>
          <w:b/>
          <w:lang w:eastAsia="es-MX"/>
        </w:rPr>
      </w:pPr>
      <w:r w:rsidRPr="004A50DC">
        <w:rPr>
          <w:rFonts w:ascii="Century Gothic" w:eastAsia="Arial" w:hAnsi="Century Gothic" w:cs="Arial"/>
          <w:b/>
          <w:lang w:eastAsia="es-MX"/>
        </w:rPr>
        <w:lastRenderedPageBreak/>
        <w:t xml:space="preserve">Así lo aprobó la Comisión de Justicia, en la reunión de fecha </w:t>
      </w:r>
      <w:r w:rsidR="00522C6E">
        <w:rPr>
          <w:rFonts w:ascii="Century Gothic" w:eastAsia="Arial" w:hAnsi="Century Gothic" w:cs="Arial"/>
          <w:b/>
          <w:lang w:eastAsia="es-MX"/>
        </w:rPr>
        <w:t>13</w:t>
      </w:r>
      <w:r w:rsidRPr="004A50DC">
        <w:rPr>
          <w:rFonts w:ascii="Century Gothic" w:eastAsia="Arial" w:hAnsi="Century Gothic" w:cs="Arial"/>
          <w:b/>
          <w:lang w:eastAsia="es-MX"/>
        </w:rPr>
        <w:t xml:space="preserve"> de </w:t>
      </w:r>
      <w:r w:rsidR="009212C2" w:rsidRPr="004A50DC">
        <w:rPr>
          <w:rFonts w:ascii="Century Gothic" w:eastAsia="Arial" w:hAnsi="Century Gothic" w:cs="Arial"/>
          <w:b/>
          <w:lang w:eastAsia="es-MX"/>
        </w:rPr>
        <w:t>noviembre</w:t>
      </w:r>
      <w:r w:rsidRPr="004A50DC">
        <w:rPr>
          <w:rFonts w:ascii="Century Gothic" w:eastAsia="Arial" w:hAnsi="Century Gothic" w:cs="Arial"/>
          <w:b/>
          <w:lang w:eastAsia="es-MX"/>
        </w:rPr>
        <w:t xml:space="preserve"> del año 2023.</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1982"/>
        <w:gridCol w:w="1720"/>
        <w:gridCol w:w="1972"/>
        <w:gridCol w:w="1979"/>
      </w:tblGrid>
      <w:tr w:rsidR="000269D4" w:rsidRPr="00C52A9F" w14:paraId="07D17491" w14:textId="77777777" w:rsidTr="007F25B4">
        <w:tc>
          <w:tcPr>
            <w:tcW w:w="1702" w:type="dxa"/>
          </w:tcPr>
          <w:p w14:paraId="37F79B6A" w14:textId="77777777" w:rsidR="000269D4" w:rsidRPr="00C52A9F" w:rsidRDefault="000269D4" w:rsidP="001B6F79">
            <w:pPr>
              <w:jc w:val="both"/>
              <w:rPr>
                <w:rFonts w:ascii="Century Gothic" w:hAnsi="Century Gothic" w:cs="Arial"/>
                <w:b/>
                <w:sz w:val="22"/>
                <w:szCs w:val="22"/>
              </w:rPr>
            </w:pPr>
          </w:p>
        </w:tc>
        <w:tc>
          <w:tcPr>
            <w:tcW w:w="1984" w:type="dxa"/>
          </w:tcPr>
          <w:p w14:paraId="3111F612" w14:textId="77777777" w:rsidR="000269D4" w:rsidRPr="00C52A9F" w:rsidRDefault="000269D4" w:rsidP="001B6F79">
            <w:pPr>
              <w:jc w:val="center"/>
              <w:rPr>
                <w:rFonts w:ascii="Century Gothic" w:hAnsi="Century Gothic" w:cs="Arial"/>
                <w:b/>
                <w:sz w:val="22"/>
                <w:szCs w:val="22"/>
              </w:rPr>
            </w:pPr>
            <w:r w:rsidRPr="00C52A9F">
              <w:rPr>
                <w:rFonts w:ascii="Century Gothic" w:hAnsi="Century Gothic" w:cs="Arial"/>
                <w:b/>
                <w:sz w:val="22"/>
                <w:szCs w:val="22"/>
              </w:rPr>
              <w:t>INTEGRANTES</w:t>
            </w:r>
          </w:p>
        </w:tc>
        <w:tc>
          <w:tcPr>
            <w:tcW w:w="1730" w:type="dxa"/>
          </w:tcPr>
          <w:p w14:paraId="1919CBBC" w14:textId="77777777" w:rsidR="000269D4" w:rsidRPr="00C52A9F" w:rsidRDefault="000269D4" w:rsidP="001B6F79">
            <w:pPr>
              <w:jc w:val="center"/>
              <w:rPr>
                <w:rFonts w:ascii="Century Gothic" w:hAnsi="Century Gothic" w:cs="Arial"/>
                <w:b/>
                <w:sz w:val="22"/>
                <w:szCs w:val="22"/>
              </w:rPr>
            </w:pPr>
            <w:r w:rsidRPr="00C52A9F">
              <w:rPr>
                <w:rFonts w:ascii="Century Gothic" w:hAnsi="Century Gothic" w:cs="Arial"/>
                <w:b/>
                <w:sz w:val="22"/>
                <w:szCs w:val="22"/>
              </w:rPr>
              <w:t>A FAVOR</w:t>
            </w:r>
          </w:p>
        </w:tc>
        <w:tc>
          <w:tcPr>
            <w:tcW w:w="1984" w:type="dxa"/>
          </w:tcPr>
          <w:p w14:paraId="0DA9B1CF" w14:textId="77777777" w:rsidR="000269D4" w:rsidRPr="00C52A9F" w:rsidRDefault="000269D4" w:rsidP="001B6F79">
            <w:pPr>
              <w:jc w:val="center"/>
              <w:rPr>
                <w:rFonts w:ascii="Century Gothic" w:hAnsi="Century Gothic" w:cs="Arial"/>
                <w:b/>
                <w:sz w:val="22"/>
                <w:szCs w:val="22"/>
              </w:rPr>
            </w:pPr>
            <w:r w:rsidRPr="00C52A9F">
              <w:rPr>
                <w:rFonts w:ascii="Century Gothic" w:hAnsi="Century Gothic" w:cs="Arial"/>
                <w:b/>
                <w:sz w:val="22"/>
                <w:szCs w:val="22"/>
              </w:rPr>
              <w:t>EN CONTRA</w:t>
            </w:r>
          </w:p>
        </w:tc>
        <w:tc>
          <w:tcPr>
            <w:tcW w:w="1985" w:type="dxa"/>
          </w:tcPr>
          <w:p w14:paraId="421702C1" w14:textId="77777777" w:rsidR="000269D4" w:rsidRPr="00C52A9F" w:rsidRDefault="000269D4" w:rsidP="001B6F79">
            <w:pPr>
              <w:jc w:val="center"/>
              <w:rPr>
                <w:rFonts w:ascii="Century Gothic" w:hAnsi="Century Gothic" w:cs="Arial"/>
                <w:b/>
                <w:sz w:val="22"/>
                <w:szCs w:val="22"/>
              </w:rPr>
            </w:pPr>
            <w:r w:rsidRPr="00C52A9F">
              <w:rPr>
                <w:rFonts w:ascii="Century Gothic" w:hAnsi="Century Gothic" w:cs="Arial"/>
                <w:b/>
                <w:sz w:val="22"/>
                <w:szCs w:val="22"/>
              </w:rPr>
              <w:t>ABSTENCIÓN</w:t>
            </w:r>
          </w:p>
        </w:tc>
      </w:tr>
      <w:tr w:rsidR="000269D4" w:rsidRPr="00C52A9F" w14:paraId="2D6DAB9C" w14:textId="77777777" w:rsidTr="007F25B4">
        <w:tc>
          <w:tcPr>
            <w:tcW w:w="1702" w:type="dxa"/>
          </w:tcPr>
          <w:p w14:paraId="097198F9" w14:textId="340EDE27" w:rsidR="000269D4" w:rsidRPr="00C52A9F" w:rsidRDefault="00B82A93" w:rsidP="001B6F79">
            <w:pPr>
              <w:jc w:val="both"/>
              <w:rPr>
                <w:rFonts w:ascii="Century Gothic" w:hAnsi="Century Gothic" w:cs="Arial"/>
                <w:b/>
                <w:noProof/>
                <w:lang w:eastAsia="es-MX"/>
              </w:rPr>
            </w:pPr>
            <w:r>
              <w:rPr>
                <w:rFonts w:ascii="Century Gothic" w:hAnsi="Century Gothic" w:cs="Arial"/>
                <w:b/>
                <w:noProof/>
                <w:lang w:eastAsia="es-MX"/>
              </w:rPr>
              <w:drawing>
                <wp:inline distT="0" distB="0" distL="0" distR="0" wp14:anchorId="7367952E" wp14:editId="2227DF42">
                  <wp:extent cx="962025" cy="127702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420" cy="1277548"/>
                          </a:xfrm>
                          <a:prstGeom prst="rect">
                            <a:avLst/>
                          </a:prstGeom>
                          <a:noFill/>
                        </pic:spPr>
                      </pic:pic>
                    </a:graphicData>
                  </a:graphic>
                </wp:inline>
              </w:drawing>
            </w:r>
          </w:p>
        </w:tc>
        <w:tc>
          <w:tcPr>
            <w:tcW w:w="1984" w:type="dxa"/>
          </w:tcPr>
          <w:p w14:paraId="01BCECF6" w14:textId="77777777" w:rsidR="00633D3C" w:rsidRPr="00C52A9F" w:rsidRDefault="00633D3C" w:rsidP="00633D3C">
            <w:pPr>
              <w:contextualSpacing/>
              <w:jc w:val="both"/>
              <w:rPr>
                <w:rFonts w:ascii="Century Gothic" w:hAnsi="Century Gothic" w:cs="Arial"/>
                <w:b/>
                <w:bCs/>
                <w:lang w:eastAsia="es-MX"/>
              </w:rPr>
            </w:pPr>
          </w:p>
          <w:p w14:paraId="1A07BC8C" w14:textId="7056A3C4" w:rsidR="000269D4" w:rsidRPr="002F698D" w:rsidRDefault="000269D4" w:rsidP="001B6F79">
            <w:pPr>
              <w:ind w:left="284" w:hanging="284"/>
              <w:contextualSpacing/>
              <w:jc w:val="center"/>
              <w:rPr>
                <w:rFonts w:ascii="Century Gothic" w:hAnsi="Century Gothic" w:cs="Arial"/>
                <w:b/>
                <w:bCs/>
                <w:lang w:eastAsia="es-MX"/>
              </w:rPr>
            </w:pPr>
            <w:r w:rsidRPr="002F698D">
              <w:rPr>
                <w:rFonts w:ascii="Century Gothic" w:hAnsi="Century Gothic" w:cs="Arial"/>
                <w:b/>
                <w:bCs/>
                <w:lang w:eastAsia="es-MX"/>
              </w:rPr>
              <w:t xml:space="preserve">DIP. </w:t>
            </w:r>
            <w:r w:rsidR="00B82A93">
              <w:rPr>
                <w:rFonts w:ascii="Century Gothic" w:hAnsi="Century Gothic" w:cs="Arial"/>
                <w:b/>
                <w:bCs/>
                <w:lang w:eastAsia="es-MX"/>
              </w:rPr>
              <w:t>GORGINA ALEJANDRA BUJANDA RÍOS</w:t>
            </w:r>
          </w:p>
          <w:p w14:paraId="35D910D1" w14:textId="77777777" w:rsidR="000269D4" w:rsidRPr="00C52A9F" w:rsidRDefault="000269D4" w:rsidP="001B6F79">
            <w:pPr>
              <w:contextualSpacing/>
              <w:jc w:val="center"/>
              <w:rPr>
                <w:rFonts w:ascii="Century Gothic" w:hAnsi="Century Gothic" w:cs="Arial"/>
                <w:b/>
                <w:lang w:eastAsia="es-MX"/>
              </w:rPr>
            </w:pPr>
            <w:r w:rsidRPr="00C52A9F">
              <w:rPr>
                <w:rFonts w:ascii="Century Gothic" w:hAnsi="Century Gothic" w:cs="Arial"/>
                <w:b/>
                <w:bCs/>
                <w:smallCaps/>
                <w:lang w:eastAsia="es-MX"/>
              </w:rPr>
              <w:t>PRESIDENTA</w:t>
            </w:r>
          </w:p>
        </w:tc>
        <w:tc>
          <w:tcPr>
            <w:tcW w:w="1730" w:type="dxa"/>
          </w:tcPr>
          <w:p w14:paraId="6366E01D" w14:textId="77777777" w:rsidR="000269D4" w:rsidRPr="00C52A9F" w:rsidRDefault="000269D4" w:rsidP="001B6F79">
            <w:pPr>
              <w:jc w:val="both"/>
              <w:rPr>
                <w:rFonts w:ascii="Century Gothic" w:hAnsi="Century Gothic" w:cs="Arial"/>
                <w:b/>
              </w:rPr>
            </w:pPr>
          </w:p>
        </w:tc>
        <w:tc>
          <w:tcPr>
            <w:tcW w:w="1984" w:type="dxa"/>
          </w:tcPr>
          <w:p w14:paraId="7CB0AF98" w14:textId="77777777" w:rsidR="000269D4" w:rsidRPr="00C52A9F" w:rsidRDefault="000269D4" w:rsidP="001B6F79">
            <w:pPr>
              <w:jc w:val="both"/>
              <w:rPr>
                <w:rFonts w:ascii="Century Gothic" w:hAnsi="Century Gothic" w:cs="Arial"/>
                <w:b/>
              </w:rPr>
            </w:pPr>
          </w:p>
        </w:tc>
        <w:tc>
          <w:tcPr>
            <w:tcW w:w="1985" w:type="dxa"/>
          </w:tcPr>
          <w:p w14:paraId="214D4C1D" w14:textId="77777777" w:rsidR="000269D4" w:rsidRPr="00C52A9F" w:rsidRDefault="000269D4" w:rsidP="001B6F79">
            <w:pPr>
              <w:jc w:val="both"/>
              <w:rPr>
                <w:rFonts w:ascii="Century Gothic" w:hAnsi="Century Gothic" w:cs="Arial"/>
                <w:b/>
              </w:rPr>
            </w:pPr>
          </w:p>
        </w:tc>
      </w:tr>
      <w:tr w:rsidR="000269D4" w:rsidRPr="00C52A9F" w14:paraId="054BC6CD" w14:textId="77777777" w:rsidTr="007F25B4">
        <w:tc>
          <w:tcPr>
            <w:tcW w:w="1702" w:type="dxa"/>
          </w:tcPr>
          <w:p w14:paraId="635D468D" w14:textId="77777777" w:rsidR="000269D4" w:rsidRPr="00C52A9F" w:rsidRDefault="000269D4" w:rsidP="001B6F79">
            <w:pPr>
              <w:jc w:val="both"/>
              <w:rPr>
                <w:rFonts w:ascii="Century Gothic" w:hAnsi="Century Gothic" w:cs="Arial"/>
                <w:b/>
              </w:rPr>
            </w:pPr>
            <w:r w:rsidRPr="00C52A9F">
              <w:rPr>
                <w:rFonts w:ascii="Century Gothic" w:hAnsi="Century Gothic" w:cs="Arial"/>
                <w:b/>
                <w:noProof/>
                <w:lang w:eastAsia="es-MX"/>
              </w:rPr>
              <w:drawing>
                <wp:anchor distT="0" distB="0" distL="114300" distR="114300" simplePos="0" relativeHeight="251659264" behindDoc="1" locked="0" layoutInCell="1" allowOverlap="1" wp14:anchorId="332D9484" wp14:editId="76A76809">
                  <wp:simplePos x="0" y="0"/>
                  <wp:positionH relativeFrom="column">
                    <wp:posOffset>1270</wp:posOffset>
                  </wp:positionH>
                  <wp:positionV relativeFrom="paragraph">
                    <wp:posOffset>117475</wp:posOffset>
                  </wp:positionV>
                  <wp:extent cx="976006" cy="11049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TimThumb.php?src=diputados/imagenes/fotos/1186.jpg&amp;w=260&amp;h=260&amp;zc=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76006"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0C6888FC" w14:textId="77777777" w:rsidR="000269D4" w:rsidRPr="00C52A9F" w:rsidRDefault="000269D4" w:rsidP="001B6F79">
            <w:pPr>
              <w:contextualSpacing/>
              <w:jc w:val="center"/>
              <w:rPr>
                <w:rFonts w:ascii="Century Gothic" w:hAnsi="Century Gothic" w:cs="Arial"/>
                <w:b/>
                <w:bCs/>
                <w:smallCaps/>
                <w:lang w:eastAsia="es-MX"/>
              </w:rPr>
            </w:pPr>
          </w:p>
          <w:p w14:paraId="215BE565" w14:textId="77777777" w:rsidR="000269D4" w:rsidRPr="00C52A9F" w:rsidRDefault="000269D4" w:rsidP="001B6F79">
            <w:pPr>
              <w:contextualSpacing/>
              <w:jc w:val="center"/>
              <w:rPr>
                <w:rFonts w:ascii="Century Gothic" w:hAnsi="Century Gothic" w:cs="Arial"/>
                <w:b/>
                <w:bCs/>
                <w:smallCaps/>
                <w:lang w:eastAsia="es-MX"/>
              </w:rPr>
            </w:pPr>
            <w:r w:rsidRPr="00C52A9F">
              <w:rPr>
                <w:rFonts w:ascii="Century Gothic" w:hAnsi="Century Gothic" w:cs="Arial"/>
                <w:b/>
                <w:bCs/>
                <w:smallCaps/>
                <w:lang w:eastAsia="es-MX"/>
              </w:rPr>
              <w:t>DIP. DAVID OSCAR CASTREJÓN RIVAS</w:t>
            </w:r>
          </w:p>
          <w:p w14:paraId="5D7C0FDB" w14:textId="77777777" w:rsidR="000269D4" w:rsidRPr="00C52A9F" w:rsidRDefault="000269D4" w:rsidP="001B6F79">
            <w:pPr>
              <w:contextualSpacing/>
              <w:jc w:val="center"/>
              <w:rPr>
                <w:rFonts w:ascii="Century Gothic" w:hAnsi="Century Gothic" w:cs="Arial"/>
                <w:b/>
                <w:bCs/>
                <w:smallCaps/>
                <w:lang w:eastAsia="es-MX"/>
              </w:rPr>
            </w:pPr>
            <w:r w:rsidRPr="00C52A9F">
              <w:rPr>
                <w:rFonts w:ascii="Century Gothic" w:hAnsi="Century Gothic" w:cs="Arial"/>
                <w:b/>
                <w:bCs/>
                <w:smallCaps/>
                <w:lang w:eastAsia="es-MX"/>
              </w:rPr>
              <w:t xml:space="preserve">SECRETARIO </w:t>
            </w:r>
          </w:p>
          <w:p w14:paraId="7B793F4A" w14:textId="77777777" w:rsidR="000269D4" w:rsidRPr="00C52A9F" w:rsidRDefault="000269D4" w:rsidP="001B6F79">
            <w:pPr>
              <w:rPr>
                <w:rFonts w:ascii="Century Gothic" w:hAnsi="Century Gothic" w:cs="Arial"/>
                <w:b/>
                <w:sz w:val="22"/>
                <w:szCs w:val="22"/>
              </w:rPr>
            </w:pPr>
          </w:p>
        </w:tc>
        <w:tc>
          <w:tcPr>
            <w:tcW w:w="1730" w:type="dxa"/>
          </w:tcPr>
          <w:p w14:paraId="757DE7F3" w14:textId="77777777" w:rsidR="000269D4" w:rsidRPr="00C52A9F" w:rsidRDefault="000269D4" w:rsidP="001B6F79">
            <w:pPr>
              <w:jc w:val="both"/>
              <w:rPr>
                <w:rFonts w:ascii="Century Gothic" w:hAnsi="Century Gothic" w:cs="Arial"/>
                <w:b/>
              </w:rPr>
            </w:pPr>
          </w:p>
        </w:tc>
        <w:tc>
          <w:tcPr>
            <w:tcW w:w="1984" w:type="dxa"/>
          </w:tcPr>
          <w:p w14:paraId="7A384F08" w14:textId="77777777" w:rsidR="000269D4" w:rsidRPr="00C52A9F" w:rsidRDefault="000269D4" w:rsidP="001B6F79">
            <w:pPr>
              <w:jc w:val="both"/>
              <w:rPr>
                <w:rFonts w:ascii="Century Gothic" w:hAnsi="Century Gothic" w:cs="Arial"/>
                <w:b/>
              </w:rPr>
            </w:pPr>
          </w:p>
        </w:tc>
        <w:tc>
          <w:tcPr>
            <w:tcW w:w="1985" w:type="dxa"/>
          </w:tcPr>
          <w:p w14:paraId="5D3CEC8D" w14:textId="77777777" w:rsidR="000269D4" w:rsidRPr="00C52A9F" w:rsidRDefault="000269D4" w:rsidP="001B6F79">
            <w:pPr>
              <w:jc w:val="both"/>
              <w:rPr>
                <w:rFonts w:ascii="Century Gothic" w:hAnsi="Century Gothic" w:cs="Arial"/>
                <w:b/>
              </w:rPr>
            </w:pPr>
          </w:p>
        </w:tc>
      </w:tr>
      <w:tr w:rsidR="000269D4" w:rsidRPr="00C52A9F" w14:paraId="78876D71" w14:textId="77777777" w:rsidTr="007F25B4">
        <w:tc>
          <w:tcPr>
            <w:tcW w:w="1702" w:type="dxa"/>
          </w:tcPr>
          <w:p w14:paraId="47165753" w14:textId="77777777" w:rsidR="000269D4" w:rsidRPr="00C52A9F" w:rsidRDefault="000269D4" w:rsidP="001B6F79">
            <w:pPr>
              <w:jc w:val="both"/>
              <w:rPr>
                <w:szCs w:val="20"/>
              </w:rPr>
            </w:pPr>
            <w:r w:rsidRPr="00C52A9F">
              <w:rPr>
                <w:noProof/>
                <w:szCs w:val="20"/>
                <w:lang w:eastAsia="es-MX"/>
              </w:rPr>
              <w:drawing>
                <wp:anchor distT="0" distB="0" distL="114300" distR="114300" simplePos="0" relativeHeight="251660288" behindDoc="1" locked="0" layoutInCell="1" allowOverlap="1" wp14:anchorId="0F4F2A8B" wp14:editId="6B1FC0FA">
                  <wp:simplePos x="0" y="0"/>
                  <wp:positionH relativeFrom="column">
                    <wp:posOffset>29210</wp:posOffset>
                  </wp:positionH>
                  <wp:positionV relativeFrom="paragraph">
                    <wp:posOffset>123825</wp:posOffset>
                  </wp:positionV>
                  <wp:extent cx="913765" cy="1046480"/>
                  <wp:effectExtent l="0" t="0" r="635"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sela.jpg"/>
                          <pic:cNvPicPr/>
                        </pic:nvPicPr>
                        <pic:blipFill>
                          <a:blip r:embed="rId11">
                            <a:extLst>
                              <a:ext uri="{28A0092B-C50C-407E-A947-70E740481C1C}">
                                <a14:useLocalDpi xmlns:a14="http://schemas.microsoft.com/office/drawing/2010/main" val="0"/>
                              </a:ext>
                            </a:extLst>
                          </a:blip>
                          <a:stretch>
                            <a:fillRect/>
                          </a:stretch>
                        </pic:blipFill>
                        <pic:spPr>
                          <a:xfrm>
                            <a:off x="0" y="0"/>
                            <a:ext cx="913765" cy="1046480"/>
                          </a:xfrm>
                          <a:prstGeom prst="rect">
                            <a:avLst/>
                          </a:prstGeom>
                        </pic:spPr>
                      </pic:pic>
                    </a:graphicData>
                  </a:graphic>
                  <wp14:sizeRelH relativeFrom="page">
                    <wp14:pctWidth>0</wp14:pctWidth>
                  </wp14:sizeRelH>
                  <wp14:sizeRelV relativeFrom="page">
                    <wp14:pctHeight>0</wp14:pctHeight>
                  </wp14:sizeRelV>
                </wp:anchor>
              </w:drawing>
            </w:r>
          </w:p>
          <w:p w14:paraId="3F20F57A" w14:textId="77777777" w:rsidR="000269D4" w:rsidRPr="00C52A9F" w:rsidRDefault="000269D4" w:rsidP="001B6F79">
            <w:pPr>
              <w:jc w:val="both"/>
              <w:rPr>
                <w:rFonts w:ascii="Century Gothic" w:hAnsi="Century Gothic" w:cs="Arial"/>
                <w:b/>
              </w:rPr>
            </w:pPr>
          </w:p>
        </w:tc>
        <w:tc>
          <w:tcPr>
            <w:tcW w:w="1984" w:type="dxa"/>
          </w:tcPr>
          <w:p w14:paraId="6E76197E" w14:textId="77777777" w:rsidR="000269D4" w:rsidRPr="00C52A9F" w:rsidRDefault="000269D4" w:rsidP="001B6F79">
            <w:pPr>
              <w:contextualSpacing/>
              <w:jc w:val="center"/>
              <w:rPr>
                <w:rFonts w:ascii="Century Gothic" w:hAnsi="Century Gothic" w:cs="Arial"/>
                <w:b/>
                <w:lang w:eastAsia="es-MX"/>
              </w:rPr>
            </w:pPr>
          </w:p>
          <w:p w14:paraId="43BCDE40" w14:textId="77777777" w:rsidR="000269D4" w:rsidRPr="00C52A9F" w:rsidRDefault="000269D4" w:rsidP="001B6F79">
            <w:pPr>
              <w:contextualSpacing/>
              <w:rPr>
                <w:rFonts w:ascii="Century Gothic" w:hAnsi="Century Gothic" w:cs="Arial"/>
                <w:b/>
                <w:lang w:eastAsia="es-MX"/>
              </w:rPr>
            </w:pPr>
          </w:p>
          <w:p w14:paraId="3FA7113F" w14:textId="77777777" w:rsidR="000269D4" w:rsidRPr="00C52A9F" w:rsidRDefault="000269D4" w:rsidP="001B6F79">
            <w:pPr>
              <w:contextualSpacing/>
              <w:jc w:val="center"/>
              <w:rPr>
                <w:rFonts w:ascii="Century Gothic" w:hAnsi="Century Gothic" w:cs="Arial"/>
                <w:b/>
                <w:lang w:eastAsia="es-MX"/>
              </w:rPr>
            </w:pPr>
            <w:r w:rsidRPr="00C52A9F">
              <w:rPr>
                <w:rFonts w:ascii="Century Gothic" w:hAnsi="Century Gothic" w:cs="Arial"/>
                <w:b/>
                <w:lang w:eastAsia="es-MX"/>
              </w:rPr>
              <w:t>DIP. ILSE AMÉRICA GARCÍA SOTO</w:t>
            </w:r>
          </w:p>
          <w:p w14:paraId="074D691E" w14:textId="77777777" w:rsidR="000269D4" w:rsidRPr="00C52A9F" w:rsidRDefault="000269D4" w:rsidP="001B6F79">
            <w:pPr>
              <w:contextualSpacing/>
              <w:jc w:val="center"/>
              <w:rPr>
                <w:rFonts w:ascii="Century Gothic" w:hAnsi="Century Gothic" w:cs="Arial"/>
                <w:b/>
                <w:lang w:eastAsia="es-MX"/>
              </w:rPr>
            </w:pPr>
            <w:r w:rsidRPr="00C52A9F">
              <w:rPr>
                <w:rFonts w:ascii="Century Gothic" w:hAnsi="Century Gothic" w:cs="Arial"/>
                <w:b/>
                <w:lang w:eastAsia="es-MX"/>
              </w:rPr>
              <w:t>VOCAL</w:t>
            </w:r>
          </w:p>
          <w:p w14:paraId="3FC66576" w14:textId="77777777" w:rsidR="000269D4" w:rsidRPr="00C52A9F" w:rsidRDefault="000269D4" w:rsidP="001B6F79">
            <w:pPr>
              <w:contextualSpacing/>
              <w:rPr>
                <w:rFonts w:ascii="Century Gothic" w:hAnsi="Century Gothic" w:cs="Arial"/>
                <w:b/>
                <w:lang w:eastAsia="es-MX"/>
              </w:rPr>
            </w:pPr>
          </w:p>
        </w:tc>
        <w:tc>
          <w:tcPr>
            <w:tcW w:w="1730" w:type="dxa"/>
          </w:tcPr>
          <w:p w14:paraId="392F373C" w14:textId="77777777" w:rsidR="000269D4" w:rsidRPr="00C52A9F" w:rsidRDefault="000269D4" w:rsidP="001B6F79">
            <w:pPr>
              <w:jc w:val="both"/>
              <w:rPr>
                <w:rFonts w:ascii="Century Gothic" w:hAnsi="Century Gothic" w:cs="Arial"/>
                <w:b/>
              </w:rPr>
            </w:pPr>
          </w:p>
        </w:tc>
        <w:tc>
          <w:tcPr>
            <w:tcW w:w="1984" w:type="dxa"/>
          </w:tcPr>
          <w:p w14:paraId="6366CAB1" w14:textId="77777777" w:rsidR="000269D4" w:rsidRPr="00C52A9F" w:rsidRDefault="000269D4" w:rsidP="001B6F79">
            <w:pPr>
              <w:jc w:val="both"/>
              <w:rPr>
                <w:rFonts w:ascii="Century Gothic" w:hAnsi="Century Gothic" w:cs="Arial"/>
                <w:b/>
              </w:rPr>
            </w:pPr>
          </w:p>
        </w:tc>
        <w:tc>
          <w:tcPr>
            <w:tcW w:w="1985" w:type="dxa"/>
          </w:tcPr>
          <w:p w14:paraId="797AD698" w14:textId="77777777" w:rsidR="000269D4" w:rsidRPr="00C52A9F" w:rsidRDefault="000269D4" w:rsidP="001B6F79">
            <w:pPr>
              <w:jc w:val="both"/>
              <w:rPr>
                <w:rFonts w:ascii="Century Gothic" w:hAnsi="Century Gothic" w:cs="Arial"/>
                <w:b/>
              </w:rPr>
            </w:pPr>
          </w:p>
        </w:tc>
      </w:tr>
      <w:tr w:rsidR="000269D4" w:rsidRPr="00C52A9F" w14:paraId="215E8DF0" w14:textId="77777777" w:rsidTr="007F25B4">
        <w:tc>
          <w:tcPr>
            <w:tcW w:w="1702" w:type="dxa"/>
          </w:tcPr>
          <w:p w14:paraId="7E7E7B5D" w14:textId="77777777" w:rsidR="000269D4" w:rsidRDefault="000269D4" w:rsidP="001B6F79">
            <w:pPr>
              <w:jc w:val="both"/>
              <w:rPr>
                <w:rFonts w:ascii="Century Gothic" w:hAnsi="Century Gothic" w:cs="Arial"/>
                <w:b/>
              </w:rPr>
            </w:pPr>
            <w:r w:rsidRPr="00C52A9F">
              <w:rPr>
                <w:rFonts w:ascii="Century Gothic" w:hAnsi="Century Gothic" w:cs="Arial"/>
                <w:b/>
                <w:noProof/>
                <w:lang w:eastAsia="es-MX"/>
              </w:rPr>
              <w:drawing>
                <wp:anchor distT="0" distB="0" distL="114300" distR="114300" simplePos="0" relativeHeight="251661312" behindDoc="1" locked="0" layoutInCell="1" allowOverlap="1" wp14:anchorId="3C3B36A6" wp14:editId="46AC53A6">
                  <wp:simplePos x="0" y="0"/>
                  <wp:positionH relativeFrom="column">
                    <wp:posOffset>66675</wp:posOffset>
                  </wp:positionH>
                  <wp:positionV relativeFrom="paragraph">
                    <wp:posOffset>147320</wp:posOffset>
                  </wp:positionV>
                  <wp:extent cx="913765" cy="1099185"/>
                  <wp:effectExtent l="0" t="0" r="635"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2">
                            <a:extLst>
                              <a:ext uri="{28A0092B-C50C-407E-A947-70E740481C1C}">
                                <a14:useLocalDpi xmlns:a14="http://schemas.microsoft.com/office/drawing/2010/main" val="0"/>
                              </a:ext>
                            </a:extLst>
                          </a:blip>
                          <a:stretch>
                            <a:fillRect/>
                          </a:stretch>
                        </pic:blipFill>
                        <pic:spPr>
                          <a:xfrm>
                            <a:off x="0" y="0"/>
                            <a:ext cx="913765" cy="1099185"/>
                          </a:xfrm>
                          <a:prstGeom prst="rect">
                            <a:avLst/>
                          </a:prstGeom>
                        </pic:spPr>
                      </pic:pic>
                    </a:graphicData>
                  </a:graphic>
                  <wp14:sizeRelH relativeFrom="page">
                    <wp14:pctWidth>0</wp14:pctWidth>
                  </wp14:sizeRelH>
                  <wp14:sizeRelV relativeFrom="page">
                    <wp14:pctHeight>0</wp14:pctHeight>
                  </wp14:sizeRelV>
                </wp:anchor>
              </w:drawing>
            </w:r>
          </w:p>
          <w:p w14:paraId="554F8D9A" w14:textId="77777777" w:rsidR="000269D4" w:rsidRDefault="000269D4" w:rsidP="001B6F79">
            <w:pPr>
              <w:jc w:val="both"/>
              <w:rPr>
                <w:rFonts w:ascii="Century Gothic" w:hAnsi="Century Gothic" w:cs="Arial"/>
                <w:b/>
              </w:rPr>
            </w:pPr>
          </w:p>
          <w:p w14:paraId="67F83FA9" w14:textId="77777777" w:rsidR="000269D4" w:rsidRDefault="000269D4" w:rsidP="001B6F79">
            <w:pPr>
              <w:jc w:val="both"/>
              <w:rPr>
                <w:rFonts w:ascii="Century Gothic" w:hAnsi="Century Gothic" w:cs="Arial"/>
                <w:b/>
              </w:rPr>
            </w:pPr>
          </w:p>
          <w:p w14:paraId="39AF13C2" w14:textId="77777777" w:rsidR="000269D4" w:rsidRPr="00C52A9F" w:rsidRDefault="000269D4" w:rsidP="001B6F79">
            <w:pPr>
              <w:jc w:val="both"/>
              <w:rPr>
                <w:rFonts w:ascii="Century Gothic" w:hAnsi="Century Gothic" w:cs="Arial"/>
                <w:b/>
              </w:rPr>
            </w:pPr>
          </w:p>
        </w:tc>
        <w:tc>
          <w:tcPr>
            <w:tcW w:w="1984" w:type="dxa"/>
          </w:tcPr>
          <w:p w14:paraId="0C95B965" w14:textId="77777777" w:rsidR="000269D4" w:rsidRPr="00C52A9F" w:rsidRDefault="000269D4" w:rsidP="001B6F79">
            <w:pPr>
              <w:contextualSpacing/>
              <w:jc w:val="center"/>
              <w:rPr>
                <w:rFonts w:ascii="Century Gothic" w:hAnsi="Century Gothic" w:cs="Arial"/>
                <w:b/>
                <w:lang w:eastAsia="es-MX"/>
              </w:rPr>
            </w:pPr>
          </w:p>
          <w:p w14:paraId="66F608D8" w14:textId="77777777" w:rsidR="000269D4" w:rsidRDefault="000269D4" w:rsidP="001B6F79">
            <w:pPr>
              <w:contextualSpacing/>
              <w:jc w:val="center"/>
              <w:rPr>
                <w:rFonts w:ascii="Century Gothic" w:hAnsi="Century Gothic" w:cs="Arial"/>
                <w:b/>
                <w:lang w:eastAsia="es-MX"/>
              </w:rPr>
            </w:pPr>
          </w:p>
          <w:p w14:paraId="07BE264E" w14:textId="77777777" w:rsidR="000269D4" w:rsidRPr="00C52A9F" w:rsidRDefault="000269D4" w:rsidP="001B6F79">
            <w:pPr>
              <w:contextualSpacing/>
              <w:jc w:val="center"/>
              <w:rPr>
                <w:rFonts w:ascii="Century Gothic" w:hAnsi="Century Gothic" w:cs="Arial"/>
                <w:b/>
                <w:lang w:eastAsia="es-MX"/>
              </w:rPr>
            </w:pPr>
            <w:r w:rsidRPr="00C52A9F">
              <w:rPr>
                <w:rFonts w:ascii="Century Gothic" w:hAnsi="Century Gothic" w:cs="Arial"/>
                <w:b/>
                <w:lang w:eastAsia="es-MX"/>
              </w:rPr>
              <w:t>DIP. JOSÉ ALFREDO CHÁVEZ MADRID</w:t>
            </w:r>
          </w:p>
          <w:p w14:paraId="24D03E07" w14:textId="77777777" w:rsidR="000269D4" w:rsidRPr="00C52A9F" w:rsidRDefault="000269D4" w:rsidP="001B6F79">
            <w:pPr>
              <w:contextualSpacing/>
              <w:jc w:val="center"/>
              <w:rPr>
                <w:rFonts w:ascii="Century Gothic" w:hAnsi="Century Gothic" w:cs="Arial"/>
                <w:b/>
                <w:lang w:eastAsia="es-MX"/>
              </w:rPr>
            </w:pPr>
            <w:r w:rsidRPr="00C52A9F">
              <w:rPr>
                <w:rFonts w:ascii="Century Gothic" w:hAnsi="Century Gothic" w:cs="Arial"/>
                <w:b/>
                <w:lang w:eastAsia="es-MX"/>
              </w:rPr>
              <w:t>VOCAL</w:t>
            </w:r>
          </w:p>
          <w:p w14:paraId="63E85527" w14:textId="77777777" w:rsidR="000269D4" w:rsidRPr="00C52A9F" w:rsidRDefault="000269D4" w:rsidP="001B6F79">
            <w:pPr>
              <w:contextualSpacing/>
              <w:jc w:val="center"/>
              <w:rPr>
                <w:rFonts w:ascii="Century Gothic" w:hAnsi="Century Gothic" w:cs="Arial"/>
                <w:b/>
                <w:lang w:eastAsia="es-MX"/>
              </w:rPr>
            </w:pPr>
          </w:p>
        </w:tc>
        <w:tc>
          <w:tcPr>
            <w:tcW w:w="1730" w:type="dxa"/>
          </w:tcPr>
          <w:p w14:paraId="6317A55D" w14:textId="77777777" w:rsidR="000269D4" w:rsidRPr="00C52A9F" w:rsidRDefault="000269D4" w:rsidP="001B6F79">
            <w:pPr>
              <w:jc w:val="both"/>
              <w:rPr>
                <w:rFonts w:ascii="Century Gothic" w:hAnsi="Century Gothic" w:cs="Arial"/>
                <w:b/>
              </w:rPr>
            </w:pPr>
          </w:p>
        </w:tc>
        <w:tc>
          <w:tcPr>
            <w:tcW w:w="1984" w:type="dxa"/>
          </w:tcPr>
          <w:p w14:paraId="1D2FC5B7" w14:textId="77777777" w:rsidR="000269D4" w:rsidRPr="00C52A9F" w:rsidRDefault="000269D4" w:rsidP="001B6F79">
            <w:pPr>
              <w:jc w:val="both"/>
              <w:rPr>
                <w:rFonts w:ascii="Century Gothic" w:hAnsi="Century Gothic" w:cs="Arial"/>
                <w:b/>
              </w:rPr>
            </w:pPr>
          </w:p>
        </w:tc>
        <w:tc>
          <w:tcPr>
            <w:tcW w:w="1985" w:type="dxa"/>
          </w:tcPr>
          <w:p w14:paraId="4CC0CAA8" w14:textId="77777777" w:rsidR="000269D4" w:rsidRPr="00C52A9F" w:rsidRDefault="000269D4" w:rsidP="001B6F79">
            <w:pPr>
              <w:jc w:val="both"/>
              <w:rPr>
                <w:rFonts w:ascii="Century Gothic" w:hAnsi="Century Gothic" w:cs="Arial"/>
                <w:b/>
              </w:rPr>
            </w:pPr>
          </w:p>
          <w:p w14:paraId="1B2B6C52" w14:textId="77777777" w:rsidR="000269D4" w:rsidRPr="00C52A9F" w:rsidRDefault="000269D4" w:rsidP="001B6F79">
            <w:pPr>
              <w:spacing w:after="200" w:line="276" w:lineRule="auto"/>
              <w:rPr>
                <w:rFonts w:ascii="Calibri" w:hAnsi="Calibri"/>
                <w:sz w:val="22"/>
                <w:szCs w:val="22"/>
              </w:rPr>
            </w:pPr>
          </w:p>
          <w:p w14:paraId="6BE73EBB" w14:textId="77777777" w:rsidR="000269D4" w:rsidRPr="00C52A9F" w:rsidRDefault="000269D4" w:rsidP="001B6F79">
            <w:pPr>
              <w:spacing w:after="200" w:line="276" w:lineRule="auto"/>
              <w:rPr>
                <w:rFonts w:ascii="Calibri" w:hAnsi="Calibri"/>
                <w:sz w:val="22"/>
                <w:szCs w:val="22"/>
              </w:rPr>
            </w:pPr>
          </w:p>
        </w:tc>
      </w:tr>
      <w:tr w:rsidR="000269D4" w:rsidRPr="00C52A9F" w14:paraId="7C369AF8" w14:textId="77777777" w:rsidTr="007F25B4">
        <w:tc>
          <w:tcPr>
            <w:tcW w:w="1702" w:type="dxa"/>
          </w:tcPr>
          <w:p w14:paraId="4377E95C" w14:textId="77777777" w:rsidR="000269D4" w:rsidRPr="00C52A9F" w:rsidRDefault="000269D4" w:rsidP="001B6F79">
            <w:pPr>
              <w:jc w:val="both"/>
              <w:rPr>
                <w:rFonts w:ascii="Century Gothic" w:hAnsi="Century Gothic" w:cs="Arial"/>
                <w:b/>
              </w:rPr>
            </w:pPr>
            <w:r w:rsidRPr="00C52A9F">
              <w:rPr>
                <w:rFonts w:ascii="Century Gothic" w:hAnsi="Century Gothic" w:cs="Arial"/>
                <w:b/>
                <w:noProof/>
                <w:lang w:eastAsia="es-MX"/>
              </w:rPr>
              <w:drawing>
                <wp:inline distT="0" distB="0" distL="0" distR="0" wp14:anchorId="5C11DCDF" wp14:editId="3453417C">
                  <wp:extent cx="941717" cy="12477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érez.jpg"/>
                          <pic:cNvPicPr/>
                        </pic:nvPicPr>
                        <pic:blipFill>
                          <a:blip r:embed="rId13">
                            <a:extLst>
                              <a:ext uri="{28A0092B-C50C-407E-A947-70E740481C1C}">
                                <a14:useLocalDpi xmlns:a14="http://schemas.microsoft.com/office/drawing/2010/main" val="0"/>
                              </a:ext>
                            </a:extLst>
                          </a:blip>
                          <a:stretch>
                            <a:fillRect/>
                          </a:stretch>
                        </pic:blipFill>
                        <pic:spPr>
                          <a:xfrm>
                            <a:off x="0" y="0"/>
                            <a:ext cx="959985" cy="1271980"/>
                          </a:xfrm>
                          <a:prstGeom prst="rect">
                            <a:avLst/>
                          </a:prstGeom>
                        </pic:spPr>
                      </pic:pic>
                    </a:graphicData>
                  </a:graphic>
                </wp:inline>
              </w:drawing>
            </w:r>
          </w:p>
        </w:tc>
        <w:tc>
          <w:tcPr>
            <w:tcW w:w="1984" w:type="dxa"/>
          </w:tcPr>
          <w:p w14:paraId="6A403899" w14:textId="77777777" w:rsidR="000269D4" w:rsidRPr="00C52A9F" w:rsidRDefault="000269D4" w:rsidP="001B6F79">
            <w:pPr>
              <w:contextualSpacing/>
              <w:jc w:val="center"/>
              <w:rPr>
                <w:rFonts w:ascii="Century Gothic" w:hAnsi="Century Gothic" w:cs="Arial"/>
                <w:b/>
                <w:lang w:eastAsia="es-MX"/>
              </w:rPr>
            </w:pPr>
          </w:p>
          <w:p w14:paraId="3CC83F0B" w14:textId="77777777" w:rsidR="000269D4" w:rsidRPr="00C52A9F" w:rsidRDefault="000269D4" w:rsidP="001B6F79">
            <w:pPr>
              <w:contextualSpacing/>
              <w:jc w:val="center"/>
              <w:rPr>
                <w:rFonts w:ascii="Century Gothic" w:hAnsi="Century Gothic" w:cs="Arial"/>
                <w:b/>
                <w:lang w:eastAsia="es-MX"/>
              </w:rPr>
            </w:pPr>
          </w:p>
          <w:p w14:paraId="69274D54" w14:textId="77777777" w:rsidR="000269D4" w:rsidRPr="00C52A9F" w:rsidRDefault="000269D4" w:rsidP="001B6F79">
            <w:pPr>
              <w:contextualSpacing/>
              <w:jc w:val="center"/>
              <w:rPr>
                <w:rFonts w:ascii="Century Gothic" w:hAnsi="Century Gothic" w:cs="Arial"/>
                <w:b/>
                <w:lang w:eastAsia="es-MX"/>
              </w:rPr>
            </w:pPr>
            <w:r w:rsidRPr="00C52A9F">
              <w:rPr>
                <w:rFonts w:ascii="Century Gothic" w:hAnsi="Century Gothic" w:cs="Arial"/>
                <w:b/>
                <w:lang w:eastAsia="es-MX"/>
              </w:rPr>
              <w:t>DIP. ISMAEL PÉREZ PAVÍA</w:t>
            </w:r>
          </w:p>
          <w:p w14:paraId="23CE8288" w14:textId="77777777" w:rsidR="000269D4" w:rsidRPr="00C52A9F" w:rsidRDefault="000269D4" w:rsidP="001B6F79">
            <w:pPr>
              <w:contextualSpacing/>
              <w:jc w:val="center"/>
              <w:rPr>
                <w:rFonts w:ascii="Century Gothic" w:hAnsi="Century Gothic" w:cs="Arial"/>
                <w:b/>
                <w:lang w:eastAsia="es-MX"/>
              </w:rPr>
            </w:pPr>
            <w:r w:rsidRPr="00C52A9F">
              <w:rPr>
                <w:rFonts w:ascii="Century Gothic" w:hAnsi="Century Gothic" w:cs="Arial"/>
                <w:b/>
                <w:lang w:eastAsia="es-MX"/>
              </w:rPr>
              <w:t>VOCAL</w:t>
            </w:r>
          </w:p>
        </w:tc>
        <w:tc>
          <w:tcPr>
            <w:tcW w:w="1730" w:type="dxa"/>
          </w:tcPr>
          <w:p w14:paraId="44726E47" w14:textId="77777777" w:rsidR="000269D4" w:rsidRPr="00C52A9F" w:rsidRDefault="000269D4" w:rsidP="001B6F79">
            <w:pPr>
              <w:jc w:val="both"/>
              <w:rPr>
                <w:rFonts w:ascii="Century Gothic" w:hAnsi="Century Gothic" w:cs="Arial"/>
                <w:b/>
              </w:rPr>
            </w:pPr>
          </w:p>
        </w:tc>
        <w:tc>
          <w:tcPr>
            <w:tcW w:w="1984" w:type="dxa"/>
          </w:tcPr>
          <w:p w14:paraId="74FD6F95" w14:textId="77777777" w:rsidR="000269D4" w:rsidRPr="00C52A9F" w:rsidRDefault="000269D4" w:rsidP="001B6F79">
            <w:pPr>
              <w:jc w:val="both"/>
              <w:rPr>
                <w:rFonts w:ascii="Century Gothic" w:hAnsi="Century Gothic" w:cs="Arial"/>
                <w:b/>
              </w:rPr>
            </w:pPr>
          </w:p>
        </w:tc>
        <w:tc>
          <w:tcPr>
            <w:tcW w:w="1985" w:type="dxa"/>
          </w:tcPr>
          <w:p w14:paraId="39AEA682" w14:textId="77777777" w:rsidR="000269D4" w:rsidRPr="00C52A9F" w:rsidRDefault="000269D4" w:rsidP="001B6F79">
            <w:pPr>
              <w:jc w:val="both"/>
              <w:rPr>
                <w:rFonts w:ascii="Century Gothic" w:hAnsi="Century Gothic" w:cs="Arial"/>
                <w:b/>
              </w:rPr>
            </w:pPr>
          </w:p>
        </w:tc>
      </w:tr>
      <w:tr w:rsidR="000269D4" w:rsidRPr="00C52A9F" w14:paraId="6852E2F3" w14:textId="77777777" w:rsidTr="007F25B4">
        <w:tc>
          <w:tcPr>
            <w:tcW w:w="1702" w:type="dxa"/>
            <w:tcBorders>
              <w:top w:val="single" w:sz="4" w:space="0" w:color="auto"/>
              <w:left w:val="single" w:sz="4" w:space="0" w:color="auto"/>
              <w:bottom w:val="single" w:sz="4" w:space="0" w:color="auto"/>
              <w:right w:val="single" w:sz="4" w:space="0" w:color="auto"/>
            </w:tcBorders>
          </w:tcPr>
          <w:p w14:paraId="55E422D0" w14:textId="236316A6" w:rsidR="000269D4" w:rsidRPr="00C52A9F" w:rsidRDefault="000269D4" w:rsidP="001B6F79">
            <w:pPr>
              <w:jc w:val="both"/>
              <w:rPr>
                <w:rFonts w:ascii="Century Gothic" w:hAnsi="Century Gothic" w:cs="Arial"/>
                <w:b/>
                <w:noProof/>
                <w:lang w:eastAsia="es-MX"/>
              </w:rPr>
            </w:pPr>
          </w:p>
        </w:tc>
        <w:tc>
          <w:tcPr>
            <w:tcW w:w="1984" w:type="dxa"/>
            <w:tcBorders>
              <w:top w:val="single" w:sz="4" w:space="0" w:color="auto"/>
              <w:left w:val="single" w:sz="4" w:space="0" w:color="auto"/>
              <w:bottom w:val="single" w:sz="4" w:space="0" w:color="auto"/>
              <w:right w:val="single" w:sz="4" w:space="0" w:color="auto"/>
            </w:tcBorders>
          </w:tcPr>
          <w:p w14:paraId="2C18762E" w14:textId="4DD200FA" w:rsidR="000269D4" w:rsidRDefault="000269D4" w:rsidP="001B6F79">
            <w:pPr>
              <w:contextualSpacing/>
              <w:jc w:val="center"/>
              <w:rPr>
                <w:rFonts w:ascii="Century Gothic" w:hAnsi="Century Gothic" w:cs="Arial"/>
                <w:b/>
                <w:lang w:eastAsia="es-MX"/>
              </w:rPr>
            </w:pPr>
          </w:p>
          <w:p w14:paraId="0C7C59E1" w14:textId="2B68B4C6" w:rsidR="007F25B4" w:rsidRPr="00C52A9F" w:rsidRDefault="007F25B4" w:rsidP="001B6F79">
            <w:pPr>
              <w:contextualSpacing/>
              <w:jc w:val="center"/>
              <w:rPr>
                <w:rFonts w:ascii="Century Gothic" w:hAnsi="Century Gothic" w:cs="Arial"/>
                <w:b/>
                <w:lang w:eastAsia="es-MX"/>
              </w:rPr>
            </w:pPr>
            <w:r w:rsidRPr="00C52A9F">
              <w:rPr>
                <w:rFonts w:ascii="Century Gothic" w:hAnsi="Century Gothic" w:cs="Arial"/>
                <w:b/>
                <w:noProof/>
                <w:lang w:eastAsia="es-MX"/>
              </w:rPr>
              <w:drawing>
                <wp:anchor distT="0" distB="0" distL="114300" distR="114300" simplePos="0" relativeHeight="251662336" behindDoc="1" locked="0" layoutInCell="1" allowOverlap="1" wp14:anchorId="79041027" wp14:editId="7A13158E">
                  <wp:simplePos x="0" y="0"/>
                  <wp:positionH relativeFrom="column">
                    <wp:posOffset>-1057351</wp:posOffset>
                  </wp:positionH>
                  <wp:positionV relativeFrom="paragraph">
                    <wp:posOffset>81483</wp:posOffset>
                  </wp:positionV>
                  <wp:extent cx="829310" cy="1099185"/>
                  <wp:effectExtent l="0" t="0" r="8890"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9310" cy="1099185"/>
                          </a:xfrm>
                          <a:prstGeom prst="rect">
                            <a:avLst/>
                          </a:prstGeom>
                        </pic:spPr>
                      </pic:pic>
                    </a:graphicData>
                  </a:graphic>
                  <wp14:sizeRelH relativeFrom="page">
                    <wp14:pctWidth>0</wp14:pctWidth>
                  </wp14:sizeRelH>
                  <wp14:sizeRelV relativeFrom="page">
                    <wp14:pctHeight>0</wp14:pctHeight>
                  </wp14:sizeRelV>
                </wp:anchor>
              </w:drawing>
            </w:r>
          </w:p>
          <w:p w14:paraId="417A9CC6" w14:textId="77777777" w:rsidR="000269D4" w:rsidRPr="00C52A9F" w:rsidRDefault="000269D4" w:rsidP="001B6F79">
            <w:pPr>
              <w:contextualSpacing/>
              <w:jc w:val="center"/>
              <w:rPr>
                <w:rFonts w:ascii="Century Gothic" w:hAnsi="Century Gothic" w:cs="Arial"/>
                <w:b/>
                <w:lang w:eastAsia="es-MX"/>
              </w:rPr>
            </w:pPr>
            <w:r w:rsidRPr="00C52A9F">
              <w:rPr>
                <w:rFonts w:ascii="Century Gothic" w:hAnsi="Century Gothic" w:cs="Arial"/>
                <w:b/>
                <w:lang w:eastAsia="es-MX"/>
              </w:rPr>
              <w:t>DIP. GUSTAVO DE LA ROSA HICKERSON</w:t>
            </w:r>
          </w:p>
          <w:p w14:paraId="17DD3E82" w14:textId="77777777" w:rsidR="000269D4" w:rsidRPr="00C52A9F" w:rsidRDefault="000269D4" w:rsidP="001B6F79">
            <w:pPr>
              <w:contextualSpacing/>
              <w:jc w:val="center"/>
              <w:rPr>
                <w:rFonts w:ascii="Century Gothic" w:hAnsi="Century Gothic" w:cs="Arial"/>
                <w:b/>
                <w:lang w:eastAsia="es-MX"/>
              </w:rPr>
            </w:pPr>
            <w:r w:rsidRPr="00C52A9F">
              <w:rPr>
                <w:rFonts w:ascii="Century Gothic" w:hAnsi="Century Gothic" w:cs="Arial"/>
                <w:b/>
                <w:lang w:eastAsia="es-MX"/>
              </w:rPr>
              <w:t>VOCAL</w:t>
            </w:r>
          </w:p>
          <w:p w14:paraId="1DB3CE41" w14:textId="77777777" w:rsidR="000269D4" w:rsidRPr="00C52A9F" w:rsidRDefault="000269D4" w:rsidP="001B6F79">
            <w:pPr>
              <w:contextualSpacing/>
              <w:jc w:val="center"/>
              <w:rPr>
                <w:rFonts w:ascii="Century Gothic" w:hAnsi="Century Gothic" w:cs="Arial"/>
                <w:b/>
                <w:lang w:eastAsia="es-MX"/>
              </w:rPr>
            </w:pPr>
          </w:p>
          <w:p w14:paraId="15FC62F7" w14:textId="77777777" w:rsidR="000269D4" w:rsidRPr="00C52A9F" w:rsidRDefault="000269D4" w:rsidP="001B6F79">
            <w:pPr>
              <w:contextualSpacing/>
              <w:jc w:val="center"/>
              <w:rPr>
                <w:rFonts w:ascii="Century Gothic" w:hAnsi="Century Gothic" w:cs="Arial"/>
                <w:b/>
                <w:lang w:eastAsia="es-MX"/>
              </w:rPr>
            </w:pPr>
          </w:p>
        </w:tc>
        <w:tc>
          <w:tcPr>
            <w:tcW w:w="1730" w:type="dxa"/>
            <w:tcBorders>
              <w:top w:val="single" w:sz="4" w:space="0" w:color="auto"/>
              <w:left w:val="single" w:sz="4" w:space="0" w:color="auto"/>
              <w:bottom w:val="single" w:sz="4" w:space="0" w:color="auto"/>
              <w:right w:val="single" w:sz="4" w:space="0" w:color="auto"/>
            </w:tcBorders>
          </w:tcPr>
          <w:p w14:paraId="0E6D5EEC" w14:textId="77777777" w:rsidR="000269D4" w:rsidRPr="00C52A9F" w:rsidRDefault="000269D4" w:rsidP="001B6F79">
            <w:pPr>
              <w:jc w:val="both"/>
              <w:rPr>
                <w:rFonts w:ascii="Century Gothic" w:hAnsi="Century Gothic" w:cs="Arial"/>
                <w:b/>
              </w:rPr>
            </w:pPr>
          </w:p>
        </w:tc>
        <w:tc>
          <w:tcPr>
            <w:tcW w:w="1984" w:type="dxa"/>
            <w:tcBorders>
              <w:top w:val="single" w:sz="4" w:space="0" w:color="auto"/>
              <w:left w:val="single" w:sz="4" w:space="0" w:color="auto"/>
              <w:bottom w:val="single" w:sz="4" w:space="0" w:color="auto"/>
              <w:right w:val="single" w:sz="4" w:space="0" w:color="auto"/>
            </w:tcBorders>
          </w:tcPr>
          <w:p w14:paraId="14DF3843" w14:textId="77777777" w:rsidR="000269D4" w:rsidRPr="00C52A9F" w:rsidRDefault="000269D4" w:rsidP="001B6F79">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527E227A" w14:textId="77777777" w:rsidR="000269D4" w:rsidRPr="00C52A9F" w:rsidRDefault="000269D4" w:rsidP="001B6F79">
            <w:pPr>
              <w:jc w:val="both"/>
              <w:rPr>
                <w:rFonts w:ascii="Century Gothic" w:hAnsi="Century Gothic" w:cs="Arial"/>
                <w:b/>
              </w:rPr>
            </w:pPr>
          </w:p>
          <w:p w14:paraId="4BFD8EBE" w14:textId="77777777" w:rsidR="000269D4" w:rsidRPr="00C52A9F" w:rsidRDefault="000269D4" w:rsidP="001B6F79">
            <w:pPr>
              <w:jc w:val="both"/>
              <w:rPr>
                <w:rFonts w:ascii="Century Gothic" w:hAnsi="Century Gothic" w:cs="Arial"/>
                <w:b/>
              </w:rPr>
            </w:pPr>
          </w:p>
          <w:p w14:paraId="5959E27E" w14:textId="77777777" w:rsidR="000269D4" w:rsidRPr="00C52A9F" w:rsidRDefault="000269D4" w:rsidP="001B6F79">
            <w:pPr>
              <w:jc w:val="both"/>
              <w:rPr>
                <w:rFonts w:ascii="Century Gothic" w:hAnsi="Century Gothic" w:cs="Arial"/>
                <w:b/>
              </w:rPr>
            </w:pPr>
          </w:p>
        </w:tc>
      </w:tr>
      <w:tr w:rsidR="000269D4" w:rsidRPr="00C52A9F" w14:paraId="14B906F6" w14:textId="77777777" w:rsidTr="007F25B4">
        <w:tc>
          <w:tcPr>
            <w:tcW w:w="1702" w:type="dxa"/>
            <w:tcBorders>
              <w:top w:val="single" w:sz="4" w:space="0" w:color="auto"/>
              <w:left w:val="single" w:sz="4" w:space="0" w:color="auto"/>
              <w:bottom w:val="single" w:sz="4" w:space="0" w:color="auto"/>
              <w:right w:val="single" w:sz="4" w:space="0" w:color="auto"/>
            </w:tcBorders>
          </w:tcPr>
          <w:p w14:paraId="4ED962B0" w14:textId="77777777" w:rsidR="000269D4" w:rsidRPr="00C52A9F" w:rsidRDefault="000269D4" w:rsidP="001B6F79">
            <w:pPr>
              <w:jc w:val="both"/>
              <w:rPr>
                <w:rFonts w:ascii="Century Gothic" w:hAnsi="Century Gothic" w:cs="Arial"/>
                <w:b/>
                <w:noProof/>
                <w:lang w:eastAsia="es-MX"/>
              </w:rPr>
            </w:pPr>
            <w:r w:rsidRPr="00C52A9F">
              <w:rPr>
                <w:rFonts w:ascii="Century Gothic" w:hAnsi="Century Gothic" w:cs="Arial"/>
                <w:b/>
                <w:noProof/>
                <w:lang w:eastAsia="es-MX"/>
              </w:rPr>
              <w:drawing>
                <wp:inline distT="0" distB="0" distL="0" distR="0" wp14:anchorId="31D30CF3" wp14:editId="08A48A77">
                  <wp:extent cx="920151" cy="1219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lson.jpg"/>
                          <pic:cNvPicPr/>
                        </pic:nvPicPr>
                        <pic:blipFill>
                          <a:blip r:embed="rId15">
                            <a:extLst>
                              <a:ext uri="{28A0092B-C50C-407E-A947-70E740481C1C}">
                                <a14:useLocalDpi xmlns:a14="http://schemas.microsoft.com/office/drawing/2010/main" val="0"/>
                              </a:ext>
                            </a:extLst>
                          </a:blip>
                          <a:stretch>
                            <a:fillRect/>
                          </a:stretch>
                        </pic:blipFill>
                        <pic:spPr>
                          <a:xfrm>
                            <a:off x="0" y="0"/>
                            <a:ext cx="941714" cy="1247771"/>
                          </a:xfrm>
                          <a:prstGeom prst="rect">
                            <a:avLst/>
                          </a:prstGeom>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tcPr>
          <w:p w14:paraId="04ABCEAF" w14:textId="77777777" w:rsidR="000269D4" w:rsidRPr="00C52A9F" w:rsidRDefault="000269D4" w:rsidP="001B6F79">
            <w:pPr>
              <w:contextualSpacing/>
              <w:jc w:val="center"/>
              <w:rPr>
                <w:rFonts w:ascii="Century Gothic" w:hAnsi="Century Gothic" w:cs="Arial"/>
                <w:b/>
                <w:lang w:eastAsia="es-MX"/>
              </w:rPr>
            </w:pPr>
          </w:p>
          <w:p w14:paraId="4E24D3C2" w14:textId="77777777" w:rsidR="000269D4" w:rsidRPr="00C52A9F" w:rsidRDefault="000269D4" w:rsidP="001B6F79">
            <w:pPr>
              <w:contextualSpacing/>
              <w:jc w:val="center"/>
              <w:rPr>
                <w:rFonts w:ascii="Century Gothic" w:hAnsi="Century Gothic" w:cs="Arial"/>
                <w:b/>
                <w:lang w:eastAsia="es-MX"/>
              </w:rPr>
            </w:pPr>
            <w:r w:rsidRPr="00C52A9F">
              <w:rPr>
                <w:rFonts w:ascii="Century Gothic" w:hAnsi="Century Gothic" w:cs="Arial"/>
                <w:b/>
                <w:lang w:eastAsia="es-MX"/>
              </w:rPr>
              <w:t>DIP. CARLOS ALFREDO OLSON SAN VICENTE</w:t>
            </w:r>
          </w:p>
          <w:p w14:paraId="75DC9E8D" w14:textId="77777777" w:rsidR="000269D4" w:rsidRPr="00C52A9F" w:rsidRDefault="000269D4" w:rsidP="001B6F79">
            <w:pPr>
              <w:contextualSpacing/>
              <w:jc w:val="center"/>
              <w:rPr>
                <w:rFonts w:ascii="Century Gothic" w:hAnsi="Century Gothic" w:cs="Arial"/>
                <w:b/>
                <w:lang w:eastAsia="es-MX"/>
              </w:rPr>
            </w:pPr>
            <w:r w:rsidRPr="00C52A9F">
              <w:rPr>
                <w:rFonts w:ascii="Century Gothic" w:hAnsi="Century Gothic" w:cs="Arial"/>
                <w:b/>
                <w:lang w:eastAsia="es-MX"/>
              </w:rPr>
              <w:t>VOCAL</w:t>
            </w:r>
          </w:p>
          <w:p w14:paraId="2BBB88B3" w14:textId="77777777" w:rsidR="000269D4" w:rsidRPr="00C52A9F" w:rsidRDefault="000269D4" w:rsidP="001B6F79">
            <w:pPr>
              <w:contextualSpacing/>
              <w:jc w:val="center"/>
              <w:rPr>
                <w:rFonts w:ascii="Century Gothic" w:hAnsi="Century Gothic" w:cs="Arial"/>
                <w:b/>
                <w:lang w:eastAsia="es-MX"/>
              </w:rPr>
            </w:pPr>
          </w:p>
        </w:tc>
        <w:tc>
          <w:tcPr>
            <w:tcW w:w="1730" w:type="dxa"/>
            <w:tcBorders>
              <w:top w:val="single" w:sz="4" w:space="0" w:color="auto"/>
              <w:left w:val="single" w:sz="4" w:space="0" w:color="auto"/>
              <w:bottom w:val="single" w:sz="4" w:space="0" w:color="auto"/>
              <w:right w:val="single" w:sz="4" w:space="0" w:color="auto"/>
            </w:tcBorders>
          </w:tcPr>
          <w:p w14:paraId="54781012" w14:textId="77777777" w:rsidR="000269D4" w:rsidRPr="00C52A9F" w:rsidRDefault="000269D4" w:rsidP="001B6F79">
            <w:pPr>
              <w:jc w:val="both"/>
              <w:rPr>
                <w:rFonts w:ascii="Century Gothic" w:hAnsi="Century Gothic" w:cs="Arial"/>
                <w:b/>
              </w:rPr>
            </w:pPr>
          </w:p>
        </w:tc>
        <w:tc>
          <w:tcPr>
            <w:tcW w:w="1984" w:type="dxa"/>
            <w:tcBorders>
              <w:top w:val="single" w:sz="4" w:space="0" w:color="auto"/>
              <w:left w:val="single" w:sz="4" w:space="0" w:color="auto"/>
              <w:bottom w:val="single" w:sz="4" w:space="0" w:color="auto"/>
              <w:right w:val="single" w:sz="4" w:space="0" w:color="auto"/>
            </w:tcBorders>
          </w:tcPr>
          <w:p w14:paraId="1D0D6299" w14:textId="77777777" w:rsidR="000269D4" w:rsidRPr="00C52A9F" w:rsidRDefault="000269D4" w:rsidP="001B6F79">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258C5C2E" w14:textId="77777777" w:rsidR="000269D4" w:rsidRPr="00C52A9F" w:rsidRDefault="000269D4" w:rsidP="001B6F79">
            <w:pPr>
              <w:jc w:val="both"/>
              <w:rPr>
                <w:rFonts w:ascii="Century Gothic" w:hAnsi="Century Gothic" w:cs="Arial"/>
                <w:b/>
              </w:rPr>
            </w:pPr>
          </w:p>
        </w:tc>
      </w:tr>
    </w:tbl>
    <w:p w14:paraId="3596F33C" w14:textId="77777777" w:rsidR="00633D3C" w:rsidRDefault="00633D3C" w:rsidP="000269D4">
      <w:pPr>
        <w:contextualSpacing/>
        <w:jc w:val="both"/>
        <w:rPr>
          <w:rFonts w:ascii="Century Gothic" w:eastAsia="Arial" w:hAnsi="Century Gothic" w:cs="Arial"/>
          <w:sz w:val="18"/>
          <w:szCs w:val="20"/>
          <w:lang w:eastAsia="es-MX"/>
        </w:rPr>
      </w:pPr>
    </w:p>
    <w:p w14:paraId="4096E45E" w14:textId="1AA431A8" w:rsidR="000269D4" w:rsidRPr="00D46DDD" w:rsidRDefault="000269D4" w:rsidP="00633D3C">
      <w:pPr>
        <w:contextualSpacing/>
        <w:jc w:val="center"/>
        <w:rPr>
          <w:rFonts w:ascii="Century Gothic" w:hAnsi="Century Gothic"/>
        </w:rPr>
      </w:pPr>
      <w:r w:rsidRPr="00116DFF">
        <w:rPr>
          <w:rFonts w:ascii="Century Gothic" w:eastAsia="Arial" w:hAnsi="Century Gothic" w:cs="Arial"/>
          <w:sz w:val="18"/>
          <w:szCs w:val="20"/>
          <w:lang w:eastAsia="es-MX"/>
        </w:rPr>
        <w:t>LA PRESENTE HOJA DE FIRMAS CORRESPONDE AL DICTAMEN</w:t>
      </w:r>
      <w:r w:rsidR="0094664B">
        <w:rPr>
          <w:rFonts w:ascii="Century Gothic" w:eastAsia="Arial" w:hAnsi="Century Gothic" w:cs="Arial"/>
          <w:sz w:val="18"/>
          <w:szCs w:val="20"/>
          <w:lang w:eastAsia="es-MX"/>
        </w:rPr>
        <w:t xml:space="preserve"> QUE RESUELVE LA INICIATIVA NO.</w:t>
      </w:r>
      <w:r>
        <w:rPr>
          <w:rFonts w:ascii="Century Gothic" w:eastAsia="Arial" w:hAnsi="Century Gothic" w:cs="Arial"/>
          <w:sz w:val="18"/>
          <w:szCs w:val="20"/>
          <w:lang w:eastAsia="es-MX"/>
        </w:rPr>
        <w:t xml:space="preserve"> </w:t>
      </w:r>
      <w:r w:rsidR="00163385">
        <w:rPr>
          <w:rFonts w:ascii="Century Gothic" w:eastAsia="Arial" w:hAnsi="Century Gothic" w:cs="Arial"/>
          <w:sz w:val="18"/>
          <w:szCs w:val="20"/>
          <w:lang w:eastAsia="es-MX"/>
        </w:rPr>
        <w:t>1663</w:t>
      </w:r>
    </w:p>
    <w:sectPr w:rsidR="000269D4" w:rsidRPr="00D46DDD">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7D3CB" w14:textId="77777777" w:rsidR="00D84A9D" w:rsidRDefault="00D84A9D" w:rsidP="005D14CE">
      <w:r>
        <w:separator/>
      </w:r>
    </w:p>
  </w:endnote>
  <w:endnote w:type="continuationSeparator" w:id="0">
    <w:p w14:paraId="4ABA8797" w14:textId="77777777" w:rsidR="00D84A9D" w:rsidRDefault="00D84A9D" w:rsidP="005D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040363"/>
      <w:docPartObj>
        <w:docPartGallery w:val="Page Numbers (Bottom of Page)"/>
        <w:docPartUnique/>
      </w:docPartObj>
    </w:sdtPr>
    <w:sdtEndPr/>
    <w:sdtContent>
      <w:p w14:paraId="66769936" w14:textId="72DC1E29" w:rsidR="001B6F79" w:rsidRDefault="001B6F79">
        <w:pPr>
          <w:pStyle w:val="Piedepgina"/>
          <w:jc w:val="right"/>
        </w:pPr>
        <w:r>
          <w:fldChar w:fldCharType="begin"/>
        </w:r>
        <w:r>
          <w:instrText>PAGE   \* MERGEFORMAT</w:instrText>
        </w:r>
        <w:r>
          <w:fldChar w:fldCharType="separate"/>
        </w:r>
        <w:r w:rsidR="000A1277" w:rsidRPr="000A1277">
          <w:rPr>
            <w:noProof/>
            <w:lang w:val="es-ES"/>
          </w:rPr>
          <w:t>20</w:t>
        </w:r>
        <w:r>
          <w:fldChar w:fldCharType="end"/>
        </w:r>
      </w:p>
    </w:sdtContent>
  </w:sdt>
  <w:p w14:paraId="51491729" w14:textId="13B08077" w:rsidR="001B6F79" w:rsidRPr="006F138E" w:rsidRDefault="005547CC">
    <w:pPr>
      <w:pStyle w:val="Piedepgina"/>
      <w:rPr>
        <w:lang w:val="en-US"/>
      </w:rPr>
    </w:pPr>
    <w:r>
      <w:rPr>
        <w:rFonts w:ascii="Arial" w:hAnsi="Arial" w:cs="Arial"/>
        <w:sz w:val="16"/>
        <w:szCs w:val="16"/>
        <w:lang w:val="en-US"/>
      </w:rPr>
      <w:t>A1663</w:t>
    </w:r>
    <w:r w:rsidR="001B6F79">
      <w:rPr>
        <w:rFonts w:ascii="Arial" w:hAnsi="Arial" w:cs="Arial"/>
        <w:sz w:val="16"/>
        <w:szCs w:val="16"/>
        <w:lang w:val="en-US"/>
      </w:rPr>
      <w:t xml:space="preserve"> ERS</w:t>
    </w:r>
    <w:r w:rsidR="001B6F79" w:rsidRPr="000C261C">
      <w:rPr>
        <w:rFonts w:ascii="Arial" w:hAnsi="Arial" w:cs="Arial"/>
        <w:sz w:val="16"/>
        <w:szCs w:val="16"/>
        <w:lang w:val="en-US"/>
      </w:rPr>
      <w:t>/</w:t>
    </w:r>
    <w:r w:rsidR="001B6F79">
      <w:rPr>
        <w:rFonts w:ascii="Arial" w:hAnsi="Arial" w:cs="Arial"/>
        <w:sz w:val="16"/>
        <w:szCs w:val="16"/>
        <w:lang w:val="en-US"/>
      </w:rPr>
      <w:t>GAOR/NTRP/GTN/</w:t>
    </w:r>
    <w:r w:rsidR="00163385">
      <w:rPr>
        <w:rFonts w:ascii="Arial" w:hAnsi="Arial" w:cs="Arial"/>
        <w:sz w:val="16"/>
        <w:szCs w:val="16"/>
        <w:lang w:val="en-US"/>
      </w:rPr>
      <w:t>FPF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B165" w14:textId="77777777" w:rsidR="00D84A9D" w:rsidRDefault="00D84A9D" w:rsidP="005D14CE">
      <w:r>
        <w:separator/>
      </w:r>
    </w:p>
  </w:footnote>
  <w:footnote w:type="continuationSeparator" w:id="0">
    <w:p w14:paraId="58B2886E" w14:textId="77777777" w:rsidR="00D84A9D" w:rsidRDefault="00D84A9D" w:rsidP="005D14CE">
      <w:r>
        <w:continuationSeparator/>
      </w:r>
    </w:p>
  </w:footnote>
  <w:footnote w:id="1">
    <w:p w14:paraId="568AB021" w14:textId="77777777" w:rsidR="006F486C" w:rsidRDefault="006F486C" w:rsidP="006F486C">
      <w:pPr>
        <w:rPr>
          <w:rFonts w:ascii="Montserrat" w:eastAsia="Montserrat" w:hAnsi="Montserrat" w:cs="Montserrat"/>
          <w:sz w:val="18"/>
          <w:szCs w:val="18"/>
        </w:rPr>
      </w:pPr>
      <w:r>
        <w:rPr>
          <w:vertAlign w:val="superscript"/>
        </w:rPr>
        <w:footnoteRef/>
      </w:r>
      <w:r>
        <w:rPr>
          <w:sz w:val="20"/>
          <w:szCs w:val="20"/>
        </w:rPr>
        <w:t xml:space="preserve"> </w:t>
      </w:r>
      <w:r>
        <w:rPr>
          <w:rFonts w:ascii="Montserrat" w:eastAsia="Montserrat" w:hAnsi="Montserrat" w:cs="Montserrat"/>
          <w:sz w:val="18"/>
          <w:szCs w:val="18"/>
        </w:rPr>
        <w:t xml:space="preserve">Gamboa, Paola. </w:t>
      </w:r>
      <w:r>
        <w:rPr>
          <w:rFonts w:ascii="Montserrat" w:eastAsia="Montserrat" w:hAnsi="Montserrat" w:cs="Montserrat"/>
          <w:i/>
          <w:sz w:val="18"/>
          <w:szCs w:val="18"/>
        </w:rPr>
        <w:t>EL UNIVERSAL</w:t>
      </w:r>
      <w:r>
        <w:rPr>
          <w:rFonts w:ascii="Montserrat" w:eastAsia="Montserrat" w:hAnsi="Montserrat" w:cs="Montserrat"/>
          <w:sz w:val="18"/>
          <w:szCs w:val="18"/>
        </w:rPr>
        <w:t xml:space="preserve">. 16 de </w:t>
      </w:r>
      <w:proofErr w:type="gramStart"/>
      <w:r>
        <w:rPr>
          <w:rFonts w:ascii="Montserrat" w:eastAsia="Montserrat" w:hAnsi="Montserrat" w:cs="Montserrat"/>
          <w:sz w:val="18"/>
          <w:szCs w:val="18"/>
        </w:rPr>
        <w:t>Enero</w:t>
      </w:r>
      <w:proofErr w:type="gramEnd"/>
      <w:r>
        <w:rPr>
          <w:rFonts w:ascii="Montserrat" w:eastAsia="Montserrat" w:hAnsi="Montserrat" w:cs="Montserrat"/>
          <w:sz w:val="18"/>
          <w:szCs w:val="18"/>
        </w:rPr>
        <w:t xml:space="preserve"> de 2023. https://www.eluniversal.com.mx/estados/suman-11-reos-recapturados-tras-fuga-en-cereso-3-de-ciudad-juarez. 19 de </w:t>
      </w:r>
      <w:proofErr w:type="gramStart"/>
      <w:r>
        <w:rPr>
          <w:rFonts w:ascii="Montserrat" w:eastAsia="Montserrat" w:hAnsi="Montserrat" w:cs="Montserrat"/>
          <w:sz w:val="18"/>
          <w:szCs w:val="18"/>
        </w:rPr>
        <w:t>Enero</w:t>
      </w:r>
      <w:proofErr w:type="gramEnd"/>
      <w:r>
        <w:rPr>
          <w:rFonts w:ascii="Montserrat" w:eastAsia="Montserrat" w:hAnsi="Montserrat" w:cs="Montserrat"/>
          <w:sz w:val="18"/>
          <w:szCs w:val="18"/>
        </w:rPr>
        <w:t xml:space="preserve"> de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A37C" w14:textId="77777777" w:rsidR="001B6F79" w:rsidRPr="00B444AE" w:rsidRDefault="001B6F79" w:rsidP="005D14CE">
    <w:pPr>
      <w:jc w:val="right"/>
      <w:rPr>
        <w:rFonts w:ascii="Century Gothic" w:hAnsi="Century Gothic"/>
      </w:rPr>
    </w:pPr>
    <w:r w:rsidRPr="00B444AE">
      <w:rPr>
        <w:rFonts w:ascii="Century Gothic" w:hAnsi="Century Gothic"/>
      </w:rPr>
      <w:t>"2023, Centenario de la muerte del General Francisco Villa”</w:t>
    </w:r>
  </w:p>
  <w:p w14:paraId="133661A3" w14:textId="7D8DF18E" w:rsidR="001B6F79" w:rsidRPr="005D14CE" w:rsidRDefault="001B6F79" w:rsidP="005D14CE">
    <w:pPr>
      <w:jc w:val="right"/>
      <w:rPr>
        <w:rFonts w:ascii="Century Gothic" w:hAnsi="Century Gothic"/>
        <w:bCs/>
        <w:shd w:val="clear" w:color="auto" w:fill="FFFFFF"/>
      </w:rPr>
    </w:pPr>
    <w:r w:rsidRPr="00B444AE">
      <w:rPr>
        <w:rFonts w:ascii="Century Gothic" w:hAnsi="Century Gothic"/>
      </w:rPr>
      <w:t xml:space="preserve">"2023, Cien años del </w:t>
    </w:r>
    <w:proofErr w:type="spellStart"/>
    <w:r w:rsidRPr="00B444AE">
      <w:rPr>
        <w:rFonts w:ascii="Century Gothic" w:hAnsi="Century Gothic"/>
      </w:rPr>
      <w:t>Rotarismo</w:t>
    </w:r>
    <w:proofErr w:type="spellEnd"/>
    <w:r w:rsidRPr="00B444AE">
      <w:rPr>
        <w:rFonts w:ascii="Century Gothic" w:hAnsi="Century Gothic"/>
      </w:rPr>
      <w:t xml:space="preserve"> en Chihuahua”</w:t>
    </w:r>
  </w:p>
  <w:p w14:paraId="775A5388" w14:textId="77777777" w:rsidR="001B6F79" w:rsidRDefault="001B6F79" w:rsidP="005D14CE">
    <w:pPr>
      <w:pStyle w:val="Encabezado"/>
      <w:jc w:val="right"/>
      <w:rPr>
        <w:rFonts w:ascii="Century Gothic" w:hAnsi="Century Gothic"/>
        <w:b/>
      </w:rPr>
    </w:pPr>
    <w:r>
      <w:rPr>
        <w:rFonts w:ascii="Century Gothic" w:hAnsi="Century Gothic"/>
        <w:b/>
      </w:rPr>
      <w:tab/>
      <w:t xml:space="preserve">                                                               </w:t>
    </w:r>
  </w:p>
  <w:p w14:paraId="284C5766" w14:textId="637E5310" w:rsidR="001B6F79" w:rsidRPr="007F3266" w:rsidRDefault="001B6F79" w:rsidP="005D14CE">
    <w:pPr>
      <w:pStyle w:val="Encabezado"/>
      <w:jc w:val="right"/>
      <w:rPr>
        <w:rFonts w:ascii="Century Gothic" w:hAnsi="Century Gothic"/>
        <w:b/>
      </w:rPr>
    </w:pPr>
    <w:r>
      <w:rPr>
        <w:rFonts w:ascii="Century Gothic" w:hAnsi="Century Gothic"/>
        <w:b/>
      </w:rPr>
      <w:t xml:space="preserve"> </w:t>
    </w:r>
    <w:r>
      <w:rPr>
        <w:rFonts w:ascii="Century Gothic" w:hAnsi="Century Gothic"/>
        <w:b/>
        <w:szCs w:val="28"/>
      </w:rPr>
      <w:t>Comisión de Justicia</w:t>
    </w:r>
  </w:p>
  <w:p w14:paraId="07EA0B09" w14:textId="4978BE62" w:rsidR="001B6F79" w:rsidRPr="007C5615" w:rsidRDefault="001B6F79" w:rsidP="005D14CE">
    <w:pPr>
      <w:pStyle w:val="Encabezado"/>
      <w:jc w:val="right"/>
      <w:rPr>
        <w:rFonts w:ascii="Century Gothic" w:hAnsi="Century Gothic"/>
        <w:b/>
      </w:rPr>
    </w:pPr>
    <w:r w:rsidRPr="007F3266">
      <w:rPr>
        <w:rFonts w:ascii="Century Gothic" w:hAnsi="Century Gothic"/>
        <w:b/>
      </w:rPr>
      <w:t>LXVII LEGISLATURA</w:t>
    </w:r>
  </w:p>
  <w:p w14:paraId="38B60707" w14:textId="161B5D20" w:rsidR="001B6F79" w:rsidRPr="007266F6" w:rsidRDefault="001B6F79" w:rsidP="005D14CE">
    <w:pPr>
      <w:pStyle w:val="Encabezado"/>
      <w:jc w:val="right"/>
      <w:rPr>
        <w:rFonts w:ascii="Century Gothic" w:hAnsi="Century Gothic" w:cs="Arial"/>
        <w:b/>
      </w:rPr>
    </w:pPr>
    <w:r w:rsidRPr="00B2389D">
      <w:rPr>
        <w:rFonts w:ascii="Century Gothic" w:hAnsi="Century Gothic" w:cs="Arial"/>
        <w:b/>
      </w:rPr>
      <w:t>DC</w:t>
    </w:r>
    <w:r>
      <w:rPr>
        <w:rFonts w:ascii="Century Gothic" w:hAnsi="Century Gothic" w:cs="Arial"/>
        <w:b/>
      </w:rPr>
      <w:t>J</w:t>
    </w:r>
    <w:r w:rsidRPr="004174F1">
      <w:rPr>
        <w:rFonts w:ascii="Century Gothic" w:hAnsi="Century Gothic" w:cs="Arial"/>
        <w:b/>
      </w:rPr>
      <w:t>/</w:t>
    </w:r>
    <w:r w:rsidR="00B8486D">
      <w:rPr>
        <w:rFonts w:ascii="Century Gothic" w:hAnsi="Century Gothic" w:cs="Arial"/>
        <w:b/>
        <w:lang w:val="es-ES"/>
      </w:rPr>
      <w:t>0</w:t>
    </w:r>
    <w:r w:rsidR="00522C6E">
      <w:rPr>
        <w:rFonts w:ascii="Century Gothic" w:hAnsi="Century Gothic" w:cs="Arial"/>
        <w:b/>
        <w:lang w:val="es-ES"/>
      </w:rPr>
      <w:t>25</w:t>
    </w:r>
    <w:r>
      <w:rPr>
        <w:rFonts w:ascii="Century Gothic" w:hAnsi="Century Gothic" w:cs="Arial"/>
        <w:b/>
      </w:rPr>
      <w:t>/2023</w:t>
    </w:r>
  </w:p>
  <w:p w14:paraId="0497215C" w14:textId="77777777" w:rsidR="001B6F79" w:rsidRDefault="001B6F7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A5708"/>
    <w:multiLevelType w:val="hybridMultilevel"/>
    <w:tmpl w:val="0D8C1E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2D2E2E"/>
    <w:multiLevelType w:val="hybridMultilevel"/>
    <w:tmpl w:val="0130D9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A042F6"/>
    <w:multiLevelType w:val="multilevel"/>
    <w:tmpl w:val="184A26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9507CA"/>
    <w:multiLevelType w:val="hybridMultilevel"/>
    <w:tmpl w:val="240E7058"/>
    <w:lvl w:ilvl="0" w:tplc="080A0017">
      <w:start w:val="1"/>
      <w:numFmt w:val="lowerLetter"/>
      <w:lvlText w:val="%1)"/>
      <w:lvlJc w:val="left"/>
      <w:pPr>
        <w:ind w:left="2595" w:hanging="360"/>
      </w:pPr>
    </w:lvl>
    <w:lvl w:ilvl="1" w:tplc="080A0019" w:tentative="1">
      <w:start w:val="1"/>
      <w:numFmt w:val="lowerLetter"/>
      <w:lvlText w:val="%2."/>
      <w:lvlJc w:val="left"/>
      <w:pPr>
        <w:ind w:left="3315" w:hanging="360"/>
      </w:pPr>
    </w:lvl>
    <w:lvl w:ilvl="2" w:tplc="080A001B" w:tentative="1">
      <w:start w:val="1"/>
      <w:numFmt w:val="lowerRoman"/>
      <w:lvlText w:val="%3."/>
      <w:lvlJc w:val="right"/>
      <w:pPr>
        <w:ind w:left="4035" w:hanging="180"/>
      </w:pPr>
    </w:lvl>
    <w:lvl w:ilvl="3" w:tplc="080A000F" w:tentative="1">
      <w:start w:val="1"/>
      <w:numFmt w:val="decimal"/>
      <w:lvlText w:val="%4."/>
      <w:lvlJc w:val="left"/>
      <w:pPr>
        <w:ind w:left="4755" w:hanging="360"/>
      </w:pPr>
    </w:lvl>
    <w:lvl w:ilvl="4" w:tplc="080A0019" w:tentative="1">
      <w:start w:val="1"/>
      <w:numFmt w:val="lowerLetter"/>
      <w:lvlText w:val="%5."/>
      <w:lvlJc w:val="left"/>
      <w:pPr>
        <w:ind w:left="5475" w:hanging="360"/>
      </w:pPr>
    </w:lvl>
    <w:lvl w:ilvl="5" w:tplc="080A001B" w:tentative="1">
      <w:start w:val="1"/>
      <w:numFmt w:val="lowerRoman"/>
      <w:lvlText w:val="%6."/>
      <w:lvlJc w:val="right"/>
      <w:pPr>
        <w:ind w:left="6195" w:hanging="180"/>
      </w:pPr>
    </w:lvl>
    <w:lvl w:ilvl="6" w:tplc="080A000F" w:tentative="1">
      <w:start w:val="1"/>
      <w:numFmt w:val="decimal"/>
      <w:lvlText w:val="%7."/>
      <w:lvlJc w:val="left"/>
      <w:pPr>
        <w:ind w:left="6915" w:hanging="360"/>
      </w:pPr>
    </w:lvl>
    <w:lvl w:ilvl="7" w:tplc="080A0019" w:tentative="1">
      <w:start w:val="1"/>
      <w:numFmt w:val="lowerLetter"/>
      <w:lvlText w:val="%8."/>
      <w:lvlJc w:val="left"/>
      <w:pPr>
        <w:ind w:left="7635" w:hanging="360"/>
      </w:pPr>
    </w:lvl>
    <w:lvl w:ilvl="8" w:tplc="080A001B" w:tentative="1">
      <w:start w:val="1"/>
      <w:numFmt w:val="lowerRoman"/>
      <w:lvlText w:val="%9."/>
      <w:lvlJc w:val="right"/>
      <w:pPr>
        <w:ind w:left="8355" w:hanging="180"/>
      </w:pPr>
    </w:lvl>
  </w:abstractNum>
  <w:abstractNum w:abstractNumId="4" w15:restartNumberingAfterBreak="0">
    <w:nsid w:val="3FB845A1"/>
    <w:multiLevelType w:val="hybridMultilevel"/>
    <w:tmpl w:val="F98C2120"/>
    <w:lvl w:ilvl="0" w:tplc="A32C7CC4">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A4B76D7"/>
    <w:multiLevelType w:val="hybridMultilevel"/>
    <w:tmpl w:val="668809E2"/>
    <w:lvl w:ilvl="0" w:tplc="A2C62576">
      <w:start w:val="1"/>
      <w:numFmt w:val="upperRoman"/>
      <w:lvlText w:val="%1."/>
      <w:lvlJc w:val="left"/>
      <w:pPr>
        <w:ind w:left="1875" w:hanging="360"/>
      </w:pPr>
      <w:rPr>
        <w:rFonts w:hint="default"/>
      </w:rPr>
    </w:lvl>
    <w:lvl w:ilvl="1" w:tplc="080A0019" w:tentative="1">
      <w:start w:val="1"/>
      <w:numFmt w:val="lowerLetter"/>
      <w:lvlText w:val="%2."/>
      <w:lvlJc w:val="left"/>
      <w:pPr>
        <w:ind w:left="2595" w:hanging="360"/>
      </w:pPr>
    </w:lvl>
    <w:lvl w:ilvl="2" w:tplc="080A001B" w:tentative="1">
      <w:start w:val="1"/>
      <w:numFmt w:val="lowerRoman"/>
      <w:lvlText w:val="%3."/>
      <w:lvlJc w:val="right"/>
      <w:pPr>
        <w:ind w:left="3315" w:hanging="180"/>
      </w:pPr>
    </w:lvl>
    <w:lvl w:ilvl="3" w:tplc="080A000F" w:tentative="1">
      <w:start w:val="1"/>
      <w:numFmt w:val="decimal"/>
      <w:lvlText w:val="%4."/>
      <w:lvlJc w:val="left"/>
      <w:pPr>
        <w:ind w:left="4035" w:hanging="360"/>
      </w:pPr>
    </w:lvl>
    <w:lvl w:ilvl="4" w:tplc="080A0019" w:tentative="1">
      <w:start w:val="1"/>
      <w:numFmt w:val="lowerLetter"/>
      <w:lvlText w:val="%5."/>
      <w:lvlJc w:val="left"/>
      <w:pPr>
        <w:ind w:left="4755" w:hanging="360"/>
      </w:pPr>
    </w:lvl>
    <w:lvl w:ilvl="5" w:tplc="080A001B" w:tentative="1">
      <w:start w:val="1"/>
      <w:numFmt w:val="lowerRoman"/>
      <w:lvlText w:val="%6."/>
      <w:lvlJc w:val="right"/>
      <w:pPr>
        <w:ind w:left="5475" w:hanging="180"/>
      </w:pPr>
    </w:lvl>
    <w:lvl w:ilvl="6" w:tplc="080A000F" w:tentative="1">
      <w:start w:val="1"/>
      <w:numFmt w:val="decimal"/>
      <w:lvlText w:val="%7."/>
      <w:lvlJc w:val="left"/>
      <w:pPr>
        <w:ind w:left="6195" w:hanging="360"/>
      </w:pPr>
    </w:lvl>
    <w:lvl w:ilvl="7" w:tplc="080A0019" w:tentative="1">
      <w:start w:val="1"/>
      <w:numFmt w:val="lowerLetter"/>
      <w:lvlText w:val="%8."/>
      <w:lvlJc w:val="left"/>
      <w:pPr>
        <w:ind w:left="6915" w:hanging="360"/>
      </w:pPr>
    </w:lvl>
    <w:lvl w:ilvl="8" w:tplc="080A001B" w:tentative="1">
      <w:start w:val="1"/>
      <w:numFmt w:val="lowerRoman"/>
      <w:lvlText w:val="%9."/>
      <w:lvlJc w:val="right"/>
      <w:pPr>
        <w:ind w:left="7635" w:hanging="180"/>
      </w:pPr>
    </w:lvl>
  </w:abstractNum>
  <w:abstractNum w:abstractNumId="6" w15:restartNumberingAfterBreak="0">
    <w:nsid w:val="52067015"/>
    <w:multiLevelType w:val="hybridMultilevel"/>
    <w:tmpl w:val="64685A74"/>
    <w:lvl w:ilvl="0" w:tplc="9376AFF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B2466CA"/>
    <w:multiLevelType w:val="hybridMultilevel"/>
    <w:tmpl w:val="276235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4CE"/>
    <w:rsid w:val="00003724"/>
    <w:rsid w:val="00003745"/>
    <w:rsid w:val="00011138"/>
    <w:rsid w:val="000269D4"/>
    <w:rsid w:val="000357AF"/>
    <w:rsid w:val="00063A11"/>
    <w:rsid w:val="00063BF9"/>
    <w:rsid w:val="0006657F"/>
    <w:rsid w:val="000A1277"/>
    <w:rsid w:val="000A5092"/>
    <w:rsid w:val="000B138C"/>
    <w:rsid w:val="000C0495"/>
    <w:rsid w:val="000C6BE2"/>
    <w:rsid w:val="000F6296"/>
    <w:rsid w:val="000F7011"/>
    <w:rsid w:val="00131FEA"/>
    <w:rsid w:val="00145E27"/>
    <w:rsid w:val="00150C73"/>
    <w:rsid w:val="00155D18"/>
    <w:rsid w:val="00163385"/>
    <w:rsid w:val="00164C62"/>
    <w:rsid w:val="00176B19"/>
    <w:rsid w:val="001B57B1"/>
    <w:rsid w:val="001B6F79"/>
    <w:rsid w:val="001C43DA"/>
    <w:rsid w:val="001C7D7F"/>
    <w:rsid w:val="001D030F"/>
    <w:rsid w:val="001D487D"/>
    <w:rsid w:val="0022230E"/>
    <w:rsid w:val="0027332F"/>
    <w:rsid w:val="00282919"/>
    <w:rsid w:val="0028427C"/>
    <w:rsid w:val="00286ABD"/>
    <w:rsid w:val="00292B62"/>
    <w:rsid w:val="002A5137"/>
    <w:rsid w:val="002C3A17"/>
    <w:rsid w:val="002D0A17"/>
    <w:rsid w:val="002D1586"/>
    <w:rsid w:val="002F16B8"/>
    <w:rsid w:val="0030206D"/>
    <w:rsid w:val="003076FA"/>
    <w:rsid w:val="00322E64"/>
    <w:rsid w:val="003275FA"/>
    <w:rsid w:val="0034143C"/>
    <w:rsid w:val="00351587"/>
    <w:rsid w:val="003604C4"/>
    <w:rsid w:val="003622C2"/>
    <w:rsid w:val="003831E3"/>
    <w:rsid w:val="0038714D"/>
    <w:rsid w:val="0039048D"/>
    <w:rsid w:val="00391512"/>
    <w:rsid w:val="003A321F"/>
    <w:rsid w:val="003A5682"/>
    <w:rsid w:val="003A769F"/>
    <w:rsid w:val="003A78BA"/>
    <w:rsid w:val="003C20E5"/>
    <w:rsid w:val="003D017A"/>
    <w:rsid w:val="003E4E7F"/>
    <w:rsid w:val="003F313D"/>
    <w:rsid w:val="00403ED6"/>
    <w:rsid w:val="00411973"/>
    <w:rsid w:val="004232B9"/>
    <w:rsid w:val="0044252E"/>
    <w:rsid w:val="0045368D"/>
    <w:rsid w:val="004A50DC"/>
    <w:rsid w:val="004A5BAA"/>
    <w:rsid w:val="004B0C22"/>
    <w:rsid w:val="004D688F"/>
    <w:rsid w:val="004F69FE"/>
    <w:rsid w:val="00515BB2"/>
    <w:rsid w:val="00522C6E"/>
    <w:rsid w:val="00554678"/>
    <w:rsid w:val="005547CC"/>
    <w:rsid w:val="00574FB7"/>
    <w:rsid w:val="0058559D"/>
    <w:rsid w:val="005949BB"/>
    <w:rsid w:val="005D14CE"/>
    <w:rsid w:val="005F237B"/>
    <w:rsid w:val="005F7174"/>
    <w:rsid w:val="006200AB"/>
    <w:rsid w:val="00622FBD"/>
    <w:rsid w:val="00633D3C"/>
    <w:rsid w:val="00642479"/>
    <w:rsid w:val="006506A4"/>
    <w:rsid w:val="00651A95"/>
    <w:rsid w:val="0065612E"/>
    <w:rsid w:val="00670A60"/>
    <w:rsid w:val="00677071"/>
    <w:rsid w:val="00677438"/>
    <w:rsid w:val="0069679C"/>
    <w:rsid w:val="006B3176"/>
    <w:rsid w:val="006B498A"/>
    <w:rsid w:val="006B4E8A"/>
    <w:rsid w:val="006D5689"/>
    <w:rsid w:val="006F138E"/>
    <w:rsid w:val="006F486C"/>
    <w:rsid w:val="0070351E"/>
    <w:rsid w:val="00742AED"/>
    <w:rsid w:val="00785DA5"/>
    <w:rsid w:val="007879C1"/>
    <w:rsid w:val="00787BA7"/>
    <w:rsid w:val="007953BF"/>
    <w:rsid w:val="007A50F0"/>
    <w:rsid w:val="007A767D"/>
    <w:rsid w:val="007B7406"/>
    <w:rsid w:val="007C4F76"/>
    <w:rsid w:val="007C6755"/>
    <w:rsid w:val="007D1882"/>
    <w:rsid w:val="007D5B88"/>
    <w:rsid w:val="007E4E10"/>
    <w:rsid w:val="007F15D9"/>
    <w:rsid w:val="007F25B4"/>
    <w:rsid w:val="008340BE"/>
    <w:rsid w:val="0084009B"/>
    <w:rsid w:val="00861256"/>
    <w:rsid w:val="00867896"/>
    <w:rsid w:val="00877A6B"/>
    <w:rsid w:val="008A6EAB"/>
    <w:rsid w:val="008A77EC"/>
    <w:rsid w:val="008C0CB9"/>
    <w:rsid w:val="008C3105"/>
    <w:rsid w:val="008C71FD"/>
    <w:rsid w:val="008E1E41"/>
    <w:rsid w:val="008E472F"/>
    <w:rsid w:val="0090292A"/>
    <w:rsid w:val="00915DBF"/>
    <w:rsid w:val="00917E38"/>
    <w:rsid w:val="009212C2"/>
    <w:rsid w:val="009278FD"/>
    <w:rsid w:val="00942A48"/>
    <w:rsid w:val="0094664B"/>
    <w:rsid w:val="00955BA9"/>
    <w:rsid w:val="00957D45"/>
    <w:rsid w:val="00982478"/>
    <w:rsid w:val="00986DCB"/>
    <w:rsid w:val="0099169B"/>
    <w:rsid w:val="009938F8"/>
    <w:rsid w:val="009A1B9F"/>
    <w:rsid w:val="009F506A"/>
    <w:rsid w:val="00A06985"/>
    <w:rsid w:val="00A11F1F"/>
    <w:rsid w:val="00A13A55"/>
    <w:rsid w:val="00A3638B"/>
    <w:rsid w:val="00A37736"/>
    <w:rsid w:val="00A40788"/>
    <w:rsid w:val="00A449EF"/>
    <w:rsid w:val="00A46602"/>
    <w:rsid w:val="00A50755"/>
    <w:rsid w:val="00A60196"/>
    <w:rsid w:val="00A72E1C"/>
    <w:rsid w:val="00A90C64"/>
    <w:rsid w:val="00A9377E"/>
    <w:rsid w:val="00A943D1"/>
    <w:rsid w:val="00A9752F"/>
    <w:rsid w:val="00AC6D45"/>
    <w:rsid w:val="00AD0FB6"/>
    <w:rsid w:val="00B03E11"/>
    <w:rsid w:val="00B05611"/>
    <w:rsid w:val="00B1264D"/>
    <w:rsid w:val="00B21E8E"/>
    <w:rsid w:val="00B24145"/>
    <w:rsid w:val="00B34F9A"/>
    <w:rsid w:val="00B5091F"/>
    <w:rsid w:val="00B65B3C"/>
    <w:rsid w:val="00B66E28"/>
    <w:rsid w:val="00B70691"/>
    <w:rsid w:val="00B72B75"/>
    <w:rsid w:val="00B801A6"/>
    <w:rsid w:val="00B808FF"/>
    <w:rsid w:val="00B82A93"/>
    <w:rsid w:val="00B83CFB"/>
    <w:rsid w:val="00B8486D"/>
    <w:rsid w:val="00BA1052"/>
    <w:rsid w:val="00BB2F33"/>
    <w:rsid w:val="00BB506D"/>
    <w:rsid w:val="00BB73C9"/>
    <w:rsid w:val="00BC6342"/>
    <w:rsid w:val="00BD3FAB"/>
    <w:rsid w:val="00BE3637"/>
    <w:rsid w:val="00C00097"/>
    <w:rsid w:val="00C059DB"/>
    <w:rsid w:val="00C203EA"/>
    <w:rsid w:val="00C239F4"/>
    <w:rsid w:val="00C27D24"/>
    <w:rsid w:val="00C47445"/>
    <w:rsid w:val="00C73A36"/>
    <w:rsid w:val="00C7568F"/>
    <w:rsid w:val="00C769EA"/>
    <w:rsid w:val="00C82E7B"/>
    <w:rsid w:val="00C91A1B"/>
    <w:rsid w:val="00C935BC"/>
    <w:rsid w:val="00CA6128"/>
    <w:rsid w:val="00CA7616"/>
    <w:rsid w:val="00CD270D"/>
    <w:rsid w:val="00CD6BB2"/>
    <w:rsid w:val="00CE7954"/>
    <w:rsid w:val="00CF64BB"/>
    <w:rsid w:val="00D06212"/>
    <w:rsid w:val="00D15282"/>
    <w:rsid w:val="00D15B57"/>
    <w:rsid w:val="00D22A8B"/>
    <w:rsid w:val="00D46100"/>
    <w:rsid w:val="00D46DDD"/>
    <w:rsid w:val="00D46E28"/>
    <w:rsid w:val="00D631E4"/>
    <w:rsid w:val="00D82CCE"/>
    <w:rsid w:val="00D84A9D"/>
    <w:rsid w:val="00D9079B"/>
    <w:rsid w:val="00DA4310"/>
    <w:rsid w:val="00DD259D"/>
    <w:rsid w:val="00DF0924"/>
    <w:rsid w:val="00E010C1"/>
    <w:rsid w:val="00E01F59"/>
    <w:rsid w:val="00E06347"/>
    <w:rsid w:val="00E07404"/>
    <w:rsid w:val="00E07B9C"/>
    <w:rsid w:val="00E13CCF"/>
    <w:rsid w:val="00E1590D"/>
    <w:rsid w:val="00E22BD0"/>
    <w:rsid w:val="00E26708"/>
    <w:rsid w:val="00E642A3"/>
    <w:rsid w:val="00E648CF"/>
    <w:rsid w:val="00E702EF"/>
    <w:rsid w:val="00E82B49"/>
    <w:rsid w:val="00E863EF"/>
    <w:rsid w:val="00E87220"/>
    <w:rsid w:val="00E945E6"/>
    <w:rsid w:val="00E957B9"/>
    <w:rsid w:val="00EA0E3A"/>
    <w:rsid w:val="00EA331D"/>
    <w:rsid w:val="00EA74C2"/>
    <w:rsid w:val="00EB3399"/>
    <w:rsid w:val="00EC6301"/>
    <w:rsid w:val="00EE232B"/>
    <w:rsid w:val="00EE45D9"/>
    <w:rsid w:val="00EF1EA7"/>
    <w:rsid w:val="00EF6E48"/>
    <w:rsid w:val="00F05574"/>
    <w:rsid w:val="00F109DC"/>
    <w:rsid w:val="00F16041"/>
    <w:rsid w:val="00F22F30"/>
    <w:rsid w:val="00F44B1D"/>
    <w:rsid w:val="00F46C7C"/>
    <w:rsid w:val="00F57C42"/>
    <w:rsid w:val="00F82379"/>
    <w:rsid w:val="00F84034"/>
    <w:rsid w:val="00F90C26"/>
    <w:rsid w:val="00F9704D"/>
    <w:rsid w:val="00FB093A"/>
    <w:rsid w:val="00FB0E62"/>
    <w:rsid w:val="00FC045C"/>
    <w:rsid w:val="00FC75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3AECC"/>
  <w15:docId w15:val="{BE8EEDB0-ECFA-4958-B542-9E9CEB13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4CE"/>
    <w:pPr>
      <w:spacing w:after="0" w:line="240" w:lineRule="auto"/>
    </w:pPr>
    <w:rPr>
      <w:rFonts w:ascii="Times New Roman" w:eastAsia="Times New Roman" w:hAnsi="Times New Roman" w:cs="Times New Roman"/>
      <w:color w:val="000000"/>
      <w:sz w:val="24"/>
      <w:szCs w:val="24"/>
      <w:lang w:eastAsia="es-ES"/>
    </w:rPr>
  </w:style>
  <w:style w:type="paragraph" w:styleId="Ttulo1">
    <w:name w:val="heading 1"/>
    <w:basedOn w:val="Normal"/>
    <w:next w:val="Normal"/>
    <w:link w:val="Ttulo1Car"/>
    <w:uiPriority w:val="9"/>
    <w:qFormat/>
    <w:rsid w:val="000357A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4CE"/>
    <w:pPr>
      <w:tabs>
        <w:tab w:val="center" w:pos="4419"/>
        <w:tab w:val="right" w:pos="8838"/>
      </w:tabs>
    </w:pPr>
    <w:rPr>
      <w:rFonts w:asciiTheme="minorHAnsi" w:eastAsiaTheme="minorHAnsi" w:hAnsiTheme="minorHAnsi" w:cstheme="minorBidi"/>
      <w:color w:val="auto"/>
      <w:sz w:val="22"/>
      <w:szCs w:val="22"/>
      <w:lang w:eastAsia="en-US"/>
    </w:rPr>
  </w:style>
  <w:style w:type="character" w:customStyle="1" w:styleId="EncabezadoCar">
    <w:name w:val="Encabezado Car"/>
    <w:basedOn w:val="Fuentedeprrafopredeter"/>
    <w:link w:val="Encabezado"/>
    <w:uiPriority w:val="99"/>
    <w:rsid w:val="005D14CE"/>
  </w:style>
  <w:style w:type="paragraph" w:styleId="Piedepgina">
    <w:name w:val="footer"/>
    <w:basedOn w:val="Normal"/>
    <w:link w:val="PiedepginaCar"/>
    <w:uiPriority w:val="99"/>
    <w:unhideWhenUsed/>
    <w:rsid w:val="005D14CE"/>
    <w:pPr>
      <w:tabs>
        <w:tab w:val="center" w:pos="4419"/>
        <w:tab w:val="right" w:pos="8838"/>
      </w:tabs>
    </w:pPr>
    <w:rPr>
      <w:rFonts w:asciiTheme="minorHAnsi" w:eastAsiaTheme="minorHAnsi" w:hAnsiTheme="minorHAnsi" w:cstheme="minorBidi"/>
      <w:color w:val="auto"/>
      <w:sz w:val="22"/>
      <w:szCs w:val="22"/>
      <w:lang w:eastAsia="en-US"/>
    </w:rPr>
  </w:style>
  <w:style w:type="character" w:customStyle="1" w:styleId="PiedepginaCar">
    <w:name w:val="Pie de página Car"/>
    <w:basedOn w:val="Fuentedeprrafopredeter"/>
    <w:link w:val="Piedepgina"/>
    <w:uiPriority w:val="99"/>
    <w:rsid w:val="005D14CE"/>
  </w:style>
  <w:style w:type="paragraph" w:customStyle="1" w:styleId="Normal1">
    <w:name w:val="Normal1"/>
    <w:rsid w:val="005D14CE"/>
    <w:pPr>
      <w:spacing w:after="0" w:line="240" w:lineRule="auto"/>
    </w:pPr>
    <w:rPr>
      <w:rFonts w:ascii="Times New Roman" w:eastAsia="Times New Roman" w:hAnsi="Times New Roman" w:cs="Times New Roman"/>
      <w:color w:val="000000"/>
      <w:sz w:val="24"/>
      <w:szCs w:val="24"/>
      <w:lang w:val="es-ES" w:eastAsia="es-ES"/>
    </w:rPr>
  </w:style>
  <w:style w:type="paragraph" w:styleId="Textonotapie">
    <w:name w:val="footnote text"/>
    <w:basedOn w:val="Normal"/>
    <w:link w:val="TextonotapieCar"/>
    <w:uiPriority w:val="99"/>
    <w:unhideWhenUsed/>
    <w:rsid w:val="005D14CE"/>
    <w:rPr>
      <w:rFonts w:ascii="Calibri" w:eastAsia="Calibri" w:hAnsi="Calibri"/>
      <w:color w:val="auto"/>
      <w:sz w:val="20"/>
      <w:szCs w:val="20"/>
      <w:lang w:val="x-none" w:eastAsia="en-US"/>
    </w:rPr>
  </w:style>
  <w:style w:type="character" w:customStyle="1" w:styleId="TextonotapieCar">
    <w:name w:val="Texto nota pie Car"/>
    <w:basedOn w:val="Fuentedeprrafopredeter"/>
    <w:link w:val="Textonotapie"/>
    <w:uiPriority w:val="99"/>
    <w:rsid w:val="005D14CE"/>
    <w:rPr>
      <w:rFonts w:ascii="Calibri" w:eastAsia="Calibri" w:hAnsi="Calibri" w:cs="Times New Roman"/>
      <w:sz w:val="20"/>
      <w:szCs w:val="20"/>
      <w:lang w:val="x-none"/>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w:unhideWhenUsed/>
    <w:qFormat/>
    <w:rsid w:val="005D14CE"/>
    <w:rPr>
      <w:vertAlign w:val="superscript"/>
    </w:rPr>
  </w:style>
  <w:style w:type="character" w:styleId="Hipervnculo">
    <w:name w:val="Hyperlink"/>
    <w:basedOn w:val="Fuentedeprrafopredeter"/>
    <w:uiPriority w:val="99"/>
    <w:unhideWhenUsed/>
    <w:rsid w:val="007953BF"/>
    <w:rPr>
      <w:color w:val="0563C1" w:themeColor="hyperlink"/>
      <w:u w:val="single"/>
    </w:rPr>
  </w:style>
  <w:style w:type="character" w:customStyle="1" w:styleId="Ninguno">
    <w:name w:val="Ninguno"/>
    <w:rsid w:val="007953BF"/>
  </w:style>
  <w:style w:type="paragraph" w:styleId="Prrafodelista">
    <w:name w:val="List Paragraph"/>
    <w:basedOn w:val="Normal"/>
    <w:uiPriority w:val="34"/>
    <w:qFormat/>
    <w:rsid w:val="00A449EF"/>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Normal2">
    <w:name w:val="Normal2"/>
    <w:rsid w:val="00A90C64"/>
    <w:pPr>
      <w:spacing w:after="0" w:line="240" w:lineRule="auto"/>
    </w:pPr>
    <w:rPr>
      <w:rFonts w:ascii="Times New Roman" w:eastAsia="Times New Roman" w:hAnsi="Times New Roman" w:cs="Times New Roman"/>
      <w:color w:val="000000"/>
      <w:sz w:val="24"/>
      <w:szCs w:val="24"/>
      <w:lang w:val="es-ES" w:eastAsia="es-ES"/>
    </w:rPr>
  </w:style>
  <w:style w:type="character" w:styleId="Refdecomentario">
    <w:name w:val="annotation reference"/>
    <w:basedOn w:val="Fuentedeprrafopredeter"/>
    <w:uiPriority w:val="99"/>
    <w:semiHidden/>
    <w:unhideWhenUsed/>
    <w:rsid w:val="00E010C1"/>
    <w:rPr>
      <w:sz w:val="16"/>
      <w:szCs w:val="16"/>
    </w:rPr>
  </w:style>
  <w:style w:type="paragraph" w:styleId="Textocomentario">
    <w:name w:val="annotation text"/>
    <w:basedOn w:val="Normal"/>
    <w:link w:val="TextocomentarioCar"/>
    <w:uiPriority w:val="99"/>
    <w:semiHidden/>
    <w:unhideWhenUsed/>
    <w:rsid w:val="00E010C1"/>
    <w:rPr>
      <w:sz w:val="20"/>
      <w:szCs w:val="20"/>
    </w:rPr>
  </w:style>
  <w:style w:type="character" w:customStyle="1" w:styleId="TextocomentarioCar">
    <w:name w:val="Texto comentario Car"/>
    <w:basedOn w:val="Fuentedeprrafopredeter"/>
    <w:link w:val="Textocomentario"/>
    <w:uiPriority w:val="99"/>
    <w:semiHidden/>
    <w:rsid w:val="00E010C1"/>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010C1"/>
    <w:rPr>
      <w:b/>
      <w:bCs/>
    </w:rPr>
  </w:style>
  <w:style w:type="character" w:customStyle="1" w:styleId="AsuntodelcomentarioCar">
    <w:name w:val="Asunto del comentario Car"/>
    <w:basedOn w:val="TextocomentarioCar"/>
    <w:link w:val="Asuntodelcomentario"/>
    <w:uiPriority w:val="99"/>
    <w:semiHidden/>
    <w:rsid w:val="00E010C1"/>
    <w:rPr>
      <w:rFonts w:ascii="Times New Roman" w:eastAsia="Times New Roman" w:hAnsi="Times New Roman" w:cs="Times New Roman"/>
      <w:b/>
      <w:bCs/>
      <w:color w:val="000000"/>
      <w:sz w:val="20"/>
      <w:szCs w:val="20"/>
      <w:lang w:eastAsia="es-ES"/>
    </w:rPr>
  </w:style>
  <w:style w:type="character" w:customStyle="1" w:styleId="Mencinsinresolver1">
    <w:name w:val="Mención sin resolver1"/>
    <w:basedOn w:val="Fuentedeprrafopredeter"/>
    <w:uiPriority w:val="99"/>
    <w:semiHidden/>
    <w:unhideWhenUsed/>
    <w:rsid w:val="00EA0E3A"/>
    <w:rPr>
      <w:color w:val="605E5C"/>
      <w:shd w:val="clear" w:color="auto" w:fill="E1DFDD"/>
    </w:rPr>
  </w:style>
  <w:style w:type="paragraph" w:styleId="Textodeglobo">
    <w:name w:val="Balloon Text"/>
    <w:basedOn w:val="Normal"/>
    <w:link w:val="TextodegloboCar"/>
    <w:uiPriority w:val="99"/>
    <w:semiHidden/>
    <w:unhideWhenUsed/>
    <w:rsid w:val="00C059DB"/>
    <w:rPr>
      <w:rFonts w:ascii="Tahoma" w:hAnsi="Tahoma" w:cs="Tahoma"/>
      <w:sz w:val="16"/>
      <w:szCs w:val="16"/>
    </w:rPr>
  </w:style>
  <w:style w:type="character" w:customStyle="1" w:styleId="TextodegloboCar">
    <w:name w:val="Texto de globo Car"/>
    <w:basedOn w:val="Fuentedeprrafopredeter"/>
    <w:link w:val="Textodeglobo"/>
    <w:uiPriority w:val="99"/>
    <w:semiHidden/>
    <w:rsid w:val="00C059DB"/>
    <w:rPr>
      <w:rFonts w:ascii="Tahoma" w:eastAsia="Times New Roman" w:hAnsi="Tahoma" w:cs="Tahoma"/>
      <w:color w:val="000000"/>
      <w:sz w:val="16"/>
      <w:szCs w:val="16"/>
      <w:lang w:eastAsia="es-ES"/>
    </w:rPr>
  </w:style>
  <w:style w:type="paragraph" w:styleId="NormalWeb">
    <w:name w:val="Normal (Web)"/>
    <w:basedOn w:val="Normal"/>
    <w:uiPriority w:val="99"/>
    <w:unhideWhenUsed/>
    <w:rsid w:val="00C059DB"/>
    <w:pPr>
      <w:spacing w:before="100" w:beforeAutospacing="1" w:after="100" w:afterAutospacing="1"/>
    </w:pPr>
    <w:rPr>
      <w:color w:val="auto"/>
      <w:lang w:val="es-ES"/>
    </w:rPr>
  </w:style>
  <w:style w:type="character" w:customStyle="1" w:styleId="Ttulo1Car">
    <w:name w:val="Título 1 Car"/>
    <w:basedOn w:val="Fuentedeprrafopredeter"/>
    <w:link w:val="Ttulo1"/>
    <w:uiPriority w:val="9"/>
    <w:rsid w:val="000357AF"/>
    <w:rPr>
      <w:rFonts w:asciiTheme="majorHAnsi" w:eastAsiaTheme="majorEastAsia" w:hAnsiTheme="majorHAnsi" w:cstheme="majorBidi"/>
      <w:color w:val="2F5496" w:themeColor="accent1" w:themeShade="BF"/>
      <w:sz w:val="32"/>
      <w:szCs w:val="32"/>
      <w:lang w:eastAsia="es-ES"/>
    </w:rPr>
  </w:style>
  <w:style w:type="table" w:styleId="Tablaconcuadrcula">
    <w:name w:val="Table Grid"/>
    <w:basedOn w:val="Tablanormal"/>
    <w:uiPriority w:val="39"/>
    <w:rsid w:val="00DF0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963612">
      <w:bodyDiv w:val="1"/>
      <w:marLeft w:val="0"/>
      <w:marRight w:val="0"/>
      <w:marTop w:val="0"/>
      <w:marBottom w:val="0"/>
      <w:divBdr>
        <w:top w:val="none" w:sz="0" w:space="0" w:color="auto"/>
        <w:left w:val="none" w:sz="0" w:space="0" w:color="auto"/>
        <w:bottom w:val="none" w:sz="0" w:space="0" w:color="auto"/>
        <w:right w:val="none" w:sz="0" w:space="0" w:color="auto"/>
      </w:divBdr>
    </w:div>
    <w:div w:id="834685064">
      <w:bodyDiv w:val="1"/>
      <w:marLeft w:val="0"/>
      <w:marRight w:val="0"/>
      <w:marTop w:val="0"/>
      <w:marBottom w:val="0"/>
      <w:divBdr>
        <w:top w:val="none" w:sz="0" w:space="0" w:color="auto"/>
        <w:left w:val="none" w:sz="0" w:space="0" w:color="auto"/>
        <w:bottom w:val="none" w:sz="0" w:space="0" w:color="auto"/>
        <w:right w:val="none" w:sz="0" w:space="0" w:color="auto"/>
      </w:divBdr>
    </w:div>
    <w:div w:id="1116558063">
      <w:bodyDiv w:val="1"/>
      <w:marLeft w:val="0"/>
      <w:marRight w:val="0"/>
      <w:marTop w:val="0"/>
      <w:marBottom w:val="0"/>
      <w:divBdr>
        <w:top w:val="none" w:sz="0" w:space="0" w:color="auto"/>
        <w:left w:val="none" w:sz="0" w:space="0" w:color="auto"/>
        <w:bottom w:val="none" w:sz="0" w:space="0" w:color="auto"/>
        <w:right w:val="none" w:sz="0" w:space="0" w:color="auto"/>
      </w:divBdr>
    </w:div>
    <w:div w:id="1293369165">
      <w:bodyDiv w:val="1"/>
      <w:marLeft w:val="0"/>
      <w:marRight w:val="0"/>
      <w:marTop w:val="0"/>
      <w:marBottom w:val="0"/>
      <w:divBdr>
        <w:top w:val="none" w:sz="0" w:space="0" w:color="auto"/>
        <w:left w:val="none" w:sz="0" w:space="0" w:color="auto"/>
        <w:bottom w:val="none" w:sz="0" w:space="0" w:color="auto"/>
        <w:right w:val="none" w:sz="0" w:space="0" w:color="auto"/>
      </w:divBdr>
    </w:div>
    <w:div w:id="1295915206">
      <w:bodyDiv w:val="1"/>
      <w:marLeft w:val="0"/>
      <w:marRight w:val="0"/>
      <w:marTop w:val="0"/>
      <w:marBottom w:val="0"/>
      <w:divBdr>
        <w:top w:val="none" w:sz="0" w:space="0" w:color="auto"/>
        <w:left w:val="none" w:sz="0" w:space="0" w:color="auto"/>
        <w:bottom w:val="none" w:sz="0" w:space="0" w:color="auto"/>
        <w:right w:val="none" w:sz="0" w:space="0" w:color="auto"/>
      </w:divBdr>
    </w:div>
    <w:div w:id="1297179019">
      <w:bodyDiv w:val="1"/>
      <w:marLeft w:val="0"/>
      <w:marRight w:val="0"/>
      <w:marTop w:val="0"/>
      <w:marBottom w:val="0"/>
      <w:divBdr>
        <w:top w:val="none" w:sz="0" w:space="0" w:color="auto"/>
        <w:left w:val="none" w:sz="0" w:space="0" w:color="auto"/>
        <w:bottom w:val="none" w:sz="0" w:space="0" w:color="auto"/>
        <w:right w:val="none" w:sz="0" w:space="0" w:color="auto"/>
      </w:divBdr>
    </w:div>
    <w:div w:id="1309360885">
      <w:bodyDiv w:val="1"/>
      <w:marLeft w:val="0"/>
      <w:marRight w:val="0"/>
      <w:marTop w:val="0"/>
      <w:marBottom w:val="0"/>
      <w:divBdr>
        <w:top w:val="none" w:sz="0" w:space="0" w:color="auto"/>
        <w:left w:val="none" w:sz="0" w:space="0" w:color="auto"/>
        <w:bottom w:val="none" w:sz="0" w:space="0" w:color="auto"/>
        <w:right w:val="none" w:sz="0" w:space="0" w:color="auto"/>
      </w:divBdr>
    </w:div>
    <w:div w:id="202685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universal.com.mx/estados" TargetMode="Externa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7D4A7-A9A0-447C-BDC9-A12F1719E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2102</Words>
  <Characters>11564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Jocelyne Ruelas Juárez</dc:creator>
  <cp:lastModifiedBy>Brenda Sarahi Gonzalez Dominguez</cp:lastModifiedBy>
  <cp:revision>2</cp:revision>
  <cp:lastPrinted>2023-05-09T18:23:00Z</cp:lastPrinted>
  <dcterms:created xsi:type="dcterms:W3CDTF">2023-12-19T21:04:00Z</dcterms:created>
  <dcterms:modified xsi:type="dcterms:W3CDTF">2023-12-19T21:04:00Z</dcterms:modified>
</cp:coreProperties>
</file>